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adjustRightInd w:val="0"/>
        <w:snapToGrid w:val="0"/>
        <w:spacing w:line="360" w:lineRule="auto"/>
        <w:jc w:val="center"/>
        <w:rPr>
          <w:rFonts w:ascii="方正小标宋简体" w:eastAsia="方正小标宋简体"/>
          <w:sz w:val="52"/>
          <w:szCs w:val="52"/>
        </w:rPr>
      </w:pPr>
      <w:r>
        <w:rPr>
          <w:rFonts w:hint="eastAsia" w:ascii="方正小标宋简体" w:eastAsia="方正小标宋简体"/>
          <w:sz w:val="52"/>
          <w:szCs w:val="52"/>
        </w:rPr>
        <w:t>安阳市殷都区总工会2017年度部门</w:t>
      </w:r>
    </w:p>
    <w:p>
      <w:pPr>
        <w:adjustRightInd w:val="0"/>
        <w:snapToGrid w:val="0"/>
        <w:spacing w:line="360" w:lineRule="auto"/>
        <w:jc w:val="center"/>
        <w:rPr>
          <w:rFonts w:ascii="方正小标宋简体" w:eastAsia="方正小标宋简体"/>
          <w:sz w:val="52"/>
          <w:szCs w:val="52"/>
        </w:rPr>
      </w:pPr>
      <w:r>
        <w:rPr>
          <w:rFonts w:hint="eastAsia" w:ascii="方正小标宋简体" w:eastAsia="方正小标宋简体"/>
          <w:sz w:val="52"/>
          <w:szCs w:val="52"/>
        </w:rPr>
        <w:t>决        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二〇一八年八月</w:t>
      </w:r>
    </w:p>
    <w:p>
      <w:pPr>
        <w:kinsoku w:val="0"/>
        <w:overflowPunct w:val="0"/>
        <w:adjustRightInd w:val="0"/>
        <w:snapToGrid w:val="0"/>
        <w:spacing w:line="360" w:lineRule="auto"/>
        <w:ind w:left="-142" w:right="51" w:firstLine="30" w:firstLineChars="7"/>
        <w:jc w:val="center"/>
        <w:rPr>
          <w:rFonts w:ascii="黑体" w:eastAsia="黑体" w:cs="黑体"/>
          <w:sz w:val="44"/>
          <w:szCs w:val="44"/>
        </w:rPr>
      </w:pPr>
      <w:r>
        <w:rPr>
          <w:rFonts w:hint="eastAsia" w:ascii="黑体" w:eastAsia="黑体" w:cs="黑体"/>
          <w:sz w:val="44"/>
          <w:szCs w:val="44"/>
        </w:rPr>
        <w:t>目录</w:t>
      </w:r>
    </w:p>
    <w:p>
      <w:pPr>
        <w:kinsoku w:val="0"/>
        <w:overflowPunct w:val="0"/>
        <w:adjustRightInd w:val="0"/>
        <w:snapToGrid w:val="0"/>
        <w:spacing w:line="360" w:lineRule="auto"/>
        <w:ind w:firstLine="640" w:firstLineChars="200"/>
        <w:rPr>
          <w:rFonts w:ascii="黑体" w:eastAsia="黑体" w:cs="黑体"/>
          <w:sz w:val="32"/>
          <w:szCs w:val="32"/>
        </w:rPr>
      </w:pPr>
    </w:p>
    <w:p>
      <w:pPr>
        <w:kinsoku w:val="0"/>
        <w:overflowPunct w:val="0"/>
        <w:adjustRightInd w:val="0"/>
        <w:snapToGrid w:val="0"/>
        <w:spacing w:line="360" w:lineRule="auto"/>
        <w:ind w:firstLine="640" w:firstLineChars="200"/>
        <w:rPr>
          <w:rFonts w:ascii="黑体" w:eastAsia="黑体" w:cs="黑体"/>
          <w:sz w:val="32"/>
          <w:szCs w:val="32"/>
        </w:rPr>
      </w:pPr>
      <w:r>
        <w:rPr>
          <w:rFonts w:hint="eastAsia" w:ascii="黑体" w:eastAsia="黑体" w:cs="黑体"/>
          <w:sz w:val="32"/>
          <w:szCs w:val="32"/>
        </w:rPr>
        <w:t xml:space="preserve">第一部分 总工会概况 </w:t>
      </w:r>
    </w:p>
    <w:p>
      <w:pPr>
        <w:kinsoku w:val="0"/>
        <w:overflowPunct w:val="0"/>
        <w:adjustRightInd w:val="0"/>
        <w:snapToGrid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一、主要职能</w:t>
      </w:r>
    </w:p>
    <w:p>
      <w:pPr>
        <w:kinsoku w:val="0"/>
        <w:overflowPunct w:val="0"/>
        <w:adjustRightInd w:val="0"/>
        <w:snapToGrid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二、部门决算单位构成</w:t>
      </w:r>
    </w:p>
    <w:p>
      <w:pPr>
        <w:kinsoku w:val="0"/>
        <w:overflowPunct w:val="0"/>
        <w:adjustRightInd w:val="0"/>
        <w:snapToGrid w:val="0"/>
        <w:spacing w:line="360" w:lineRule="auto"/>
        <w:ind w:firstLine="640" w:firstLineChars="200"/>
        <w:rPr>
          <w:rFonts w:ascii="黑体" w:eastAsia="黑体" w:cs="黑体"/>
          <w:sz w:val="32"/>
          <w:szCs w:val="32"/>
        </w:rPr>
      </w:pPr>
      <w:r>
        <w:rPr>
          <w:rFonts w:hint="eastAsia" w:ascii="黑体" w:eastAsia="黑体" w:cs="黑体"/>
          <w:sz w:val="32"/>
          <w:szCs w:val="32"/>
        </w:rPr>
        <w:t>第二部分 总工会2017 年度部门决算表</w:t>
      </w:r>
    </w:p>
    <w:p>
      <w:pPr>
        <w:kinsoku w:val="0"/>
        <w:overflowPunct w:val="0"/>
        <w:adjustRightInd w:val="0"/>
        <w:snapToGrid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 xml:space="preserve">一、收入支出决算总表 </w:t>
      </w:r>
    </w:p>
    <w:p>
      <w:pPr>
        <w:kinsoku w:val="0"/>
        <w:overflowPunct w:val="0"/>
        <w:adjustRightInd w:val="0"/>
        <w:snapToGrid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 xml:space="preserve">二、收入决算表 </w:t>
      </w:r>
    </w:p>
    <w:p>
      <w:pPr>
        <w:kinsoku w:val="0"/>
        <w:overflowPunct w:val="0"/>
        <w:adjustRightInd w:val="0"/>
        <w:snapToGrid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三、支出决算表</w:t>
      </w:r>
    </w:p>
    <w:p>
      <w:pPr>
        <w:kinsoku w:val="0"/>
        <w:overflowPunct w:val="0"/>
        <w:adjustRightInd w:val="0"/>
        <w:snapToGrid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 xml:space="preserve">四、财政拨款收入支出决算总表 </w:t>
      </w:r>
    </w:p>
    <w:p>
      <w:pPr>
        <w:kinsoku w:val="0"/>
        <w:overflowPunct w:val="0"/>
        <w:adjustRightInd w:val="0"/>
        <w:snapToGrid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 xml:space="preserve">五、一般公共预算财政拨款支出决算表 </w:t>
      </w:r>
    </w:p>
    <w:p>
      <w:pPr>
        <w:kinsoku w:val="0"/>
        <w:overflowPunct w:val="0"/>
        <w:adjustRightInd w:val="0"/>
        <w:snapToGrid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 xml:space="preserve">六、一般公共预算财政拨款基本支出决算表 </w:t>
      </w:r>
    </w:p>
    <w:p>
      <w:pPr>
        <w:kinsoku w:val="0"/>
        <w:overflowPunct w:val="0"/>
        <w:adjustRightInd w:val="0"/>
        <w:snapToGrid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 xml:space="preserve">七、一般公共预算财政拨款“三公”经费支出决算表 </w:t>
      </w:r>
    </w:p>
    <w:p>
      <w:pPr>
        <w:kinsoku w:val="0"/>
        <w:overflowPunct w:val="0"/>
        <w:adjustRightInd w:val="0"/>
        <w:snapToGrid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八、政府性基金预算财政拨款收入支出决算表</w:t>
      </w:r>
    </w:p>
    <w:p>
      <w:pPr>
        <w:kinsoku w:val="0"/>
        <w:overflowPunct w:val="0"/>
        <w:adjustRightInd w:val="0"/>
        <w:snapToGrid w:val="0"/>
        <w:spacing w:line="360" w:lineRule="auto"/>
        <w:ind w:firstLine="640" w:firstLineChars="200"/>
        <w:rPr>
          <w:rFonts w:ascii="黑体" w:eastAsia="黑体" w:cs="黑体"/>
          <w:sz w:val="32"/>
          <w:szCs w:val="32"/>
        </w:rPr>
      </w:pPr>
      <w:r>
        <w:rPr>
          <w:rFonts w:hint="eastAsia" w:ascii="黑体" w:eastAsia="黑体" w:cs="黑体"/>
          <w:sz w:val="32"/>
          <w:szCs w:val="32"/>
        </w:rPr>
        <w:t xml:space="preserve">第三部分 总工会 2017年度部门决算情况说明 </w:t>
      </w:r>
    </w:p>
    <w:p>
      <w:pPr>
        <w:kinsoku w:val="0"/>
        <w:overflowPunct w:val="0"/>
        <w:adjustRightInd w:val="0"/>
        <w:snapToGrid w:val="0"/>
        <w:spacing w:line="360" w:lineRule="auto"/>
        <w:ind w:firstLine="640" w:firstLineChars="200"/>
        <w:rPr>
          <w:rFonts w:ascii="黑体" w:eastAsia="黑体" w:cs="黑体"/>
          <w:sz w:val="32"/>
          <w:szCs w:val="32"/>
        </w:rPr>
      </w:pPr>
      <w:r>
        <w:rPr>
          <w:rFonts w:hint="eastAsia" w:ascii="黑体" w:eastAsia="黑体" w:cs="黑体"/>
          <w:sz w:val="32"/>
          <w:szCs w:val="32"/>
        </w:rPr>
        <w:t>第四部分 名词解释</w:t>
      </w:r>
    </w:p>
    <w:p>
      <w:pPr>
        <w:jc w:val="left"/>
        <w:rPr>
          <w:rFonts w:ascii="黑体" w:hAnsi="黑体" w:eastAsia="黑体" w:cs="黑体"/>
          <w:sz w:val="32"/>
          <w:szCs w:val="32"/>
        </w:rPr>
      </w:pPr>
    </w:p>
    <w:p>
      <w:pPr>
        <w:adjustRightInd w:val="0"/>
        <w:snapToGrid w:val="0"/>
        <w:spacing w:line="360" w:lineRule="auto"/>
        <w:jc w:val="center"/>
        <w:rPr>
          <w:rFonts w:ascii="黑体" w:hAnsi="黑体" w:eastAsia="黑体"/>
          <w:szCs w:val="32"/>
        </w:rPr>
      </w:pPr>
    </w:p>
    <w:p>
      <w:pPr>
        <w:adjustRightInd w:val="0"/>
        <w:snapToGrid w:val="0"/>
        <w:spacing w:line="360" w:lineRule="auto"/>
        <w:jc w:val="center"/>
        <w:rPr>
          <w:rFonts w:ascii="黑体" w:hAnsi="黑体" w:eastAsia="黑体"/>
          <w:szCs w:val="32"/>
        </w:rPr>
      </w:pPr>
    </w:p>
    <w:p>
      <w:pPr>
        <w:adjustRightInd w:val="0"/>
        <w:snapToGrid w:val="0"/>
        <w:spacing w:line="360" w:lineRule="auto"/>
        <w:jc w:val="center"/>
        <w:rPr>
          <w:rFonts w:ascii="黑体" w:hAnsi="黑体" w:eastAsia="黑体"/>
          <w:szCs w:val="32"/>
        </w:rPr>
      </w:pPr>
    </w:p>
    <w:p>
      <w:pPr>
        <w:adjustRightInd w:val="0"/>
        <w:snapToGrid w:val="0"/>
        <w:spacing w:line="360" w:lineRule="auto"/>
        <w:jc w:val="center"/>
        <w:rPr>
          <w:rFonts w:ascii="黑体" w:hAnsi="黑体" w:eastAsia="黑体"/>
          <w:szCs w:val="32"/>
        </w:rPr>
      </w:pPr>
    </w:p>
    <w:p>
      <w:pPr>
        <w:adjustRightInd w:val="0"/>
        <w:snapToGrid w:val="0"/>
        <w:spacing w:line="360" w:lineRule="auto"/>
        <w:jc w:val="center"/>
        <w:rPr>
          <w:rFonts w:ascii="黑体" w:hAnsi="黑体" w:eastAsia="黑体"/>
          <w:szCs w:val="32"/>
        </w:rPr>
      </w:pPr>
    </w:p>
    <w:p>
      <w:pPr>
        <w:adjustRightInd w:val="0"/>
        <w:snapToGrid w:val="0"/>
        <w:spacing w:line="360" w:lineRule="auto"/>
        <w:jc w:val="center"/>
        <w:rPr>
          <w:rFonts w:ascii="黑体" w:hAnsi="黑体" w:eastAsia="黑体"/>
          <w:szCs w:val="32"/>
        </w:rPr>
      </w:pPr>
    </w:p>
    <w:p>
      <w:pPr>
        <w:adjustRightInd w:val="0"/>
        <w:snapToGrid w:val="0"/>
        <w:spacing w:line="360" w:lineRule="auto"/>
        <w:jc w:val="center"/>
        <w:rPr>
          <w:rFonts w:ascii="黑体" w:hAnsi="黑体" w:eastAsia="黑体"/>
          <w:szCs w:val="32"/>
        </w:rPr>
      </w:pP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第一部分　殷都区总工会概况</w:t>
      </w:r>
    </w:p>
    <w:p>
      <w:pPr>
        <w:adjustRightInd w:val="0"/>
        <w:snapToGrid w:val="0"/>
        <w:spacing w:line="360" w:lineRule="auto"/>
        <w:ind w:firstLine="640"/>
        <w:jc w:val="center"/>
        <w:rPr>
          <w:rFonts w:ascii="黑体" w:hAnsi="黑体" w:eastAsia="黑体"/>
          <w:szCs w:val="32"/>
        </w:rPr>
      </w:pP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一、总工会主要职责</w:t>
      </w:r>
    </w:p>
    <w:p>
      <w:pPr>
        <w:spacing w:line="560" w:lineRule="exact"/>
        <w:ind w:firstLine="600"/>
        <w:rPr>
          <w:rFonts w:ascii="宋体" w:hAnsi="宋体" w:cs="宋体"/>
          <w:sz w:val="30"/>
          <w:szCs w:val="30"/>
        </w:rPr>
      </w:pPr>
      <w:r>
        <w:rPr>
          <w:rFonts w:hint="eastAsia" w:ascii="宋体" w:hAnsi="宋体" w:eastAsia="仿宋_GB2312" w:cs="宋体"/>
          <w:sz w:val="30"/>
          <w:szCs w:val="30"/>
        </w:rPr>
        <w:t>维护职工群众的经济效益和民主权益的职能。吸引和组织职工群众参加经济建设和改革，努力完成经济和社会发展任务和职能。发挥职工群众参政议政作用，代表和组织职工参与国家和社会事务管理的职能。帮助职工不断提高思想政治觉悟和文化素质的职能</w:t>
      </w:r>
      <w:r>
        <w:rPr>
          <w:rFonts w:hint="eastAsia" w:ascii="宋体" w:hAnsi="宋体" w:cs="宋体"/>
          <w:sz w:val="30"/>
          <w:szCs w:val="30"/>
        </w:rPr>
        <w:t>。</w:t>
      </w:r>
    </w:p>
    <w:p>
      <w:pPr>
        <w:adjustRightInd w:val="0"/>
        <w:snapToGrid w:val="0"/>
        <w:spacing w:line="360" w:lineRule="auto"/>
        <w:ind w:firstLine="210" w:firstLineChars="100"/>
        <w:rPr>
          <w:rFonts w:ascii="黑体" w:hAnsi="黑体" w:eastAsia="黑体"/>
          <w:szCs w:val="32"/>
        </w:rPr>
      </w:pP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二、总工会决算单位构成</w:t>
      </w:r>
    </w:p>
    <w:p>
      <w:pPr>
        <w:pStyle w:val="2"/>
        <w:kinsoku w:val="0"/>
        <w:overflowPunct w:val="0"/>
        <w:snapToGrid w:val="0"/>
        <w:spacing w:line="360" w:lineRule="auto"/>
        <w:ind w:left="0" w:firstLine="648" w:firstLineChars="200"/>
        <w:rPr>
          <w:rFonts w:ascii="黑体" w:hAnsi="宋体" w:eastAsia="黑体" w:cs="宋体"/>
          <w:sz w:val="28"/>
          <w:szCs w:val="28"/>
        </w:rPr>
        <w:sectPr>
          <w:footerReference r:id="rId3" w:type="default"/>
          <w:pgSz w:w="11906" w:h="16838"/>
          <w:pgMar w:top="1440" w:right="1800" w:bottom="1440" w:left="1800" w:header="720" w:footer="720" w:gutter="0"/>
          <w:pgNumType w:fmt="numberInDash"/>
          <w:cols w:space="720" w:num="1"/>
          <w:docGrid w:type="lines" w:linePitch="312" w:charSpace="0"/>
        </w:sectPr>
      </w:pPr>
      <w:r>
        <w:rPr>
          <w:rFonts w:hint="eastAsia" w:eastAsia="仿宋_GB2312"/>
          <w:spacing w:val="2"/>
          <w:sz w:val="32"/>
        </w:rPr>
        <w:t>总工会部门决算包括本级决算。</w:t>
      </w:r>
    </w:p>
    <w:p>
      <w:pPr>
        <w:jc w:val="left"/>
        <w:rPr>
          <w:rFonts w:ascii="黑体" w:hAnsi="黑体" w:eastAsia="黑体" w:cs="黑体"/>
          <w:sz w:val="32"/>
          <w:szCs w:val="32"/>
        </w:rPr>
      </w:pPr>
    </w:p>
    <w:p>
      <w:pPr>
        <w:jc w:val="center"/>
        <w:rPr>
          <w:rFonts w:ascii="黑体" w:hAnsi="黑体" w:eastAsia="黑体" w:cs="黑体"/>
          <w:sz w:val="48"/>
          <w:szCs w:val="48"/>
        </w:rPr>
      </w:pPr>
      <w:r>
        <w:rPr>
          <w:rFonts w:hint="eastAsia" w:ascii="黑体" w:hAnsi="黑体" w:eastAsia="黑体" w:cs="黑体"/>
          <w:sz w:val="48"/>
          <w:szCs w:val="48"/>
        </w:rPr>
        <w:t>第二部分</w:t>
      </w:r>
    </w:p>
    <w:p>
      <w:pPr>
        <w:jc w:val="center"/>
        <w:rPr>
          <w:rFonts w:ascii="黑体" w:hAnsi="黑体" w:eastAsia="黑体" w:cs="黑体"/>
          <w:sz w:val="48"/>
          <w:szCs w:val="48"/>
        </w:rPr>
      </w:pPr>
      <w:r>
        <w:rPr>
          <w:rFonts w:hint="eastAsia" w:ascii="黑体" w:hAnsi="黑体" w:eastAsia="黑体" w:cs="黑体"/>
          <w:sz w:val="48"/>
          <w:szCs w:val="48"/>
        </w:rPr>
        <w:t>2017年度部门决算表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9"/>
        <w:tblW w:w="15660" w:type="dxa"/>
        <w:tblInd w:w="93" w:type="dxa"/>
        <w:tblLayout w:type="fixed"/>
        <w:tblCellMar>
          <w:top w:w="0" w:type="dxa"/>
          <w:left w:w="108" w:type="dxa"/>
          <w:bottom w:w="0" w:type="dxa"/>
          <w:right w:w="108" w:type="dxa"/>
        </w:tblCellMar>
      </w:tblPr>
      <w:tblGrid>
        <w:gridCol w:w="4680"/>
        <w:gridCol w:w="643"/>
        <w:gridCol w:w="2506"/>
        <w:gridCol w:w="4681"/>
        <w:gridCol w:w="643"/>
        <w:gridCol w:w="2507"/>
      </w:tblGrid>
      <w:tr>
        <w:tblPrEx>
          <w:tblLayout w:type="fixed"/>
          <w:tblCellMar>
            <w:top w:w="0" w:type="dxa"/>
            <w:left w:w="108" w:type="dxa"/>
            <w:bottom w:w="0" w:type="dxa"/>
            <w:right w:w="108" w:type="dxa"/>
          </w:tblCellMar>
        </w:tblPrEx>
        <w:trPr>
          <w:trHeight w:val="1281" w:hRule="atLeast"/>
        </w:trPr>
        <w:tc>
          <w:tcPr>
            <w:tcW w:w="46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43" w:type="dxa"/>
            <w:tcBorders>
              <w:top w:val="nil"/>
              <w:left w:val="nil"/>
              <w:bottom w:val="nil"/>
              <w:right w:val="nil"/>
            </w:tcBorders>
            <w:shd w:val="clear" w:color="auto" w:fill="auto"/>
            <w:vAlign w:val="bottom"/>
          </w:tcPr>
          <w:p>
            <w:pPr>
              <w:jc w:val="center"/>
              <w:rPr>
                <w:rFonts w:cs="Arial"/>
                <w:color w:val="000000"/>
                <w:sz w:val="30"/>
                <w:szCs w:val="30"/>
              </w:rPr>
            </w:pPr>
          </w:p>
        </w:tc>
        <w:tc>
          <w:tcPr>
            <w:tcW w:w="2506" w:type="dxa"/>
            <w:tcBorders>
              <w:top w:val="nil"/>
              <w:left w:val="nil"/>
              <w:bottom w:val="nil"/>
              <w:right w:val="nil"/>
            </w:tcBorders>
            <w:shd w:val="clear" w:color="auto" w:fill="auto"/>
            <w:vAlign w:val="bottom"/>
          </w:tcPr>
          <w:p>
            <w:pPr>
              <w:rPr>
                <w:rFonts w:cs="Arial"/>
                <w:color w:val="000000"/>
                <w:sz w:val="30"/>
                <w:szCs w:val="30"/>
              </w:rPr>
            </w:pPr>
          </w:p>
        </w:tc>
        <w:tc>
          <w:tcPr>
            <w:tcW w:w="46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Arial" w:hAnsi="Arial" w:cs="Arial"/>
                <w:color w:val="000000"/>
                <w:kern w:val="0"/>
                <w:sz w:val="30"/>
                <w:szCs w:val="30"/>
              </w:rPr>
              <w:t>收入支出决算总表</w:t>
            </w:r>
          </w:p>
        </w:tc>
        <w:tc>
          <w:tcPr>
            <w:tcW w:w="64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0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319" w:hRule="atLeast"/>
        </w:trPr>
        <w:tc>
          <w:tcPr>
            <w:tcW w:w="46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4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0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6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4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07" w:type="dxa"/>
            <w:tcBorders>
              <w:top w:val="nil"/>
              <w:left w:val="nil"/>
              <w:bottom w:val="nil"/>
              <w:right w:val="nil"/>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公开01表</w:t>
            </w:r>
          </w:p>
        </w:tc>
      </w:tr>
      <w:tr>
        <w:tblPrEx>
          <w:tblLayout w:type="fixed"/>
          <w:tblCellMar>
            <w:top w:w="0" w:type="dxa"/>
            <w:left w:w="108" w:type="dxa"/>
            <w:bottom w:w="0" w:type="dxa"/>
            <w:right w:w="108" w:type="dxa"/>
          </w:tblCellMar>
        </w:tblPrEx>
        <w:trPr>
          <w:trHeight w:val="319" w:hRule="atLeast"/>
        </w:trPr>
        <w:tc>
          <w:tcPr>
            <w:tcW w:w="4680" w:type="dxa"/>
            <w:tcBorders>
              <w:top w:val="nil"/>
              <w:left w:val="nil"/>
              <w:bottom w:val="nil"/>
              <w:right w:val="nil"/>
            </w:tcBorders>
            <w:shd w:val="clear" w:color="auto" w:fill="auto"/>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部门：河南省安阳市殷都区总工会</w:t>
            </w:r>
          </w:p>
        </w:tc>
        <w:tc>
          <w:tcPr>
            <w:tcW w:w="64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0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6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4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07" w:type="dxa"/>
            <w:tcBorders>
              <w:top w:val="nil"/>
              <w:left w:val="nil"/>
              <w:bottom w:val="nil"/>
              <w:right w:val="nil"/>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57" w:hRule="atLeast"/>
        </w:trPr>
        <w:tc>
          <w:tcPr>
            <w:tcW w:w="7829"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收入</w:t>
            </w:r>
          </w:p>
        </w:tc>
        <w:tc>
          <w:tcPr>
            <w:tcW w:w="7831"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支出</w:t>
            </w:r>
          </w:p>
        </w:tc>
      </w:tr>
      <w:tr>
        <w:tblPrEx>
          <w:tblLayout w:type="fixed"/>
          <w:tblCellMar>
            <w:top w:w="0" w:type="dxa"/>
            <w:left w:w="108" w:type="dxa"/>
            <w:bottom w:w="0" w:type="dxa"/>
            <w:right w:w="108" w:type="dxa"/>
          </w:tblCellMar>
        </w:tblPrEx>
        <w:trPr>
          <w:trHeight w:val="674"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250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468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250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250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468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250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一、财政拨款收入</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250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50.60</w:t>
            </w: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36.91</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二、上级补助收入</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250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三、事业收入</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250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四、经营收入</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250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五、附属单位上缴收入</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250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六、其他收入</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250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32.88</w:t>
            </w: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250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rPr>
            </w:pP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七、文化体育与传媒支出</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250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rPr>
            </w:pP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5.60</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250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rPr>
            </w:pP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九、医疗卫生与计划生育支出</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2.84</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250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rPr>
            </w:pP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250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rPr>
            </w:pP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250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rPr>
            </w:pP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39</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250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rPr>
            </w:pP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40</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250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rPr>
            </w:pP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十四、资源勘探信息等支出</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41</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250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rPr>
            </w:pP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42</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250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rPr>
            </w:pP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43</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250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rPr>
            </w:pP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44</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250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rPr>
            </w:pP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十八、国土海洋气象等支出</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45</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250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rPr>
            </w:pP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46</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2.41</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250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rPr>
            </w:pP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47</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250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rPr>
            </w:pP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二十一、其他支出</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48</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250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rPr>
            </w:pP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49</w:t>
            </w:r>
          </w:p>
        </w:tc>
        <w:tc>
          <w:tcPr>
            <w:tcW w:w="250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本年收入合计</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250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83.48</w:t>
            </w:r>
          </w:p>
        </w:tc>
        <w:tc>
          <w:tcPr>
            <w:tcW w:w="468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本年支出合计</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50</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47.76</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用事业基金弥补收支差额</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24</w:t>
            </w:r>
          </w:p>
        </w:tc>
        <w:tc>
          <w:tcPr>
            <w:tcW w:w="250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结余分配</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51</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年初结转和结余</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25</w:t>
            </w:r>
          </w:p>
        </w:tc>
        <w:tc>
          <w:tcPr>
            <w:tcW w:w="250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1.22</w:t>
            </w: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年末结转和结余</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52</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36.94</w:t>
            </w: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26</w:t>
            </w:r>
          </w:p>
        </w:tc>
        <w:tc>
          <w:tcPr>
            <w:tcW w:w="250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rPr>
            </w:pPr>
          </w:p>
        </w:tc>
        <w:tc>
          <w:tcPr>
            <w:tcW w:w="468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53</w:t>
            </w:r>
          </w:p>
        </w:tc>
        <w:tc>
          <w:tcPr>
            <w:tcW w:w="250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57" w:hRule="atLeast"/>
        </w:trPr>
        <w:tc>
          <w:tcPr>
            <w:tcW w:w="468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总计</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250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84.70</w:t>
            </w:r>
          </w:p>
        </w:tc>
        <w:tc>
          <w:tcPr>
            <w:tcW w:w="468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总计</w:t>
            </w:r>
          </w:p>
        </w:tc>
        <w:tc>
          <w:tcPr>
            <w:tcW w:w="6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54</w:t>
            </w:r>
          </w:p>
        </w:tc>
        <w:tc>
          <w:tcPr>
            <w:tcW w:w="250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kern w:val="0"/>
                <w:sz w:val="22"/>
              </w:rPr>
            </w:pPr>
            <w:r>
              <w:rPr>
                <w:rFonts w:hint="eastAsia" w:ascii="宋体" w:hAnsi="宋体" w:cs="宋体"/>
                <w:color w:val="000000"/>
                <w:kern w:val="0"/>
                <w:sz w:val="22"/>
              </w:rPr>
              <w:t>84.70</w:t>
            </w:r>
          </w:p>
        </w:tc>
      </w:tr>
      <w:tr>
        <w:tblPrEx>
          <w:tblLayout w:type="fixed"/>
          <w:tblCellMar>
            <w:top w:w="0" w:type="dxa"/>
            <w:left w:w="108" w:type="dxa"/>
            <w:bottom w:w="0" w:type="dxa"/>
            <w:right w:w="108" w:type="dxa"/>
          </w:tblCellMar>
        </w:tblPrEx>
        <w:trPr>
          <w:trHeight w:val="357" w:hRule="atLeast"/>
        </w:trPr>
        <w:tc>
          <w:tcPr>
            <w:tcW w:w="15660" w:type="dxa"/>
            <w:gridSpan w:val="6"/>
            <w:tcBorders>
              <w:top w:val="nil"/>
              <w:left w:val="nil"/>
              <w:bottom w:val="nil"/>
              <w:right w:val="nil"/>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注：本表反映部门本年度的总收支和年末结转结余情况。</w:t>
            </w:r>
          </w:p>
        </w:tc>
      </w:tr>
    </w:tbl>
    <w:p>
      <w:pPr>
        <w:rPr>
          <w:rFonts w:ascii="仿宋_GB2312" w:hAnsi="仿宋_GB2312" w:eastAsia="仿宋_GB2312" w:cs="仿宋_GB2312"/>
          <w:sz w:val="32"/>
          <w:szCs w:val="32"/>
        </w:rPr>
        <w:sectPr>
          <w:pgSz w:w="16838" w:h="11906" w:orient="landscape"/>
          <w:pgMar w:top="1797" w:right="567" w:bottom="1797" w:left="567" w:header="720" w:footer="720" w:gutter="0"/>
          <w:pgNumType w:fmt="numberInDash"/>
          <w:cols w:space="720" w:num="1"/>
          <w:docGrid w:type="lines" w:linePitch="312" w:charSpace="0"/>
        </w:sectPr>
      </w:pPr>
    </w:p>
    <w:tbl>
      <w:tblPr>
        <w:tblStyle w:val="9"/>
        <w:tblW w:w="14795" w:type="dxa"/>
        <w:tblInd w:w="0" w:type="dxa"/>
        <w:tblLayout w:type="fixed"/>
        <w:tblCellMar>
          <w:top w:w="0" w:type="dxa"/>
          <w:left w:w="108" w:type="dxa"/>
          <w:bottom w:w="0" w:type="dxa"/>
          <w:right w:w="108" w:type="dxa"/>
        </w:tblCellMar>
      </w:tblPr>
      <w:tblGrid>
        <w:gridCol w:w="340"/>
        <w:gridCol w:w="340"/>
        <w:gridCol w:w="340"/>
        <w:gridCol w:w="2666"/>
        <w:gridCol w:w="1667"/>
        <w:gridCol w:w="1843"/>
        <w:gridCol w:w="1809"/>
        <w:gridCol w:w="1271"/>
        <w:gridCol w:w="1276"/>
        <w:gridCol w:w="1417"/>
        <w:gridCol w:w="1826"/>
      </w:tblGrid>
      <w:tr>
        <w:tblPrEx>
          <w:tblLayout w:type="fixed"/>
          <w:tblCellMar>
            <w:top w:w="0" w:type="dxa"/>
            <w:left w:w="108" w:type="dxa"/>
            <w:bottom w:w="0" w:type="dxa"/>
            <w:right w:w="108" w:type="dxa"/>
          </w:tblCellMar>
        </w:tblPrEx>
        <w:trPr>
          <w:trHeight w:val="90" w:hRule="atLeast"/>
        </w:trPr>
        <w:tc>
          <w:tcPr>
            <w:tcW w:w="3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3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3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666"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667"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843"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809" w:type="dxa"/>
            <w:tcBorders>
              <w:top w:val="nil"/>
              <w:left w:val="nil"/>
              <w:bottom w:val="nil"/>
              <w:right w:val="nil"/>
            </w:tcBorders>
            <w:shd w:val="clear" w:color="auto" w:fill="auto"/>
            <w:vAlign w:val="bottom"/>
          </w:tcPr>
          <w:p>
            <w:pPr>
              <w:jc w:val="center"/>
              <w:rPr>
                <w:rFonts w:ascii="宋体" w:hAnsi="宋体" w:cs="Arial"/>
                <w:color w:val="000000"/>
                <w:sz w:val="30"/>
                <w:szCs w:val="30"/>
              </w:rPr>
            </w:pPr>
            <w:r>
              <w:rPr>
                <w:rFonts w:hint="eastAsia" w:cs="Arial"/>
                <w:color w:val="000000"/>
                <w:sz w:val="30"/>
                <w:szCs w:val="30"/>
              </w:rPr>
              <w:t>收入决算表</w:t>
            </w:r>
          </w:p>
        </w:tc>
        <w:tc>
          <w:tcPr>
            <w:tcW w:w="1271"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276"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417"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826" w:type="dxa"/>
            <w:tcBorders>
              <w:top w:val="nil"/>
              <w:left w:val="nil"/>
              <w:bottom w:val="nil"/>
              <w:right w:val="nil"/>
            </w:tcBorders>
            <w:shd w:val="clear" w:color="auto" w:fill="auto"/>
            <w:vAlign w:val="bottom"/>
          </w:tcPr>
          <w:p>
            <w:pP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255" w:hRule="atLeast"/>
        </w:trPr>
        <w:tc>
          <w:tcPr>
            <w:tcW w:w="3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3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3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666"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667"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843"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809"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271"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276"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417"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826" w:type="dxa"/>
            <w:tcBorders>
              <w:top w:val="nil"/>
              <w:left w:val="nil"/>
              <w:bottom w:val="nil"/>
              <w:right w:val="nil"/>
            </w:tcBorders>
            <w:shd w:val="clear" w:color="auto" w:fill="auto"/>
            <w:vAlign w:val="bottom"/>
          </w:tcPr>
          <w:p>
            <w:pPr>
              <w:jc w:val="right"/>
              <w:rPr>
                <w:rFonts w:ascii="宋体" w:hAnsi="宋体" w:cs="Arial"/>
                <w:color w:val="000000"/>
                <w:sz w:val="20"/>
                <w:szCs w:val="20"/>
              </w:rPr>
            </w:pPr>
            <w:r>
              <w:rPr>
                <w:rFonts w:hint="eastAsia" w:cs="Arial"/>
                <w:color w:val="000000"/>
                <w:sz w:val="20"/>
                <w:szCs w:val="20"/>
              </w:rPr>
              <w:t>公开02表</w:t>
            </w:r>
          </w:p>
        </w:tc>
      </w:tr>
      <w:tr>
        <w:tblPrEx>
          <w:tblLayout w:type="fixed"/>
          <w:tblCellMar>
            <w:top w:w="0" w:type="dxa"/>
            <w:left w:w="108" w:type="dxa"/>
            <w:bottom w:w="0" w:type="dxa"/>
            <w:right w:w="108" w:type="dxa"/>
          </w:tblCellMar>
        </w:tblPrEx>
        <w:trPr>
          <w:trHeight w:val="255" w:hRule="atLeast"/>
        </w:trPr>
        <w:tc>
          <w:tcPr>
            <w:tcW w:w="3686" w:type="dxa"/>
            <w:gridSpan w:val="4"/>
            <w:tcBorders>
              <w:top w:val="nil"/>
              <w:left w:val="nil"/>
              <w:bottom w:val="nil"/>
              <w:right w:val="nil"/>
            </w:tcBorders>
            <w:shd w:val="clear" w:color="auto" w:fill="auto"/>
            <w:vAlign w:val="bottom"/>
          </w:tcPr>
          <w:p>
            <w:pPr>
              <w:rPr>
                <w:rFonts w:ascii="宋体" w:hAnsi="宋体" w:cs="Arial"/>
                <w:color w:val="000000"/>
                <w:sz w:val="20"/>
                <w:szCs w:val="20"/>
              </w:rPr>
            </w:pPr>
            <w:r>
              <w:rPr>
                <w:rFonts w:hint="eastAsia" w:cs="Arial"/>
                <w:color w:val="000000"/>
                <w:sz w:val="20"/>
                <w:szCs w:val="20"/>
              </w:rPr>
              <w:t>部门：河南省安阳市殷都区总工会</w:t>
            </w:r>
          </w:p>
        </w:tc>
        <w:tc>
          <w:tcPr>
            <w:tcW w:w="1667"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843"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809"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271"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276"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417"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826" w:type="dxa"/>
            <w:tcBorders>
              <w:top w:val="nil"/>
              <w:left w:val="nil"/>
              <w:bottom w:val="nil"/>
              <w:right w:val="nil"/>
            </w:tcBorders>
            <w:shd w:val="clear" w:color="auto" w:fill="auto"/>
            <w:vAlign w:val="bottom"/>
          </w:tcPr>
          <w:p>
            <w:pPr>
              <w:jc w:val="right"/>
              <w:rPr>
                <w:rFonts w:ascii="宋体" w:hAnsi="宋体" w:cs="Arial"/>
                <w:color w:val="000000"/>
                <w:sz w:val="20"/>
                <w:szCs w:val="20"/>
              </w:rPr>
            </w:pPr>
            <w:r>
              <w:rPr>
                <w:rFonts w:hint="eastAsia" w:cs="Arial"/>
                <w:color w:val="000000"/>
                <w:sz w:val="20"/>
                <w:szCs w:val="20"/>
              </w:rPr>
              <w:t>金额单位：万元</w:t>
            </w:r>
          </w:p>
        </w:tc>
      </w:tr>
      <w:tr>
        <w:tblPrEx>
          <w:tblLayout w:type="fixed"/>
          <w:tblCellMar>
            <w:top w:w="0" w:type="dxa"/>
            <w:left w:w="108" w:type="dxa"/>
            <w:bottom w:w="0" w:type="dxa"/>
            <w:right w:w="108" w:type="dxa"/>
          </w:tblCellMar>
        </w:tblPrEx>
        <w:trPr>
          <w:trHeight w:val="308" w:hRule="atLeast"/>
        </w:trPr>
        <w:tc>
          <w:tcPr>
            <w:tcW w:w="3686"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项目</w:t>
            </w:r>
          </w:p>
        </w:tc>
        <w:tc>
          <w:tcPr>
            <w:tcW w:w="1667" w:type="dxa"/>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本年收入合计</w:t>
            </w:r>
          </w:p>
        </w:tc>
        <w:tc>
          <w:tcPr>
            <w:tcW w:w="1843" w:type="dxa"/>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财政拨款收入</w:t>
            </w:r>
          </w:p>
        </w:tc>
        <w:tc>
          <w:tcPr>
            <w:tcW w:w="1809" w:type="dxa"/>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上级补助收入</w:t>
            </w:r>
          </w:p>
        </w:tc>
        <w:tc>
          <w:tcPr>
            <w:tcW w:w="1271" w:type="dxa"/>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事业收入</w:t>
            </w:r>
          </w:p>
        </w:tc>
        <w:tc>
          <w:tcPr>
            <w:tcW w:w="1276" w:type="dxa"/>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经营收入</w:t>
            </w:r>
          </w:p>
        </w:tc>
        <w:tc>
          <w:tcPr>
            <w:tcW w:w="1417" w:type="dxa"/>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附属单位上缴收入</w:t>
            </w:r>
          </w:p>
        </w:tc>
        <w:tc>
          <w:tcPr>
            <w:tcW w:w="1826" w:type="dxa"/>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其他收入</w:t>
            </w:r>
          </w:p>
        </w:tc>
      </w:tr>
      <w:tr>
        <w:tblPrEx>
          <w:tblLayout w:type="fixed"/>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功能分类科目编码</w:t>
            </w:r>
          </w:p>
        </w:tc>
        <w:tc>
          <w:tcPr>
            <w:tcW w:w="2666"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科目名称</w:t>
            </w:r>
          </w:p>
        </w:tc>
        <w:tc>
          <w:tcPr>
            <w:tcW w:w="1667"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843"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809"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271"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276"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417"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826"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r>
      <w:tr>
        <w:tblPrEx>
          <w:tblLayout w:type="fixed"/>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rPr>
            </w:pPr>
          </w:p>
        </w:tc>
        <w:tc>
          <w:tcPr>
            <w:tcW w:w="2666"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667"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843"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809"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271"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276"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417"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826"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r>
      <w:tr>
        <w:tblPrEx>
          <w:tblLayout w:type="fixed"/>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rPr>
            </w:pPr>
          </w:p>
        </w:tc>
        <w:tc>
          <w:tcPr>
            <w:tcW w:w="2666"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667"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843"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809"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271"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276"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417"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826"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r>
      <w:tr>
        <w:tblPrEx>
          <w:tblLayout w:type="fixed"/>
          <w:tblCellMar>
            <w:top w:w="0" w:type="dxa"/>
            <w:left w:w="108" w:type="dxa"/>
            <w:bottom w:w="0" w:type="dxa"/>
            <w:right w:w="108" w:type="dxa"/>
          </w:tblCellMar>
        </w:tblPrEx>
        <w:trPr>
          <w:trHeight w:val="308" w:hRule="atLeast"/>
        </w:trPr>
        <w:tc>
          <w:tcPr>
            <w:tcW w:w="3686" w:type="dxa"/>
            <w:gridSpan w:val="4"/>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栏次</w:t>
            </w:r>
          </w:p>
        </w:tc>
        <w:tc>
          <w:tcPr>
            <w:tcW w:w="16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1</w:t>
            </w:r>
          </w:p>
        </w:tc>
        <w:tc>
          <w:tcPr>
            <w:tcW w:w="1843"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2</w:t>
            </w:r>
          </w:p>
        </w:tc>
        <w:tc>
          <w:tcPr>
            <w:tcW w:w="1809"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3</w:t>
            </w:r>
          </w:p>
        </w:tc>
        <w:tc>
          <w:tcPr>
            <w:tcW w:w="1271"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4</w:t>
            </w:r>
          </w:p>
        </w:tc>
        <w:tc>
          <w:tcPr>
            <w:tcW w:w="1276"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5</w:t>
            </w:r>
          </w:p>
        </w:tc>
        <w:tc>
          <w:tcPr>
            <w:tcW w:w="141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6</w:t>
            </w:r>
          </w:p>
        </w:tc>
        <w:tc>
          <w:tcPr>
            <w:tcW w:w="1826"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7</w:t>
            </w:r>
          </w:p>
        </w:tc>
      </w:tr>
      <w:tr>
        <w:tblPrEx>
          <w:tblLayout w:type="fixed"/>
          <w:tblCellMar>
            <w:top w:w="0" w:type="dxa"/>
            <w:left w:w="108" w:type="dxa"/>
            <w:bottom w:w="0" w:type="dxa"/>
            <w:right w:w="108" w:type="dxa"/>
          </w:tblCellMar>
        </w:tblPrEx>
        <w:trPr>
          <w:trHeight w:val="308" w:hRule="atLeast"/>
        </w:trPr>
        <w:tc>
          <w:tcPr>
            <w:tcW w:w="3686" w:type="dxa"/>
            <w:gridSpan w:val="4"/>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合计</w:t>
            </w:r>
          </w:p>
        </w:tc>
        <w:tc>
          <w:tcPr>
            <w:tcW w:w="16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b/>
                <w:bCs/>
                <w:color w:val="000000"/>
                <w:sz w:val="22"/>
              </w:rPr>
            </w:pPr>
            <w:r>
              <w:rPr>
                <w:rFonts w:hint="eastAsia" w:ascii="宋体" w:hAnsi="宋体" w:cs="宋体"/>
                <w:b/>
                <w:color w:val="000000"/>
                <w:kern w:val="0"/>
                <w:sz w:val="22"/>
              </w:rPr>
              <w:t>83.48</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b/>
                <w:bCs/>
                <w:color w:val="000000"/>
                <w:sz w:val="22"/>
              </w:rPr>
            </w:pPr>
            <w:r>
              <w:rPr>
                <w:rFonts w:hint="eastAsia" w:ascii="宋体" w:hAnsi="宋体" w:cs="宋体"/>
                <w:b/>
                <w:color w:val="000000"/>
                <w:kern w:val="0"/>
                <w:sz w:val="22"/>
              </w:rPr>
              <w:t>50.60</w:t>
            </w:r>
          </w:p>
        </w:tc>
        <w:tc>
          <w:tcPr>
            <w:tcW w:w="18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b/>
                <w:bCs/>
                <w:color w:val="000000"/>
                <w:sz w:val="22"/>
              </w:rPr>
            </w:pPr>
            <w:r>
              <w:rPr>
                <w:rFonts w:hint="eastAsia" w:ascii="宋体" w:hAnsi="宋体" w:cs="宋体"/>
                <w:b/>
                <w:color w:val="000000"/>
                <w:kern w:val="0"/>
                <w:sz w:val="22"/>
              </w:rPr>
              <w:t>0.00</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b/>
                <w:bCs/>
                <w:color w:val="000000"/>
                <w:sz w:val="22"/>
              </w:rPr>
            </w:pPr>
            <w:r>
              <w:rPr>
                <w:rFonts w:hint="eastAsia" w:ascii="宋体" w:hAnsi="宋体" w:cs="宋体"/>
                <w:b/>
                <w:color w:val="000000"/>
                <w:kern w:val="0"/>
                <w:sz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b/>
                <w:bCs/>
                <w:color w:val="000000"/>
                <w:sz w:val="22"/>
              </w:rPr>
            </w:pPr>
            <w:r>
              <w:rPr>
                <w:rFonts w:hint="eastAsia" w:ascii="宋体" w:hAnsi="宋体" w:cs="宋体"/>
                <w:b/>
                <w:color w:val="000000"/>
                <w:kern w:val="0"/>
                <w:sz w:val="22"/>
              </w:rPr>
              <w:t>0.00</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b/>
                <w:bCs/>
                <w:color w:val="000000"/>
                <w:sz w:val="22"/>
              </w:rPr>
            </w:pPr>
            <w:r>
              <w:rPr>
                <w:rFonts w:hint="eastAsia" w:ascii="宋体" w:hAnsi="宋体" w:cs="宋体"/>
                <w:b/>
                <w:color w:val="000000"/>
                <w:kern w:val="0"/>
                <w:sz w:val="22"/>
              </w:rPr>
              <w:t>0.00</w:t>
            </w:r>
          </w:p>
        </w:tc>
        <w:tc>
          <w:tcPr>
            <w:tcW w:w="18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b/>
                <w:bCs/>
                <w:color w:val="000000"/>
                <w:sz w:val="22"/>
              </w:rPr>
            </w:pPr>
            <w:r>
              <w:rPr>
                <w:rFonts w:hint="eastAsia" w:ascii="宋体" w:hAnsi="宋体" w:cs="宋体"/>
                <w:b/>
                <w:color w:val="000000"/>
                <w:kern w:val="0"/>
                <w:sz w:val="22"/>
              </w:rPr>
              <w:t>32.88</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201</w:t>
            </w:r>
          </w:p>
        </w:tc>
        <w:tc>
          <w:tcPr>
            <w:tcW w:w="26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一般公共服务支出</w:t>
            </w:r>
          </w:p>
        </w:tc>
        <w:tc>
          <w:tcPr>
            <w:tcW w:w="16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70.11</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37.23</w:t>
            </w:r>
          </w:p>
        </w:tc>
        <w:tc>
          <w:tcPr>
            <w:tcW w:w="18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32.88</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20129</w:t>
            </w:r>
          </w:p>
        </w:tc>
        <w:tc>
          <w:tcPr>
            <w:tcW w:w="26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群众团体事务</w:t>
            </w:r>
          </w:p>
        </w:tc>
        <w:tc>
          <w:tcPr>
            <w:tcW w:w="16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70.11</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37.23</w:t>
            </w:r>
          </w:p>
        </w:tc>
        <w:tc>
          <w:tcPr>
            <w:tcW w:w="18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32.88</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2012901</w:t>
            </w:r>
          </w:p>
        </w:tc>
        <w:tc>
          <w:tcPr>
            <w:tcW w:w="26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xml:space="preserve">  行政运行</w:t>
            </w:r>
          </w:p>
        </w:tc>
        <w:tc>
          <w:tcPr>
            <w:tcW w:w="16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70.11</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37.23</w:t>
            </w:r>
          </w:p>
        </w:tc>
        <w:tc>
          <w:tcPr>
            <w:tcW w:w="18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32.88</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208</w:t>
            </w:r>
          </w:p>
        </w:tc>
        <w:tc>
          <w:tcPr>
            <w:tcW w:w="26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社会保障和就业支出</w:t>
            </w:r>
          </w:p>
        </w:tc>
        <w:tc>
          <w:tcPr>
            <w:tcW w:w="16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7.35</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7.35</w:t>
            </w:r>
          </w:p>
        </w:tc>
        <w:tc>
          <w:tcPr>
            <w:tcW w:w="18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20805</w:t>
            </w:r>
          </w:p>
        </w:tc>
        <w:tc>
          <w:tcPr>
            <w:tcW w:w="26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行政事业单位离退休</w:t>
            </w:r>
          </w:p>
        </w:tc>
        <w:tc>
          <w:tcPr>
            <w:tcW w:w="16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7.35</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7.35</w:t>
            </w:r>
          </w:p>
        </w:tc>
        <w:tc>
          <w:tcPr>
            <w:tcW w:w="18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2080501</w:t>
            </w:r>
          </w:p>
        </w:tc>
        <w:tc>
          <w:tcPr>
            <w:tcW w:w="26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xml:space="preserve">  归口管理的行政单位离退休</w:t>
            </w:r>
          </w:p>
        </w:tc>
        <w:tc>
          <w:tcPr>
            <w:tcW w:w="16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0.54</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0.54</w:t>
            </w:r>
          </w:p>
        </w:tc>
        <w:tc>
          <w:tcPr>
            <w:tcW w:w="18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2080505</w:t>
            </w:r>
          </w:p>
        </w:tc>
        <w:tc>
          <w:tcPr>
            <w:tcW w:w="26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xml:space="preserve">  机关事业单位基本养老保险缴费支出</w:t>
            </w:r>
          </w:p>
        </w:tc>
        <w:tc>
          <w:tcPr>
            <w:tcW w:w="16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6.82</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6.82</w:t>
            </w:r>
          </w:p>
        </w:tc>
        <w:tc>
          <w:tcPr>
            <w:tcW w:w="18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210</w:t>
            </w:r>
          </w:p>
        </w:tc>
        <w:tc>
          <w:tcPr>
            <w:tcW w:w="26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医疗卫生与计划生育支出</w:t>
            </w:r>
          </w:p>
        </w:tc>
        <w:tc>
          <w:tcPr>
            <w:tcW w:w="16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2.84</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2.84</w:t>
            </w:r>
          </w:p>
        </w:tc>
        <w:tc>
          <w:tcPr>
            <w:tcW w:w="18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21011</w:t>
            </w:r>
          </w:p>
        </w:tc>
        <w:tc>
          <w:tcPr>
            <w:tcW w:w="26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行政事业单位医疗</w:t>
            </w:r>
          </w:p>
        </w:tc>
        <w:tc>
          <w:tcPr>
            <w:tcW w:w="16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2.84</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2.84</w:t>
            </w:r>
          </w:p>
        </w:tc>
        <w:tc>
          <w:tcPr>
            <w:tcW w:w="18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2101101</w:t>
            </w:r>
          </w:p>
        </w:tc>
        <w:tc>
          <w:tcPr>
            <w:tcW w:w="26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xml:space="preserve">  行政单位医疗</w:t>
            </w:r>
          </w:p>
        </w:tc>
        <w:tc>
          <w:tcPr>
            <w:tcW w:w="16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2.84</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2.84</w:t>
            </w:r>
          </w:p>
        </w:tc>
        <w:tc>
          <w:tcPr>
            <w:tcW w:w="18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221</w:t>
            </w:r>
          </w:p>
        </w:tc>
        <w:tc>
          <w:tcPr>
            <w:tcW w:w="26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住房保障支出</w:t>
            </w:r>
          </w:p>
        </w:tc>
        <w:tc>
          <w:tcPr>
            <w:tcW w:w="16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3.17</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3.17</w:t>
            </w:r>
          </w:p>
        </w:tc>
        <w:tc>
          <w:tcPr>
            <w:tcW w:w="18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22102</w:t>
            </w:r>
          </w:p>
        </w:tc>
        <w:tc>
          <w:tcPr>
            <w:tcW w:w="26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住房改革支出</w:t>
            </w:r>
          </w:p>
        </w:tc>
        <w:tc>
          <w:tcPr>
            <w:tcW w:w="16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3.17</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3.17</w:t>
            </w:r>
          </w:p>
        </w:tc>
        <w:tc>
          <w:tcPr>
            <w:tcW w:w="18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2210201</w:t>
            </w:r>
          </w:p>
        </w:tc>
        <w:tc>
          <w:tcPr>
            <w:tcW w:w="26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xml:space="preserve">  住房公积金</w:t>
            </w:r>
          </w:p>
        </w:tc>
        <w:tc>
          <w:tcPr>
            <w:tcW w:w="166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3.17</w:t>
            </w:r>
          </w:p>
        </w:tc>
        <w:tc>
          <w:tcPr>
            <w:tcW w:w="18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3.17</w:t>
            </w:r>
          </w:p>
        </w:tc>
        <w:tc>
          <w:tcPr>
            <w:tcW w:w="18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26"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w:t>
            </w:r>
          </w:p>
        </w:tc>
        <w:tc>
          <w:tcPr>
            <w:tcW w:w="2666"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w:t>
            </w:r>
          </w:p>
        </w:tc>
        <w:tc>
          <w:tcPr>
            <w:tcW w:w="166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180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127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141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182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r>
      <w:tr>
        <w:tblPrEx>
          <w:tblLayout w:type="fixed"/>
          <w:tblCellMar>
            <w:top w:w="0" w:type="dxa"/>
            <w:left w:w="108" w:type="dxa"/>
            <w:bottom w:w="0" w:type="dxa"/>
            <w:right w:w="108" w:type="dxa"/>
          </w:tblCellMar>
        </w:tblPrEx>
        <w:trPr>
          <w:trHeight w:val="308" w:hRule="atLeast"/>
        </w:trPr>
        <w:tc>
          <w:tcPr>
            <w:tcW w:w="14795" w:type="dxa"/>
            <w:gridSpan w:val="11"/>
            <w:tcBorders>
              <w:top w:val="nil"/>
              <w:left w:val="nil"/>
              <w:bottom w:val="nil"/>
              <w:right w:val="nil"/>
            </w:tcBorders>
            <w:shd w:val="clear" w:color="auto" w:fill="auto"/>
            <w:vAlign w:val="center"/>
          </w:tcPr>
          <w:p>
            <w:pPr>
              <w:rPr>
                <w:rFonts w:ascii="宋体" w:hAnsi="宋体" w:cs="Arial"/>
                <w:color w:val="000000"/>
                <w:sz w:val="22"/>
              </w:rPr>
            </w:pPr>
            <w:r>
              <w:rPr>
                <w:rFonts w:hint="eastAsia" w:cs="Arial"/>
                <w:color w:val="000000"/>
                <w:sz w:val="22"/>
              </w:rPr>
              <w:t>注：本表反映部门本年度取得的各项收入情况。</w:t>
            </w:r>
          </w:p>
        </w:tc>
      </w:tr>
    </w:tbl>
    <w:p>
      <w:pPr>
        <w:rPr>
          <w:rFonts w:ascii="仿宋_GB2312" w:hAnsi="仿宋_GB2312" w:eastAsia="仿宋_GB2312" w:cs="仿宋_GB2312"/>
          <w:sz w:val="32"/>
          <w:szCs w:val="32"/>
        </w:rPr>
        <w:sectPr>
          <w:pgSz w:w="16838" w:h="11906" w:orient="landscape"/>
          <w:pgMar w:top="1560" w:right="1440" w:bottom="1418" w:left="1440" w:header="720" w:footer="720" w:gutter="0"/>
          <w:pgNumType w:fmt="numberInDash"/>
          <w:cols w:space="720" w:num="1"/>
          <w:docGrid w:type="lines" w:linePitch="312" w:charSpace="0"/>
        </w:sectPr>
      </w:pPr>
    </w:p>
    <w:tbl>
      <w:tblPr>
        <w:tblStyle w:val="9"/>
        <w:tblW w:w="14955" w:type="dxa"/>
        <w:tblInd w:w="93" w:type="dxa"/>
        <w:tblLayout w:type="fixed"/>
        <w:tblCellMar>
          <w:top w:w="0" w:type="dxa"/>
          <w:left w:w="108" w:type="dxa"/>
          <w:bottom w:w="0" w:type="dxa"/>
          <w:right w:w="108" w:type="dxa"/>
        </w:tblCellMar>
      </w:tblPr>
      <w:tblGrid>
        <w:gridCol w:w="340"/>
        <w:gridCol w:w="340"/>
        <w:gridCol w:w="340"/>
        <w:gridCol w:w="4098"/>
        <w:gridCol w:w="1800"/>
        <w:gridCol w:w="1800"/>
        <w:gridCol w:w="1177"/>
        <w:gridCol w:w="1701"/>
        <w:gridCol w:w="1559"/>
        <w:gridCol w:w="1800"/>
      </w:tblGrid>
      <w:tr>
        <w:tblPrEx>
          <w:tblLayout w:type="fixed"/>
          <w:tblCellMar>
            <w:top w:w="0" w:type="dxa"/>
            <w:left w:w="108" w:type="dxa"/>
            <w:bottom w:w="0" w:type="dxa"/>
            <w:right w:w="108" w:type="dxa"/>
          </w:tblCellMar>
        </w:tblPrEx>
        <w:trPr>
          <w:trHeight w:val="390" w:hRule="atLeast"/>
        </w:trPr>
        <w:tc>
          <w:tcPr>
            <w:tcW w:w="3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3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3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4098"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vAlign w:val="bottom"/>
          </w:tcPr>
          <w:p>
            <w:pPr>
              <w:jc w:val="center"/>
              <w:rPr>
                <w:rFonts w:ascii="宋体" w:hAnsi="宋体" w:cs="Arial"/>
                <w:color w:val="000000"/>
                <w:sz w:val="30"/>
                <w:szCs w:val="30"/>
              </w:rPr>
            </w:pPr>
            <w:r>
              <w:rPr>
                <w:rFonts w:hint="eastAsia" w:cs="Arial"/>
                <w:color w:val="000000"/>
                <w:sz w:val="30"/>
                <w:szCs w:val="30"/>
              </w:rPr>
              <w:t>支出决算表</w:t>
            </w:r>
          </w:p>
        </w:tc>
        <w:tc>
          <w:tcPr>
            <w:tcW w:w="1177"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701"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559"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vAlign w:val="bottom"/>
          </w:tcPr>
          <w:p>
            <w:pP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255" w:hRule="atLeast"/>
        </w:trPr>
        <w:tc>
          <w:tcPr>
            <w:tcW w:w="3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3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3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4098"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177"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701"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559"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vAlign w:val="bottom"/>
          </w:tcPr>
          <w:p>
            <w:pPr>
              <w:jc w:val="right"/>
              <w:rPr>
                <w:rFonts w:ascii="宋体" w:hAnsi="宋体" w:cs="Arial"/>
                <w:color w:val="000000"/>
                <w:sz w:val="20"/>
                <w:szCs w:val="20"/>
              </w:rPr>
            </w:pPr>
            <w:r>
              <w:rPr>
                <w:rFonts w:hint="eastAsia" w:cs="Arial"/>
                <w:color w:val="000000"/>
                <w:sz w:val="20"/>
                <w:szCs w:val="20"/>
              </w:rPr>
              <w:t>公开03表</w:t>
            </w:r>
          </w:p>
        </w:tc>
      </w:tr>
      <w:tr>
        <w:tblPrEx>
          <w:tblLayout w:type="fixed"/>
          <w:tblCellMar>
            <w:top w:w="0" w:type="dxa"/>
            <w:left w:w="108" w:type="dxa"/>
            <w:bottom w:w="0" w:type="dxa"/>
            <w:right w:w="108" w:type="dxa"/>
          </w:tblCellMar>
        </w:tblPrEx>
        <w:trPr>
          <w:trHeight w:val="255" w:hRule="atLeast"/>
        </w:trPr>
        <w:tc>
          <w:tcPr>
            <w:tcW w:w="5118" w:type="dxa"/>
            <w:gridSpan w:val="4"/>
            <w:tcBorders>
              <w:top w:val="nil"/>
              <w:left w:val="nil"/>
              <w:bottom w:val="nil"/>
              <w:right w:val="nil"/>
            </w:tcBorders>
            <w:shd w:val="clear" w:color="auto" w:fill="auto"/>
            <w:vAlign w:val="bottom"/>
          </w:tcPr>
          <w:p>
            <w:pPr>
              <w:rPr>
                <w:rFonts w:ascii="宋体" w:hAnsi="宋体" w:cs="Arial"/>
                <w:color w:val="000000"/>
                <w:sz w:val="20"/>
                <w:szCs w:val="20"/>
              </w:rPr>
            </w:pPr>
            <w:r>
              <w:rPr>
                <w:rFonts w:hint="eastAsia" w:cs="Arial"/>
                <w:color w:val="000000"/>
                <w:sz w:val="20"/>
                <w:szCs w:val="20"/>
              </w:rPr>
              <w:t>部门：河南省安阳市殷都区总工会</w:t>
            </w:r>
          </w:p>
        </w:tc>
        <w:tc>
          <w:tcPr>
            <w:tcW w:w="180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177"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701"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559"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vAlign w:val="bottom"/>
          </w:tcPr>
          <w:p>
            <w:pPr>
              <w:jc w:val="right"/>
              <w:rPr>
                <w:rFonts w:ascii="宋体" w:hAnsi="宋体" w:cs="Arial"/>
                <w:color w:val="000000"/>
                <w:sz w:val="20"/>
                <w:szCs w:val="20"/>
              </w:rPr>
            </w:pPr>
            <w:r>
              <w:rPr>
                <w:rFonts w:hint="eastAsia" w:cs="Arial"/>
                <w:color w:val="000000"/>
                <w:sz w:val="20"/>
                <w:szCs w:val="20"/>
              </w:rPr>
              <w:t>金额单位：万元</w:t>
            </w:r>
          </w:p>
        </w:tc>
      </w:tr>
      <w:tr>
        <w:tblPrEx>
          <w:tblLayout w:type="fixed"/>
          <w:tblCellMar>
            <w:top w:w="0" w:type="dxa"/>
            <w:left w:w="108" w:type="dxa"/>
            <w:bottom w:w="0" w:type="dxa"/>
            <w:right w:w="108" w:type="dxa"/>
          </w:tblCellMar>
        </w:tblPrEx>
        <w:trPr>
          <w:trHeight w:val="308" w:hRule="atLeast"/>
        </w:trPr>
        <w:tc>
          <w:tcPr>
            <w:tcW w:w="5118"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本年支出合计</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基本支出</w:t>
            </w:r>
          </w:p>
        </w:tc>
        <w:tc>
          <w:tcPr>
            <w:tcW w:w="1177" w:type="dxa"/>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项目支出</w:t>
            </w:r>
          </w:p>
        </w:tc>
        <w:tc>
          <w:tcPr>
            <w:tcW w:w="1701" w:type="dxa"/>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上缴上级支出</w:t>
            </w:r>
          </w:p>
        </w:tc>
        <w:tc>
          <w:tcPr>
            <w:tcW w:w="1559" w:type="dxa"/>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经营支出</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对附属单位补助支出</w:t>
            </w:r>
          </w:p>
        </w:tc>
      </w:tr>
      <w:tr>
        <w:tblPrEx>
          <w:tblLayout w:type="fixed"/>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功能分类科目编码</w:t>
            </w:r>
          </w:p>
        </w:tc>
        <w:tc>
          <w:tcPr>
            <w:tcW w:w="4098"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科目名称</w:t>
            </w:r>
          </w:p>
        </w:tc>
        <w:tc>
          <w:tcPr>
            <w:tcW w:w="1800"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177"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701"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559"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r>
      <w:tr>
        <w:tblPrEx>
          <w:tblLayout w:type="fixed"/>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rPr>
            </w:pPr>
          </w:p>
        </w:tc>
        <w:tc>
          <w:tcPr>
            <w:tcW w:w="4098"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177"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701"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559"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r>
      <w:tr>
        <w:tblPrEx>
          <w:tblLayout w:type="fixed"/>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rPr>
            </w:pPr>
          </w:p>
        </w:tc>
        <w:tc>
          <w:tcPr>
            <w:tcW w:w="4098"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177"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701"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559"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r>
      <w:tr>
        <w:tblPrEx>
          <w:tblLayout w:type="fixed"/>
          <w:tblCellMar>
            <w:top w:w="0" w:type="dxa"/>
            <w:left w:w="108" w:type="dxa"/>
            <w:bottom w:w="0" w:type="dxa"/>
            <w:right w:w="108" w:type="dxa"/>
          </w:tblCellMar>
        </w:tblPrEx>
        <w:trPr>
          <w:trHeight w:val="308" w:hRule="atLeast"/>
        </w:trPr>
        <w:tc>
          <w:tcPr>
            <w:tcW w:w="5118" w:type="dxa"/>
            <w:gridSpan w:val="4"/>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栏次</w:t>
            </w:r>
          </w:p>
        </w:tc>
        <w:tc>
          <w:tcPr>
            <w:tcW w:w="1800"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1</w:t>
            </w:r>
          </w:p>
        </w:tc>
        <w:tc>
          <w:tcPr>
            <w:tcW w:w="1800"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2</w:t>
            </w:r>
          </w:p>
        </w:tc>
        <w:tc>
          <w:tcPr>
            <w:tcW w:w="117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3</w:t>
            </w:r>
          </w:p>
        </w:tc>
        <w:tc>
          <w:tcPr>
            <w:tcW w:w="1701"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4</w:t>
            </w:r>
          </w:p>
        </w:tc>
        <w:tc>
          <w:tcPr>
            <w:tcW w:w="1559"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5</w:t>
            </w:r>
          </w:p>
        </w:tc>
        <w:tc>
          <w:tcPr>
            <w:tcW w:w="1800"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6</w:t>
            </w:r>
          </w:p>
        </w:tc>
      </w:tr>
      <w:tr>
        <w:tblPrEx>
          <w:tblLayout w:type="fixed"/>
          <w:tblCellMar>
            <w:top w:w="0" w:type="dxa"/>
            <w:left w:w="108" w:type="dxa"/>
            <w:bottom w:w="0" w:type="dxa"/>
            <w:right w:w="108" w:type="dxa"/>
          </w:tblCellMar>
        </w:tblPrEx>
        <w:trPr>
          <w:trHeight w:val="308" w:hRule="atLeast"/>
        </w:trPr>
        <w:tc>
          <w:tcPr>
            <w:tcW w:w="5118" w:type="dxa"/>
            <w:gridSpan w:val="4"/>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合计</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b/>
                <w:bCs/>
                <w:color w:val="000000"/>
                <w:sz w:val="22"/>
              </w:rPr>
            </w:pPr>
            <w:r>
              <w:rPr>
                <w:rFonts w:hint="eastAsia" w:ascii="宋体" w:hAnsi="宋体" w:cs="宋体"/>
                <w:b/>
                <w:color w:val="000000"/>
                <w:kern w:val="0"/>
                <w:sz w:val="22"/>
              </w:rPr>
              <w:t>47.76</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b/>
                <w:bCs/>
                <w:color w:val="000000"/>
                <w:sz w:val="22"/>
              </w:rPr>
            </w:pPr>
            <w:r>
              <w:rPr>
                <w:rFonts w:hint="eastAsia" w:ascii="宋体" w:hAnsi="宋体" w:cs="宋体"/>
                <w:b/>
                <w:color w:val="000000"/>
                <w:kern w:val="0"/>
                <w:sz w:val="22"/>
              </w:rPr>
              <w:t>47.76</w:t>
            </w:r>
          </w:p>
        </w:tc>
        <w:tc>
          <w:tcPr>
            <w:tcW w:w="117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b/>
                <w:bCs/>
                <w:color w:val="000000"/>
                <w:sz w:val="22"/>
              </w:rPr>
            </w:pPr>
            <w:r>
              <w:rPr>
                <w:rFonts w:hint="eastAsia" w:ascii="宋体" w:hAnsi="宋体" w:cs="宋体"/>
                <w:b/>
                <w:color w:val="000000"/>
                <w:kern w:val="0"/>
                <w:sz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b/>
                <w:bCs/>
                <w:color w:val="000000"/>
                <w:sz w:val="22"/>
              </w:rPr>
            </w:pPr>
            <w:r>
              <w:rPr>
                <w:rFonts w:hint="eastAsia" w:ascii="宋体" w:hAnsi="宋体" w:cs="宋体"/>
                <w:b/>
                <w:color w:val="000000"/>
                <w:kern w:val="0"/>
                <w:sz w:val="22"/>
              </w:rPr>
              <w:t>0.00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b/>
                <w:bCs/>
                <w:color w:val="000000"/>
                <w:sz w:val="22"/>
              </w:rPr>
            </w:pPr>
            <w:r>
              <w:rPr>
                <w:rFonts w:hint="eastAsia" w:ascii="宋体" w:hAnsi="宋体" w:cs="宋体"/>
                <w:b/>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b/>
                <w:bCs/>
                <w:color w:val="000000"/>
                <w:sz w:val="22"/>
              </w:rPr>
            </w:pPr>
            <w:r>
              <w:rPr>
                <w:rFonts w:hint="eastAsia" w:ascii="宋体" w:hAnsi="宋体" w:cs="宋体"/>
                <w:b/>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201</w:t>
            </w:r>
          </w:p>
        </w:tc>
        <w:tc>
          <w:tcPr>
            <w:tcW w:w="409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一般公共服务支出</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36.91</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36.91</w:t>
            </w:r>
          </w:p>
        </w:tc>
        <w:tc>
          <w:tcPr>
            <w:tcW w:w="117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20129</w:t>
            </w:r>
          </w:p>
        </w:tc>
        <w:tc>
          <w:tcPr>
            <w:tcW w:w="409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群众团体事务</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36.91</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36.91</w:t>
            </w:r>
          </w:p>
        </w:tc>
        <w:tc>
          <w:tcPr>
            <w:tcW w:w="117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2012901</w:t>
            </w:r>
          </w:p>
        </w:tc>
        <w:tc>
          <w:tcPr>
            <w:tcW w:w="409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xml:space="preserve">  行政运行</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36.91</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36.91</w:t>
            </w:r>
          </w:p>
        </w:tc>
        <w:tc>
          <w:tcPr>
            <w:tcW w:w="117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208</w:t>
            </w:r>
          </w:p>
        </w:tc>
        <w:tc>
          <w:tcPr>
            <w:tcW w:w="409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社会保障和就业支出</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5.6</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5.6</w:t>
            </w:r>
          </w:p>
        </w:tc>
        <w:tc>
          <w:tcPr>
            <w:tcW w:w="117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765"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20805</w:t>
            </w:r>
          </w:p>
        </w:tc>
        <w:tc>
          <w:tcPr>
            <w:tcW w:w="409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行政事业单位离退休</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5.6</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5.6</w:t>
            </w:r>
          </w:p>
        </w:tc>
        <w:tc>
          <w:tcPr>
            <w:tcW w:w="117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2080501</w:t>
            </w:r>
          </w:p>
        </w:tc>
        <w:tc>
          <w:tcPr>
            <w:tcW w:w="409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xml:space="preserve">  归口管理的行政单位离退休</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0.1</w:t>
            </w:r>
          </w:p>
        </w:tc>
        <w:tc>
          <w:tcPr>
            <w:tcW w:w="1800" w:type="dxa"/>
            <w:tcBorders>
              <w:top w:val="nil"/>
              <w:left w:val="nil"/>
              <w:bottom w:val="single" w:color="000000" w:sz="4" w:space="0"/>
              <w:right w:val="single" w:color="000000" w:sz="4" w:space="0"/>
            </w:tcBorders>
            <w:shd w:val="clear" w:color="auto" w:fill="auto"/>
            <w:vAlign w:val="center"/>
          </w:tcPr>
          <w:p>
            <w:pPr>
              <w:widowControl/>
              <w:ind w:right="110"/>
              <w:jc w:val="right"/>
              <w:textAlignment w:val="center"/>
              <w:rPr>
                <w:rFonts w:ascii="宋体" w:hAnsi="宋体" w:cs="Arial"/>
                <w:color w:val="000000"/>
                <w:sz w:val="22"/>
              </w:rPr>
            </w:pPr>
            <w:r>
              <w:rPr>
                <w:rFonts w:hint="eastAsia" w:ascii="宋体" w:hAnsi="宋体" w:cs="宋体"/>
                <w:color w:val="000000"/>
                <w:kern w:val="0"/>
                <w:sz w:val="22"/>
              </w:rPr>
              <w:t>0.1</w:t>
            </w:r>
          </w:p>
        </w:tc>
        <w:tc>
          <w:tcPr>
            <w:tcW w:w="117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2080505</w:t>
            </w:r>
          </w:p>
        </w:tc>
        <w:tc>
          <w:tcPr>
            <w:tcW w:w="409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xml:space="preserve">  机关事业单位基本养老保险缴费支出</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5.5</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5.5</w:t>
            </w:r>
          </w:p>
        </w:tc>
        <w:tc>
          <w:tcPr>
            <w:tcW w:w="117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210</w:t>
            </w:r>
          </w:p>
        </w:tc>
        <w:tc>
          <w:tcPr>
            <w:tcW w:w="409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医疗卫生与计划生育支出</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2.84</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2.84</w:t>
            </w:r>
          </w:p>
        </w:tc>
        <w:tc>
          <w:tcPr>
            <w:tcW w:w="117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21011</w:t>
            </w:r>
          </w:p>
        </w:tc>
        <w:tc>
          <w:tcPr>
            <w:tcW w:w="409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行政事业单位医疗</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2.84</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2.84</w:t>
            </w:r>
          </w:p>
        </w:tc>
        <w:tc>
          <w:tcPr>
            <w:tcW w:w="117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2101101</w:t>
            </w:r>
          </w:p>
        </w:tc>
        <w:tc>
          <w:tcPr>
            <w:tcW w:w="409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xml:space="preserve">  行政单位医疗</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2.84</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2.84</w:t>
            </w:r>
          </w:p>
        </w:tc>
        <w:tc>
          <w:tcPr>
            <w:tcW w:w="117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221</w:t>
            </w:r>
          </w:p>
        </w:tc>
        <w:tc>
          <w:tcPr>
            <w:tcW w:w="409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住房保障支出</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2.41</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2.41</w:t>
            </w:r>
          </w:p>
        </w:tc>
        <w:tc>
          <w:tcPr>
            <w:tcW w:w="117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22102</w:t>
            </w:r>
          </w:p>
        </w:tc>
        <w:tc>
          <w:tcPr>
            <w:tcW w:w="409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住房改革支出</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2.41</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2.41</w:t>
            </w:r>
          </w:p>
        </w:tc>
        <w:tc>
          <w:tcPr>
            <w:tcW w:w="117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2210201</w:t>
            </w:r>
          </w:p>
        </w:tc>
        <w:tc>
          <w:tcPr>
            <w:tcW w:w="409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xml:space="preserve">  住房公积金</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2.41</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2.41</w:t>
            </w:r>
          </w:p>
        </w:tc>
        <w:tc>
          <w:tcPr>
            <w:tcW w:w="117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w:t>
            </w:r>
          </w:p>
        </w:tc>
        <w:tc>
          <w:tcPr>
            <w:tcW w:w="409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w:t>
            </w:r>
          </w:p>
        </w:tc>
        <w:tc>
          <w:tcPr>
            <w:tcW w:w="180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180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117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170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155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180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r>
      <w:tr>
        <w:tblPrEx>
          <w:tblLayout w:type="fixed"/>
          <w:tblCellMar>
            <w:top w:w="0" w:type="dxa"/>
            <w:left w:w="108" w:type="dxa"/>
            <w:bottom w:w="0" w:type="dxa"/>
            <w:right w:w="108" w:type="dxa"/>
          </w:tblCellMar>
        </w:tblPrEx>
        <w:trPr>
          <w:trHeight w:val="308" w:hRule="atLeast"/>
        </w:trPr>
        <w:tc>
          <w:tcPr>
            <w:tcW w:w="14955" w:type="dxa"/>
            <w:gridSpan w:val="10"/>
            <w:tcBorders>
              <w:top w:val="nil"/>
              <w:left w:val="nil"/>
              <w:bottom w:val="nil"/>
              <w:right w:val="nil"/>
            </w:tcBorders>
            <w:shd w:val="clear" w:color="auto" w:fill="auto"/>
            <w:vAlign w:val="center"/>
          </w:tcPr>
          <w:p>
            <w:pPr>
              <w:rPr>
                <w:rFonts w:ascii="宋体" w:hAnsi="宋体" w:cs="Arial"/>
                <w:color w:val="000000"/>
                <w:sz w:val="22"/>
              </w:rPr>
            </w:pPr>
            <w:r>
              <w:rPr>
                <w:rFonts w:hint="eastAsia" w:cs="Arial"/>
                <w:color w:val="000000"/>
                <w:sz w:val="22"/>
              </w:rPr>
              <w:t>注：本表反映部门本年度各项支出情况。</w:t>
            </w:r>
          </w:p>
        </w:tc>
      </w:tr>
    </w:tbl>
    <w:p>
      <w:pPr>
        <w:rPr>
          <w:rFonts w:ascii="仿宋_GB2312" w:hAnsi="仿宋_GB2312" w:eastAsia="仿宋_GB2312" w:cs="仿宋_GB2312"/>
          <w:sz w:val="32"/>
          <w:szCs w:val="32"/>
        </w:rPr>
        <w:sectPr>
          <w:pgSz w:w="16838" w:h="11906" w:orient="landscape"/>
          <w:pgMar w:top="1800" w:right="1440" w:bottom="1560" w:left="1440" w:header="720" w:footer="720" w:gutter="0"/>
          <w:pgNumType w:fmt="numberInDash"/>
          <w:cols w:space="720" w:num="1"/>
          <w:docGrid w:type="lines" w:linePitch="312" w:charSpace="0"/>
        </w:sectPr>
      </w:pPr>
    </w:p>
    <w:tbl>
      <w:tblPr>
        <w:tblStyle w:val="9"/>
        <w:tblW w:w="14640" w:type="dxa"/>
        <w:tblInd w:w="93" w:type="dxa"/>
        <w:tblLayout w:type="fixed"/>
        <w:tblCellMar>
          <w:top w:w="0" w:type="dxa"/>
          <w:left w:w="108" w:type="dxa"/>
          <w:bottom w:w="0" w:type="dxa"/>
          <w:right w:w="108" w:type="dxa"/>
        </w:tblCellMar>
      </w:tblPr>
      <w:tblGrid>
        <w:gridCol w:w="3609"/>
        <w:gridCol w:w="467"/>
        <w:gridCol w:w="1705"/>
        <w:gridCol w:w="3529"/>
        <w:gridCol w:w="467"/>
        <w:gridCol w:w="1520"/>
        <w:gridCol w:w="1705"/>
        <w:gridCol w:w="1638"/>
      </w:tblGrid>
      <w:tr>
        <w:tblPrEx>
          <w:tblLayout w:type="fixed"/>
          <w:tblCellMar>
            <w:top w:w="0" w:type="dxa"/>
            <w:left w:w="108" w:type="dxa"/>
            <w:bottom w:w="0" w:type="dxa"/>
            <w:right w:w="108" w:type="dxa"/>
          </w:tblCellMar>
        </w:tblPrEx>
        <w:trPr>
          <w:trHeight w:val="390" w:hRule="atLeast"/>
        </w:trPr>
        <w:tc>
          <w:tcPr>
            <w:tcW w:w="14640" w:type="dxa"/>
            <w:gridSpan w:val="8"/>
            <w:tcBorders>
              <w:top w:val="nil"/>
              <w:left w:val="nil"/>
              <w:bottom w:val="nil"/>
              <w:right w:val="nil"/>
            </w:tcBorders>
            <w:shd w:val="clear" w:color="auto" w:fill="auto"/>
            <w:vAlign w:val="bottom"/>
          </w:tcPr>
          <w:p>
            <w:pPr>
              <w:jc w:val="center"/>
              <w:rPr>
                <w:rFonts w:ascii="宋体" w:hAnsi="宋体" w:cs="Arial"/>
                <w:color w:val="000000"/>
                <w:sz w:val="30"/>
                <w:szCs w:val="30"/>
              </w:rPr>
            </w:pPr>
            <w:r>
              <w:rPr>
                <w:rFonts w:hint="eastAsia" w:cs="Arial"/>
                <w:color w:val="000000"/>
                <w:sz w:val="30"/>
                <w:szCs w:val="30"/>
              </w:rPr>
              <w:t>财政拨款收入支出决算总表</w:t>
            </w:r>
          </w:p>
        </w:tc>
      </w:tr>
      <w:tr>
        <w:tblPrEx>
          <w:tblLayout w:type="fixed"/>
          <w:tblCellMar>
            <w:top w:w="0" w:type="dxa"/>
            <w:left w:w="108" w:type="dxa"/>
            <w:bottom w:w="0" w:type="dxa"/>
            <w:right w:w="108" w:type="dxa"/>
          </w:tblCellMar>
        </w:tblPrEx>
        <w:trPr>
          <w:trHeight w:val="255" w:hRule="atLeast"/>
        </w:trPr>
        <w:tc>
          <w:tcPr>
            <w:tcW w:w="3609"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467"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70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3529"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467"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52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70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638" w:type="dxa"/>
            <w:tcBorders>
              <w:top w:val="nil"/>
              <w:left w:val="nil"/>
              <w:bottom w:val="nil"/>
              <w:right w:val="nil"/>
            </w:tcBorders>
            <w:shd w:val="clear" w:color="auto" w:fill="auto"/>
            <w:vAlign w:val="bottom"/>
          </w:tcPr>
          <w:p>
            <w:pPr>
              <w:jc w:val="right"/>
              <w:rPr>
                <w:rFonts w:ascii="宋体" w:hAnsi="宋体" w:cs="Arial"/>
                <w:color w:val="000000"/>
                <w:sz w:val="20"/>
                <w:szCs w:val="20"/>
              </w:rPr>
            </w:pPr>
            <w:r>
              <w:rPr>
                <w:rFonts w:hint="eastAsia" w:cs="Arial"/>
                <w:color w:val="000000"/>
                <w:sz w:val="20"/>
                <w:szCs w:val="20"/>
              </w:rPr>
              <w:t>公开04表</w:t>
            </w:r>
          </w:p>
        </w:tc>
      </w:tr>
      <w:tr>
        <w:tblPrEx>
          <w:tblLayout w:type="fixed"/>
          <w:tblCellMar>
            <w:top w:w="0" w:type="dxa"/>
            <w:left w:w="108" w:type="dxa"/>
            <w:bottom w:w="0" w:type="dxa"/>
            <w:right w:w="108" w:type="dxa"/>
          </w:tblCellMar>
        </w:tblPrEx>
        <w:trPr>
          <w:trHeight w:val="255" w:hRule="atLeast"/>
        </w:trPr>
        <w:tc>
          <w:tcPr>
            <w:tcW w:w="3609" w:type="dxa"/>
            <w:tcBorders>
              <w:top w:val="nil"/>
              <w:left w:val="nil"/>
              <w:bottom w:val="nil"/>
              <w:right w:val="nil"/>
            </w:tcBorders>
            <w:shd w:val="clear" w:color="auto" w:fill="auto"/>
            <w:vAlign w:val="bottom"/>
          </w:tcPr>
          <w:p>
            <w:pPr>
              <w:rPr>
                <w:rFonts w:ascii="宋体" w:hAnsi="宋体" w:cs="Arial"/>
                <w:color w:val="000000"/>
                <w:sz w:val="20"/>
                <w:szCs w:val="20"/>
              </w:rPr>
            </w:pPr>
            <w:r>
              <w:rPr>
                <w:rFonts w:hint="eastAsia" w:cs="Arial"/>
                <w:color w:val="000000"/>
                <w:sz w:val="20"/>
                <w:szCs w:val="20"/>
              </w:rPr>
              <w:t>部门：河南省安阳市殷都区总工会</w:t>
            </w:r>
          </w:p>
        </w:tc>
        <w:tc>
          <w:tcPr>
            <w:tcW w:w="467"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70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3529"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467"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52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70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638" w:type="dxa"/>
            <w:tcBorders>
              <w:top w:val="nil"/>
              <w:left w:val="nil"/>
              <w:bottom w:val="nil"/>
              <w:right w:val="nil"/>
            </w:tcBorders>
            <w:shd w:val="clear" w:color="auto" w:fill="auto"/>
            <w:vAlign w:val="bottom"/>
          </w:tcPr>
          <w:p>
            <w:pPr>
              <w:jc w:val="right"/>
              <w:rPr>
                <w:rFonts w:ascii="宋体" w:hAnsi="宋体" w:cs="Arial"/>
                <w:color w:val="000000"/>
                <w:sz w:val="20"/>
                <w:szCs w:val="20"/>
              </w:rPr>
            </w:pPr>
            <w:r>
              <w:rPr>
                <w:rFonts w:hint="eastAsia" w:cs="Arial"/>
                <w:color w:val="000000"/>
                <w:sz w:val="20"/>
                <w:szCs w:val="20"/>
              </w:rPr>
              <w:t>金额单位：万元</w:t>
            </w:r>
          </w:p>
        </w:tc>
      </w:tr>
      <w:tr>
        <w:tblPrEx>
          <w:tblLayout w:type="fixed"/>
          <w:tblCellMar>
            <w:top w:w="0" w:type="dxa"/>
            <w:left w:w="108" w:type="dxa"/>
            <w:bottom w:w="0" w:type="dxa"/>
            <w:right w:w="108" w:type="dxa"/>
          </w:tblCellMar>
        </w:tblPrEx>
        <w:trPr>
          <w:trHeight w:val="308" w:hRule="atLeast"/>
        </w:trPr>
        <w:tc>
          <w:tcPr>
            <w:tcW w:w="5781"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收     入</w:t>
            </w:r>
          </w:p>
        </w:tc>
        <w:tc>
          <w:tcPr>
            <w:tcW w:w="8859" w:type="dxa"/>
            <w:gridSpan w:val="5"/>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支     出</w:t>
            </w:r>
          </w:p>
        </w:tc>
      </w:tr>
      <w:tr>
        <w:tblPrEx>
          <w:tblLayout w:type="fixed"/>
          <w:tblCellMar>
            <w:top w:w="0" w:type="dxa"/>
            <w:left w:w="108" w:type="dxa"/>
            <w:bottom w:w="0" w:type="dxa"/>
            <w:right w:w="108" w:type="dxa"/>
          </w:tblCellMar>
        </w:tblPrEx>
        <w:trPr>
          <w:trHeight w:val="312" w:hRule="atLeast"/>
        </w:trPr>
        <w:tc>
          <w:tcPr>
            <w:tcW w:w="3609" w:type="dxa"/>
            <w:vMerge w:val="restart"/>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项目</w:t>
            </w:r>
          </w:p>
        </w:tc>
        <w:tc>
          <w:tcPr>
            <w:tcW w:w="467"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行次</w:t>
            </w:r>
          </w:p>
        </w:tc>
        <w:tc>
          <w:tcPr>
            <w:tcW w:w="1705"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金额</w:t>
            </w:r>
          </w:p>
        </w:tc>
        <w:tc>
          <w:tcPr>
            <w:tcW w:w="3529"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项目</w:t>
            </w:r>
          </w:p>
        </w:tc>
        <w:tc>
          <w:tcPr>
            <w:tcW w:w="467"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行次</w:t>
            </w:r>
          </w:p>
        </w:tc>
        <w:tc>
          <w:tcPr>
            <w:tcW w:w="1520"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合计</w:t>
            </w:r>
          </w:p>
        </w:tc>
        <w:tc>
          <w:tcPr>
            <w:tcW w:w="1705"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一般公共预算财政拨款</w:t>
            </w:r>
          </w:p>
        </w:tc>
        <w:tc>
          <w:tcPr>
            <w:tcW w:w="1638"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政府性基金预算财政拨款</w:t>
            </w:r>
          </w:p>
        </w:tc>
      </w:tr>
      <w:tr>
        <w:tblPrEx>
          <w:tblLayout w:type="fixed"/>
          <w:tblCellMar>
            <w:top w:w="0" w:type="dxa"/>
            <w:left w:w="108" w:type="dxa"/>
            <w:bottom w:w="0" w:type="dxa"/>
            <w:right w:w="108" w:type="dxa"/>
          </w:tblCellMar>
        </w:tblPrEx>
        <w:trPr>
          <w:trHeight w:val="615" w:hRule="atLeast"/>
        </w:trPr>
        <w:tc>
          <w:tcPr>
            <w:tcW w:w="3609"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rPr>
            </w:pPr>
          </w:p>
        </w:tc>
        <w:tc>
          <w:tcPr>
            <w:tcW w:w="467"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705"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3529"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467"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520"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705"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638"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栏次</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　</w:t>
            </w:r>
          </w:p>
        </w:tc>
        <w:tc>
          <w:tcPr>
            <w:tcW w:w="1705"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1</w:t>
            </w:r>
          </w:p>
        </w:tc>
        <w:tc>
          <w:tcPr>
            <w:tcW w:w="3529"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栏次</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　</w:t>
            </w:r>
          </w:p>
        </w:tc>
        <w:tc>
          <w:tcPr>
            <w:tcW w:w="1520"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2</w:t>
            </w:r>
          </w:p>
        </w:tc>
        <w:tc>
          <w:tcPr>
            <w:tcW w:w="1705"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3</w:t>
            </w:r>
          </w:p>
        </w:tc>
        <w:tc>
          <w:tcPr>
            <w:tcW w:w="1638"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4</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一、一般公共预算财政拨款</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1</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50.60</w:t>
            </w: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一、一般公共服务支出</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28</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36.91</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36.91</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二、政府性基金预算财政拨款</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2</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二、外交支出</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29</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3</w:t>
            </w:r>
          </w:p>
        </w:tc>
        <w:tc>
          <w:tcPr>
            <w:tcW w:w="17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三、国防支出</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30</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4</w:t>
            </w:r>
          </w:p>
        </w:tc>
        <w:tc>
          <w:tcPr>
            <w:tcW w:w="17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四、公共安全支出</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31</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5</w:t>
            </w:r>
          </w:p>
        </w:tc>
        <w:tc>
          <w:tcPr>
            <w:tcW w:w="17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五、教育支出</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32</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6</w:t>
            </w:r>
          </w:p>
        </w:tc>
        <w:tc>
          <w:tcPr>
            <w:tcW w:w="17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六、科学技术支出</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33</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7</w:t>
            </w:r>
          </w:p>
        </w:tc>
        <w:tc>
          <w:tcPr>
            <w:tcW w:w="17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七、文化体育与传媒支出</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34</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8</w:t>
            </w:r>
          </w:p>
        </w:tc>
        <w:tc>
          <w:tcPr>
            <w:tcW w:w="17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八、社会保障和就业支出</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35</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5.59</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5.59</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9</w:t>
            </w:r>
          </w:p>
        </w:tc>
        <w:tc>
          <w:tcPr>
            <w:tcW w:w="17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九、医疗卫生与计划生育支出</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36</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2.84</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2.84</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10</w:t>
            </w:r>
          </w:p>
        </w:tc>
        <w:tc>
          <w:tcPr>
            <w:tcW w:w="17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十、节能环保支出</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37</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11</w:t>
            </w:r>
          </w:p>
        </w:tc>
        <w:tc>
          <w:tcPr>
            <w:tcW w:w="17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十一、城乡社区支出</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38</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12</w:t>
            </w:r>
          </w:p>
        </w:tc>
        <w:tc>
          <w:tcPr>
            <w:tcW w:w="17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十二、农林水支出</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39</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13</w:t>
            </w:r>
          </w:p>
        </w:tc>
        <w:tc>
          <w:tcPr>
            <w:tcW w:w="17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十三、交通运输支出</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40</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14</w:t>
            </w:r>
          </w:p>
        </w:tc>
        <w:tc>
          <w:tcPr>
            <w:tcW w:w="17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十四、资源勘探信息等支出</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41</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15</w:t>
            </w:r>
          </w:p>
        </w:tc>
        <w:tc>
          <w:tcPr>
            <w:tcW w:w="17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十五、商业服务业等支出</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42</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16</w:t>
            </w:r>
          </w:p>
        </w:tc>
        <w:tc>
          <w:tcPr>
            <w:tcW w:w="17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十六、金融支出</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43</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17</w:t>
            </w:r>
          </w:p>
        </w:tc>
        <w:tc>
          <w:tcPr>
            <w:tcW w:w="17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十七、援助其他地区支出</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44</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18</w:t>
            </w:r>
          </w:p>
        </w:tc>
        <w:tc>
          <w:tcPr>
            <w:tcW w:w="17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十八、国土海洋气象等支出</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45</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19</w:t>
            </w:r>
          </w:p>
        </w:tc>
        <w:tc>
          <w:tcPr>
            <w:tcW w:w="17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十九、住房保障支出</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46</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2.41</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2.41</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20</w:t>
            </w:r>
          </w:p>
        </w:tc>
        <w:tc>
          <w:tcPr>
            <w:tcW w:w="17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二十、粮油物资储备支出</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47</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21</w:t>
            </w:r>
          </w:p>
        </w:tc>
        <w:tc>
          <w:tcPr>
            <w:tcW w:w="17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二十一、其他支出</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48</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b/>
                <w:bCs/>
                <w:color w:val="000000"/>
                <w:sz w:val="22"/>
              </w:rPr>
            </w:pPr>
            <w:r>
              <w:rPr>
                <w:rFonts w:hint="eastAsia" w:cs="Arial"/>
                <w:b/>
                <w:bCs/>
                <w:color w:val="000000"/>
                <w:sz w:val="22"/>
              </w:rPr>
              <w:t>本年收入合计</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22</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50.60</w:t>
            </w:r>
          </w:p>
        </w:tc>
        <w:tc>
          <w:tcPr>
            <w:tcW w:w="3529"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b/>
                <w:bCs/>
                <w:color w:val="000000"/>
                <w:sz w:val="22"/>
              </w:rPr>
            </w:pPr>
            <w:r>
              <w:rPr>
                <w:rFonts w:hint="eastAsia" w:cs="Arial"/>
                <w:b/>
                <w:bCs/>
                <w:color w:val="000000"/>
                <w:sz w:val="22"/>
              </w:rPr>
              <w:t>本年支出合计</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49</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47.76</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47.76</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年初财政拨款结转和结余</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23</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1.22</w:t>
            </w: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年末财政拨款结转和结余</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50</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4.06</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4.06</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xml:space="preserve">  一般公共预算财政拨款</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24</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1.22</w:t>
            </w: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51</w:t>
            </w:r>
          </w:p>
        </w:tc>
        <w:tc>
          <w:tcPr>
            <w:tcW w:w="152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17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1638"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xml:space="preserve">  政府性基金预算财政拨款</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25</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52</w:t>
            </w:r>
          </w:p>
        </w:tc>
        <w:tc>
          <w:tcPr>
            <w:tcW w:w="152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17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1638"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26</w:t>
            </w:r>
          </w:p>
        </w:tc>
        <w:tc>
          <w:tcPr>
            <w:tcW w:w="17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3529"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53</w:t>
            </w:r>
          </w:p>
        </w:tc>
        <w:tc>
          <w:tcPr>
            <w:tcW w:w="152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17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c>
          <w:tcPr>
            <w:tcW w:w="1638"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p>
        </w:tc>
      </w:tr>
      <w:tr>
        <w:tblPrEx>
          <w:tblLayout w:type="fixed"/>
          <w:tblCellMar>
            <w:top w:w="0" w:type="dxa"/>
            <w:left w:w="108" w:type="dxa"/>
            <w:bottom w:w="0" w:type="dxa"/>
            <w:right w:w="108" w:type="dxa"/>
          </w:tblCellMar>
        </w:tblPrEx>
        <w:trPr>
          <w:trHeight w:val="308" w:hRule="atLeast"/>
        </w:trPr>
        <w:tc>
          <w:tcPr>
            <w:tcW w:w="3609" w:type="dxa"/>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b/>
                <w:bCs/>
                <w:color w:val="000000"/>
                <w:sz w:val="22"/>
              </w:rPr>
            </w:pPr>
            <w:r>
              <w:rPr>
                <w:rFonts w:hint="eastAsia" w:cs="Arial"/>
                <w:b/>
                <w:bCs/>
                <w:color w:val="000000"/>
                <w:sz w:val="22"/>
              </w:rPr>
              <w:t>总计</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27</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51.82</w:t>
            </w:r>
          </w:p>
        </w:tc>
        <w:tc>
          <w:tcPr>
            <w:tcW w:w="3529"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b/>
                <w:bCs/>
                <w:color w:val="000000"/>
                <w:sz w:val="22"/>
              </w:rPr>
            </w:pPr>
            <w:r>
              <w:rPr>
                <w:rFonts w:hint="eastAsia" w:cs="Arial"/>
                <w:b/>
                <w:bCs/>
                <w:color w:val="000000"/>
                <w:sz w:val="22"/>
              </w:rPr>
              <w:t>总计</w:t>
            </w:r>
          </w:p>
        </w:tc>
        <w:tc>
          <w:tcPr>
            <w:tcW w:w="46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54</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51.82</w:t>
            </w:r>
          </w:p>
        </w:tc>
        <w:tc>
          <w:tcPr>
            <w:tcW w:w="17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51.82</w:t>
            </w:r>
          </w:p>
        </w:tc>
        <w:tc>
          <w:tcPr>
            <w:tcW w:w="16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4640" w:type="dxa"/>
            <w:gridSpan w:val="8"/>
            <w:tcBorders>
              <w:top w:val="nil"/>
              <w:left w:val="nil"/>
              <w:bottom w:val="nil"/>
              <w:right w:val="nil"/>
            </w:tcBorders>
            <w:shd w:val="clear" w:color="auto" w:fill="auto"/>
            <w:vAlign w:val="center"/>
          </w:tcPr>
          <w:p>
            <w:pPr>
              <w:rPr>
                <w:rFonts w:ascii="宋体" w:hAnsi="宋体" w:cs="Arial"/>
                <w:color w:val="000000"/>
                <w:sz w:val="22"/>
              </w:rPr>
            </w:pPr>
            <w:r>
              <w:rPr>
                <w:rFonts w:hint="eastAsia" w:cs="Arial"/>
                <w:color w:val="000000"/>
                <w:sz w:val="22"/>
              </w:rPr>
              <w:t>注：本表反映部门本年度一般公共预算财政拨款和政府性基金预算财政拨款的总收支和年末结转结余情况。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9"/>
        <w:tblW w:w="13837" w:type="dxa"/>
        <w:tblInd w:w="93" w:type="dxa"/>
        <w:tblLayout w:type="fixed"/>
        <w:tblCellMar>
          <w:top w:w="0" w:type="dxa"/>
          <w:left w:w="108" w:type="dxa"/>
          <w:bottom w:w="0" w:type="dxa"/>
          <w:right w:w="108" w:type="dxa"/>
        </w:tblCellMar>
      </w:tblPr>
      <w:tblGrid>
        <w:gridCol w:w="401"/>
        <w:gridCol w:w="313"/>
        <w:gridCol w:w="272"/>
        <w:gridCol w:w="4788"/>
        <w:gridCol w:w="2605"/>
        <w:gridCol w:w="2729"/>
        <w:gridCol w:w="2729"/>
      </w:tblGrid>
      <w:tr>
        <w:tblPrEx>
          <w:tblLayout w:type="fixed"/>
          <w:tblCellMar>
            <w:top w:w="0" w:type="dxa"/>
            <w:left w:w="108" w:type="dxa"/>
            <w:bottom w:w="0" w:type="dxa"/>
            <w:right w:w="108" w:type="dxa"/>
          </w:tblCellMar>
        </w:tblPrEx>
        <w:trPr>
          <w:trHeight w:val="390" w:hRule="atLeast"/>
        </w:trPr>
        <w:tc>
          <w:tcPr>
            <w:tcW w:w="13837" w:type="dxa"/>
            <w:gridSpan w:val="7"/>
            <w:tcBorders>
              <w:top w:val="nil"/>
              <w:left w:val="nil"/>
              <w:bottom w:val="nil"/>
              <w:right w:val="nil"/>
            </w:tcBorders>
            <w:shd w:val="clear" w:color="auto" w:fill="auto"/>
            <w:vAlign w:val="bottom"/>
          </w:tcPr>
          <w:p>
            <w:pPr>
              <w:jc w:val="center"/>
              <w:rPr>
                <w:rFonts w:ascii="宋体" w:hAnsi="宋体" w:cs="Arial"/>
                <w:color w:val="000000"/>
                <w:sz w:val="30"/>
                <w:szCs w:val="30"/>
              </w:rPr>
            </w:pPr>
            <w:r>
              <w:rPr>
                <w:rFonts w:hint="eastAsia" w:cs="Arial"/>
                <w:color w:val="000000"/>
                <w:sz w:val="30"/>
                <w:szCs w:val="30"/>
              </w:rPr>
              <w:t>一般公共预算财政拨款支出决算表</w:t>
            </w:r>
          </w:p>
        </w:tc>
      </w:tr>
      <w:tr>
        <w:tblPrEx>
          <w:tblLayout w:type="fixed"/>
          <w:tblCellMar>
            <w:top w:w="0" w:type="dxa"/>
            <w:left w:w="108" w:type="dxa"/>
            <w:bottom w:w="0" w:type="dxa"/>
            <w:right w:w="108" w:type="dxa"/>
          </w:tblCellMar>
        </w:tblPrEx>
        <w:trPr>
          <w:trHeight w:val="255" w:hRule="atLeast"/>
        </w:trPr>
        <w:tc>
          <w:tcPr>
            <w:tcW w:w="401"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313"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72"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4788"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60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729"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729" w:type="dxa"/>
            <w:tcBorders>
              <w:top w:val="nil"/>
              <w:left w:val="nil"/>
              <w:bottom w:val="nil"/>
              <w:right w:val="nil"/>
            </w:tcBorders>
            <w:shd w:val="clear" w:color="auto" w:fill="auto"/>
            <w:vAlign w:val="bottom"/>
          </w:tcPr>
          <w:p>
            <w:pPr>
              <w:jc w:val="right"/>
              <w:rPr>
                <w:rFonts w:ascii="宋体" w:hAnsi="宋体" w:cs="Arial"/>
                <w:color w:val="000000"/>
                <w:sz w:val="20"/>
                <w:szCs w:val="20"/>
              </w:rPr>
            </w:pPr>
            <w:r>
              <w:rPr>
                <w:rFonts w:hint="eastAsia" w:cs="Arial"/>
                <w:color w:val="000000"/>
                <w:sz w:val="20"/>
                <w:szCs w:val="20"/>
              </w:rPr>
              <w:t>公开05表</w:t>
            </w:r>
          </w:p>
        </w:tc>
      </w:tr>
      <w:tr>
        <w:tblPrEx>
          <w:tblLayout w:type="fixed"/>
          <w:tblCellMar>
            <w:top w:w="0" w:type="dxa"/>
            <w:left w:w="108" w:type="dxa"/>
            <w:bottom w:w="0" w:type="dxa"/>
            <w:right w:w="108" w:type="dxa"/>
          </w:tblCellMar>
        </w:tblPrEx>
        <w:trPr>
          <w:trHeight w:val="255" w:hRule="atLeast"/>
        </w:trPr>
        <w:tc>
          <w:tcPr>
            <w:tcW w:w="5774" w:type="dxa"/>
            <w:gridSpan w:val="4"/>
            <w:tcBorders>
              <w:top w:val="nil"/>
              <w:left w:val="nil"/>
              <w:bottom w:val="nil"/>
              <w:right w:val="nil"/>
            </w:tcBorders>
            <w:shd w:val="clear" w:color="auto" w:fill="auto"/>
            <w:vAlign w:val="bottom"/>
          </w:tcPr>
          <w:p>
            <w:pPr>
              <w:rPr>
                <w:rFonts w:ascii="宋体" w:hAnsi="宋体" w:cs="Arial"/>
                <w:color w:val="000000"/>
                <w:sz w:val="20"/>
                <w:szCs w:val="20"/>
              </w:rPr>
            </w:pPr>
            <w:r>
              <w:rPr>
                <w:rFonts w:hint="eastAsia" w:cs="Arial"/>
                <w:color w:val="000000"/>
                <w:sz w:val="20"/>
                <w:szCs w:val="20"/>
              </w:rPr>
              <w:t>部门：河南省安阳市殷都区总工会</w:t>
            </w:r>
          </w:p>
        </w:tc>
        <w:tc>
          <w:tcPr>
            <w:tcW w:w="260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729"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729" w:type="dxa"/>
            <w:tcBorders>
              <w:top w:val="nil"/>
              <w:left w:val="nil"/>
              <w:bottom w:val="nil"/>
              <w:right w:val="nil"/>
            </w:tcBorders>
            <w:shd w:val="clear" w:color="auto" w:fill="auto"/>
            <w:vAlign w:val="bottom"/>
          </w:tcPr>
          <w:p>
            <w:pPr>
              <w:jc w:val="right"/>
              <w:rPr>
                <w:rFonts w:ascii="宋体" w:hAnsi="宋体" w:cs="Arial"/>
                <w:color w:val="000000"/>
                <w:sz w:val="20"/>
                <w:szCs w:val="20"/>
              </w:rPr>
            </w:pPr>
            <w:r>
              <w:rPr>
                <w:rFonts w:hint="eastAsia" w:cs="Arial"/>
                <w:color w:val="000000"/>
                <w:sz w:val="20"/>
                <w:szCs w:val="20"/>
              </w:rPr>
              <w:t>金额单位：万元</w:t>
            </w:r>
          </w:p>
        </w:tc>
      </w:tr>
      <w:tr>
        <w:tblPrEx>
          <w:tblLayout w:type="fixed"/>
          <w:tblCellMar>
            <w:top w:w="0" w:type="dxa"/>
            <w:left w:w="108" w:type="dxa"/>
            <w:bottom w:w="0" w:type="dxa"/>
            <w:right w:w="108" w:type="dxa"/>
          </w:tblCellMar>
        </w:tblPrEx>
        <w:trPr>
          <w:trHeight w:val="308" w:hRule="atLeast"/>
        </w:trPr>
        <w:tc>
          <w:tcPr>
            <w:tcW w:w="5774"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项目</w:t>
            </w:r>
          </w:p>
        </w:tc>
        <w:tc>
          <w:tcPr>
            <w:tcW w:w="8063" w:type="dxa"/>
            <w:gridSpan w:val="3"/>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本年支出</w:t>
            </w:r>
          </w:p>
        </w:tc>
      </w:tr>
      <w:tr>
        <w:tblPrEx>
          <w:tblLayout w:type="fixed"/>
          <w:tblCellMar>
            <w:top w:w="0" w:type="dxa"/>
            <w:left w:w="108" w:type="dxa"/>
            <w:bottom w:w="0" w:type="dxa"/>
            <w:right w:w="108" w:type="dxa"/>
          </w:tblCellMar>
        </w:tblPrEx>
        <w:trPr>
          <w:trHeight w:val="312" w:hRule="atLeast"/>
        </w:trPr>
        <w:tc>
          <w:tcPr>
            <w:tcW w:w="98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功能分类科目编码</w:t>
            </w:r>
          </w:p>
        </w:tc>
        <w:tc>
          <w:tcPr>
            <w:tcW w:w="4788"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科目名称</w:t>
            </w:r>
          </w:p>
        </w:tc>
        <w:tc>
          <w:tcPr>
            <w:tcW w:w="2605"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小计</w:t>
            </w:r>
          </w:p>
        </w:tc>
        <w:tc>
          <w:tcPr>
            <w:tcW w:w="2729"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基本支出</w:t>
            </w:r>
          </w:p>
        </w:tc>
        <w:tc>
          <w:tcPr>
            <w:tcW w:w="2729"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项目支出</w:t>
            </w:r>
          </w:p>
        </w:tc>
      </w:tr>
      <w:tr>
        <w:tblPrEx>
          <w:tblLayout w:type="fixed"/>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rPr>
            </w:pPr>
          </w:p>
        </w:tc>
        <w:tc>
          <w:tcPr>
            <w:tcW w:w="4788"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2605"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2729"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2729"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r>
      <w:tr>
        <w:tblPrEx>
          <w:tblLayout w:type="fixed"/>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rPr>
            </w:pPr>
          </w:p>
        </w:tc>
        <w:tc>
          <w:tcPr>
            <w:tcW w:w="4788"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2605"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2729"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2729"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r>
      <w:tr>
        <w:tblPrEx>
          <w:tblLayout w:type="fixed"/>
          <w:tblCellMar>
            <w:top w:w="0" w:type="dxa"/>
            <w:left w:w="108" w:type="dxa"/>
            <w:bottom w:w="0" w:type="dxa"/>
            <w:right w:w="108" w:type="dxa"/>
          </w:tblCellMar>
        </w:tblPrEx>
        <w:trPr>
          <w:trHeight w:val="308" w:hRule="atLeast"/>
        </w:trPr>
        <w:tc>
          <w:tcPr>
            <w:tcW w:w="5774" w:type="dxa"/>
            <w:gridSpan w:val="4"/>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栏次</w:t>
            </w:r>
          </w:p>
        </w:tc>
        <w:tc>
          <w:tcPr>
            <w:tcW w:w="2605"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1</w:t>
            </w:r>
          </w:p>
        </w:tc>
        <w:tc>
          <w:tcPr>
            <w:tcW w:w="2729"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2</w:t>
            </w:r>
          </w:p>
        </w:tc>
        <w:tc>
          <w:tcPr>
            <w:tcW w:w="2729"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3</w:t>
            </w:r>
          </w:p>
        </w:tc>
      </w:tr>
      <w:tr>
        <w:tblPrEx>
          <w:tblLayout w:type="fixed"/>
          <w:tblCellMar>
            <w:top w:w="0" w:type="dxa"/>
            <w:left w:w="108" w:type="dxa"/>
            <w:bottom w:w="0" w:type="dxa"/>
            <w:right w:w="108" w:type="dxa"/>
          </w:tblCellMar>
        </w:tblPrEx>
        <w:trPr>
          <w:trHeight w:val="308" w:hRule="atLeast"/>
        </w:trPr>
        <w:tc>
          <w:tcPr>
            <w:tcW w:w="5774" w:type="dxa"/>
            <w:gridSpan w:val="4"/>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合计</w:t>
            </w:r>
          </w:p>
        </w:tc>
        <w:tc>
          <w:tcPr>
            <w:tcW w:w="26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b/>
                <w:bCs/>
                <w:color w:val="000000"/>
                <w:sz w:val="22"/>
              </w:rPr>
            </w:pPr>
            <w:r>
              <w:rPr>
                <w:rFonts w:hint="eastAsia" w:ascii="宋体" w:hAnsi="宋体" w:cs="宋体"/>
                <w:b/>
                <w:color w:val="000000"/>
                <w:kern w:val="0"/>
                <w:sz w:val="22"/>
              </w:rPr>
              <w:t>47.76</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b/>
                <w:bCs/>
                <w:color w:val="000000"/>
                <w:sz w:val="22"/>
              </w:rPr>
            </w:pPr>
            <w:r>
              <w:rPr>
                <w:rFonts w:hint="eastAsia" w:ascii="宋体" w:hAnsi="宋体" w:cs="宋体"/>
                <w:b/>
                <w:color w:val="000000"/>
                <w:kern w:val="0"/>
                <w:sz w:val="22"/>
              </w:rPr>
              <w:t>47.76</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b/>
                <w:bCs/>
                <w:color w:val="000000"/>
                <w:sz w:val="22"/>
              </w:rPr>
            </w:pPr>
            <w:r>
              <w:rPr>
                <w:rFonts w:hint="eastAsia" w:ascii="宋体" w:hAnsi="宋体" w:cs="宋体"/>
                <w:b/>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201</w:t>
            </w:r>
          </w:p>
        </w:tc>
        <w:tc>
          <w:tcPr>
            <w:tcW w:w="478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一般公共服务支出</w:t>
            </w:r>
          </w:p>
        </w:tc>
        <w:tc>
          <w:tcPr>
            <w:tcW w:w="26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36.91</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36.91</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20129</w:t>
            </w:r>
          </w:p>
        </w:tc>
        <w:tc>
          <w:tcPr>
            <w:tcW w:w="478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ascii="宋体" w:hAnsi="宋体" w:cs="Arial"/>
                <w:color w:val="000000"/>
                <w:sz w:val="22"/>
              </w:rPr>
              <w:t>群众团体事物</w:t>
            </w:r>
          </w:p>
        </w:tc>
        <w:tc>
          <w:tcPr>
            <w:tcW w:w="26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36.91</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36.91</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2012901</w:t>
            </w:r>
          </w:p>
        </w:tc>
        <w:tc>
          <w:tcPr>
            <w:tcW w:w="478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xml:space="preserve">  行政运行</w:t>
            </w:r>
          </w:p>
        </w:tc>
        <w:tc>
          <w:tcPr>
            <w:tcW w:w="26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36.91</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36.91</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208</w:t>
            </w:r>
          </w:p>
        </w:tc>
        <w:tc>
          <w:tcPr>
            <w:tcW w:w="478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社会保障和就业支出</w:t>
            </w:r>
          </w:p>
        </w:tc>
        <w:tc>
          <w:tcPr>
            <w:tcW w:w="26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5.60</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5.60</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20805</w:t>
            </w:r>
          </w:p>
        </w:tc>
        <w:tc>
          <w:tcPr>
            <w:tcW w:w="478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行政事业单位离退休</w:t>
            </w:r>
          </w:p>
        </w:tc>
        <w:tc>
          <w:tcPr>
            <w:tcW w:w="26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5.60</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5.60</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2080501</w:t>
            </w:r>
          </w:p>
        </w:tc>
        <w:tc>
          <w:tcPr>
            <w:tcW w:w="478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xml:space="preserve">  归口管理的行政单位离退休</w:t>
            </w:r>
          </w:p>
        </w:tc>
        <w:tc>
          <w:tcPr>
            <w:tcW w:w="26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0.10</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0.10</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2080505</w:t>
            </w:r>
          </w:p>
        </w:tc>
        <w:tc>
          <w:tcPr>
            <w:tcW w:w="478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xml:space="preserve">  机关事业单位基本养老保险缴费支出</w:t>
            </w:r>
          </w:p>
        </w:tc>
        <w:tc>
          <w:tcPr>
            <w:tcW w:w="26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5.50</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5.50</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210</w:t>
            </w:r>
          </w:p>
        </w:tc>
        <w:tc>
          <w:tcPr>
            <w:tcW w:w="478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医疗卫生与计划生育支出</w:t>
            </w:r>
          </w:p>
        </w:tc>
        <w:tc>
          <w:tcPr>
            <w:tcW w:w="26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2.84</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2.84</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21011</w:t>
            </w:r>
          </w:p>
        </w:tc>
        <w:tc>
          <w:tcPr>
            <w:tcW w:w="478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行政事业单位医疗</w:t>
            </w:r>
          </w:p>
        </w:tc>
        <w:tc>
          <w:tcPr>
            <w:tcW w:w="26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2.84</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2.84</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2101101</w:t>
            </w:r>
          </w:p>
        </w:tc>
        <w:tc>
          <w:tcPr>
            <w:tcW w:w="478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xml:space="preserve">  行政单位医疗</w:t>
            </w:r>
          </w:p>
        </w:tc>
        <w:tc>
          <w:tcPr>
            <w:tcW w:w="26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2.84</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2.84</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221</w:t>
            </w:r>
          </w:p>
        </w:tc>
        <w:tc>
          <w:tcPr>
            <w:tcW w:w="478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住房保障支出</w:t>
            </w:r>
          </w:p>
        </w:tc>
        <w:tc>
          <w:tcPr>
            <w:tcW w:w="26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2.41</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2.41</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22102</w:t>
            </w:r>
          </w:p>
        </w:tc>
        <w:tc>
          <w:tcPr>
            <w:tcW w:w="478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住房改革支出</w:t>
            </w:r>
          </w:p>
        </w:tc>
        <w:tc>
          <w:tcPr>
            <w:tcW w:w="26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2.41</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2.41</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2210201</w:t>
            </w:r>
          </w:p>
        </w:tc>
        <w:tc>
          <w:tcPr>
            <w:tcW w:w="478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xml:space="preserve">  住房公积金</w:t>
            </w:r>
          </w:p>
        </w:tc>
        <w:tc>
          <w:tcPr>
            <w:tcW w:w="260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2.41</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2.41</w:t>
            </w:r>
          </w:p>
        </w:tc>
        <w:tc>
          <w:tcPr>
            <w:tcW w:w="27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w:t>
            </w:r>
          </w:p>
        </w:tc>
        <w:tc>
          <w:tcPr>
            <w:tcW w:w="4788"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w:t>
            </w:r>
          </w:p>
        </w:tc>
        <w:tc>
          <w:tcPr>
            <w:tcW w:w="26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272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272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r>
      <w:tr>
        <w:tblPrEx>
          <w:tblLayout w:type="fixed"/>
          <w:tblCellMar>
            <w:top w:w="0" w:type="dxa"/>
            <w:left w:w="108" w:type="dxa"/>
            <w:bottom w:w="0" w:type="dxa"/>
            <w:right w:w="108" w:type="dxa"/>
          </w:tblCellMar>
        </w:tblPrEx>
        <w:trPr>
          <w:trHeight w:val="308" w:hRule="atLeast"/>
        </w:trPr>
        <w:tc>
          <w:tcPr>
            <w:tcW w:w="13837" w:type="dxa"/>
            <w:gridSpan w:val="7"/>
            <w:tcBorders>
              <w:top w:val="nil"/>
              <w:left w:val="nil"/>
              <w:bottom w:val="nil"/>
              <w:right w:val="nil"/>
            </w:tcBorders>
            <w:shd w:val="clear" w:color="auto" w:fill="auto"/>
            <w:vAlign w:val="center"/>
          </w:tcPr>
          <w:p>
            <w:pPr>
              <w:rPr>
                <w:rFonts w:ascii="宋体" w:hAnsi="宋体" w:cs="Arial"/>
                <w:color w:val="000000"/>
                <w:sz w:val="22"/>
              </w:rPr>
            </w:pPr>
            <w:r>
              <w:rPr>
                <w:rFonts w:hint="eastAsia" w:cs="Arial"/>
                <w:color w:val="000000"/>
                <w:sz w:val="22"/>
              </w:rPr>
              <w:t>注：本表反映部门本年度一般公共预算财政拨款支出情况。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9"/>
        <w:tblpPr w:leftFromText="180" w:rightFromText="180" w:horzAnchor="margin" w:tblpXSpec="center" w:tblpY="240"/>
        <w:tblW w:w="15085" w:type="dxa"/>
        <w:tblInd w:w="0" w:type="dxa"/>
        <w:tblLayout w:type="fixed"/>
        <w:tblCellMar>
          <w:top w:w="0" w:type="dxa"/>
          <w:left w:w="108" w:type="dxa"/>
          <w:bottom w:w="0" w:type="dxa"/>
          <w:right w:w="108" w:type="dxa"/>
        </w:tblCellMar>
      </w:tblPr>
      <w:tblGrid>
        <w:gridCol w:w="840"/>
        <w:gridCol w:w="2387"/>
        <w:gridCol w:w="1800"/>
        <w:gridCol w:w="840"/>
        <w:gridCol w:w="2038"/>
        <w:gridCol w:w="1800"/>
        <w:gridCol w:w="840"/>
        <w:gridCol w:w="2888"/>
        <w:gridCol w:w="1652"/>
      </w:tblGrid>
      <w:tr>
        <w:tblPrEx>
          <w:tblLayout w:type="fixed"/>
          <w:tblCellMar>
            <w:top w:w="0" w:type="dxa"/>
            <w:left w:w="108" w:type="dxa"/>
            <w:bottom w:w="0" w:type="dxa"/>
            <w:right w:w="108" w:type="dxa"/>
          </w:tblCellMar>
        </w:tblPrEx>
        <w:trPr>
          <w:trHeight w:val="390" w:hRule="atLeast"/>
        </w:trPr>
        <w:tc>
          <w:tcPr>
            <w:tcW w:w="15085" w:type="dxa"/>
            <w:gridSpan w:val="9"/>
            <w:tcBorders>
              <w:top w:val="nil"/>
              <w:left w:val="nil"/>
              <w:bottom w:val="nil"/>
              <w:right w:val="nil"/>
            </w:tcBorders>
            <w:shd w:val="clear" w:color="auto" w:fill="auto"/>
            <w:vAlign w:val="bottom"/>
          </w:tcPr>
          <w:p>
            <w:pPr>
              <w:jc w:val="center"/>
              <w:rPr>
                <w:rFonts w:ascii="宋体" w:hAnsi="宋体" w:cs="Arial"/>
                <w:color w:val="000000"/>
                <w:sz w:val="30"/>
                <w:szCs w:val="30"/>
              </w:rPr>
            </w:pPr>
            <w:r>
              <w:rPr>
                <w:rFonts w:hint="eastAsia" w:cs="Arial"/>
                <w:color w:val="000000"/>
                <w:sz w:val="30"/>
                <w:szCs w:val="30"/>
              </w:rPr>
              <w:t>一般公共预算财政拨款基本支出决算表</w:t>
            </w:r>
          </w:p>
        </w:tc>
      </w:tr>
      <w:tr>
        <w:tblPrEx>
          <w:tblLayout w:type="fixed"/>
          <w:tblCellMar>
            <w:top w:w="0" w:type="dxa"/>
            <w:left w:w="108" w:type="dxa"/>
            <w:bottom w:w="0" w:type="dxa"/>
            <w:right w:w="108" w:type="dxa"/>
          </w:tblCellMar>
        </w:tblPrEx>
        <w:trPr>
          <w:trHeight w:val="255" w:hRule="atLeast"/>
        </w:trPr>
        <w:tc>
          <w:tcPr>
            <w:tcW w:w="8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387"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8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038"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8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888"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652" w:type="dxa"/>
            <w:tcBorders>
              <w:top w:val="nil"/>
              <w:left w:val="nil"/>
              <w:bottom w:val="nil"/>
              <w:right w:val="nil"/>
            </w:tcBorders>
            <w:shd w:val="clear" w:color="auto" w:fill="auto"/>
            <w:vAlign w:val="bottom"/>
          </w:tcPr>
          <w:p>
            <w:pPr>
              <w:jc w:val="right"/>
              <w:rPr>
                <w:rFonts w:ascii="宋体" w:hAnsi="宋体" w:cs="Arial"/>
                <w:color w:val="000000"/>
                <w:sz w:val="20"/>
                <w:szCs w:val="20"/>
              </w:rPr>
            </w:pPr>
            <w:r>
              <w:rPr>
                <w:rFonts w:hint="eastAsia" w:cs="Arial"/>
                <w:color w:val="000000"/>
                <w:sz w:val="20"/>
                <w:szCs w:val="20"/>
              </w:rPr>
              <w:t>公开06表</w:t>
            </w:r>
          </w:p>
        </w:tc>
      </w:tr>
      <w:tr>
        <w:tblPrEx>
          <w:tblLayout w:type="fixed"/>
          <w:tblCellMar>
            <w:top w:w="0" w:type="dxa"/>
            <w:left w:w="108" w:type="dxa"/>
            <w:bottom w:w="0" w:type="dxa"/>
            <w:right w:w="108" w:type="dxa"/>
          </w:tblCellMar>
        </w:tblPrEx>
        <w:trPr>
          <w:trHeight w:val="255" w:hRule="atLeast"/>
        </w:trPr>
        <w:tc>
          <w:tcPr>
            <w:tcW w:w="3227" w:type="dxa"/>
            <w:gridSpan w:val="2"/>
            <w:tcBorders>
              <w:top w:val="nil"/>
              <w:left w:val="nil"/>
              <w:bottom w:val="nil"/>
              <w:right w:val="nil"/>
            </w:tcBorders>
            <w:shd w:val="clear" w:color="auto" w:fill="auto"/>
            <w:vAlign w:val="bottom"/>
          </w:tcPr>
          <w:p>
            <w:pPr>
              <w:rPr>
                <w:rFonts w:ascii="宋体" w:hAnsi="宋体" w:cs="Arial"/>
                <w:color w:val="000000"/>
                <w:sz w:val="20"/>
                <w:szCs w:val="20"/>
              </w:rPr>
            </w:pPr>
            <w:r>
              <w:rPr>
                <w:rFonts w:hint="eastAsia" w:cs="Arial"/>
                <w:color w:val="000000"/>
                <w:sz w:val="20"/>
                <w:szCs w:val="20"/>
              </w:rPr>
              <w:t>部门：河南省安阳市殷都区总工会</w:t>
            </w:r>
          </w:p>
        </w:tc>
        <w:tc>
          <w:tcPr>
            <w:tcW w:w="180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8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038"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8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888"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652" w:type="dxa"/>
            <w:tcBorders>
              <w:top w:val="nil"/>
              <w:left w:val="nil"/>
              <w:bottom w:val="nil"/>
              <w:right w:val="nil"/>
            </w:tcBorders>
            <w:shd w:val="clear" w:color="auto" w:fill="auto"/>
            <w:vAlign w:val="bottom"/>
          </w:tcPr>
          <w:p>
            <w:pPr>
              <w:jc w:val="right"/>
              <w:rPr>
                <w:rFonts w:ascii="宋体" w:hAnsi="宋体" w:cs="Arial"/>
                <w:color w:val="000000"/>
                <w:sz w:val="20"/>
                <w:szCs w:val="20"/>
              </w:rPr>
            </w:pPr>
            <w:r>
              <w:rPr>
                <w:rFonts w:hint="eastAsia" w:cs="Arial"/>
                <w:color w:val="000000"/>
                <w:sz w:val="20"/>
                <w:szCs w:val="20"/>
              </w:rPr>
              <w:t>金额单位：万元</w:t>
            </w:r>
          </w:p>
        </w:tc>
      </w:tr>
      <w:tr>
        <w:tblPrEx>
          <w:tblLayout w:type="fixed"/>
          <w:tblCellMar>
            <w:top w:w="0" w:type="dxa"/>
            <w:left w:w="108" w:type="dxa"/>
            <w:bottom w:w="0" w:type="dxa"/>
            <w:right w:w="108" w:type="dxa"/>
          </w:tblCellMar>
        </w:tblPrEx>
        <w:trPr>
          <w:trHeight w:val="308" w:hRule="atLeast"/>
        </w:trPr>
        <w:tc>
          <w:tcPr>
            <w:tcW w:w="5027"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人员经费</w:t>
            </w:r>
          </w:p>
        </w:tc>
        <w:tc>
          <w:tcPr>
            <w:tcW w:w="10058" w:type="dxa"/>
            <w:gridSpan w:val="6"/>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公用经费</w:t>
            </w:r>
          </w:p>
        </w:tc>
      </w:tr>
      <w:tr>
        <w:tblPrEx>
          <w:tblLayout w:type="fixed"/>
          <w:tblCellMar>
            <w:top w:w="0" w:type="dxa"/>
            <w:left w:w="108" w:type="dxa"/>
            <w:bottom w:w="0" w:type="dxa"/>
            <w:right w:w="108" w:type="dxa"/>
          </w:tblCellMar>
        </w:tblPrEx>
        <w:trPr>
          <w:trHeight w:val="312" w:hRule="atLeast"/>
        </w:trPr>
        <w:tc>
          <w:tcPr>
            <w:tcW w:w="840" w:type="dxa"/>
            <w:vMerge w:val="restart"/>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经济分类科目编码</w:t>
            </w:r>
          </w:p>
        </w:tc>
        <w:tc>
          <w:tcPr>
            <w:tcW w:w="2387"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科目名称</w:t>
            </w:r>
          </w:p>
        </w:tc>
        <w:tc>
          <w:tcPr>
            <w:tcW w:w="1800"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金额</w:t>
            </w:r>
          </w:p>
        </w:tc>
        <w:tc>
          <w:tcPr>
            <w:tcW w:w="840"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经济分类科目编码</w:t>
            </w:r>
          </w:p>
        </w:tc>
        <w:tc>
          <w:tcPr>
            <w:tcW w:w="2038"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科目名称</w:t>
            </w:r>
          </w:p>
        </w:tc>
        <w:tc>
          <w:tcPr>
            <w:tcW w:w="1800"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金额</w:t>
            </w:r>
          </w:p>
        </w:tc>
        <w:tc>
          <w:tcPr>
            <w:tcW w:w="840"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经济分类科目编码</w:t>
            </w:r>
          </w:p>
        </w:tc>
        <w:tc>
          <w:tcPr>
            <w:tcW w:w="2888"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科目名称</w:t>
            </w:r>
          </w:p>
        </w:tc>
        <w:tc>
          <w:tcPr>
            <w:tcW w:w="1652"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金额</w:t>
            </w:r>
          </w:p>
        </w:tc>
      </w:tr>
      <w:tr>
        <w:tblPrEx>
          <w:tblLayout w:type="fixed"/>
          <w:tblCellMar>
            <w:top w:w="0" w:type="dxa"/>
            <w:left w:w="108" w:type="dxa"/>
            <w:bottom w:w="0" w:type="dxa"/>
            <w:right w:w="108" w:type="dxa"/>
          </w:tblCellMar>
        </w:tblPrEx>
        <w:trPr>
          <w:trHeight w:val="615" w:hRule="atLeast"/>
        </w:trPr>
        <w:tc>
          <w:tcPr>
            <w:tcW w:w="840"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rPr>
            </w:pPr>
          </w:p>
        </w:tc>
        <w:tc>
          <w:tcPr>
            <w:tcW w:w="2387"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800"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840"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2038"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800"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840"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2888"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652"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301</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工资福利支出</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39.99</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商品和服务支出</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3.486</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310</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其他资本性支出</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0.74</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30101</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基本工资</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18.33</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30201</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办公费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11.18</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31001</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房屋建筑物购建</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30102</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津贴补贴</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13.32</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30202</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印刷费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31002</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办公设备购置</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0.74</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30103</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奖金</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30203</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咨询费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31003</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专用设备购置</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30104</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其他社会保障缴费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5</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30204</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手续费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31005</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基础设施建设</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30106</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伙食补助费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30205</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水费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31006</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大型修缮</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30107</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绩效工资</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30206</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电费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31007</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信息网络及软件购置更新</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30108</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机关事业单位基本养老保险缴费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2.5</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30207</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邮电费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0.66</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31008</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物资储备</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30109</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职业年金缴费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0.83</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30208</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取暖费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31009</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土地补偿</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30199</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其他工资福利支出</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30209</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物业管理费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31010</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安置补助</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303</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对个人和家庭的补助</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3.55</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30211</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差旅费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31011</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地上附着物和青苗补偿</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30301</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离休费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30212</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因公出国（境）费用</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31012</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拆迁补偿</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30302</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退休费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0.1</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30213</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维修(护)费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31013</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公务用车购置</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30303</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退职（役）费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30214</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租赁费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31019</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其他交通工具购置</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30304</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抚恤金</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30215</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会议费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31020</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产权参股</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30305</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生活补助</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0.98</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30216</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培训费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31099</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其他资本性支出</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30306</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救济费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30217</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公务接待费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304</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对企事业单位的补贴</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3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30307</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医疗费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30218</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专用材料费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30401</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企业政策性补贴</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30308</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助学金</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30224</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被装购置费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30402</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事业单位补贴</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30309</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奖励金</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30225</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专用燃料费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30403</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财政贴息</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30310</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生产补贴</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30226</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劳务费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1.65</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30499</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其他对企事业单位的补贴</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30311</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住房公积金</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2.41</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30227</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委托业务费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307</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债务利息支出</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30312</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提租补贴</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30228</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工会经费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30701</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国内债务付息</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30313</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购房补贴</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30229</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福利费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30707</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国外债务付息</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30314</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采暖补贴</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30231</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公务用车运行维护费</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399</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其他支出</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30315</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物业服务补贴</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30239</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其他交通费用</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39906</w:t>
            </w:r>
          </w:p>
        </w:tc>
        <w:tc>
          <w:tcPr>
            <w:tcW w:w="288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赠与</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30399</w:t>
            </w:r>
          </w:p>
        </w:tc>
        <w:tc>
          <w:tcPr>
            <w:tcW w:w="2387"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其他对个人和家庭的补助支出</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0.06</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30240</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税金及附加费用</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2888"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165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r>
      <w:tr>
        <w:tblPrEx>
          <w:tblLayout w:type="fixed"/>
          <w:tblCellMar>
            <w:top w:w="0" w:type="dxa"/>
            <w:left w:w="108" w:type="dxa"/>
            <w:bottom w:w="0" w:type="dxa"/>
            <w:right w:w="108" w:type="dxa"/>
          </w:tblCellMar>
        </w:tblPrEx>
        <w:trPr>
          <w:trHeight w:val="308" w:hRule="atLeast"/>
        </w:trPr>
        <w:tc>
          <w:tcPr>
            <w:tcW w:w="840" w:type="dxa"/>
            <w:tcBorders>
              <w:top w:val="nil"/>
              <w:left w:val="single" w:color="000000" w:sz="4" w:space="0"/>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2387"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180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30299</w:t>
            </w:r>
          </w:p>
        </w:tc>
        <w:tc>
          <w:tcPr>
            <w:tcW w:w="2038"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Arial"/>
                <w:color w:val="000000"/>
                <w:sz w:val="22"/>
              </w:rPr>
            </w:pPr>
            <w:r>
              <w:rPr>
                <w:rFonts w:hint="eastAsia" w:ascii="宋体" w:hAnsi="宋体" w:cs="宋体"/>
                <w:color w:val="000000"/>
                <w:kern w:val="0"/>
                <w:sz w:val="22"/>
              </w:rPr>
              <w:t xml:space="preserve">  其他商品和服务支出</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0.00</w:t>
            </w:r>
          </w:p>
        </w:tc>
        <w:tc>
          <w:tcPr>
            <w:tcW w:w="840"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2888" w:type="dxa"/>
            <w:tcBorders>
              <w:top w:val="nil"/>
              <w:left w:val="nil"/>
              <w:bottom w:val="single" w:color="000000" w:sz="4" w:space="0"/>
              <w:right w:val="single" w:color="000000" w:sz="4" w:space="0"/>
            </w:tcBorders>
            <w:shd w:val="clear" w:color="FFFFFF" w:fill="C0C0C0"/>
            <w:vAlign w:val="center"/>
          </w:tcPr>
          <w:p>
            <w:pPr>
              <w:rPr>
                <w:rFonts w:ascii="宋体" w:hAnsi="宋体" w:cs="Arial"/>
                <w:color w:val="000000"/>
                <w:sz w:val="22"/>
              </w:rPr>
            </w:pPr>
            <w:r>
              <w:rPr>
                <w:rFonts w:hint="eastAsia" w:cs="Arial"/>
                <w:color w:val="000000"/>
                <w:sz w:val="22"/>
              </w:rPr>
              <w:t>　</w:t>
            </w:r>
          </w:p>
        </w:tc>
        <w:tc>
          <w:tcPr>
            <w:tcW w:w="165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r>
      <w:tr>
        <w:tblPrEx>
          <w:tblLayout w:type="fixed"/>
          <w:tblCellMar>
            <w:top w:w="0" w:type="dxa"/>
            <w:left w:w="108" w:type="dxa"/>
            <w:bottom w:w="0" w:type="dxa"/>
            <w:right w:w="108" w:type="dxa"/>
          </w:tblCellMar>
        </w:tblPrEx>
        <w:trPr>
          <w:trHeight w:val="308" w:hRule="atLeast"/>
        </w:trPr>
        <w:tc>
          <w:tcPr>
            <w:tcW w:w="3227" w:type="dxa"/>
            <w:gridSpan w:val="2"/>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人员经费合计</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43.54</w:t>
            </w:r>
          </w:p>
        </w:tc>
        <w:tc>
          <w:tcPr>
            <w:tcW w:w="8406" w:type="dxa"/>
            <w:gridSpan w:val="5"/>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公用经费合计</w:t>
            </w:r>
          </w:p>
        </w:tc>
        <w:tc>
          <w:tcPr>
            <w:tcW w:w="165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Arial"/>
                <w:color w:val="000000"/>
                <w:sz w:val="22"/>
              </w:rPr>
            </w:pPr>
            <w:r>
              <w:rPr>
                <w:rFonts w:hint="eastAsia" w:ascii="宋体" w:hAnsi="宋体" w:cs="宋体"/>
                <w:color w:val="000000"/>
                <w:kern w:val="0"/>
                <w:sz w:val="22"/>
              </w:rPr>
              <w:t>4.22</w:t>
            </w:r>
          </w:p>
        </w:tc>
      </w:tr>
      <w:tr>
        <w:tblPrEx>
          <w:tblLayout w:type="fixed"/>
          <w:tblCellMar>
            <w:top w:w="0" w:type="dxa"/>
            <w:left w:w="108" w:type="dxa"/>
            <w:bottom w:w="0" w:type="dxa"/>
            <w:right w:w="108" w:type="dxa"/>
          </w:tblCellMar>
        </w:tblPrEx>
        <w:trPr>
          <w:trHeight w:val="308" w:hRule="atLeast"/>
        </w:trPr>
        <w:tc>
          <w:tcPr>
            <w:tcW w:w="15085" w:type="dxa"/>
            <w:gridSpan w:val="9"/>
            <w:tcBorders>
              <w:top w:val="nil"/>
              <w:left w:val="nil"/>
              <w:bottom w:val="nil"/>
              <w:right w:val="nil"/>
            </w:tcBorders>
            <w:shd w:val="clear" w:color="auto" w:fill="auto"/>
            <w:vAlign w:val="center"/>
          </w:tcPr>
          <w:p>
            <w:pPr>
              <w:rPr>
                <w:rFonts w:ascii="宋体" w:hAnsi="宋体" w:cs="Arial"/>
                <w:color w:val="000000"/>
                <w:sz w:val="22"/>
              </w:rPr>
            </w:pPr>
            <w:r>
              <w:rPr>
                <w:rFonts w:hint="eastAsia" w:cs="Arial"/>
                <w:color w:val="000000"/>
                <w:sz w:val="22"/>
              </w:rPr>
              <w:t>注：本表反映部门本年度一般公共预算财政拨款基本支出明细情况。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9"/>
        <w:tblW w:w="15559" w:type="dxa"/>
        <w:tblInd w:w="-983" w:type="dxa"/>
        <w:tblLayout w:type="fixed"/>
        <w:tblCellMar>
          <w:top w:w="0" w:type="dxa"/>
          <w:left w:w="108" w:type="dxa"/>
          <w:bottom w:w="0" w:type="dxa"/>
          <w:right w:w="108" w:type="dxa"/>
        </w:tblCellMar>
      </w:tblPr>
      <w:tblGrid>
        <w:gridCol w:w="1262"/>
        <w:gridCol w:w="1276"/>
        <w:gridCol w:w="1134"/>
        <w:gridCol w:w="286"/>
        <w:gridCol w:w="913"/>
        <w:gridCol w:w="507"/>
        <w:gridCol w:w="769"/>
        <w:gridCol w:w="821"/>
        <w:gridCol w:w="757"/>
        <w:gridCol w:w="1191"/>
        <w:gridCol w:w="1134"/>
        <w:gridCol w:w="279"/>
        <w:gridCol w:w="1138"/>
        <w:gridCol w:w="282"/>
        <w:gridCol w:w="994"/>
        <w:gridCol w:w="426"/>
        <w:gridCol w:w="690"/>
        <w:gridCol w:w="18"/>
        <w:gridCol w:w="244"/>
        <w:gridCol w:w="1420"/>
        <w:gridCol w:w="18"/>
      </w:tblGrid>
      <w:tr>
        <w:tblPrEx>
          <w:tblLayout w:type="fixed"/>
          <w:tblCellMar>
            <w:top w:w="0" w:type="dxa"/>
            <w:left w:w="108" w:type="dxa"/>
            <w:bottom w:w="0" w:type="dxa"/>
            <w:right w:w="108" w:type="dxa"/>
          </w:tblCellMar>
        </w:tblPrEx>
        <w:trPr>
          <w:gridAfter w:val="1"/>
          <w:wAfter w:w="18" w:type="dxa"/>
          <w:trHeight w:val="540" w:hRule="atLeast"/>
        </w:trPr>
        <w:tc>
          <w:tcPr>
            <w:tcW w:w="15541" w:type="dxa"/>
            <w:gridSpan w:val="20"/>
            <w:tcBorders>
              <w:top w:val="nil"/>
              <w:left w:val="nil"/>
              <w:bottom w:val="nil"/>
              <w:right w:val="nil"/>
            </w:tcBorders>
            <w:shd w:val="clear" w:color="auto" w:fill="auto"/>
            <w:vAlign w:val="bottom"/>
          </w:tcPr>
          <w:p>
            <w:pPr>
              <w:jc w:val="center"/>
              <w:rPr>
                <w:rFonts w:ascii="宋体" w:hAnsi="宋体" w:cs="Arial"/>
                <w:color w:val="000000"/>
                <w:sz w:val="44"/>
                <w:szCs w:val="44"/>
              </w:rPr>
            </w:pPr>
            <w:r>
              <w:rPr>
                <w:rFonts w:hint="eastAsia" w:cs="Arial"/>
                <w:color w:val="000000"/>
                <w:sz w:val="44"/>
                <w:szCs w:val="44"/>
              </w:rPr>
              <w:t>一般公共预算财政拨款“三公”经费支出决算表</w:t>
            </w:r>
          </w:p>
        </w:tc>
      </w:tr>
      <w:tr>
        <w:tblPrEx>
          <w:tblLayout w:type="fixed"/>
          <w:tblCellMar>
            <w:top w:w="0" w:type="dxa"/>
            <w:left w:w="108" w:type="dxa"/>
            <w:bottom w:w="0" w:type="dxa"/>
            <w:right w:w="108" w:type="dxa"/>
          </w:tblCellMar>
        </w:tblPrEx>
        <w:trPr>
          <w:gridAfter w:val="1"/>
          <w:wAfter w:w="18" w:type="dxa"/>
          <w:trHeight w:val="255" w:hRule="atLeast"/>
        </w:trPr>
        <w:tc>
          <w:tcPr>
            <w:tcW w:w="1262"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276"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420" w:type="dxa"/>
            <w:gridSpan w:val="2"/>
            <w:tcBorders>
              <w:top w:val="nil"/>
              <w:left w:val="nil"/>
              <w:bottom w:val="nil"/>
              <w:right w:val="nil"/>
            </w:tcBorders>
            <w:shd w:val="clear" w:color="auto" w:fill="auto"/>
            <w:vAlign w:val="bottom"/>
          </w:tcPr>
          <w:p>
            <w:pPr>
              <w:rPr>
                <w:rFonts w:ascii="Arial" w:hAnsi="Arial" w:cs="Arial"/>
                <w:color w:val="000000"/>
                <w:sz w:val="20"/>
                <w:szCs w:val="20"/>
              </w:rPr>
            </w:pPr>
          </w:p>
        </w:tc>
        <w:tc>
          <w:tcPr>
            <w:tcW w:w="1420" w:type="dxa"/>
            <w:gridSpan w:val="2"/>
            <w:tcBorders>
              <w:top w:val="nil"/>
              <w:left w:val="nil"/>
              <w:bottom w:val="nil"/>
              <w:right w:val="nil"/>
            </w:tcBorders>
            <w:shd w:val="clear" w:color="auto" w:fill="auto"/>
            <w:vAlign w:val="bottom"/>
          </w:tcPr>
          <w:p>
            <w:pPr>
              <w:rPr>
                <w:rFonts w:ascii="Arial" w:hAnsi="Arial" w:cs="Arial"/>
                <w:color w:val="000000"/>
                <w:sz w:val="20"/>
                <w:szCs w:val="20"/>
              </w:rPr>
            </w:pPr>
          </w:p>
        </w:tc>
        <w:tc>
          <w:tcPr>
            <w:tcW w:w="1590" w:type="dxa"/>
            <w:gridSpan w:val="2"/>
            <w:tcBorders>
              <w:top w:val="nil"/>
              <w:left w:val="nil"/>
              <w:bottom w:val="nil"/>
              <w:right w:val="nil"/>
            </w:tcBorders>
            <w:shd w:val="clear" w:color="auto" w:fill="auto"/>
            <w:vAlign w:val="bottom"/>
          </w:tcPr>
          <w:p>
            <w:pPr>
              <w:rPr>
                <w:rFonts w:ascii="Arial" w:hAnsi="Arial" w:cs="Arial"/>
                <w:color w:val="000000"/>
                <w:sz w:val="20"/>
                <w:szCs w:val="20"/>
              </w:rPr>
            </w:pPr>
          </w:p>
        </w:tc>
        <w:tc>
          <w:tcPr>
            <w:tcW w:w="757"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604" w:type="dxa"/>
            <w:gridSpan w:val="3"/>
            <w:tcBorders>
              <w:top w:val="nil"/>
              <w:left w:val="nil"/>
              <w:bottom w:val="nil"/>
              <w:right w:val="nil"/>
            </w:tcBorders>
            <w:shd w:val="clear" w:color="auto" w:fill="auto"/>
            <w:vAlign w:val="bottom"/>
          </w:tcPr>
          <w:p>
            <w:pPr>
              <w:rPr>
                <w:rFonts w:ascii="Arial" w:hAnsi="Arial" w:cs="Arial"/>
                <w:color w:val="000000"/>
                <w:sz w:val="20"/>
                <w:szCs w:val="20"/>
              </w:rPr>
            </w:pPr>
          </w:p>
        </w:tc>
        <w:tc>
          <w:tcPr>
            <w:tcW w:w="1420" w:type="dxa"/>
            <w:gridSpan w:val="2"/>
            <w:tcBorders>
              <w:top w:val="nil"/>
              <w:left w:val="nil"/>
              <w:bottom w:val="nil"/>
              <w:right w:val="nil"/>
            </w:tcBorders>
            <w:shd w:val="clear" w:color="auto" w:fill="auto"/>
            <w:vAlign w:val="bottom"/>
          </w:tcPr>
          <w:p>
            <w:pPr>
              <w:rPr>
                <w:rFonts w:ascii="Arial" w:hAnsi="Arial" w:cs="Arial"/>
                <w:color w:val="000000"/>
                <w:sz w:val="20"/>
                <w:szCs w:val="20"/>
              </w:rPr>
            </w:pPr>
          </w:p>
        </w:tc>
        <w:tc>
          <w:tcPr>
            <w:tcW w:w="1420" w:type="dxa"/>
            <w:gridSpan w:val="2"/>
            <w:tcBorders>
              <w:top w:val="nil"/>
              <w:left w:val="nil"/>
              <w:bottom w:val="nil"/>
              <w:right w:val="nil"/>
            </w:tcBorders>
            <w:shd w:val="clear" w:color="auto" w:fill="auto"/>
            <w:vAlign w:val="bottom"/>
          </w:tcPr>
          <w:p>
            <w:pPr>
              <w:rPr>
                <w:rFonts w:ascii="Arial" w:hAnsi="Arial" w:cs="Arial"/>
                <w:color w:val="000000"/>
                <w:sz w:val="20"/>
                <w:szCs w:val="20"/>
              </w:rPr>
            </w:pPr>
          </w:p>
        </w:tc>
        <w:tc>
          <w:tcPr>
            <w:tcW w:w="69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62" w:type="dxa"/>
            <w:gridSpan w:val="2"/>
            <w:tcBorders>
              <w:top w:val="nil"/>
              <w:left w:val="nil"/>
              <w:bottom w:val="nil"/>
              <w:right w:val="nil"/>
            </w:tcBorders>
            <w:shd w:val="clear" w:color="auto" w:fill="auto"/>
            <w:vAlign w:val="bottom"/>
          </w:tcPr>
          <w:p>
            <w:pPr>
              <w:rPr>
                <w:rFonts w:ascii="Arial" w:hAnsi="Arial" w:cs="Arial"/>
                <w:color w:val="000000"/>
                <w:sz w:val="20"/>
                <w:szCs w:val="20"/>
              </w:rPr>
            </w:pPr>
          </w:p>
        </w:tc>
        <w:tc>
          <w:tcPr>
            <w:tcW w:w="1420" w:type="dxa"/>
            <w:tcBorders>
              <w:top w:val="nil"/>
              <w:left w:val="nil"/>
              <w:bottom w:val="nil"/>
              <w:right w:val="nil"/>
            </w:tcBorders>
            <w:shd w:val="clear" w:color="auto" w:fill="auto"/>
            <w:vAlign w:val="bottom"/>
          </w:tcPr>
          <w:p>
            <w:pPr>
              <w:jc w:val="right"/>
              <w:rPr>
                <w:rFonts w:ascii="宋体" w:hAnsi="宋体" w:cs="Arial"/>
                <w:color w:val="000000"/>
                <w:sz w:val="20"/>
                <w:szCs w:val="20"/>
              </w:rPr>
            </w:pPr>
            <w:r>
              <w:rPr>
                <w:rFonts w:hint="eastAsia" w:cs="Arial"/>
                <w:color w:val="000000"/>
                <w:sz w:val="20"/>
                <w:szCs w:val="20"/>
              </w:rPr>
              <w:t>公开07表</w:t>
            </w:r>
          </w:p>
        </w:tc>
      </w:tr>
      <w:tr>
        <w:tblPrEx>
          <w:tblLayout w:type="fixed"/>
          <w:tblCellMar>
            <w:top w:w="0" w:type="dxa"/>
            <w:left w:w="108" w:type="dxa"/>
            <w:bottom w:w="0" w:type="dxa"/>
            <w:right w:w="108" w:type="dxa"/>
          </w:tblCellMar>
        </w:tblPrEx>
        <w:trPr>
          <w:gridAfter w:val="1"/>
          <w:wAfter w:w="18" w:type="dxa"/>
          <w:trHeight w:val="255" w:hRule="atLeast"/>
        </w:trPr>
        <w:tc>
          <w:tcPr>
            <w:tcW w:w="3958" w:type="dxa"/>
            <w:gridSpan w:val="4"/>
            <w:tcBorders>
              <w:top w:val="nil"/>
              <w:left w:val="nil"/>
              <w:bottom w:val="single" w:color="000000" w:sz="4" w:space="0"/>
              <w:right w:val="nil"/>
            </w:tcBorders>
            <w:shd w:val="clear" w:color="auto" w:fill="auto"/>
            <w:vAlign w:val="bottom"/>
          </w:tcPr>
          <w:p>
            <w:pPr>
              <w:rPr>
                <w:rFonts w:ascii="宋体" w:hAnsi="宋体" w:cs="Arial"/>
                <w:color w:val="000000"/>
                <w:sz w:val="20"/>
                <w:szCs w:val="20"/>
              </w:rPr>
            </w:pPr>
            <w:r>
              <w:rPr>
                <w:rFonts w:hint="eastAsia" w:cs="Arial"/>
                <w:color w:val="000000"/>
                <w:sz w:val="20"/>
                <w:szCs w:val="20"/>
              </w:rPr>
              <w:t>部门：河南省安阳市殷都区总工会</w:t>
            </w:r>
          </w:p>
        </w:tc>
        <w:tc>
          <w:tcPr>
            <w:tcW w:w="1420" w:type="dxa"/>
            <w:gridSpan w:val="2"/>
            <w:tcBorders>
              <w:top w:val="nil"/>
              <w:left w:val="nil"/>
              <w:bottom w:val="nil"/>
              <w:right w:val="nil"/>
            </w:tcBorders>
            <w:shd w:val="clear" w:color="auto" w:fill="auto"/>
            <w:vAlign w:val="bottom"/>
          </w:tcPr>
          <w:p>
            <w:pPr>
              <w:rPr>
                <w:rFonts w:ascii="Arial" w:hAnsi="Arial" w:cs="Arial"/>
                <w:color w:val="000000"/>
                <w:sz w:val="20"/>
                <w:szCs w:val="20"/>
              </w:rPr>
            </w:pPr>
          </w:p>
        </w:tc>
        <w:tc>
          <w:tcPr>
            <w:tcW w:w="1590" w:type="dxa"/>
            <w:gridSpan w:val="2"/>
            <w:tcBorders>
              <w:top w:val="nil"/>
              <w:left w:val="nil"/>
              <w:bottom w:val="nil"/>
              <w:right w:val="nil"/>
            </w:tcBorders>
            <w:shd w:val="clear" w:color="auto" w:fill="auto"/>
            <w:vAlign w:val="bottom"/>
          </w:tcPr>
          <w:p>
            <w:pPr>
              <w:rPr>
                <w:rFonts w:ascii="Arial" w:hAnsi="Arial" w:cs="Arial"/>
                <w:color w:val="000000"/>
                <w:sz w:val="20"/>
                <w:szCs w:val="20"/>
              </w:rPr>
            </w:pPr>
          </w:p>
        </w:tc>
        <w:tc>
          <w:tcPr>
            <w:tcW w:w="757"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604" w:type="dxa"/>
            <w:gridSpan w:val="3"/>
            <w:tcBorders>
              <w:top w:val="nil"/>
              <w:left w:val="nil"/>
              <w:bottom w:val="nil"/>
              <w:right w:val="nil"/>
            </w:tcBorders>
            <w:shd w:val="clear" w:color="auto" w:fill="auto"/>
            <w:vAlign w:val="bottom"/>
          </w:tcPr>
          <w:p>
            <w:pPr>
              <w:rPr>
                <w:rFonts w:ascii="Arial" w:hAnsi="Arial" w:cs="Arial"/>
                <w:color w:val="000000"/>
                <w:sz w:val="20"/>
                <w:szCs w:val="20"/>
              </w:rPr>
            </w:pPr>
          </w:p>
        </w:tc>
        <w:tc>
          <w:tcPr>
            <w:tcW w:w="1420" w:type="dxa"/>
            <w:gridSpan w:val="2"/>
            <w:tcBorders>
              <w:top w:val="nil"/>
              <w:left w:val="nil"/>
              <w:bottom w:val="nil"/>
              <w:right w:val="nil"/>
            </w:tcBorders>
            <w:shd w:val="clear" w:color="auto" w:fill="auto"/>
            <w:vAlign w:val="bottom"/>
          </w:tcPr>
          <w:p>
            <w:pPr>
              <w:rPr>
                <w:rFonts w:ascii="Arial" w:hAnsi="Arial" w:cs="Arial"/>
                <w:color w:val="000000"/>
                <w:sz w:val="20"/>
                <w:szCs w:val="20"/>
              </w:rPr>
            </w:pPr>
          </w:p>
        </w:tc>
        <w:tc>
          <w:tcPr>
            <w:tcW w:w="1420" w:type="dxa"/>
            <w:gridSpan w:val="2"/>
            <w:tcBorders>
              <w:top w:val="nil"/>
              <w:left w:val="nil"/>
              <w:bottom w:val="nil"/>
              <w:right w:val="nil"/>
            </w:tcBorders>
            <w:shd w:val="clear" w:color="auto" w:fill="auto"/>
            <w:vAlign w:val="bottom"/>
          </w:tcPr>
          <w:p>
            <w:pPr>
              <w:rPr>
                <w:rFonts w:ascii="Arial" w:hAnsi="Arial" w:cs="Arial"/>
                <w:color w:val="000000"/>
                <w:sz w:val="20"/>
                <w:szCs w:val="20"/>
              </w:rPr>
            </w:pPr>
          </w:p>
        </w:tc>
        <w:tc>
          <w:tcPr>
            <w:tcW w:w="69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62" w:type="dxa"/>
            <w:gridSpan w:val="2"/>
            <w:tcBorders>
              <w:top w:val="nil"/>
              <w:left w:val="nil"/>
              <w:bottom w:val="nil"/>
              <w:right w:val="nil"/>
            </w:tcBorders>
            <w:shd w:val="clear" w:color="auto" w:fill="auto"/>
            <w:vAlign w:val="bottom"/>
          </w:tcPr>
          <w:p>
            <w:pPr>
              <w:rPr>
                <w:rFonts w:ascii="Arial" w:hAnsi="Arial" w:cs="Arial"/>
                <w:color w:val="000000"/>
                <w:sz w:val="20"/>
                <w:szCs w:val="20"/>
              </w:rPr>
            </w:pPr>
          </w:p>
        </w:tc>
        <w:tc>
          <w:tcPr>
            <w:tcW w:w="1420" w:type="dxa"/>
            <w:tcBorders>
              <w:top w:val="nil"/>
              <w:left w:val="nil"/>
              <w:bottom w:val="nil"/>
              <w:right w:val="nil"/>
            </w:tcBorders>
            <w:shd w:val="clear" w:color="auto" w:fill="auto"/>
            <w:vAlign w:val="bottom"/>
          </w:tcPr>
          <w:p>
            <w:pPr>
              <w:ind w:left="-1354" w:leftChars="-645"/>
              <w:jc w:val="right"/>
              <w:rPr>
                <w:rFonts w:ascii="宋体" w:hAnsi="宋体" w:cs="Arial"/>
                <w:color w:val="000000"/>
                <w:sz w:val="20"/>
                <w:szCs w:val="20"/>
              </w:rPr>
            </w:pPr>
            <w:r>
              <w:rPr>
                <w:rFonts w:hint="eastAsia" w:cs="Arial"/>
                <w:color w:val="000000"/>
                <w:sz w:val="20"/>
                <w:szCs w:val="20"/>
              </w:rPr>
              <w:t>金额单位：万元</w:t>
            </w:r>
          </w:p>
        </w:tc>
      </w:tr>
      <w:tr>
        <w:tblPrEx>
          <w:tblLayout w:type="fixed"/>
          <w:tblCellMar>
            <w:top w:w="0" w:type="dxa"/>
            <w:left w:w="108" w:type="dxa"/>
            <w:bottom w:w="0" w:type="dxa"/>
            <w:right w:w="108" w:type="dxa"/>
          </w:tblCellMar>
        </w:tblPrEx>
        <w:trPr>
          <w:trHeight w:val="308" w:hRule="atLeast"/>
        </w:trPr>
        <w:tc>
          <w:tcPr>
            <w:tcW w:w="7725" w:type="dxa"/>
            <w:gridSpan w:val="9"/>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预算数</w:t>
            </w:r>
          </w:p>
        </w:tc>
        <w:tc>
          <w:tcPr>
            <w:tcW w:w="7834" w:type="dxa"/>
            <w:gridSpan w:val="12"/>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决算数</w:t>
            </w:r>
          </w:p>
        </w:tc>
      </w:tr>
      <w:tr>
        <w:tblPrEx>
          <w:tblLayout w:type="fixed"/>
          <w:tblCellMar>
            <w:top w:w="0" w:type="dxa"/>
            <w:left w:w="108" w:type="dxa"/>
            <w:bottom w:w="0" w:type="dxa"/>
            <w:right w:w="108" w:type="dxa"/>
          </w:tblCellMar>
        </w:tblPrEx>
        <w:trPr>
          <w:trHeight w:val="308" w:hRule="atLeast"/>
        </w:trPr>
        <w:tc>
          <w:tcPr>
            <w:tcW w:w="1262" w:type="dxa"/>
            <w:vMerge w:val="restart"/>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合计</w:t>
            </w:r>
          </w:p>
        </w:tc>
        <w:tc>
          <w:tcPr>
            <w:tcW w:w="1276"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因公出国（境）费</w:t>
            </w:r>
          </w:p>
        </w:tc>
        <w:tc>
          <w:tcPr>
            <w:tcW w:w="3609" w:type="dxa"/>
            <w:gridSpan w:val="5"/>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公务用车购置及运行费</w:t>
            </w:r>
          </w:p>
        </w:tc>
        <w:tc>
          <w:tcPr>
            <w:tcW w:w="1578" w:type="dxa"/>
            <w:gridSpan w:val="2"/>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公务接待费</w:t>
            </w:r>
          </w:p>
        </w:tc>
        <w:tc>
          <w:tcPr>
            <w:tcW w:w="1191"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合计</w:t>
            </w:r>
          </w:p>
        </w:tc>
        <w:tc>
          <w:tcPr>
            <w:tcW w:w="1134"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因公出国（境）费</w:t>
            </w:r>
          </w:p>
        </w:tc>
        <w:tc>
          <w:tcPr>
            <w:tcW w:w="3827" w:type="dxa"/>
            <w:gridSpan w:val="7"/>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公务用车购置及运行费</w:t>
            </w:r>
          </w:p>
        </w:tc>
        <w:tc>
          <w:tcPr>
            <w:tcW w:w="1682" w:type="dxa"/>
            <w:gridSpan w:val="3"/>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公务接待费</w:t>
            </w:r>
          </w:p>
        </w:tc>
      </w:tr>
      <w:tr>
        <w:tblPrEx>
          <w:tblLayout w:type="fixed"/>
          <w:tblCellMar>
            <w:top w:w="0" w:type="dxa"/>
            <w:left w:w="108" w:type="dxa"/>
            <w:bottom w:w="0" w:type="dxa"/>
            <w:right w:w="108" w:type="dxa"/>
          </w:tblCellMar>
        </w:tblPrEx>
        <w:trPr>
          <w:trHeight w:val="615" w:hRule="atLeast"/>
        </w:trPr>
        <w:tc>
          <w:tcPr>
            <w:tcW w:w="1262"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rPr>
            </w:pPr>
          </w:p>
        </w:tc>
        <w:tc>
          <w:tcPr>
            <w:tcW w:w="1276"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134"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小计</w:t>
            </w:r>
          </w:p>
        </w:tc>
        <w:tc>
          <w:tcPr>
            <w:tcW w:w="1199" w:type="dxa"/>
            <w:gridSpan w:val="2"/>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公务用车购置费</w:t>
            </w:r>
          </w:p>
        </w:tc>
        <w:tc>
          <w:tcPr>
            <w:tcW w:w="1276" w:type="dxa"/>
            <w:gridSpan w:val="2"/>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公务用车运行费</w:t>
            </w:r>
          </w:p>
        </w:tc>
        <w:tc>
          <w:tcPr>
            <w:tcW w:w="1578" w:type="dxa"/>
            <w:gridSpan w:val="2"/>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191"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134"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417" w:type="dxa"/>
            <w:gridSpan w:val="2"/>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小计</w:t>
            </w:r>
          </w:p>
        </w:tc>
        <w:tc>
          <w:tcPr>
            <w:tcW w:w="1276" w:type="dxa"/>
            <w:gridSpan w:val="2"/>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公务用车购置费</w:t>
            </w:r>
          </w:p>
        </w:tc>
        <w:tc>
          <w:tcPr>
            <w:tcW w:w="1134" w:type="dxa"/>
            <w:gridSpan w:val="3"/>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公务用车运行费</w:t>
            </w:r>
          </w:p>
        </w:tc>
        <w:tc>
          <w:tcPr>
            <w:tcW w:w="1682" w:type="dxa"/>
            <w:gridSpan w:val="3"/>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r>
      <w:tr>
        <w:tblPrEx>
          <w:tblLayout w:type="fixed"/>
          <w:tblCellMar>
            <w:top w:w="0" w:type="dxa"/>
            <w:left w:w="108" w:type="dxa"/>
            <w:bottom w:w="0" w:type="dxa"/>
            <w:right w:w="108" w:type="dxa"/>
          </w:tblCellMar>
        </w:tblPrEx>
        <w:trPr>
          <w:trHeight w:val="308" w:hRule="atLeast"/>
        </w:trPr>
        <w:tc>
          <w:tcPr>
            <w:tcW w:w="1262" w:type="dxa"/>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1</w:t>
            </w:r>
          </w:p>
        </w:tc>
        <w:tc>
          <w:tcPr>
            <w:tcW w:w="1276"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2</w:t>
            </w:r>
          </w:p>
        </w:tc>
        <w:tc>
          <w:tcPr>
            <w:tcW w:w="1134"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3</w:t>
            </w:r>
          </w:p>
        </w:tc>
        <w:tc>
          <w:tcPr>
            <w:tcW w:w="1199" w:type="dxa"/>
            <w:gridSpan w:val="2"/>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4</w:t>
            </w:r>
          </w:p>
        </w:tc>
        <w:tc>
          <w:tcPr>
            <w:tcW w:w="1276" w:type="dxa"/>
            <w:gridSpan w:val="2"/>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5</w:t>
            </w:r>
          </w:p>
        </w:tc>
        <w:tc>
          <w:tcPr>
            <w:tcW w:w="1578" w:type="dxa"/>
            <w:gridSpan w:val="2"/>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6</w:t>
            </w:r>
          </w:p>
        </w:tc>
        <w:tc>
          <w:tcPr>
            <w:tcW w:w="1191"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7</w:t>
            </w:r>
          </w:p>
        </w:tc>
        <w:tc>
          <w:tcPr>
            <w:tcW w:w="1134"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8</w:t>
            </w:r>
          </w:p>
        </w:tc>
        <w:tc>
          <w:tcPr>
            <w:tcW w:w="1417" w:type="dxa"/>
            <w:gridSpan w:val="2"/>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9</w:t>
            </w:r>
          </w:p>
        </w:tc>
        <w:tc>
          <w:tcPr>
            <w:tcW w:w="1276" w:type="dxa"/>
            <w:gridSpan w:val="2"/>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10</w:t>
            </w:r>
          </w:p>
        </w:tc>
        <w:tc>
          <w:tcPr>
            <w:tcW w:w="1134" w:type="dxa"/>
            <w:gridSpan w:val="3"/>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11</w:t>
            </w:r>
          </w:p>
        </w:tc>
        <w:tc>
          <w:tcPr>
            <w:tcW w:w="1682" w:type="dxa"/>
            <w:gridSpan w:val="3"/>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12</w:t>
            </w:r>
          </w:p>
        </w:tc>
      </w:tr>
      <w:tr>
        <w:tblPrEx>
          <w:tblLayout w:type="fixed"/>
          <w:tblCellMar>
            <w:top w:w="0" w:type="dxa"/>
            <w:left w:w="108" w:type="dxa"/>
            <w:bottom w:w="0" w:type="dxa"/>
            <w:right w:w="108" w:type="dxa"/>
          </w:tblCellMar>
        </w:tblPrEx>
        <w:trPr>
          <w:trHeight w:val="308" w:hRule="atLeast"/>
        </w:trPr>
        <w:tc>
          <w:tcPr>
            <w:tcW w:w="1262" w:type="dxa"/>
            <w:tcBorders>
              <w:top w:val="nil"/>
              <w:left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ascii="宋体" w:hAnsi="宋体" w:cs="Arial"/>
                <w:color w:val="000000"/>
                <w:sz w:val="22"/>
              </w:rPr>
              <w:t>0</w:t>
            </w:r>
          </w:p>
        </w:tc>
        <w:tc>
          <w:tcPr>
            <w:tcW w:w="127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ascii="宋体" w:hAnsi="宋体" w:cs="Arial"/>
                <w:color w:val="000000"/>
                <w:sz w:val="22"/>
              </w:rPr>
              <w:t>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ascii="宋体" w:hAnsi="宋体" w:cs="Arial"/>
                <w:color w:val="000000"/>
                <w:sz w:val="22"/>
              </w:rPr>
              <w:t>0</w:t>
            </w:r>
          </w:p>
        </w:tc>
        <w:tc>
          <w:tcPr>
            <w:tcW w:w="1199"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ascii="宋体" w:hAnsi="宋体" w:cs="Arial"/>
                <w:color w:val="000000"/>
                <w:sz w:val="22"/>
              </w:rPr>
              <w:t>0</w:t>
            </w:r>
          </w:p>
        </w:tc>
        <w:tc>
          <w:tcPr>
            <w:tcW w:w="1276"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ascii="宋体" w:hAnsi="宋体" w:cs="Arial"/>
                <w:color w:val="000000"/>
                <w:sz w:val="22"/>
              </w:rPr>
              <w:t>0</w:t>
            </w:r>
          </w:p>
        </w:tc>
        <w:tc>
          <w:tcPr>
            <w:tcW w:w="1578"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ascii="宋体" w:hAnsi="宋体" w:cs="Arial"/>
                <w:color w:val="000000"/>
                <w:sz w:val="22"/>
              </w:rPr>
              <w:t>0</w:t>
            </w:r>
          </w:p>
        </w:tc>
        <w:tc>
          <w:tcPr>
            <w:tcW w:w="119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ascii="宋体" w:hAnsi="宋体" w:cs="Arial"/>
                <w:color w:val="000000"/>
                <w:sz w:val="22"/>
              </w:rPr>
              <w:t>0</w:t>
            </w:r>
          </w:p>
        </w:tc>
        <w:tc>
          <w:tcPr>
            <w:tcW w:w="113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ascii="宋体" w:hAnsi="宋体" w:cs="Arial"/>
                <w:color w:val="000000"/>
                <w:sz w:val="22"/>
              </w:rPr>
              <w:t>0</w:t>
            </w:r>
          </w:p>
        </w:tc>
        <w:tc>
          <w:tcPr>
            <w:tcW w:w="1417"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ascii="宋体" w:hAnsi="宋体" w:cs="Arial"/>
                <w:color w:val="000000"/>
                <w:sz w:val="22"/>
              </w:rPr>
              <w:t>0</w:t>
            </w:r>
          </w:p>
        </w:tc>
        <w:tc>
          <w:tcPr>
            <w:tcW w:w="1276"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ascii="宋体" w:hAnsi="宋体" w:cs="Arial"/>
                <w:color w:val="000000"/>
                <w:sz w:val="22"/>
              </w:rPr>
              <w:t>0</w:t>
            </w:r>
          </w:p>
        </w:tc>
        <w:tc>
          <w:tcPr>
            <w:tcW w:w="11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ascii="宋体" w:hAnsi="宋体" w:cs="Arial"/>
                <w:color w:val="000000"/>
                <w:sz w:val="22"/>
              </w:rPr>
              <w:t>0</w:t>
            </w:r>
          </w:p>
        </w:tc>
        <w:tc>
          <w:tcPr>
            <w:tcW w:w="1682"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ascii="宋体" w:hAnsi="宋体" w:cs="Arial"/>
                <w:color w:val="000000"/>
                <w:sz w:val="22"/>
              </w:rPr>
              <w:t>0</w:t>
            </w:r>
          </w:p>
        </w:tc>
      </w:tr>
      <w:tr>
        <w:tblPrEx>
          <w:tblLayout w:type="fixed"/>
          <w:tblCellMar>
            <w:top w:w="0" w:type="dxa"/>
            <w:left w:w="108" w:type="dxa"/>
            <w:bottom w:w="0" w:type="dxa"/>
            <w:right w:w="108" w:type="dxa"/>
          </w:tblCellMar>
        </w:tblPrEx>
        <w:trPr>
          <w:gridAfter w:val="1"/>
          <w:wAfter w:w="18" w:type="dxa"/>
          <w:trHeight w:val="615" w:hRule="atLeast"/>
        </w:trPr>
        <w:tc>
          <w:tcPr>
            <w:tcW w:w="15541" w:type="dxa"/>
            <w:gridSpan w:val="20"/>
            <w:tcBorders>
              <w:top w:val="nil"/>
              <w:left w:val="nil"/>
              <w:bottom w:val="nil"/>
              <w:right w:val="nil"/>
            </w:tcBorders>
            <w:shd w:val="clear" w:color="auto" w:fill="auto"/>
            <w:vAlign w:val="center"/>
          </w:tcPr>
          <w:p>
            <w:pPr>
              <w:rPr>
                <w:rFonts w:ascii="宋体" w:hAnsi="宋体" w:cs="Arial"/>
                <w:color w:val="000000"/>
                <w:sz w:val="22"/>
              </w:rPr>
            </w:pPr>
            <w:r>
              <w:rPr>
                <w:rFonts w:hint="eastAsia" w:cs="Arial"/>
                <w:color w:val="000000"/>
                <w:sz w:val="22"/>
              </w:rPr>
              <w:t>注：本表反映部门本年度“三公”经费支出预决算情况。其中：预算数为“三公”经费年初预算数，决算数是包括当年一般公共预算财政拨款和以前年度结转资金安排的实际支出。</w:t>
            </w:r>
          </w:p>
        </w:tc>
      </w:tr>
    </w:tbl>
    <w:p>
      <w:pPr>
        <w:rPr>
          <w:rFonts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9"/>
        <w:tblW w:w="14382" w:type="dxa"/>
        <w:tblInd w:w="0" w:type="dxa"/>
        <w:tblLayout w:type="fixed"/>
        <w:tblCellMar>
          <w:top w:w="0" w:type="dxa"/>
          <w:left w:w="108" w:type="dxa"/>
          <w:bottom w:w="0" w:type="dxa"/>
          <w:right w:w="108" w:type="dxa"/>
        </w:tblCellMar>
      </w:tblPr>
      <w:tblGrid>
        <w:gridCol w:w="236"/>
        <w:gridCol w:w="236"/>
        <w:gridCol w:w="236"/>
        <w:gridCol w:w="2553"/>
        <w:gridCol w:w="1370"/>
        <w:gridCol w:w="1414"/>
        <w:gridCol w:w="2119"/>
        <w:gridCol w:w="1619"/>
        <w:gridCol w:w="501"/>
        <w:gridCol w:w="1625"/>
        <w:gridCol w:w="495"/>
        <w:gridCol w:w="1978"/>
      </w:tblGrid>
      <w:tr>
        <w:tblPrEx>
          <w:tblLayout w:type="fixed"/>
          <w:tblCellMar>
            <w:top w:w="0" w:type="dxa"/>
            <w:left w:w="108" w:type="dxa"/>
            <w:bottom w:w="0" w:type="dxa"/>
            <w:right w:w="108" w:type="dxa"/>
          </w:tblCellMar>
        </w:tblPrEx>
        <w:trPr>
          <w:trHeight w:val="390" w:hRule="atLeast"/>
        </w:trPr>
        <w:tc>
          <w:tcPr>
            <w:tcW w:w="14382" w:type="dxa"/>
            <w:gridSpan w:val="12"/>
            <w:tcBorders>
              <w:top w:val="nil"/>
              <w:left w:val="nil"/>
              <w:bottom w:val="nil"/>
              <w:right w:val="nil"/>
            </w:tcBorders>
            <w:shd w:val="clear" w:color="auto" w:fill="auto"/>
            <w:vAlign w:val="bottom"/>
          </w:tcPr>
          <w:p>
            <w:pPr>
              <w:jc w:val="center"/>
              <w:rPr>
                <w:rFonts w:ascii="宋体" w:hAnsi="宋体" w:cs="Arial"/>
                <w:color w:val="000000"/>
                <w:sz w:val="30"/>
                <w:szCs w:val="30"/>
              </w:rPr>
            </w:pPr>
            <w:r>
              <w:rPr>
                <w:rFonts w:hint="eastAsia" w:cs="Arial"/>
                <w:color w:val="000000"/>
                <w:sz w:val="30"/>
                <w:szCs w:val="30"/>
              </w:rPr>
              <w:t>政府性基金预算财政拨款收入支出决算表</w:t>
            </w:r>
          </w:p>
        </w:tc>
      </w:tr>
      <w:tr>
        <w:tblPrEx>
          <w:tblLayout w:type="fixed"/>
          <w:tblCellMar>
            <w:top w:w="0" w:type="dxa"/>
            <w:left w:w="108" w:type="dxa"/>
            <w:bottom w:w="0" w:type="dxa"/>
            <w:right w:w="108" w:type="dxa"/>
          </w:tblCellMar>
        </w:tblPrEx>
        <w:trPr>
          <w:trHeight w:val="255" w:hRule="atLeast"/>
        </w:trPr>
        <w:tc>
          <w:tcPr>
            <w:tcW w:w="236"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553"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37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414"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3738" w:type="dxa"/>
            <w:gridSpan w:val="2"/>
            <w:tcBorders>
              <w:top w:val="nil"/>
              <w:left w:val="nil"/>
              <w:bottom w:val="nil"/>
              <w:right w:val="nil"/>
            </w:tcBorders>
            <w:shd w:val="clear" w:color="auto" w:fill="auto"/>
            <w:vAlign w:val="bottom"/>
          </w:tcPr>
          <w:p>
            <w:pPr>
              <w:rPr>
                <w:rFonts w:ascii="Arial" w:hAnsi="Arial" w:cs="Arial"/>
                <w:color w:val="000000"/>
                <w:sz w:val="20"/>
                <w:szCs w:val="20"/>
              </w:rPr>
            </w:pPr>
          </w:p>
        </w:tc>
        <w:tc>
          <w:tcPr>
            <w:tcW w:w="2126" w:type="dxa"/>
            <w:gridSpan w:val="2"/>
            <w:tcBorders>
              <w:top w:val="nil"/>
              <w:left w:val="nil"/>
              <w:bottom w:val="nil"/>
              <w:right w:val="nil"/>
            </w:tcBorders>
            <w:shd w:val="clear" w:color="auto" w:fill="auto"/>
            <w:vAlign w:val="bottom"/>
          </w:tcPr>
          <w:p>
            <w:pPr>
              <w:rPr>
                <w:rFonts w:ascii="Arial" w:hAnsi="Arial" w:cs="Arial"/>
                <w:color w:val="000000"/>
                <w:sz w:val="20"/>
                <w:szCs w:val="20"/>
              </w:rPr>
            </w:pPr>
          </w:p>
        </w:tc>
        <w:tc>
          <w:tcPr>
            <w:tcW w:w="2473" w:type="dxa"/>
            <w:gridSpan w:val="2"/>
            <w:tcBorders>
              <w:top w:val="nil"/>
              <w:left w:val="nil"/>
              <w:bottom w:val="nil"/>
              <w:right w:val="nil"/>
            </w:tcBorders>
            <w:shd w:val="clear" w:color="auto" w:fill="auto"/>
            <w:vAlign w:val="bottom"/>
          </w:tcPr>
          <w:p>
            <w:pPr>
              <w:jc w:val="right"/>
              <w:rPr>
                <w:rFonts w:ascii="宋体" w:hAnsi="宋体" w:cs="Arial"/>
                <w:color w:val="000000"/>
                <w:sz w:val="20"/>
                <w:szCs w:val="20"/>
              </w:rPr>
            </w:pPr>
            <w:r>
              <w:rPr>
                <w:rFonts w:hint="eastAsia" w:cs="Arial"/>
                <w:color w:val="000000"/>
                <w:sz w:val="20"/>
                <w:szCs w:val="20"/>
              </w:rPr>
              <w:t>公开08表</w:t>
            </w:r>
          </w:p>
        </w:tc>
      </w:tr>
      <w:tr>
        <w:tblPrEx>
          <w:tblLayout w:type="fixed"/>
          <w:tblCellMar>
            <w:top w:w="0" w:type="dxa"/>
            <w:left w:w="108" w:type="dxa"/>
            <w:bottom w:w="0" w:type="dxa"/>
            <w:right w:w="108" w:type="dxa"/>
          </w:tblCellMar>
        </w:tblPrEx>
        <w:trPr>
          <w:trHeight w:val="255" w:hRule="atLeast"/>
        </w:trPr>
        <w:tc>
          <w:tcPr>
            <w:tcW w:w="3261" w:type="dxa"/>
            <w:gridSpan w:val="4"/>
            <w:tcBorders>
              <w:top w:val="nil"/>
              <w:left w:val="nil"/>
              <w:bottom w:val="single" w:color="000000" w:sz="4" w:space="0"/>
              <w:right w:val="nil"/>
            </w:tcBorders>
            <w:shd w:val="clear" w:color="auto" w:fill="auto"/>
            <w:vAlign w:val="bottom"/>
          </w:tcPr>
          <w:p>
            <w:pPr>
              <w:rPr>
                <w:rFonts w:ascii="宋体" w:hAnsi="宋体" w:cs="Arial"/>
                <w:color w:val="000000"/>
                <w:sz w:val="20"/>
                <w:szCs w:val="20"/>
              </w:rPr>
            </w:pPr>
            <w:r>
              <w:rPr>
                <w:rFonts w:hint="eastAsia" w:cs="Arial"/>
                <w:color w:val="000000"/>
                <w:sz w:val="20"/>
                <w:szCs w:val="20"/>
              </w:rPr>
              <w:t>部门：河南省安阳市殷都区总工会</w:t>
            </w:r>
          </w:p>
        </w:tc>
        <w:tc>
          <w:tcPr>
            <w:tcW w:w="137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414"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3738" w:type="dxa"/>
            <w:gridSpan w:val="2"/>
            <w:tcBorders>
              <w:top w:val="nil"/>
              <w:left w:val="nil"/>
              <w:bottom w:val="nil"/>
              <w:right w:val="nil"/>
            </w:tcBorders>
            <w:shd w:val="clear" w:color="auto" w:fill="auto"/>
            <w:vAlign w:val="bottom"/>
          </w:tcPr>
          <w:p>
            <w:pPr>
              <w:rPr>
                <w:rFonts w:ascii="Arial" w:hAnsi="Arial" w:cs="Arial"/>
                <w:color w:val="000000"/>
                <w:sz w:val="20"/>
                <w:szCs w:val="20"/>
              </w:rPr>
            </w:pPr>
          </w:p>
        </w:tc>
        <w:tc>
          <w:tcPr>
            <w:tcW w:w="2126" w:type="dxa"/>
            <w:gridSpan w:val="2"/>
            <w:tcBorders>
              <w:top w:val="nil"/>
              <w:left w:val="nil"/>
              <w:bottom w:val="nil"/>
              <w:right w:val="nil"/>
            </w:tcBorders>
            <w:shd w:val="clear" w:color="auto" w:fill="auto"/>
            <w:vAlign w:val="bottom"/>
          </w:tcPr>
          <w:p>
            <w:pPr>
              <w:rPr>
                <w:rFonts w:ascii="Arial" w:hAnsi="Arial" w:cs="Arial"/>
                <w:color w:val="000000"/>
                <w:sz w:val="20"/>
                <w:szCs w:val="20"/>
              </w:rPr>
            </w:pPr>
          </w:p>
        </w:tc>
        <w:tc>
          <w:tcPr>
            <w:tcW w:w="2473" w:type="dxa"/>
            <w:gridSpan w:val="2"/>
            <w:tcBorders>
              <w:top w:val="nil"/>
              <w:left w:val="nil"/>
              <w:bottom w:val="single" w:color="000000" w:sz="4" w:space="0"/>
              <w:right w:val="nil"/>
            </w:tcBorders>
            <w:shd w:val="clear" w:color="auto" w:fill="auto"/>
            <w:vAlign w:val="bottom"/>
          </w:tcPr>
          <w:p>
            <w:pPr>
              <w:jc w:val="right"/>
              <w:rPr>
                <w:rFonts w:ascii="宋体" w:hAnsi="宋体" w:cs="Arial"/>
                <w:color w:val="000000"/>
                <w:sz w:val="20"/>
                <w:szCs w:val="20"/>
              </w:rPr>
            </w:pPr>
            <w:r>
              <w:rPr>
                <w:rFonts w:hint="eastAsia" w:cs="Arial"/>
                <w:color w:val="000000"/>
                <w:sz w:val="20"/>
                <w:szCs w:val="20"/>
              </w:rPr>
              <w:t>金额单位：万元</w:t>
            </w:r>
          </w:p>
        </w:tc>
      </w:tr>
      <w:tr>
        <w:tblPrEx>
          <w:tblLayout w:type="fixed"/>
          <w:tblCellMar>
            <w:top w:w="0" w:type="dxa"/>
            <w:left w:w="108" w:type="dxa"/>
            <w:bottom w:w="0" w:type="dxa"/>
            <w:right w:w="108" w:type="dxa"/>
          </w:tblCellMar>
        </w:tblPrEx>
        <w:trPr>
          <w:trHeight w:val="308" w:hRule="atLeast"/>
        </w:trPr>
        <w:tc>
          <w:tcPr>
            <w:tcW w:w="3261"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项目</w:t>
            </w:r>
          </w:p>
        </w:tc>
        <w:tc>
          <w:tcPr>
            <w:tcW w:w="1370" w:type="dxa"/>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年初结转和结余</w:t>
            </w:r>
          </w:p>
        </w:tc>
        <w:tc>
          <w:tcPr>
            <w:tcW w:w="1414" w:type="dxa"/>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本年收入</w:t>
            </w:r>
          </w:p>
        </w:tc>
        <w:tc>
          <w:tcPr>
            <w:tcW w:w="6359" w:type="dxa"/>
            <w:gridSpan w:val="5"/>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本年支出</w:t>
            </w:r>
          </w:p>
        </w:tc>
        <w:tc>
          <w:tcPr>
            <w:tcW w:w="1978"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年末结转和结余</w:t>
            </w:r>
          </w:p>
        </w:tc>
      </w:tr>
      <w:tr>
        <w:tblPrEx>
          <w:tblLayout w:type="fixed"/>
          <w:tblCellMar>
            <w:top w:w="0" w:type="dxa"/>
            <w:left w:w="108" w:type="dxa"/>
            <w:bottom w:w="0" w:type="dxa"/>
            <w:right w:w="108" w:type="dxa"/>
          </w:tblCellMar>
        </w:tblPrEx>
        <w:trPr>
          <w:trHeight w:val="312" w:hRule="atLeast"/>
        </w:trPr>
        <w:tc>
          <w:tcPr>
            <w:tcW w:w="70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功能分类科目编码</w:t>
            </w:r>
          </w:p>
        </w:tc>
        <w:tc>
          <w:tcPr>
            <w:tcW w:w="2553"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科目名称</w:t>
            </w:r>
          </w:p>
        </w:tc>
        <w:tc>
          <w:tcPr>
            <w:tcW w:w="1370"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414"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2119"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小计</w:t>
            </w:r>
          </w:p>
        </w:tc>
        <w:tc>
          <w:tcPr>
            <w:tcW w:w="2120" w:type="dxa"/>
            <w:gridSpan w:val="2"/>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基本支出</w:t>
            </w:r>
          </w:p>
        </w:tc>
        <w:tc>
          <w:tcPr>
            <w:tcW w:w="2120" w:type="dxa"/>
            <w:gridSpan w:val="2"/>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项目支出</w:t>
            </w:r>
          </w:p>
        </w:tc>
        <w:tc>
          <w:tcPr>
            <w:tcW w:w="1978"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r>
      <w:tr>
        <w:tblPrEx>
          <w:tblLayout w:type="fixed"/>
          <w:tblCellMar>
            <w:top w:w="0" w:type="dxa"/>
            <w:left w:w="108" w:type="dxa"/>
            <w:bottom w:w="0" w:type="dxa"/>
            <w:right w:w="108" w:type="dxa"/>
          </w:tblCellMar>
        </w:tblPrEx>
        <w:trPr>
          <w:trHeight w:val="312" w:hRule="atLeast"/>
        </w:trPr>
        <w:tc>
          <w:tcPr>
            <w:tcW w:w="708" w:type="dxa"/>
            <w:gridSpan w:val="3"/>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rPr>
            </w:pPr>
          </w:p>
        </w:tc>
        <w:tc>
          <w:tcPr>
            <w:tcW w:w="2553"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370"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414"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2119"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2120" w:type="dxa"/>
            <w:gridSpan w:val="2"/>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2120" w:type="dxa"/>
            <w:gridSpan w:val="2"/>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978"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r>
      <w:tr>
        <w:tblPrEx>
          <w:tblLayout w:type="fixed"/>
          <w:tblCellMar>
            <w:top w:w="0" w:type="dxa"/>
            <w:left w:w="108" w:type="dxa"/>
            <w:bottom w:w="0" w:type="dxa"/>
            <w:right w:w="108" w:type="dxa"/>
          </w:tblCellMar>
        </w:tblPrEx>
        <w:trPr>
          <w:trHeight w:val="312" w:hRule="atLeast"/>
        </w:trPr>
        <w:tc>
          <w:tcPr>
            <w:tcW w:w="708" w:type="dxa"/>
            <w:gridSpan w:val="3"/>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rPr>
            </w:pPr>
          </w:p>
        </w:tc>
        <w:tc>
          <w:tcPr>
            <w:tcW w:w="2553"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370"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1414"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rPr>
            </w:pPr>
          </w:p>
        </w:tc>
        <w:tc>
          <w:tcPr>
            <w:tcW w:w="2119"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2120" w:type="dxa"/>
            <w:gridSpan w:val="2"/>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2120" w:type="dxa"/>
            <w:gridSpan w:val="2"/>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c>
          <w:tcPr>
            <w:tcW w:w="1978"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rPr>
            </w:pPr>
          </w:p>
        </w:tc>
      </w:tr>
      <w:tr>
        <w:tblPrEx>
          <w:tblLayout w:type="fixed"/>
          <w:tblCellMar>
            <w:top w:w="0" w:type="dxa"/>
            <w:left w:w="108" w:type="dxa"/>
            <w:bottom w:w="0" w:type="dxa"/>
            <w:right w:w="108" w:type="dxa"/>
          </w:tblCellMar>
        </w:tblPrEx>
        <w:trPr>
          <w:trHeight w:val="308" w:hRule="atLeast"/>
        </w:trPr>
        <w:tc>
          <w:tcPr>
            <w:tcW w:w="3261" w:type="dxa"/>
            <w:gridSpan w:val="4"/>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栏次</w:t>
            </w:r>
          </w:p>
        </w:tc>
        <w:tc>
          <w:tcPr>
            <w:tcW w:w="1370"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1</w:t>
            </w:r>
          </w:p>
        </w:tc>
        <w:tc>
          <w:tcPr>
            <w:tcW w:w="1414"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2</w:t>
            </w:r>
          </w:p>
        </w:tc>
        <w:tc>
          <w:tcPr>
            <w:tcW w:w="2119"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3</w:t>
            </w:r>
          </w:p>
        </w:tc>
        <w:tc>
          <w:tcPr>
            <w:tcW w:w="2120" w:type="dxa"/>
            <w:gridSpan w:val="2"/>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4</w:t>
            </w:r>
          </w:p>
        </w:tc>
        <w:tc>
          <w:tcPr>
            <w:tcW w:w="2120" w:type="dxa"/>
            <w:gridSpan w:val="2"/>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5</w:t>
            </w:r>
          </w:p>
        </w:tc>
        <w:tc>
          <w:tcPr>
            <w:tcW w:w="1978"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6</w:t>
            </w:r>
          </w:p>
        </w:tc>
      </w:tr>
      <w:tr>
        <w:tblPrEx>
          <w:tblLayout w:type="fixed"/>
          <w:tblCellMar>
            <w:top w:w="0" w:type="dxa"/>
            <w:left w:w="108" w:type="dxa"/>
            <w:bottom w:w="0" w:type="dxa"/>
            <w:right w:w="108" w:type="dxa"/>
          </w:tblCellMar>
        </w:tblPrEx>
        <w:trPr>
          <w:trHeight w:val="308" w:hRule="atLeast"/>
        </w:trPr>
        <w:tc>
          <w:tcPr>
            <w:tcW w:w="3261" w:type="dxa"/>
            <w:gridSpan w:val="4"/>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rPr>
            </w:pPr>
            <w:r>
              <w:rPr>
                <w:rFonts w:hint="eastAsia" w:cs="Arial"/>
                <w:color w:val="000000"/>
                <w:sz w:val="22"/>
              </w:rPr>
              <w:t>合计</w:t>
            </w:r>
          </w:p>
        </w:tc>
        <w:tc>
          <w:tcPr>
            <w:tcW w:w="137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b/>
                <w:bCs/>
                <w:color w:val="000000"/>
                <w:sz w:val="22"/>
              </w:rPr>
            </w:pPr>
            <w:r>
              <w:rPr>
                <w:rFonts w:hint="eastAsia" w:cs="Arial"/>
                <w:b/>
                <w:bCs/>
                <w:color w:val="000000"/>
                <w:sz w:val="22"/>
              </w:rPr>
              <w:t>0　</w:t>
            </w:r>
          </w:p>
        </w:tc>
        <w:tc>
          <w:tcPr>
            <w:tcW w:w="141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b/>
                <w:bCs/>
                <w:color w:val="000000"/>
                <w:sz w:val="22"/>
              </w:rPr>
            </w:pPr>
            <w:r>
              <w:rPr>
                <w:rFonts w:hint="eastAsia" w:cs="Arial"/>
                <w:b/>
                <w:bCs/>
                <w:color w:val="000000"/>
                <w:sz w:val="22"/>
              </w:rPr>
              <w:t>0　</w:t>
            </w:r>
          </w:p>
        </w:tc>
        <w:tc>
          <w:tcPr>
            <w:tcW w:w="211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b/>
                <w:bCs/>
                <w:color w:val="000000"/>
                <w:sz w:val="22"/>
              </w:rPr>
            </w:pPr>
            <w:r>
              <w:rPr>
                <w:rFonts w:hint="eastAsia" w:cs="Arial"/>
                <w:b/>
                <w:bCs/>
                <w:color w:val="000000"/>
                <w:sz w:val="22"/>
              </w:rPr>
              <w:t>0　</w:t>
            </w:r>
          </w:p>
        </w:tc>
        <w:tc>
          <w:tcPr>
            <w:tcW w:w="212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b/>
                <w:bCs/>
                <w:color w:val="000000"/>
                <w:sz w:val="22"/>
              </w:rPr>
            </w:pPr>
            <w:r>
              <w:rPr>
                <w:rFonts w:hint="eastAsia" w:cs="Arial"/>
                <w:b/>
                <w:bCs/>
                <w:color w:val="000000"/>
                <w:sz w:val="22"/>
              </w:rPr>
              <w:t>0　</w:t>
            </w:r>
          </w:p>
        </w:tc>
        <w:tc>
          <w:tcPr>
            <w:tcW w:w="212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b/>
                <w:bCs/>
                <w:color w:val="000000"/>
                <w:sz w:val="22"/>
              </w:rPr>
            </w:pPr>
            <w:r>
              <w:rPr>
                <w:rFonts w:hint="eastAsia" w:cs="Arial"/>
                <w:b/>
                <w:bCs/>
                <w:color w:val="000000"/>
                <w:sz w:val="22"/>
              </w:rPr>
              <w:t>0　</w:t>
            </w:r>
          </w:p>
        </w:tc>
        <w:tc>
          <w:tcPr>
            <w:tcW w:w="1978"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b/>
                <w:bCs/>
                <w:color w:val="000000"/>
                <w:sz w:val="22"/>
              </w:rPr>
            </w:pPr>
            <w:r>
              <w:rPr>
                <w:rFonts w:hint="eastAsia" w:cs="Arial"/>
                <w:b/>
                <w:bCs/>
                <w:color w:val="000000"/>
                <w:sz w:val="22"/>
              </w:rPr>
              <w:t>0　</w:t>
            </w:r>
          </w:p>
        </w:tc>
      </w:tr>
      <w:tr>
        <w:tblPrEx>
          <w:tblLayout w:type="fixed"/>
          <w:tblCellMar>
            <w:top w:w="0" w:type="dxa"/>
            <w:left w:w="108" w:type="dxa"/>
            <w:bottom w:w="0" w:type="dxa"/>
            <w:right w:w="108" w:type="dxa"/>
          </w:tblCellMar>
        </w:tblPrEx>
        <w:trPr>
          <w:trHeight w:val="308" w:hRule="atLeast"/>
        </w:trPr>
        <w:tc>
          <w:tcPr>
            <w:tcW w:w="7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w:t>
            </w:r>
          </w:p>
        </w:tc>
        <w:tc>
          <w:tcPr>
            <w:tcW w:w="2553"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w:t>
            </w:r>
          </w:p>
        </w:tc>
        <w:tc>
          <w:tcPr>
            <w:tcW w:w="137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141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211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212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212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1978"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r>
      <w:tr>
        <w:tblPrEx>
          <w:tblLayout w:type="fixed"/>
          <w:tblCellMar>
            <w:top w:w="0" w:type="dxa"/>
            <w:left w:w="108" w:type="dxa"/>
            <w:bottom w:w="0" w:type="dxa"/>
            <w:right w:w="108" w:type="dxa"/>
          </w:tblCellMar>
        </w:tblPrEx>
        <w:trPr>
          <w:trHeight w:val="308" w:hRule="atLeast"/>
        </w:trPr>
        <w:tc>
          <w:tcPr>
            <w:tcW w:w="7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w:t>
            </w:r>
          </w:p>
        </w:tc>
        <w:tc>
          <w:tcPr>
            <w:tcW w:w="2553"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w:t>
            </w:r>
          </w:p>
        </w:tc>
        <w:tc>
          <w:tcPr>
            <w:tcW w:w="137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141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211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212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212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1978"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r>
      <w:tr>
        <w:tblPrEx>
          <w:tblLayout w:type="fixed"/>
          <w:tblCellMar>
            <w:top w:w="0" w:type="dxa"/>
            <w:left w:w="108" w:type="dxa"/>
            <w:bottom w:w="0" w:type="dxa"/>
            <w:right w:w="108" w:type="dxa"/>
          </w:tblCellMar>
        </w:tblPrEx>
        <w:trPr>
          <w:trHeight w:val="308" w:hRule="atLeast"/>
        </w:trPr>
        <w:tc>
          <w:tcPr>
            <w:tcW w:w="7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w:t>
            </w:r>
          </w:p>
        </w:tc>
        <w:tc>
          <w:tcPr>
            <w:tcW w:w="2553"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w:t>
            </w:r>
          </w:p>
        </w:tc>
        <w:tc>
          <w:tcPr>
            <w:tcW w:w="137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141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211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212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212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1978"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r>
      <w:tr>
        <w:tblPrEx>
          <w:tblLayout w:type="fixed"/>
          <w:tblCellMar>
            <w:top w:w="0" w:type="dxa"/>
            <w:left w:w="108" w:type="dxa"/>
            <w:bottom w:w="0" w:type="dxa"/>
            <w:right w:w="108" w:type="dxa"/>
          </w:tblCellMar>
        </w:tblPrEx>
        <w:trPr>
          <w:trHeight w:val="308" w:hRule="atLeast"/>
        </w:trPr>
        <w:tc>
          <w:tcPr>
            <w:tcW w:w="7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w:t>
            </w:r>
          </w:p>
        </w:tc>
        <w:tc>
          <w:tcPr>
            <w:tcW w:w="2553"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w:t>
            </w:r>
          </w:p>
        </w:tc>
        <w:tc>
          <w:tcPr>
            <w:tcW w:w="137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141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211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212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212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1978"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r>
      <w:tr>
        <w:tblPrEx>
          <w:tblLayout w:type="fixed"/>
          <w:tblCellMar>
            <w:top w:w="0" w:type="dxa"/>
            <w:left w:w="108" w:type="dxa"/>
            <w:bottom w:w="0" w:type="dxa"/>
            <w:right w:w="108" w:type="dxa"/>
          </w:tblCellMar>
        </w:tblPrEx>
        <w:trPr>
          <w:trHeight w:val="308" w:hRule="atLeast"/>
        </w:trPr>
        <w:tc>
          <w:tcPr>
            <w:tcW w:w="7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w:t>
            </w:r>
          </w:p>
        </w:tc>
        <w:tc>
          <w:tcPr>
            <w:tcW w:w="2553"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w:t>
            </w:r>
          </w:p>
        </w:tc>
        <w:tc>
          <w:tcPr>
            <w:tcW w:w="137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141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211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212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212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1978"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r>
      <w:tr>
        <w:tblPrEx>
          <w:tblLayout w:type="fixed"/>
          <w:tblCellMar>
            <w:top w:w="0" w:type="dxa"/>
            <w:left w:w="108" w:type="dxa"/>
            <w:bottom w:w="0" w:type="dxa"/>
            <w:right w:w="108" w:type="dxa"/>
          </w:tblCellMar>
        </w:tblPrEx>
        <w:trPr>
          <w:trHeight w:val="308" w:hRule="atLeast"/>
        </w:trPr>
        <w:tc>
          <w:tcPr>
            <w:tcW w:w="7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w:t>
            </w:r>
          </w:p>
        </w:tc>
        <w:tc>
          <w:tcPr>
            <w:tcW w:w="2553"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rPr>
            </w:pPr>
            <w:r>
              <w:rPr>
                <w:rFonts w:hint="eastAsia" w:cs="Arial"/>
                <w:color w:val="000000"/>
                <w:sz w:val="22"/>
              </w:rPr>
              <w:t>　</w:t>
            </w:r>
          </w:p>
        </w:tc>
        <w:tc>
          <w:tcPr>
            <w:tcW w:w="1370"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1414"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211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212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212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c>
          <w:tcPr>
            <w:tcW w:w="1978"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rPr>
            </w:pPr>
            <w:r>
              <w:rPr>
                <w:rFonts w:hint="eastAsia" w:cs="Arial"/>
                <w:color w:val="000000"/>
                <w:sz w:val="22"/>
              </w:rPr>
              <w:t>　</w:t>
            </w:r>
          </w:p>
        </w:tc>
      </w:tr>
      <w:tr>
        <w:tblPrEx>
          <w:tblLayout w:type="fixed"/>
          <w:tblCellMar>
            <w:top w:w="0" w:type="dxa"/>
            <w:left w:w="108" w:type="dxa"/>
            <w:bottom w:w="0" w:type="dxa"/>
            <w:right w:w="108" w:type="dxa"/>
          </w:tblCellMar>
        </w:tblPrEx>
        <w:trPr>
          <w:trHeight w:val="308" w:hRule="atLeast"/>
        </w:trPr>
        <w:tc>
          <w:tcPr>
            <w:tcW w:w="14382" w:type="dxa"/>
            <w:gridSpan w:val="12"/>
            <w:tcBorders>
              <w:top w:val="nil"/>
              <w:left w:val="nil"/>
              <w:bottom w:val="nil"/>
              <w:right w:val="nil"/>
            </w:tcBorders>
            <w:shd w:val="clear" w:color="auto" w:fill="auto"/>
            <w:vAlign w:val="center"/>
          </w:tcPr>
          <w:p>
            <w:pPr>
              <w:rPr>
                <w:rFonts w:ascii="宋体" w:hAnsi="宋体" w:cs="Arial"/>
                <w:color w:val="000000"/>
                <w:sz w:val="22"/>
              </w:rPr>
            </w:pPr>
            <w:r>
              <w:rPr>
                <w:rFonts w:hint="eastAsia" w:cs="Arial"/>
                <w:color w:val="000000"/>
                <w:sz w:val="22"/>
              </w:rPr>
              <w:t>注：本表反映部门本年度政府性基金预算财政拨款收入、支出及结转和结余情况。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jc w:val="left"/>
        <w:rPr>
          <w:rFonts w:ascii="黑体" w:hAnsi="黑体" w:eastAsia="黑体" w:cs="黑体"/>
          <w:sz w:val="32"/>
          <w:szCs w:val="32"/>
        </w:rPr>
      </w:pPr>
    </w:p>
    <w:p>
      <w:pPr>
        <w:adjustRightInd w:val="0"/>
        <w:snapToGrid w:val="0"/>
        <w:spacing w:line="360" w:lineRule="auto"/>
        <w:jc w:val="center"/>
        <w:rPr>
          <w:rFonts w:ascii="黑体" w:eastAsia="黑体" w:cs="黑体"/>
          <w:sz w:val="32"/>
          <w:szCs w:val="32"/>
        </w:rPr>
      </w:pPr>
      <w:r>
        <w:rPr>
          <w:rFonts w:hint="eastAsia" w:ascii="黑体" w:eastAsia="黑体" w:cs="黑体"/>
          <w:sz w:val="32"/>
          <w:szCs w:val="32"/>
        </w:rPr>
        <w:t>第三部分　总工会2017年度部门决算情况说明</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一、收入支出决算总体情况说明</w:t>
      </w:r>
    </w:p>
    <w:p>
      <w:pPr>
        <w:ind w:firstLine="480" w:firstLineChars="150"/>
        <w:rPr>
          <w:rFonts w:ascii="宋体" w:hAnsi="宋体"/>
          <w:sz w:val="30"/>
          <w:szCs w:val="30"/>
        </w:rPr>
      </w:pPr>
      <w:r>
        <w:rPr>
          <w:rFonts w:hint="eastAsia" w:ascii="仿宋_GB2312" w:hAnsi="宋体" w:eastAsia="仿宋_GB2312" w:cs="Courier New"/>
          <w:sz w:val="32"/>
          <w:szCs w:val="32"/>
        </w:rPr>
        <w:t>总工会2017年收入总计83.48万元(其中财政拨款收入50.60万元，其他收入32.88万元)，以前年度结转结余1.22万元；支出总计47.76万元，年末结转结余36.94万元。与2016年相比，收入增加22.8万元，增加37.7 %；支出减少13.3万元，减少22.37%。主要原因：接收原安阳县划转人员及办公设备购置。</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二、收入决算情况说明</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总工会本年收入合计83.48 万元，其中：财政拨款收入 50.59万元，占60.6  %；事业收入0  万元， 占 0 %；经营收入0万元，占0  %；其他收入32.88万元，占39.4 %。</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三、支出决算情况说明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总工会本年支出合计 47.76 万元，其中：基本支出  47.76 万元，占100 %；项目支出  0万元， 占  0%；经营支出 0万元，占 0%。</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四、财政拨款收入支出决算总体情况说明</w:t>
      </w:r>
    </w:p>
    <w:p>
      <w:pPr>
        <w:spacing w:line="600" w:lineRule="exact"/>
        <w:ind w:firstLine="450" w:firstLineChars="150"/>
        <w:rPr>
          <w:rFonts w:ascii="宋体" w:hAnsi="宋体" w:eastAsia="仿宋_GB2312"/>
          <w:sz w:val="30"/>
          <w:szCs w:val="30"/>
        </w:rPr>
      </w:pPr>
      <w:r>
        <w:rPr>
          <w:rFonts w:hint="eastAsia" w:ascii="宋体" w:hAnsi="宋体" w:eastAsia="仿宋_GB2312"/>
          <w:sz w:val="30"/>
          <w:szCs w:val="30"/>
        </w:rPr>
        <w:t>总工会2017年一般公共预算财政拨款收入年初预算为50.6万元，以前年度结转结余1.22万元；支出决算为 47.76万元，年末结转结余4.06万元。主要用于：一般公共服务收入年初预算为50.6万元，支出决算为 47.76万元，占 94.4%；完成年初预算的94.4 %</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五、一般公共预算财政拨款支出决算情况说明</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（一）总体情况。</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2017年度一般公共预算财政拨款支出47.76万元，占支出合计的100%。与2016年度相比，一般公共预算财政拨款支出减少11.69万元，降低19.66%。主要原因是因区划调整，财政资金安排不足。</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一般公共预算财政拨款支出47.76万元，主要用于以下方面：一般公共服务（类）支出36.91万元，占77.27%；社会保障和就业支出5.6万元，占11.73%；医疗卫生与计划生育支出2.84万元，占5.95%；住房保障支出为2.41万元，占5.05%。</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（三）具体情况。</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2017年度一般公共预算财政拨款支出年初预算为64.13万元，支出决算为47.76万元，完成年初预算的74.47%。决算数与年初预算数存在差异的主要原因：压缩经费开支。</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1、一般公共服务（类）群众团体事务（款）行政运行（项）支出年初预算为49.68万元，支出决算为36.91万元，完成年初预算74.29%。</w:t>
      </w:r>
      <w:r>
        <w:rPr>
          <w:rFonts w:ascii="仿宋_GB2312" w:hAnsi="仿宋_GB2312" w:eastAsia="仿宋_GB2312" w:cs="仿宋_GB2312"/>
          <w:sz w:val="32"/>
          <w:szCs w:val="32"/>
        </w:rPr>
        <w:t xml:space="preserve"> </w:t>
      </w:r>
    </w:p>
    <w:p>
      <w:pPr>
        <w:ind w:firstLine="640" w:firstLineChars="200"/>
        <w:rPr>
          <w:rFonts w:ascii="仿宋" w:hAnsi="仿宋" w:eastAsia="仿宋" w:cs="Arial"/>
          <w:color w:val="000000"/>
          <w:kern w:val="0"/>
          <w:sz w:val="32"/>
          <w:szCs w:val="32"/>
        </w:rPr>
      </w:pPr>
      <w:r>
        <w:rPr>
          <w:rFonts w:hint="eastAsia" w:ascii="仿宋_GB2312" w:hAnsi="仿宋_GB2312" w:eastAsia="仿宋_GB2312" w:cs="仿宋_GB2312"/>
          <w:sz w:val="32"/>
          <w:szCs w:val="32"/>
        </w:rPr>
        <w:t>2、</w:t>
      </w:r>
      <w:r>
        <w:rPr>
          <w:rFonts w:hint="eastAsia" w:ascii="仿宋" w:hAnsi="仿宋" w:eastAsia="仿宋" w:cs="仿宋_GB2312"/>
          <w:sz w:val="32"/>
          <w:szCs w:val="32"/>
        </w:rPr>
        <w:t>社会保障和就业（类）行政事业单位离退休（款）</w:t>
      </w:r>
      <w:r>
        <w:rPr>
          <w:rFonts w:hint="eastAsia" w:ascii="仿宋" w:hAnsi="仿宋" w:eastAsia="仿宋" w:cs="Arial"/>
          <w:color w:val="000000"/>
          <w:kern w:val="0"/>
          <w:sz w:val="32"/>
          <w:szCs w:val="32"/>
        </w:rPr>
        <w:t>归口管理的行政单位离退休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支出年初预算为0.18万元，支出决算为0.1万元，完成年初预算52.83%。</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 w:hAnsi="仿宋" w:eastAsia="仿宋" w:cs="仿宋_GB2312"/>
          <w:sz w:val="32"/>
          <w:szCs w:val="32"/>
        </w:rPr>
        <w:t xml:space="preserve"> 社会保障和就业（类）行政事业单位离退休（款）</w:t>
      </w:r>
      <w:r>
        <w:rPr>
          <w:rFonts w:hint="eastAsia" w:ascii="仿宋" w:hAnsi="仿宋" w:eastAsia="仿宋" w:cs="Arial"/>
          <w:color w:val="000000"/>
          <w:kern w:val="0"/>
          <w:sz w:val="32"/>
          <w:szCs w:val="32"/>
        </w:rPr>
        <w:t>机关事业单位基本养老保险缴费（项）</w:t>
      </w:r>
      <w:r>
        <w:rPr>
          <w:rFonts w:hint="eastAsia" w:ascii="仿宋_GB2312" w:hAnsi="仿宋_GB2312" w:eastAsia="仿宋_GB2312" w:cs="仿宋_GB2312"/>
          <w:sz w:val="32"/>
          <w:szCs w:val="32"/>
        </w:rPr>
        <w:t>支出年初预算为10.42万元，支出决算为5.50万元，完成年初预算52.83%。</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医疗卫生与计划生育（类）行政事业单位医疗（款）行政事业单位医疗（项）年初预算为0.54万元，支出决算为2.41万元，完成预算的446.3%。</w:t>
      </w:r>
      <w:r>
        <w:rPr>
          <w:rFonts w:ascii="仿宋_GB2312" w:hAnsi="仿宋_GB2312" w:eastAsia="仿宋_GB2312" w:cs="仿宋_GB2312"/>
          <w:sz w:val="32"/>
          <w:szCs w:val="32"/>
        </w:rPr>
        <w:t xml:space="preserve"> </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5.住房保障支出（类）住房改革支出（款）住房公积金（项）支出决算为2.41万元，年初预算为3.31万元，完成预算72.81%.</w:t>
      </w:r>
      <w:r>
        <w:rPr>
          <w:rFonts w:hint="eastAsia" w:ascii="黑体" w:eastAsia="黑体" w:cs="黑体"/>
          <w:sz w:val="32"/>
        </w:rPr>
        <w:t>六、一般公共预算财政拨款基本支出决算情况说明</w:t>
      </w:r>
    </w:p>
    <w:p>
      <w:pPr>
        <w:pStyle w:val="2"/>
        <w:kinsoku w:val="0"/>
        <w:overflowPunct w:val="0"/>
        <w:snapToGrid w:val="0"/>
        <w:spacing w:line="360" w:lineRule="auto"/>
        <w:ind w:left="80" w:leftChars="38" w:right="118" w:firstLine="832" w:firstLineChars="260"/>
        <w:jc w:val="both"/>
        <w:rPr>
          <w:rFonts w:hAnsi="宋体" w:eastAsia="仿宋_GB2312" w:cs="Courier New"/>
          <w:color w:val="FF0000"/>
          <w:kern w:val="2"/>
          <w:sz w:val="44"/>
          <w:szCs w:val="44"/>
        </w:rPr>
      </w:pPr>
      <w:r>
        <w:rPr>
          <w:rFonts w:hint="eastAsia" w:hAnsi="宋体" w:eastAsia="仿宋_GB2312" w:cs="Courier New"/>
          <w:kern w:val="2"/>
          <w:sz w:val="32"/>
        </w:rPr>
        <w:t>总工会2017年一般公共预算财政拨款基本支出 47.76 万元，其中：</w:t>
      </w:r>
      <w:r>
        <w:rPr>
          <w:rFonts w:hint="eastAsia" w:hAnsi="宋体" w:eastAsia="仿宋_GB2312" w:cs="Courier New"/>
          <w:b/>
          <w:bCs/>
          <w:kern w:val="2"/>
          <w:sz w:val="32"/>
        </w:rPr>
        <w:t>人员经费</w:t>
      </w:r>
      <w:r>
        <w:rPr>
          <w:rFonts w:hint="eastAsia" w:hAnsi="宋体" w:eastAsia="仿宋_GB2312" w:cs="Courier New"/>
          <w:kern w:val="2"/>
          <w:sz w:val="32"/>
        </w:rPr>
        <w:t>43.54万元，主要包括：基本工资18.34万元、津贴补贴13.32万元、社会保障缴费5万元、机关事业单位基本养老保险缴费2.5万元、职业年金缴费0.83万元、退休费0.1万元、生活补助0.98万元、住房公积金2.41万元、其他对个人和家庭的补助支出0.06万元；</w:t>
      </w:r>
      <w:r>
        <w:rPr>
          <w:rFonts w:hint="eastAsia" w:hAnsi="宋体" w:eastAsia="仿宋_GB2312" w:cs="Courier New"/>
          <w:b/>
          <w:bCs/>
          <w:kern w:val="2"/>
          <w:sz w:val="32"/>
        </w:rPr>
        <w:t>公用经费</w:t>
      </w:r>
      <w:r>
        <w:rPr>
          <w:rFonts w:hint="eastAsia" w:hAnsi="宋体" w:eastAsia="仿宋_GB2312" w:cs="Courier New"/>
          <w:kern w:val="2"/>
          <w:sz w:val="32"/>
        </w:rPr>
        <w:t xml:space="preserve"> 4.22 万元，主要包括：办公费1.18万元、邮电费0.66万元、劳务费1.65万元办公设备购置0.73万元。</w:t>
      </w:r>
    </w:p>
    <w:p>
      <w:pPr>
        <w:pStyle w:val="2"/>
        <w:kinsoku w:val="0"/>
        <w:overflowPunct w:val="0"/>
        <w:snapToGrid w:val="0"/>
        <w:spacing w:line="360" w:lineRule="auto"/>
        <w:ind w:left="0" w:firstLine="640" w:firstLineChars="200"/>
        <w:jc w:val="both"/>
        <w:rPr>
          <w:rFonts w:ascii="黑体" w:eastAsia="黑体" w:cs="黑体"/>
          <w:sz w:val="32"/>
        </w:rPr>
      </w:pPr>
      <w:r>
        <w:rPr>
          <w:rFonts w:hint="eastAsia" w:ascii="黑体" w:eastAsia="黑体" w:cs="黑体"/>
          <w:sz w:val="32"/>
        </w:rPr>
        <w:t>七、一般公共预算财政拨款“三公”经费支出决算情况说明</w:t>
      </w:r>
    </w:p>
    <w:p>
      <w:pPr>
        <w:pStyle w:val="2"/>
        <w:kinsoku w:val="0"/>
        <w:overflowPunct w:val="0"/>
        <w:snapToGrid w:val="0"/>
        <w:spacing w:line="360" w:lineRule="auto"/>
        <w:ind w:left="0" w:firstLine="640" w:firstLineChars="200"/>
        <w:jc w:val="both"/>
        <w:rPr>
          <w:rFonts w:hAnsi="宋体" w:eastAsia="仿宋_GB2312" w:cs="Courier New"/>
          <w:kern w:val="2"/>
          <w:sz w:val="32"/>
        </w:rPr>
      </w:pPr>
      <w:r>
        <w:rPr>
          <w:rFonts w:hint="eastAsia" w:hAnsi="宋体" w:eastAsia="仿宋_GB2312" w:cs="Courier New"/>
          <w:kern w:val="2"/>
          <w:sz w:val="32"/>
        </w:rPr>
        <w:t>总工会2017年“三公”经费财政拨款支出预算为 0 万元，支出决算为 0 万元，完成预算的 0 %.</w:t>
      </w:r>
    </w:p>
    <w:p>
      <w:pPr>
        <w:pStyle w:val="2"/>
        <w:kinsoku w:val="0"/>
        <w:overflowPunct w:val="0"/>
        <w:snapToGrid w:val="0"/>
        <w:spacing w:line="360" w:lineRule="auto"/>
        <w:ind w:left="0" w:firstLine="639" w:firstLineChars="200"/>
        <w:jc w:val="both"/>
        <w:rPr>
          <w:rFonts w:hAnsi="宋体" w:eastAsia="仿宋_GB2312" w:cs="Courier New"/>
          <w:kern w:val="2"/>
          <w:sz w:val="32"/>
        </w:rPr>
      </w:pPr>
      <w:r>
        <w:rPr>
          <w:rFonts w:hint="eastAsia" w:ascii="楷体_GB2312" w:eastAsia="楷体_GB2312"/>
          <w:b/>
          <w:spacing w:val="-1"/>
          <w:sz w:val="32"/>
        </w:rPr>
        <w:t xml:space="preserve">（一）因公出国（境）费 </w:t>
      </w:r>
      <w:r>
        <w:rPr>
          <w:rFonts w:hint="eastAsia" w:hAnsi="宋体" w:eastAsia="仿宋_GB2312" w:cs="Courier New"/>
          <w:kern w:val="2"/>
          <w:sz w:val="32"/>
        </w:rPr>
        <w:t>0万元，完成预算的  0 %.</w:t>
      </w:r>
    </w:p>
    <w:p>
      <w:pPr>
        <w:pStyle w:val="2"/>
        <w:kinsoku w:val="0"/>
        <w:overflowPunct w:val="0"/>
        <w:snapToGrid w:val="0"/>
        <w:spacing w:line="360" w:lineRule="auto"/>
        <w:ind w:left="0" w:firstLine="639" w:firstLineChars="200"/>
        <w:jc w:val="both"/>
        <w:rPr>
          <w:rFonts w:hAnsi="宋体" w:eastAsia="仿宋_GB2312" w:cs="Courier New"/>
          <w:kern w:val="2"/>
          <w:sz w:val="32"/>
        </w:rPr>
      </w:pPr>
      <w:r>
        <w:rPr>
          <w:rFonts w:hint="eastAsia" w:ascii="楷体_GB2312" w:eastAsia="楷体_GB2312"/>
          <w:b/>
          <w:spacing w:val="-1"/>
          <w:sz w:val="32"/>
        </w:rPr>
        <w:t>（二）公务用车购置及运行费</w:t>
      </w:r>
      <w:r>
        <w:rPr>
          <w:rFonts w:hint="eastAsia" w:hAnsi="宋体" w:eastAsia="仿宋_GB2312" w:cs="Courier New"/>
          <w:kern w:val="2"/>
          <w:sz w:val="32"/>
        </w:rPr>
        <w:t>0 万元，完成预算的  0 %.</w:t>
      </w:r>
    </w:p>
    <w:p>
      <w:pPr>
        <w:pStyle w:val="2"/>
        <w:kinsoku w:val="0"/>
        <w:overflowPunct w:val="0"/>
        <w:snapToGrid w:val="0"/>
        <w:spacing w:line="360" w:lineRule="auto"/>
        <w:ind w:left="0" w:firstLine="639" w:firstLineChars="200"/>
        <w:jc w:val="both"/>
        <w:rPr>
          <w:rFonts w:hint="eastAsia" w:hAnsi="宋体" w:eastAsia="仿宋_GB2312" w:cs="Courier New"/>
          <w:kern w:val="2"/>
          <w:sz w:val="32"/>
        </w:rPr>
      </w:pPr>
      <w:r>
        <w:rPr>
          <w:rFonts w:hint="eastAsia" w:ascii="楷体_GB2312" w:eastAsia="楷体_GB2312"/>
          <w:b/>
          <w:spacing w:val="-1"/>
          <w:sz w:val="32"/>
        </w:rPr>
        <w:t>（三）公务接待费</w:t>
      </w:r>
      <w:r>
        <w:rPr>
          <w:rFonts w:hint="eastAsia" w:hAnsi="宋体" w:eastAsia="仿宋_GB2312" w:cs="Courier New"/>
          <w:kern w:val="2"/>
          <w:sz w:val="32"/>
        </w:rPr>
        <w:t>0 万元，完成预算的 0  %，主。</w:t>
      </w:r>
    </w:p>
    <w:p>
      <w:pPr>
        <w:widowControl/>
        <w:spacing w:line="590" w:lineRule="exact"/>
        <w:ind w:firstLine="640" w:firstLineChars="200"/>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 xml:space="preserve"> </w:t>
      </w:r>
      <w:r>
        <w:rPr>
          <w:rFonts w:hint="eastAsia" w:ascii="仿宋_GB2312" w:hAnsi="仿宋_GB2312" w:eastAsia="仿宋_GB2312" w:cs="仿宋_GB2312"/>
          <w:sz w:val="32"/>
          <w:szCs w:val="32"/>
        </w:rPr>
        <w:t>公务用车购置及运行费支出</w:t>
      </w:r>
      <w:r>
        <w:rPr>
          <w:rFonts w:hint="eastAsia" w:ascii="仿宋_GB2312" w:hAnsi="仿宋_GB2312" w:eastAsia="仿宋_GB2312" w:cs="仿宋_GB2312"/>
          <w:sz w:val="32"/>
          <w:szCs w:val="32"/>
          <w:lang w:eastAsia="zh-CN"/>
        </w:rPr>
        <w:t>及公务招待费</w:t>
      </w:r>
      <w:r>
        <w:rPr>
          <w:rFonts w:hint="eastAsia" w:ascii="仿宋_GB2312" w:hAnsi="仿宋_GB2312" w:eastAsia="仿宋_GB2312" w:cs="仿宋_GB2312"/>
          <w:sz w:val="32"/>
          <w:szCs w:val="32"/>
        </w:rPr>
        <w:t>决算比2016年度减少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%,主要原因是公车改革</w:t>
      </w:r>
      <w:r>
        <w:rPr>
          <w:rFonts w:hint="eastAsia" w:ascii="仿宋_GB2312" w:hAnsi="仿宋_GB2312" w:eastAsia="仿宋_GB2312" w:cs="仿宋_GB2312"/>
          <w:sz w:val="32"/>
          <w:szCs w:val="32"/>
          <w:lang w:eastAsia="zh-CN"/>
        </w:rPr>
        <w:t>和节约支出</w:t>
      </w:r>
      <w:bookmarkStart w:id="0" w:name="_GoBack"/>
      <w:bookmarkEnd w:id="0"/>
      <w:r>
        <w:rPr>
          <w:rFonts w:hint="eastAsia" w:ascii="仿宋_GB2312" w:hAnsi="仿宋_GB2312" w:eastAsia="仿宋_GB2312" w:cs="仿宋_GB2312"/>
          <w:sz w:val="32"/>
          <w:szCs w:val="32"/>
        </w:rPr>
        <w:t>。</w:t>
      </w:r>
    </w:p>
    <w:p>
      <w:pPr>
        <w:pStyle w:val="2"/>
        <w:kinsoku w:val="0"/>
        <w:overflowPunct w:val="0"/>
        <w:snapToGrid w:val="0"/>
        <w:spacing w:line="360" w:lineRule="auto"/>
        <w:ind w:left="0" w:firstLine="640" w:firstLineChars="200"/>
        <w:jc w:val="both"/>
        <w:rPr>
          <w:rFonts w:hint="eastAsia" w:hAnsi="宋体" w:eastAsia="仿宋_GB2312" w:cs="Courier New"/>
          <w:kern w:val="2"/>
          <w:sz w:val="32"/>
        </w:rPr>
      </w:pPr>
    </w:p>
    <w:p>
      <w:pPr>
        <w:pStyle w:val="2"/>
        <w:kinsoku w:val="0"/>
        <w:overflowPunct w:val="0"/>
        <w:snapToGrid w:val="0"/>
        <w:spacing w:line="360" w:lineRule="auto"/>
        <w:ind w:left="0" w:firstLine="640" w:firstLineChars="200"/>
        <w:jc w:val="both"/>
        <w:rPr>
          <w:rFonts w:ascii="黑体" w:hAnsi="黑体" w:eastAsia="黑体" w:cs="黑体"/>
          <w:color w:val="FF0000"/>
          <w:sz w:val="44"/>
          <w:szCs w:val="44"/>
        </w:rPr>
      </w:pPr>
      <w:r>
        <w:rPr>
          <w:rFonts w:hint="eastAsia" w:ascii="黑体" w:eastAsia="黑体" w:cs="黑体"/>
          <w:sz w:val="32"/>
        </w:rPr>
        <w:t>八、</w:t>
      </w:r>
      <w:r>
        <w:rPr>
          <w:rFonts w:hint="eastAsia" w:ascii="黑体" w:hAnsi="黑体" w:eastAsia="黑体" w:cs="黑体"/>
          <w:sz w:val="32"/>
        </w:rPr>
        <w:t>预算绩效情况说明</w:t>
      </w:r>
    </w:p>
    <w:p>
      <w:pPr>
        <w:pStyle w:val="2"/>
        <w:kinsoku w:val="0"/>
        <w:overflowPunct w:val="0"/>
        <w:snapToGrid w:val="0"/>
        <w:spacing w:line="360" w:lineRule="auto"/>
        <w:ind w:left="0" w:firstLine="640" w:firstLineChars="200"/>
        <w:jc w:val="both"/>
        <w:rPr>
          <w:rFonts w:ascii="黑体" w:hAnsi="黑体" w:eastAsia="黑体" w:cs="黑体"/>
          <w:sz w:val="32"/>
        </w:rPr>
      </w:pPr>
      <w:r>
        <w:rPr>
          <w:rFonts w:hint="eastAsia" w:ascii="黑体" w:hAnsi="黑体" w:eastAsia="黑体" w:cs="黑体"/>
          <w:sz w:val="32"/>
        </w:rPr>
        <w:t>（一）绩效管理工作开展情况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我单位未开展绩效管理工作。</w:t>
      </w:r>
    </w:p>
    <w:p>
      <w:pPr>
        <w:pStyle w:val="2"/>
        <w:kinsoku w:val="0"/>
        <w:overflowPunct w:val="0"/>
        <w:snapToGrid w:val="0"/>
        <w:spacing w:line="360" w:lineRule="auto"/>
        <w:ind w:left="0" w:firstLine="640" w:firstLineChars="200"/>
        <w:jc w:val="both"/>
        <w:rPr>
          <w:rFonts w:ascii="黑体" w:hAnsi="黑体" w:eastAsia="黑体" w:cs="黑体"/>
          <w:sz w:val="32"/>
          <w:highlight w:val="yellow"/>
        </w:rPr>
      </w:pPr>
    </w:p>
    <w:p>
      <w:pPr>
        <w:pStyle w:val="2"/>
        <w:kinsoku w:val="0"/>
        <w:overflowPunct w:val="0"/>
        <w:snapToGrid w:val="0"/>
        <w:spacing w:line="360" w:lineRule="auto"/>
        <w:ind w:left="0" w:firstLine="640" w:firstLineChars="200"/>
        <w:jc w:val="both"/>
        <w:rPr>
          <w:rFonts w:hAnsi="仿宋_GB2312" w:eastAsia="仿宋_GB2312" w:cs="仿宋_GB2312"/>
          <w:sz w:val="32"/>
        </w:rPr>
      </w:pPr>
      <w:r>
        <w:rPr>
          <w:rFonts w:hint="eastAsia" w:ascii="黑体" w:hAnsi="黑体" w:eastAsia="黑体" w:cs="黑体"/>
          <w:sz w:val="32"/>
        </w:rPr>
        <w:t>（二）预算项目绩效</w:t>
      </w:r>
      <w:r>
        <w:rPr>
          <w:rFonts w:hint="eastAsia" w:hAnsi="仿宋_GB2312" w:eastAsia="仿宋_GB2312" w:cs="仿宋_GB2312"/>
          <w:sz w:val="32"/>
        </w:rPr>
        <w:t>自评结果</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我单位未开展预算项目自评工作。</w:t>
      </w:r>
    </w:p>
    <w:p>
      <w:pPr>
        <w:pStyle w:val="2"/>
        <w:kinsoku w:val="0"/>
        <w:overflowPunct w:val="0"/>
        <w:snapToGrid w:val="0"/>
        <w:spacing w:line="360" w:lineRule="auto"/>
        <w:ind w:left="0" w:firstLine="640" w:firstLineChars="200"/>
        <w:jc w:val="both"/>
        <w:rPr>
          <w:rFonts w:ascii="黑体" w:eastAsia="黑体" w:cs="黑体"/>
          <w:sz w:val="32"/>
        </w:rPr>
      </w:pPr>
    </w:p>
    <w:p>
      <w:pPr>
        <w:pStyle w:val="2"/>
        <w:kinsoku w:val="0"/>
        <w:overflowPunct w:val="0"/>
        <w:snapToGrid w:val="0"/>
        <w:spacing w:line="360" w:lineRule="auto"/>
        <w:ind w:left="0" w:firstLine="640" w:firstLineChars="200"/>
        <w:jc w:val="both"/>
        <w:rPr>
          <w:rFonts w:ascii="黑体" w:eastAsia="黑体" w:cs="黑体"/>
          <w:sz w:val="32"/>
        </w:rPr>
      </w:pPr>
      <w:r>
        <w:rPr>
          <w:rFonts w:hint="eastAsia" w:ascii="黑体" w:eastAsia="黑体" w:cs="黑体"/>
          <w:sz w:val="32"/>
        </w:rPr>
        <w:t>九、政府性基金预算财政拨款支出决算情况说明</w:t>
      </w:r>
    </w:p>
    <w:p>
      <w:pPr>
        <w:pStyle w:val="2"/>
        <w:kinsoku w:val="0"/>
        <w:overflowPunct w:val="0"/>
        <w:snapToGrid w:val="0"/>
        <w:spacing w:line="360" w:lineRule="auto"/>
        <w:ind w:left="0" w:firstLine="640" w:firstLineChars="200"/>
        <w:jc w:val="both"/>
        <w:rPr>
          <w:rFonts w:hAnsi="宋体" w:eastAsia="仿宋_GB2312" w:cs="Courier New"/>
          <w:kern w:val="2"/>
          <w:sz w:val="32"/>
        </w:rPr>
      </w:pPr>
      <w:r>
        <w:rPr>
          <w:rFonts w:hint="eastAsia" w:hAnsi="宋体" w:eastAsia="仿宋_GB2312" w:cs="Courier New"/>
          <w:kern w:val="2"/>
          <w:sz w:val="32"/>
        </w:rPr>
        <w:t>总工会2017年府性基金预算财政拨款支出年初预算为 0 万元，支出决算为 0 万元，完成年初预算的 0 %。</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十、机关运行经费支出情况说明</w:t>
      </w:r>
    </w:p>
    <w:p>
      <w:pPr>
        <w:pStyle w:val="2"/>
        <w:kinsoku w:val="0"/>
        <w:overflowPunct w:val="0"/>
        <w:snapToGrid w:val="0"/>
        <w:spacing w:line="360" w:lineRule="auto"/>
        <w:ind w:left="0" w:firstLine="964" w:firstLineChars="300"/>
        <w:jc w:val="both"/>
        <w:rPr>
          <w:rFonts w:ascii="楷体_GB2312" w:eastAsia="楷体_GB2312"/>
          <w:b/>
          <w:sz w:val="32"/>
        </w:rPr>
      </w:pPr>
      <w:r>
        <w:rPr>
          <w:rFonts w:hint="eastAsia" w:ascii="楷体_GB2312" w:eastAsia="楷体_GB2312"/>
          <w:b/>
          <w:sz w:val="32"/>
        </w:rPr>
        <w:t>机关运行经费支出情况：</w:t>
      </w:r>
      <w:r>
        <w:rPr>
          <w:rFonts w:hint="eastAsia" w:hAnsi="宋体" w:eastAsia="仿宋_GB2312" w:cs="Courier New"/>
          <w:kern w:val="2"/>
          <w:sz w:val="32"/>
        </w:rPr>
        <w:t>总工会2017年机关运行经费支出4.22 万元，比2016年增加了2.18%，主要原因：区划调整，人员增加。</w:t>
      </w:r>
    </w:p>
    <w:p>
      <w:pPr>
        <w:pStyle w:val="2"/>
        <w:kinsoku w:val="0"/>
        <w:overflowPunct w:val="0"/>
        <w:snapToGrid w:val="0"/>
        <w:spacing w:line="360" w:lineRule="auto"/>
        <w:ind w:left="0" w:firstLine="640" w:firstLineChars="200"/>
        <w:jc w:val="both"/>
        <w:rPr>
          <w:rFonts w:ascii="楷体_GB2312" w:eastAsia="楷体_GB2312"/>
          <w:b/>
          <w:sz w:val="32"/>
        </w:rPr>
      </w:pPr>
      <w:r>
        <w:rPr>
          <w:rFonts w:hint="eastAsia" w:ascii="黑体" w:hAnsi="黑体" w:eastAsia="黑体" w:cs="黑体"/>
          <w:sz w:val="32"/>
        </w:rPr>
        <w:t>十一、</w:t>
      </w:r>
      <w:r>
        <w:rPr>
          <w:rFonts w:hint="eastAsia" w:ascii="楷体_GB2312" w:eastAsia="楷体_GB2312"/>
          <w:b/>
          <w:sz w:val="32"/>
        </w:rPr>
        <w:t>政府采购支出情况</w:t>
      </w:r>
    </w:p>
    <w:p>
      <w:pPr>
        <w:pStyle w:val="2"/>
        <w:kinsoku w:val="0"/>
        <w:overflowPunct w:val="0"/>
        <w:snapToGrid w:val="0"/>
        <w:spacing w:line="360" w:lineRule="auto"/>
        <w:ind w:left="0" w:firstLine="640" w:firstLineChars="200"/>
        <w:jc w:val="both"/>
        <w:rPr>
          <w:rFonts w:hAnsi="宋体" w:eastAsia="仿宋_GB2312" w:cs="Courier New"/>
          <w:kern w:val="2"/>
          <w:sz w:val="32"/>
        </w:rPr>
      </w:pPr>
      <w:r>
        <w:rPr>
          <w:rFonts w:hint="eastAsia" w:hAnsi="宋体" w:eastAsia="仿宋_GB2312" w:cs="Courier New"/>
          <w:kern w:val="2"/>
          <w:sz w:val="32"/>
        </w:rPr>
        <w:t>总工会2017年政府采购支出总额0.74万元，其中：政府采购货物支出 0.74万元。</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2017年期末，共有车辆1辆，其中：一般公务用车1辆、一般执法执勤用车0辆、特种专业技术用车0辆，其他用车0辆；单位价值50万元以上通用设备0台（套），单位价值100万元以上专用设备0台（套）。</w:t>
      </w:r>
    </w:p>
    <w:p>
      <w:pPr>
        <w:widowControl/>
        <w:spacing w:line="590" w:lineRule="exact"/>
        <w:ind w:firstLine="640" w:firstLineChars="200"/>
        <w:rPr>
          <w:rFonts w:ascii="楷体_GB2312" w:hAnsi="楷体_GB2312" w:eastAsia="楷体_GB2312" w:cs="楷体_GB2312"/>
          <w:sz w:val="32"/>
          <w:szCs w:val="32"/>
        </w:rPr>
      </w:pPr>
      <w:r>
        <w:rPr>
          <w:rFonts w:hint="eastAsia" w:ascii="黑体" w:hAnsi="黑体" w:eastAsia="黑体" w:cs="黑体"/>
          <w:sz w:val="32"/>
          <w:szCs w:val="32"/>
        </w:rPr>
        <w:t>十三、其他重要事项的情况说明</w:t>
      </w:r>
    </w:p>
    <w:p>
      <w:pPr>
        <w:widowControl/>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本单位2017年无其他需要说明的重要事项。</w:t>
      </w:r>
    </w:p>
    <w:p>
      <w:pPr>
        <w:widowControl/>
        <w:spacing w:line="590" w:lineRule="exact"/>
        <w:ind w:firstLine="640" w:firstLineChars="200"/>
        <w:rPr>
          <w:rFonts w:hint="eastAsia" w:ascii="楷体_GB2312" w:hAnsi="楷体_GB2312" w:eastAsia="楷体_GB2312" w:cs="楷体_GB2312"/>
          <w:sz w:val="32"/>
          <w:szCs w:val="32"/>
        </w:rPr>
      </w:pPr>
    </w:p>
    <w:p>
      <w:pPr>
        <w:widowControl/>
        <w:spacing w:line="590" w:lineRule="exact"/>
        <w:ind w:firstLine="640" w:firstLineChars="200"/>
        <w:rPr>
          <w:rFonts w:hint="eastAsia" w:ascii="楷体_GB2312" w:hAnsi="楷体_GB2312" w:eastAsia="楷体_GB2312" w:cs="楷体_GB2312"/>
          <w:sz w:val="32"/>
          <w:szCs w:val="32"/>
        </w:rPr>
      </w:pPr>
    </w:p>
    <w:p>
      <w:pPr>
        <w:widowControl/>
        <w:spacing w:line="590" w:lineRule="exact"/>
        <w:ind w:firstLine="640" w:firstLineChars="200"/>
        <w:rPr>
          <w:rFonts w:hint="eastAsia" w:ascii="楷体_GB2312" w:hAnsi="楷体_GB2312" w:eastAsia="楷体_GB2312" w:cs="楷体_GB2312"/>
          <w:sz w:val="32"/>
          <w:szCs w:val="32"/>
        </w:rPr>
      </w:pPr>
    </w:p>
    <w:p>
      <w:pPr>
        <w:widowControl/>
        <w:spacing w:line="590" w:lineRule="exact"/>
        <w:ind w:firstLine="640" w:firstLineChars="200"/>
        <w:rPr>
          <w:rFonts w:hint="eastAsia" w:ascii="楷体_GB2312" w:hAnsi="楷体_GB2312" w:eastAsia="楷体_GB2312" w:cs="楷体_GB2312"/>
          <w:sz w:val="32"/>
          <w:szCs w:val="32"/>
        </w:rPr>
      </w:pPr>
    </w:p>
    <w:p>
      <w:pPr>
        <w:widowControl/>
        <w:spacing w:line="590" w:lineRule="exact"/>
        <w:ind w:firstLine="640" w:firstLineChars="200"/>
        <w:rPr>
          <w:rFonts w:hint="eastAsia" w:ascii="楷体_GB2312" w:hAnsi="楷体_GB2312" w:eastAsia="楷体_GB2312" w:cs="楷体_GB2312"/>
          <w:sz w:val="32"/>
          <w:szCs w:val="32"/>
        </w:rPr>
      </w:pPr>
    </w:p>
    <w:p>
      <w:pPr>
        <w:widowControl/>
        <w:spacing w:line="590" w:lineRule="exact"/>
        <w:ind w:firstLine="640" w:firstLineChars="200"/>
        <w:rPr>
          <w:rFonts w:hint="eastAsia" w:ascii="楷体_GB2312" w:hAnsi="楷体_GB2312" w:eastAsia="楷体_GB2312" w:cs="楷体_GB2312"/>
          <w:sz w:val="32"/>
          <w:szCs w:val="32"/>
        </w:rPr>
      </w:pPr>
    </w:p>
    <w:p>
      <w:pPr>
        <w:widowControl/>
        <w:spacing w:line="590" w:lineRule="exact"/>
        <w:ind w:firstLine="640" w:firstLineChars="200"/>
        <w:rPr>
          <w:rFonts w:hint="eastAsia" w:ascii="楷体_GB2312" w:hAnsi="楷体_GB2312" w:eastAsia="楷体_GB2312" w:cs="楷体_GB2312"/>
          <w:sz w:val="32"/>
          <w:szCs w:val="32"/>
        </w:rPr>
      </w:pPr>
    </w:p>
    <w:p>
      <w:pPr>
        <w:widowControl/>
        <w:spacing w:line="590" w:lineRule="exact"/>
        <w:ind w:firstLine="640" w:firstLineChars="200"/>
        <w:rPr>
          <w:rFonts w:hint="eastAsia" w:ascii="楷体_GB2312" w:hAnsi="楷体_GB2312" w:eastAsia="楷体_GB2312" w:cs="楷体_GB2312"/>
          <w:sz w:val="32"/>
          <w:szCs w:val="32"/>
        </w:rPr>
      </w:pPr>
    </w:p>
    <w:p>
      <w:pPr>
        <w:widowControl/>
        <w:spacing w:line="590" w:lineRule="exact"/>
        <w:ind w:firstLine="640" w:firstLineChars="200"/>
        <w:rPr>
          <w:rFonts w:hint="eastAsia" w:ascii="楷体_GB2312" w:hAnsi="楷体_GB2312" w:eastAsia="楷体_GB2312" w:cs="楷体_GB2312"/>
          <w:sz w:val="32"/>
          <w:szCs w:val="32"/>
        </w:rPr>
      </w:pPr>
    </w:p>
    <w:p>
      <w:pPr>
        <w:widowControl/>
        <w:spacing w:line="590" w:lineRule="exact"/>
        <w:ind w:firstLine="640" w:firstLineChars="200"/>
        <w:rPr>
          <w:rFonts w:hint="eastAsia" w:ascii="楷体_GB2312" w:hAnsi="楷体_GB2312" w:eastAsia="楷体_GB2312" w:cs="楷体_GB2312"/>
          <w:sz w:val="32"/>
          <w:szCs w:val="32"/>
        </w:rPr>
      </w:pPr>
    </w:p>
    <w:p>
      <w:pPr>
        <w:widowControl/>
        <w:spacing w:line="590" w:lineRule="exact"/>
        <w:ind w:firstLine="640" w:firstLineChars="200"/>
        <w:rPr>
          <w:rFonts w:hint="eastAsia" w:ascii="楷体_GB2312" w:hAnsi="楷体_GB2312" w:eastAsia="楷体_GB2312" w:cs="楷体_GB2312"/>
          <w:sz w:val="32"/>
          <w:szCs w:val="32"/>
        </w:rPr>
      </w:pPr>
    </w:p>
    <w:p>
      <w:pPr>
        <w:widowControl/>
        <w:spacing w:line="590" w:lineRule="exact"/>
        <w:ind w:firstLine="640" w:firstLineChars="200"/>
        <w:rPr>
          <w:rFonts w:hint="eastAsia" w:ascii="楷体_GB2312" w:hAnsi="楷体_GB2312" w:eastAsia="楷体_GB2312" w:cs="楷体_GB2312"/>
          <w:sz w:val="32"/>
          <w:szCs w:val="32"/>
        </w:rPr>
      </w:pPr>
    </w:p>
    <w:p>
      <w:pPr>
        <w:widowControl/>
        <w:spacing w:line="590" w:lineRule="exact"/>
        <w:ind w:firstLine="640" w:firstLineChars="200"/>
        <w:rPr>
          <w:rFonts w:hint="eastAsia" w:ascii="楷体_GB2312" w:hAnsi="楷体_GB2312" w:eastAsia="楷体_GB2312" w:cs="楷体_GB2312"/>
          <w:sz w:val="32"/>
          <w:szCs w:val="32"/>
        </w:rPr>
      </w:pPr>
    </w:p>
    <w:p>
      <w:pPr>
        <w:widowControl/>
        <w:spacing w:line="590" w:lineRule="exact"/>
        <w:ind w:firstLine="640" w:firstLineChars="200"/>
        <w:rPr>
          <w:rFonts w:hint="eastAsia" w:ascii="楷体_GB2312" w:hAnsi="楷体_GB2312" w:eastAsia="楷体_GB2312" w:cs="楷体_GB2312"/>
          <w:sz w:val="32"/>
          <w:szCs w:val="32"/>
        </w:rPr>
      </w:pPr>
    </w:p>
    <w:p>
      <w:pPr>
        <w:widowControl/>
        <w:spacing w:line="590" w:lineRule="exact"/>
        <w:ind w:firstLine="640" w:firstLineChars="200"/>
        <w:rPr>
          <w:rFonts w:hint="eastAsia" w:ascii="楷体_GB2312" w:hAnsi="楷体_GB2312" w:eastAsia="楷体_GB2312" w:cs="楷体_GB2312"/>
          <w:sz w:val="32"/>
          <w:szCs w:val="32"/>
        </w:rPr>
      </w:pPr>
    </w:p>
    <w:p>
      <w:pPr>
        <w:widowControl/>
        <w:spacing w:line="590" w:lineRule="exact"/>
        <w:ind w:firstLine="640" w:firstLineChars="200"/>
        <w:rPr>
          <w:rFonts w:hint="eastAsia" w:ascii="楷体_GB2312" w:hAnsi="楷体_GB2312" w:eastAsia="楷体_GB2312" w:cs="楷体_GB2312"/>
          <w:sz w:val="32"/>
          <w:szCs w:val="32"/>
        </w:rPr>
      </w:pPr>
    </w:p>
    <w:p>
      <w:pPr>
        <w:widowControl/>
        <w:spacing w:line="590" w:lineRule="exact"/>
        <w:ind w:firstLine="640" w:firstLineChars="200"/>
        <w:rPr>
          <w:rFonts w:hint="eastAsia" w:ascii="楷体_GB2312" w:hAnsi="楷体_GB2312" w:eastAsia="楷体_GB2312" w:cs="楷体_GB2312"/>
          <w:sz w:val="32"/>
          <w:szCs w:val="32"/>
        </w:rPr>
      </w:pPr>
    </w:p>
    <w:p>
      <w:pPr>
        <w:widowControl/>
        <w:spacing w:line="590" w:lineRule="exact"/>
        <w:ind w:firstLine="640" w:firstLineChars="200"/>
        <w:rPr>
          <w:rFonts w:hint="eastAsia" w:ascii="楷体_GB2312" w:hAnsi="楷体_GB2312" w:eastAsia="楷体_GB2312" w:cs="楷体_GB2312"/>
          <w:sz w:val="32"/>
          <w:szCs w:val="32"/>
        </w:rPr>
      </w:pPr>
    </w:p>
    <w:p>
      <w:pPr>
        <w:widowControl/>
        <w:spacing w:line="590" w:lineRule="exact"/>
        <w:ind w:firstLine="640" w:firstLineChars="200"/>
        <w:rPr>
          <w:rFonts w:ascii="楷体_GB2312" w:hAnsi="楷体_GB2312" w:eastAsia="楷体_GB2312" w:cs="楷体_GB2312"/>
          <w:sz w:val="32"/>
          <w:szCs w:val="32"/>
        </w:rPr>
      </w:pPr>
    </w:p>
    <w:p>
      <w:pPr>
        <w:ind w:firstLine="2400" w:firstLineChars="500"/>
        <w:rPr>
          <w:rFonts w:hint="eastAsia" w:ascii="黑体" w:hAnsi="黑体" w:eastAsia="黑体" w:cs="黑体"/>
          <w:sz w:val="48"/>
          <w:szCs w:val="48"/>
        </w:rPr>
      </w:pPr>
    </w:p>
    <w:p>
      <w:pPr>
        <w:ind w:firstLine="2400" w:firstLineChars="500"/>
        <w:rPr>
          <w:rFonts w:hint="eastAsia" w:ascii="黑体" w:hAnsi="黑体" w:eastAsia="黑体" w:cs="黑体"/>
          <w:sz w:val="48"/>
          <w:szCs w:val="48"/>
        </w:rPr>
      </w:pPr>
    </w:p>
    <w:p>
      <w:pPr>
        <w:ind w:firstLine="2400" w:firstLineChars="500"/>
        <w:rPr>
          <w:rFonts w:hint="eastAsia" w:ascii="黑体" w:hAnsi="黑体" w:eastAsia="黑体" w:cs="黑体"/>
          <w:sz w:val="48"/>
          <w:szCs w:val="48"/>
        </w:rPr>
      </w:pPr>
    </w:p>
    <w:p>
      <w:pPr>
        <w:ind w:firstLine="2400" w:firstLineChars="500"/>
        <w:rPr>
          <w:rFonts w:hint="eastAsia" w:ascii="黑体" w:hAnsi="黑体" w:eastAsia="黑体" w:cs="黑体"/>
          <w:sz w:val="48"/>
          <w:szCs w:val="48"/>
        </w:rPr>
      </w:pPr>
    </w:p>
    <w:p>
      <w:pPr>
        <w:ind w:firstLine="2400" w:firstLineChars="500"/>
        <w:rPr>
          <w:rFonts w:hint="eastAsia" w:ascii="黑体" w:hAnsi="黑体" w:eastAsia="黑体" w:cs="黑体"/>
          <w:sz w:val="48"/>
          <w:szCs w:val="48"/>
        </w:rPr>
      </w:pPr>
      <w:r>
        <w:rPr>
          <w:rFonts w:hint="eastAsia" w:ascii="黑体" w:hAnsi="黑体" w:eastAsia="黑体" w:cs="黑体"/>
          <w:sz w:val="48"/>
          <w:szCs w:val="48"/>
        </w:rPr>
        <w:t>第四部分　　名词解释</w:t>
      </w:r>
    </w:p>
    <w:p>
      <w:pPr>
        <w:ind w:firstLine="2400" w:firstLineChars="500"/>
        <w:rPr>
          <w:rFonts w:hint="eastAsia" w:ascii="黑体" w:hAnsi="黑体" w:eastAsia="黑体" w:cs="黑体"/>
          <w:sz w:val="48"/>
          <w:szCs w:val="48"/>
        </w:rPr>
      </w:pPr>
    </w:p>
    <w:p>
      <w:pPr>
        <w:ind w:firstLine="2400" w:firstLineChars="500"/>
        <w:rPr>
          <w:rFonts w:hint="eastAsia" w:ascii="黑体" w:hAnsi="黑体" w:eastAsia="黑体" w:cs="黑体"/>
          <w:sz w:val="48"/>
          <w:szCs w:val="48"/>
        </w:rPr>
      </w:pPr>
    </w:p>
    <w:p>
      <w:pPr>
        <w:ind w:firstLine="2400" w:firstLineChars="500"/>
        <w:rPr>
          <w:rFonts w:ascii="黑体" w:hAnsi="黑体" w:eastAsia="黑体" w:cs="黑体"/>
          <w:sz w:val="48"/>
          <w:szCs w:val="48"/>
        </w:r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一、财政拨款收入：单位从同级政府财政部门取得的各类财政拨款。</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六、其他收入：单位取得的除“财政拨款收入”、“事业收入”、“上级补助收入”、“附属单位上缴收入”、“经营收入”等以外的收入。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黑体" w:hAnsi="仿宋_GB2312" w:eastAsia="黑体"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一、财政拨款收入：单位从同级政府财政部门取得的各类财政拨款。</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六、其他收入：单位取得的除“财政拨款收入”、“事业收入”、“上级补助收入”、“附属单位上缴收入”、“经营收入”等以外的收入。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黑体" w:hAnsi="仿宋_GB2312" w:eastAsia="黑体"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pStyle w:val="2"/>
        <w:kinsoku w:val="0"/>
        <w:overflowPunct w:val="0"/>
        <w:snapToGrid w:val="0"/>
        <w:spacing w:line="360" w:lineRule="auto"/>
        <w:ind w:left="0" w:firstLine="640" w:firstLineChars="200"/>
        <w:jc w:val="both"/>
        <w:rPr>
          <w:rFonts w:ascii="黑体" w:hAnsi="仿宋_GB2312" w:eastAsia="黑体" w:cs="仿宋_GB2312"/>
          <w:sz w:val="32"/>
        </w:rPr>
      </w:pP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102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bbgDrsBAABXAwAADgAAAGRycy9lMm9Eb2MueG1srVPBbtswDL0P6D8I&#10;ujd2DLTNjDhFi6LFgGEb0PYDFFmKBUiiICmx8wPdH+y0S+/9rnzHKMVOh+027CJTJPXI90gvrwej&#10;yU74oMA2dD4rKRGWQ6vspqHPT/fnC0pCZLZlGqxo6F4Eer06+7DsXS0q6EC3whMEsaHuXUO7GF1d&#10;FIF3wrAwAycsBiV4wyJe/aZoPesR3eiiKsvLogffOg9chIDeu2OQrjK+lILHr1IGEYluKPYW8+nz&#10;uU5nsVqyeuOZ6xQf22D/0IVhymLRE9Qdi4xsvfoLyijuIYCMMw6mACkVF5kDspmXf7B57JgTmQuK&#10;E9xJpvD/YPmX3TdPVIuzo8QygyM6/Ph++Pl2eH0h87K6Sgr1LtSY+OgwNQ63MKTs0R/QmYgP0pv0&#10;RUoE46j1/qSvGCLh6dGiWixKDHGMTRfEKd6fOx/igwBDktFQjwPMurLd5xCPqVNKqmbhXmmNflZr&#10;S/qGfryoLvKDUwTBtcUaicSx2WTFYT2MDNbQ7pFYj0vQUItbSon+ZFHjtC+T4SdjPRlb59Wmwx7n&#10;uV5wN9uI3eQmU4Uj7FgYp5dpjpuW1uP3e856/x9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rbbgDrsBAABXAwAADgAAAAAAAAABACAAAAAeAQAAZHJzL2Uyb0RvYy54bWxQSwUGAAAAAAYA&#10;BgBZAQAASwUAAAAA&#10;">
          <v:path/>
          <v:fill on="f" focussize="0,0"/>
          <v:stroke on="f" joinstyle="miter"/>
          <v:imagedata o:title=""/>
          <o:lock v:ext="edit"/>
          <v:textbox inset="0mm,0mm,0mm,0mm" style="mso-fit-shape-to-text:t;">
            <w:txbxContent>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0270E8"/>
    <w:rsid w:val="00014EB7"/>
    <w:rsid w:val="00022FA0"/>
    <w:rsid w:val="000244EB"/>
    <w:rsid w:val="000270E8"/>
    <w:rsid w:val="00057392"/>
    <w:rsid w:val="00057AFD"/>
    <w:rsid w:val="00076410"/>
    <w:rsid w:val="000857C8"/>
    <w:rsid w:val="000A5FE9"/>
    <w:rsid w:val="000B1193"/>
    <w:rsid w:val="001003F8"/>
    <w:rsid w:val="00130804"/>
    <w:rsid w:val="00144159"/>
    <w:rsid w:val="00164A17"/>
    <w:rsid w:val="001718A8"/>
    <w:rsid w:val="00182842"/>
    <w:rsid w:val="001855B1"/>
    <w:rsid w:val="001905F2"/>
    <w:rsid w:val="001919A5"/>
    <w:rsid w:val="001B2E21"/>
    <w:rsid w:val="001D61B1"/>
    <w:rsid w:val="001E4037"/>
    <w:rsid w:val="001F5040"/>
    <w:rsid w:val="002006EB"/>
    <w:rsid w:val="00224AF5"/>
    <w:rsid w:val="00260D70"/>
    <w:rsid w:val="00275967"/>
    <w:rsid w:val="00277134"/>
    <w:rsid w:val="00282C7F"/>
    <w:rsid w:val="0028486D"/>
    <w:rsid w:val="00287811"/>
    <w:rsid w:val="002A1EB7"/>
    <w:rsid w:val="002B3F94"/>
    <w:rsid w:val="002B4F60"/>
    <w:rsid w:val="002E6A86"/>
    <w:rsid w:val="002F4CB6"/>
    <w:rsid w:val="00304D04"/>
    <w:rsid w:val="00305B88"/>
    <w:rsid w:val="00315FEB"/>
    <w:rsid w:val="00330B5C"/>
    <w:rsid w:val="00407328"/>
    <w:rsid w:val="00421B7E"/>
    <w:rsid w:val="0042585F"/>
    <w:rsid w:val="0043344D"/>
    <w:rsid w:val="00445CAC"/>
    <w:rsid w:val="0046121C"/>
    <w:rsid w:val="00472E19"/>
    <w:rsid w:val="00475C5D"/>
    <w:rsid w:val="00487869"/>
    <w:rsid w:val="004D5275"/>
    <w:rsid w:val="004E21D1"/>
    <w:rsid w:val="00507364"/>
    <w:rsid w:val="00523C47"/>
    <w:rsid w:val="00527595"/>
    <w:rsid w:val="005276BE"/>
    <w:rsid w:val="00546F7C"/>
    <w:rsid w:val="00550676"/>
    <w:rsid w:val="00550B06"/>
    <w:rsid w:val="00560027"/>
    <w:rsid w:val="005748E9"/>
    <w:rsid w:val="005A0C2F"/>
    <w:rsid w:val="005A44F9"/>
    <w:rsid w:val="005B0FF4"/>
    <w:rsid w:val="005B1AE2"/>
    <w:rsid w:val="005B3A94"/>
    <w:rsid w:val="005B4996"/>
    <w:rsid w:val="005C57BC"/>
    <w:rsid w:val="005D5053"/>
    <w:rsid w:val="00616F5B"/>
    <w:rsid w:val="00617460"/>
    <w:rsid w:val="00621920"/>
    <w:rsid w:val="006228C4"/>
    <w:rsid w:val="00647931"/>
    <w:rsid w:val="006512DD"/>
    <w:rsid w:val="00656BEF"/>
    <w:rsid w:val="00656D75"/>
    <w:rsid w:val="00657E86"/>
    <w:rsid w:val="00673EF7"/>
    <w:rsid w:val="0069449E"/>
    <w:rsid w:val="006A0ABE"/>
    <w:rsid w:val="006B0E77"/>
    <w:rsid w:val="006C07F0"/>
    <w:rsid w:val="006C644A"/>
    <w:rsid w:val="006C7D84"/>
    <w:rsid w:val="006E5428"/>
    <w:rsid w:val="00711476"/>
    <w:rsid w:val="007148E8"/>
    <w:rsid w:val="00723F9B"/>
    <w:rsid w:val="00733DAA"/>
    <w:rsid w:val="00742BA0"/>
    <w:rsid w:val="00753545"/>
    <w:rsid w:val="00760D71"/>
    <w:rsid w:val="00764156"/>
    <w:rsid w:val="007706D7"/>
    <w:rsid w:val="007879ED"/>
    <w:rsid w:val="007A48A3"/>
    <w:rsid w:val="007B335E"/>
    <w:rsid w:val="007C029F"/>
    <w:rsid w:val="007C70E9"/>
    <w:rsid w:val="007C7F49"/>
    <w:rsid w:val="007D2A21"/>
    <w:rsid w:val="007E0F91"/>
    <w:rsid w:val="007F3960"/>
    <w:rsid w:val="0082408A"/>
    <w:rsid w:val="00843461"/>
    <w:rsid w:val="00861BDD"/>
    <w:rsid w:val="008657B6"/>
    <w:rsid w:val="008660DE"/>
    <w:rsid w:val="00866CB4"/>
    <w:rsid w:val="00872946"/>
    <w:rsid w:val="0088023A"/>
    <w:rsid w:val="008858FB"/>
    <w:rsid w:val="00894B41"/>
    <w:rsid w:val="008B5427"/>
    <w:rsid w:val="008D22F8"/>
    <w:rsid w:val="008F0A05"/>
    <w:rsid w:val="00903F6B"/>
    <w:rsid w:val="009173F9"/>
    <w:rsid w:val="009308C2"/>
    <w:rsid w:val="009603D3"/>
    <w:rsid w:val="00974A23"/>
    <w:rsid w:val="00975A04"/>
    <w:rsid w:val="009829A7"/>
    <w:rsid w:val="009A4E69"/>
    <w:rsid w:val="009D6154"/>
    <w:rsid w:val="009F546E"/>
    <w:rsid w:val="00A0233A"/>
    <w:rsid w:val="00A079F0"/>
    <w:rsid w:val="00A16EB4"/>
    <w:rsid w:val="00A233B9"/>
    <w:rsid w:val="00A40C77"/>
    <w:rsid w:val="00A57BF7"/>
    <w:rsid w:val="00A83D8A"/>
    <w:rsid w:val="00A85BEF"/>
    <w:rsid w:val="00A92112"/>
    <w:rsid w:val="00A93E7D"/>
    <w:rsid w:val="00AA260E"/>
    <w:rsid w:val="00AA44CB"/>
    <w:rsid w:val="00AA67CD"/>
    <w:rsid w:val="00AC4C6B"/>
    <w:rsid w:val="00AD6761"/>
    <w:rsid w:val="00AE600E"/>
    <w:rsid w:val="00B0083B"/>
    <w:rsid w:val="00B209B8"/>
    <w:rsid w:val="00B249F3"/>
    <w:rsid w:val="00B34C90"/>
    <w:rsid w:val="00B466A3"/>
    <w:rsid w:val="00B710DD"/>
    <w:rsid w:val="00BE5A85"/>
    <w:rsid w:val="00BF5718"/>
    <w:rsid w:val="00BF602E"/>
    <w:rsid w:val="00C15C3B"/>
    <w:rsid w:val="00C168ED"/>
    <w:rsid w:val="00C3106E"/>
    <w:rsid w:val="00C4202D"/>
    <w:rsid w:val="00C60609"/>
    <w:rsid w:val="00C95CC1"/>
    <w:rsid w:val="00CA3F44"/>
    <w:rsid w:val="00CC0A9B"/>
    <w:rsid w:val="00CC7180"/>
    <w:rsid w:val="00CD6C91"/>
    <w:rsid w:val="00CE212D"/>
    <w:rsid w:val="00CE4B38"/>
    <w:rsid w:val="00CF613D"/>
    <w:rsid w:val="00D014BD"/>
    <w:rsid w:val="00D1321A"/>
    <w:rsid w:val="00D21A99"/>
    <w:rsid w:val="00D262DB"/>
    <w:rsid w:val="00D30ADF"/>
    <w:rsid w:val="00D6315E"/>
    <w:rsid w:val="00D652C2"/>
    <w:rsid w:val="00D74EE2"/>
    <w:rsid w:val="00D83E19"/>
    <w:rsid w:val="00D84FB0"/>
    <w:rsid w:val="00DA00C9"/>
    <w:rsid w:val="00DA4B4B"/>
    <w:rsid w:val="00DB200E"/>
    <w:rsid w:val="00DB3F99"/>
    <w:rsid w:val="00DB65F5"/>
    <w:rsid w:val="00DE6E89"/>
    <w:rsid w:val="00E01C3E"/>
    <w:rsid w:val="00E0276B"/>
    <w:rsid w:val="00E13099"/>
    <w:rsid w:val="00E14F7D"/>
    <w:rsid w:val="00E2789D"/>
    <w:rsid w:val="00E4339F"/>
    <w:rsid w:val="00E629EA"/>
    <w:rsid w:val="00E6777C"/>
    <w:rsid w:val="00E713A9"/>
    <w:rsid w:val="00E816C8"/>
    <w:rsid w:val="00E86C1C"/>
    <w:rsid w:val="00EB05A3"/>
    <w:rsid w:val="00ED38B7"/>
    <w:rsid w:val="00ED5121"/>
    <w:rsid w:val="00ED704B"/>
    <w:rsid w:val="00EE051D"/>
    <w:rsid w:val="00EF0BE1"/>
    <w:rsid w:val="00EF5980"/>
    <w:rsid w:val="00F0131A"/>
    <w:rsid w:val="00F071A1"/>
    <w:rsid w:val="00F14C17"/>
    <w:rsid w:val="00F17041"/>
    <w:rsid w:val="00F44937"/>
    <w:rsid w:val="00F54CDD"/>
    <w:rsid w:val="00F61A47"/>
    <w:rsid w:val="00F64EB2"/>
    <w:rsid w:val="00F84422"/>
    <w:rsid w:val="00F90E34"/>
    <w:rsid w:val="00F92FCA"/>
    <w:rsid w:val="00F95455"/>
    <w:rsid w:val="00FA574D"/>
    <w:rsid w:val="00FA667B"/>
    <w:rsid w:val="00FB7E9F"/>
    <w:rsid w:val="00FE2C37"/>
    <w:rsid w:val="00FE64E3"/>
    <w:rsid w:val="00FE7AD9"/>
    <w:rsid w:val="01322275"/>
    <w:rsid w:val="01DC6F05"/>
    <w:rsid w:val="02A3489A"/>
    <w:rsid w:val="02CA138D"/>
    <w:rsid w:val="033646FC"/>
    <w:rsid w:val="03C75F80"/>
    <w:rsid w:val="0478364D"/>
    <w:rsid w:val="053D4C0D"/>
    <w:rsid w:val="0557532E"/>
    <w:rsid w:val="0799329C"/>
    <w:rsid w:val="0A2B7D82"/>
    <w:rsid w:val="0ADC40E9"/>
    <w:rsid w:val="0B451598"/>
    <w:rsid w:val="0BEC73F4"/>
    <w:rsid w:val="0C30292B"/>
    <w:rsid w:val="0C392698"/>
    <w:rsid w:val="0FB92CF6"/>
    <w:rsid w:val="10BD36F6"/>
    <w:rsid w:val="11BF0649"/>
    <w:rsid w:val="123E3E08"/>
    <w:rsid w:val="161C2DFF"/>
    <w:rsid w:val="16373578"/>
    <w:rsid w:val="17806C36"/>
    <w:rsid w:val="18A47774"/>
    <w:rsid w:val="1B2E6FD8"/>
    <w:rsid w:val="1B877D21"/>
    <w:rsid w:val="1C4319A9"/>
    <w:rsid w:val="1DF768C3"/>
    <w:rsid w:val="1E994F4A"/>
    <w:rsid w:val="1EAF0224"/>
    <w:rsid w:val="20210932"/>
    <w:rsid w:val="202448E0"/>
    <w:rsid w:val="21302EEA"/>
    <w:rsid w:val="23E152D7"/>
    <w:rsid w:val="255D43C8"/>
    <w:rsid w:val="26876BDD"/>
    <w:rsid w:val="2714632A"/>
    <w:rsid w:val="27762A59"/>
    <w:rsid w:val="27B0539E"/>
    <w:rsid w:val="29365CF8"/>
    <w:rsid w:val="2A805789"/>
    <w:rsid w:val="2B4A0E52"/>
    <w:rsid w:val="2C975890"/>
    <w:rsid w:val="2DEF21BB"/>
    <w:rsid w:val="2E4A2F05"/>
    <w:rsid w:val="2ECC1061"/>
    <w:rsid w:val="2FA476AD"/>
    <w:rsid w:val="303F7540"/>
    <w:rsid w:val="31DD00BF"/>
    <w:rsid w:val="3293174C"/>
    <w:rsid w:val="32BB38D4"/>
    <w:rsid w:val="32C9376D"/>
    <w:rsid w:val="33780472"/>
    <w:rsid w:val="33AF0905"/>
    <w:rsid w:val="355932F4"/>
    <w:rsid w:val="35611882"/>
    <w:rsid w:val="36746FC3"/>
    <w:rsid w:val="368763AE"/>
    <w:rsid w:val="395D59E7"/>
    <w:rsid w:val="39A93932"/>
    <w:rsid w:val="3A915562"/>
    <w:rsid w:val="3B8D4765"/>
    <w:rsid w:val="3C000DBA"/>
    <w:rsid w:val="3DC045D3"/>
    <w:rsid w:val="3E504FFB"/>
    <w:rsid w:val="3E9C47F6"/>
    <w:rsid w:val="41242965"/>
    <w:rsid w:val="435671EA"/>
    <w:rsid w:val="440809E9"/>
    <w:rsid w:val="442407A6"/>
    <w:rsid w:val="44805EA1"/>
    <w:rsid w:val="45710696"/>
    <w:rsid w:val="46142B1B"/>
    <w:rsid w:val="47E60DD0"/>
    <w:rsid w:val="48735039"/>
    <w:rsid w:val="492C684B"/>
    <w:rsid w:val="49500594"/>
    <w:rsid w:val="49E7604E"/>
    <w:rsid w:val="4BF67CDD"/>
    <w:rsid w:val="4D603DD6"/>
    <w:rsid w:val="4DF6124A"/>
    <w:rsid w:val="4EBF010F"/>
    <w:rsid w:val="4F471EB0"/>
    <w:rsid w:val="51740A7F"/>
    <w:rsid w:val="51C96242"/>
    <w:rsid w:val="54F46F60"/>
    <w:rsid w:val="55A37BEA"/>
    <w:rsid w:val="57846959"/>
    <w:rsid w:val="578E6A87"/>
    <w:rsid w:val="5AC2203A"/>
    <w:rsid w:val="5CBB3334"/>
    <w:rsid w:val="5D115FAF"/>
    <w:rsid w:val="62E75A72"/>
    <w:rsid w:val="64571880"/>
    <w:rsid w:val="649125B6"/>
    <w:rsid w:val="652F4C1A"/>
    <w:rsid w:val="666D37F1"/>
    <w:rsid w:val="671F687E"/>
    <w:rsid w:val="6A047A2A"/>
    <w:rsid w:val="6F3831C3"/>
    <w:rsid w:val="70753482"/>
    <w:rsid w:val="73194D05"/>
    <w:rsid w:val="73A83B0E"/>
    <w:rsid w:val="744D3EF9"/>
    <w:rsid w:val="74794411"/>
    <w:rsid w:val="75867C40"/>
    <w:rsid w:val="76432199"/>
    <w:rsid w:val="76F44829"/>
    <w:rsid w:val="77A267C0"/>
    <w:rsid w:val="78882278"/>
    <w:rsid w:val="78B118A6"/>
    <w:rsid w:val="79135044"/>
    <w:rsid w:val="7A7D0F99"/>
    <w:rsid w:val="7EFD44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ind w:left="761"/>
      <w:jc w:val="left"/>
    </w:pPr>
    <w:rPr>
      <w:rFonts w:ascii="仿宋_GB2312"/>
      <w:kern w:val="0"/>
      <w:szCs w:val="32"/>
    </w:rPr>
  </w:style>
  <w:style w:type="paragraph" w:styleId="3">
    <w:name w:val="Balloon Text"/>
    <w:basedOn w:val="1"/>
    <w:link w:val="12"/>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800080"/>
      <w:u w:val="single"/>
    </w:rPr>
  </w:style>
  <w:style w:type="character" w:styleId="8">
    <w:name w:val="Hyperlink"/>
    <w:unhideWhenUsed/>
    <w:qFormat/>
    <w:uiPriority w:val="99"/>
    <w:rPr>
      <w:color w:val="0000FF"/>
      <w:u w:val="single"/>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font21"/>
    <w:basedOn w:val="6"/>
    <w:qFormat/>
    <w:uiPriority w:val="0"/>
    <w:rPr>
      <w:rFonts w:hint="eastAsia" w:ascii="宋体" w:hAnsi="宋体" w:eastAsia="宋体" w:cs="宋体"/>
      <w:color w:val="000000"/>
      <w:sz w:val="22"/>
      <w:szCs w:val="22"/>
      <w:u w:val="none"/>
    </w:rPr>
  </w:style>
  <w:style w:type="character" w:customStyle="1" w:styleId="12">
    <w:name w:val="批注框文本 Char"/>
    <w:basedOn w:val="6"/>
    <w:link w:val="3"/>
    <w:semiHidden/>
    <w:qFormat/>
    <w:uiPriority w:val="99"/>
    <w:rPr>
      <w:kern w:val="2"/>
      <w:sz w:val="18"/>
      <w:szCs w:val="18"/>
    </w:rPr>
  </w:style>
  <w:style w:type="character" w:customStyle="1" w:styleId="13">
    <w:name w:val="页脚 Char"/>
    <w:link w:val="4"/>
    <w:qFormat/>
    <w:uiPriority w:val="99"/>
    <w:rPr>
      <w:kern w:val="2"/>
      <w:sz w:val="18"/>
      <w:szCs w:val="18"/>
    </w:rPr>
  </w:style>
  <w:style w:type="character" w:customStyle="1" w:styleId="14">
    <w:name w:val="页眉 Char"/>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A60DB-BC6A-43A5-9A3B-4F94826E56E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26</Pages>
  <Words>1724</Words>
  <Characters>9827</Characters>
  <Lines>81</Lines>
  <Paragraphs>23</Paragraphs>
  <TotalTime>1</TotalTime>
  <ScaleCrop>false</ScaleCrop>
  <LinksUpToDate>false</LinksUpToDate>
  <CharactersWithSpaces>11528</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2018-08-29T08:33:00Z</dcterms:created>
  <dc:creator>管理者</dc:creator>
  <cp:lastModifiedBy>Administrator</cp:lastModifiedBy>
  <cp:lastPrinted>2018-09-18T07:17:00Z</cp:lastPrinted>
  <dcterms:modified xsi:type="dcterms:W3CDTF">2019-01-09T01:14:51Z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