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/>
        </w:rPr>
        <w:t>附件</w:t>
      </w:r>
    </w:p>
    <w:p>
      <w:pPr>
        <w:widowControl/>
        <w:shd w:val="clear" w:color="auto" w:fill="FFFFFF"/>
        <w:spacing w:line="360" w:lineRule="atLeast"/>
        <w:jc w:val="center"/>
        <w:rPr>
          <w:rFonts w:ascii="Times New Roman" w:hAnsi="Times New Roman" w:eastAsia="方正小标宋简体"/>
          <w:color w:val="000000"/>
          <w:kern w:val="0"/>
          <w:sz w:val="32"/>
          <w:szCs w:val="32"/>
          <w:shd w:val="clear" w:color="auto" w:fill="FFFFFF"/>
          <w:lang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/>
        </w:rPr>
        <w:t>2022年度第一批申请核定房地产开发资质认定企业名单</w:t>
      </w:r>
    </w:p>
    <w:bookmarkEnd w:id="0"/>
    <w:tbl>
      <w:tblPr>
        <w:tblW w:w="13997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130"/>
        <w:gridCol w:w="1305"/>
        <w:gridCol w:w="1785"/>
        <w:gridCol w:w="2829"/>
        <w:gridCol w:w="1988"/>
      </w:tblGrid>
      <w:tr>
        <w:trPr>
          <w:trHeight w:val="70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法人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资质等级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申报事项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核查意见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博爱中鼎置业有限公司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麻二占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59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焦作市瑞祥置业有限公司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张喜茂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三级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2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博爱县丽都置业有限公司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李海平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2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博爱县凌创土地投资发展有限公司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贺保新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7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博爱县博成置业有限公司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谢成波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7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博爱县金石置业有限公司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付几戌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7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河南典跃置业有限公司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张富友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5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博爱县顺成置业有限公司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梁建设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5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博爱县明扬置业有限责任公司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左坤山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5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焦作市南博湾房地产开发有限公司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范磊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</w:tbl>
    <w:p>
      <w:pPr>
        <w:widowControl/>
        <w:shd w:val="clear" w:color="auto" w:fill="FFFFFF"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ascii="Times New Roman" w:hAnsi="Times New Roman" w:eastAsia="方正小标宋简体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/>
        </w:rPr>
        <w:t>2022年度第一批申请核定房地产开发资质认定企业名单</w:t>
      </w:r>
      <w:r>
        <w:rPr>
          <w:rFonts w:ascii="Times New Roman" w:hAnsi="Times New Roman" w:eastAsia="方正小标宋简体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tbl>
      <w:tblPr>
        <w:tblW w:w="13997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152"/>
        <w:gridCol w:w="1208"/>
        <w:gridCol w:w="1860"/>
        <w:gridCol w:w="2829"/>
        <w:gridCol w:w="1988"/>
      </w:tblGrid>
      <w:tr>
        <w:trPr>
          <w:trHeight w:val="70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法人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资质等级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申报事项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核查意见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焦作市煜奎置业有限公司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郭兴臣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59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博爱京优置业发展有限公司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胡昌就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2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博爱县置腾房地产开发有限公司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陈志勇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2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博爱县浩瑞置业有限公司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王树波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暂定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67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博爱县宏森房地产开发有限责任公司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张祯堂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三级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核定二级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通过</w:t>
            </w:r>
          </w:p>
        </w:tc>
      </w:tr>
      <w:tr>
        <w:trPr>
          <w:trHeight w:val="7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7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6"/>
        <w:rPr>
          <w:rFonts w:hint="default" w:ascii="Times New Roman" w:hAnsi="Times New Roman" w:cs="Times New Roman"/>
        </w:rPr>
      </w:pPr>
    </w:p>
    <w:sectPr>
      <w:footerReference r:id="rId4" w:type="default"/>
      <w:pgSz w:w="16783" w:h="11850" w:orient="landscape"/>
      <w:pgMar w:top="1474" w:right="2098" w:bottom="1474" w:left="1984" w:header="851" w:footer="992" w:gutter="0"/>
      <w:paperSrc w:first="0" w:other="0"/>
      <w:pgNumType w:fmt="numberInDash"/>
      <w:cols w:space="0" w:num="1"/>
      <w:rtlGutter w:val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rFonts w:cs="Times New Roman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rPr>
                    <w:rFonts w:cs="Times New Roman"/>
                  </w:rPr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rFonts w:eastAsia="微软雅黑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paragraph" w:styleId="2">
    <w:name w:val="Body Text"/>
    <w:basedOn w:val="1"/>
    <w:unhideWhenUsed/>
    <w:qFormat/>
    <w:uiPriority w:val="0"/>
    <w:pPr>
      <w:spacing w:after="120" w:afterAutospacing="0"/>
    </w:pPr>
  </w:style>
  <w:style w:type="paragraph" w:styleId="4">
    <w:name w:val="Body Text Indent"/>
    <w:basedOn w:val="1"/>
    <w:unhideWhenUsed/>
    <w:qFormat/>
    <w:uiPriority w:val="99"/>
    <w:pPr>
      <w:spacing w:line="560" w:lineRule="exact"/>
      <w:ind w:firstLine="567"/>
    </w:pPr>
    <w:rPr>
      <w:sz w:val="28"/>
      <w:lang w:val="en-US" w:eastAsia="zh-CN" w:bidi="ar-SA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99"/>
    <w:pPr>
      <w:ind w:firstLine="420"/>
    </w:pPr>
  </w:style>
  <w:style w:type="paragraph" w:styleId="7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0">
    <w:name w:val="p0"/>
    <w:basedOn w:val="1"/>
    <w:qFormat/>
    <w:uiPriority w:val="99"/>
    <w:pPr>
      <w:widowControl/>
    </w:pPr>
  </w:style>
  <w:style w:type="character" w:customStyle="1" w:styleId="11">
    <w:name w:val="Heading 1 Char"/>
    <w:basedOn w:val="9"/>
    <w:link w:val="3"/>
    <w:uiPriority w:val="99"/>
    <w:rPr>
      <w:b/>
      <w:bCs/>
      <w:kern w:val="44"/>
      <w:sz w:val="44"/>
      <w:szCs w:val="44"/>
    </w:rPr>
  </w:style>
  <w:style w:type="character" w:customStyle="1" w:styleId="12">
    <w:name w:val="Footer Char"/>
    <w:basedOn w:val="9"/>
    <w:link w:val="5"/>
    <w:uiPriority w:val="99"/>
    <w:rPr>
      <w:rFonts w:eastAsia="宋体" w:cs="Calibri"/>
      <w:sz w:val="18"/>
      <w:szCs w:val="18"/>
    </w:rPr>
  </w:style>
  <w:style w:type="character" w:customStyle="1" w:styleId="13">
    <w:name w:val="Header Char"/>
    <w:basedOn w:val="9"/>
    <w:link w:val="7"/>
    <w:uiPriority w:val="99"/>
    <w:rPr>
      <w:rFonts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108</Words>
  <Characters>621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2020-02-18T01:42:00Z</dcterms:created>
  <dc:creator>Administrator</dc:creator>
  <cp:lastModifiedBy>NTKO</cp:lastModifiedBy>
  <cp:lastPrinted>2020-03-24T02:23:00Z</cp:lastPrinted>
  <dcterms:modified xsi:type="dcterms:W3CDTF">2022-04-25T01:01:36Z</dcterms:modified>
  <dc:title>博建〔2020〕  8  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