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博爱县</w:t>
      </w: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黑体"/>
          <w:sz w:val="48"/>
          <w:szCs w:val="48"/>
        </w:rPr>
        <w:t>年重大政策和重点项目绩效目标情况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博爱县十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届人大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审查通过的202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博爱县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人民政府工作报告指出，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贯彻落实党的二十大和二十届二中全会精神，认真执行省委、省政府，市委、市政府决策部署，坚持稳中求进工作总基调，完整、准确、全面贯彻新发展理念，紧抓加快构建新发展格局战略机遇，具体化锚定“两个确保”、项目化落实“十大战略”，做到“三个更好统筹”，以党建“第一责任”引领和保障发展“第一要务”，突出做好稳增长、稳就业、稳物价工作，有效防范化解重大风险，着力推动高质量发展，奋力谱写全面建设社会主义现代化博爱新篇章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个方面工作：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23" w:lineRule="atLeast"/>
        <w:ind w:left="58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全力以赴拼经济。坚持高质量发展第一要务，把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23" w:lineRule="atLeast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更多心思、精力和力量投入到经济发展之中，调动所有积极因素，整合一切有效资源，推动经济稳步回升、保持平稳健康运行。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 w:line="23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）做强工业优结构。把“强工业”作为“强县域经济”的第一推动力，紧盯问题，科学施策，加快补齐第二产业占比偏低的短板，奋力谱写工业高质量发展新篇章。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纵深推进乡村振兴。把“乡村建设示范县”作为实施乡村振兴战略的重要抓手，在全省乡村建设工作中当先锋、做表率，不断提高乡村基础设施完备度、公共服务便利度、人居环境舒适度，让农民就地过上现代化生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（四）扩大开放提升三产。把第三产业作为扩大开放的重要切入点，大力发展文旅、电商、物流等现代服务业，着力恢复和扩大消费，以高水平开放合作推动第三产业高质量发展。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（五）有序推进城市更新。提高城市建设、治理水平，补齐基础设施短板，优化城市功能品质，打造宜居、韧性、智慧城市。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（六）用心用情改善民生。践行“以人民为中心”的发展理念，持续加大民生投入，优化公共服务供给，办好省市县民生实事，让现代化建设成果更多更公平惠及全县人民。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）坚决守牢安全底线。坚持极限思维，增强忧患意识，做到居安思危，以“时时放心不下”的责任感，坚决守牢安全底线、生态红线。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围绕县委县政府2023年重点工作，现对重大政策和重点项目的绩效目标予以公开。主要包括以下项目：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1、省级财政衔接推进乡村振兴补助项目 580万元；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2、2023年老年人福利补贴560万元；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3、2023年地方储备粮保管费补贴91.54万元；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4、提前下达2023年原建档立卡贫困家庭学生资助省级补助资金-营养餐（小学）40万元；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2023年城区绿化管护费371.8万元。</w:t>
      </w:r>
    </w:p>
    <w:p>
      <w:pPr>
        <w:rPr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B772C"/>
    <w:multiLevelType w:val="singleLevel"/>
    <w:tmpl w:val="F70B772C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MWMxNDhjNmMwYjVhZmQwMDU5YmQ0YjA3YzcxYTMifQ=="/>
    <w:docVar w:name="KSO_WPS_MARK_KEY" w:val="5a581ecd-0e56-47e5-8b56-2e8ff3a78d99"/>
  </w:docVars>
  <w:rsids>
    <w:rsidRoot w:val="00000000"/>
    <w:rsid w:val="0CEA6741"/>
    <w:rsid w:val="135A4781"/>
    <w:rsid w:val="14DF78C0"/>
    <w:rsid w:val="1B3714D3"/>
    <w:rsid w:val="1E964323"/>
    <w:rsid w:val="23DA5FAD"/>
    <w:rsid w:val="26712C46"/>
    <w:rsid w:val="38412978"/>
    <w:rsid w:val="3A0C6A58"/>
    <w:rsid w:val="3FC4396E"/>
    <w:rsid w:val="40C2250D"/>
    <w:rsid w:val="40F854F4"/>
    <w:rsid w:val="4F72485E"/>
    <w:rsid w:val="5330066A"/>
    <w:rsid w:val="5A395FDF"/>
    <w:rsid w:val="5BC24F7E"/>
    <w:rsid w:val="5E03463E"/>
    <w:rsid w:val="5FE73311"/>
    <w:rsid w:val="64AD4FC6"/>
    <w:rsid w:val="66F467A8"/>
    <w:rsid w:val="69110588"/>
    <w:rsid w:val="705E37F3"/>
    <w:rsid w:val="741E1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994</Characters>
  <Lines>0</Lines>
  <Paragraphs>0</Paragraphs>
  <TotalTime>2</TotalTime>
  <ScaleCrop>false</ScaleCrop>
  <LinksUpToDate>false</LinksUpToDate>
  <CharactersWithSpaces>1010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2023-03-22T01:49:41Z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F0DF4F4D79F24000AEA621FFCAC8ABBD</vt:lpwstr>
  </property>
</Properties>
</file>