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20" w:lineRule="atLeast"/>
        <w:ind w:firstLine="2209" w:firstLineChars="500"/>
        <w:rPr>
          <w:rFonts w:ascii="宋体" w:hAnsi="宋体" w:eastAsia="宋体" w:cs="宋体"/>
          <w:b/>
          <w:color w:val="333333"/>
          <w:kern w:val="0"/>
          <w:sz w:val="44"/>
          <w:szCs w:val="44"/>
        </w:rPr>
      </w:pPr>
      <w:r>
        <w:rPr>
          <w:rFonts w:ascii="黑体" w:hAnsi="黑体" w:eastAsia="黑体" w:cs="宋体"/>
          <w:b/>
          <w:color w:val="333333"/>
          <w:kern w:val="0"/>
          <w:sz w:val="44"/>
          <w:szCs w:val="44"/>
        </w:rPr>
        <w:t>博爱县应急管理局</w:t>
      </w:r>
    </w:p>
    <w:p>
      <w:pPr>
        <w:rPr>
          <w:rFonts w:ascii="黑体" w:hAnsi="黑体" w:eastAsia="黑体" w:cs="宋体"/>
          <w:b/>
          <w:color w:val="333333"/>
          <w:kern w:val="0"/>
          <w:sz w:val="44"/>
          <w:szCs w:val="44"/>
        </w:rPr>
      </w:pPr>
      <w:r>
        <w:rPr>
          <w:rFonts w:ascii="黑体" w:hAnsi="黑体" w:eastAsia="黑体" w:cs="宋体"/>
          <w:b/>
          <w:color w:val="333333"/>
          <w:kern w:val="0"/>
          <w:sz w:val="44"/>
          <w:szCs w:val="44"/>
        </w:rPr>
        <w:t>关于2022年法治政府建设工作情况的报告</w:t>
      </w:r>
      <w:r>
        <w:rPr>
          <w:rFonts w:ascii="黑体" w:hAnsi="黑体" w:eastAsia="黑体" w:cs="宋体"/>
          <w:b/>
          <w:color w:val="333333"/>
          <w:kern w:val="0"/>
          <w:sz w:val="44"/>
          <w:szCs w:val="44"/>
        </w:rPr>
        <w:br w:type="textWrapping"/>
      </w:r>
    </w:p>
    <w:p>
      <w:pPr>
        <w:rPr>
          <w:rFonts w:ascii="黑体" w:hAnsi="黑体" w:eastAsia="黑体" w:cs="宋体"/>
          <w:b/>
          <w:color w:val="333333"/>
          <w:kern w:val="0"/>
          <w:sz w:val="44"/>
          <w:szCs w:val="44"/>
        </w:rPr>
      </w:pPr>
      <w:r>
        <w:rPr>
          <w:rFonts w:hint="eastAsia" w:ascii="仿宋_GB2312" w:eastAsia="仿宋_GB2312"/>
          <w:sz w:val="32"/>
          <w:szCs w:val="32"/>
        </w:rPr>
        <w:t> 中共博爱县委、县人民政府：</w:t>
      </w:r>
    </w:p>
    <w:p>
      <w:pPr>
        <w:widowControl/>
        <w:spacing w:line="420" w:lineRule="atLeast"/>
        <w:ind w:firstLine="640" w:firstLineChars="200"/>
        <w:rPr>
          <w:rFonts w:ascii="微软雅黑" w:hAnsi="微软雅黑" w:eastAsia="微软雅黑" w:cs="宋体"/>
          <w:color w:val="333333"/>
          <w:kern w:val="0"/>
          <w:szCs w:val="21"/>
        </w:rPr>
      </w:pPr>
      <w:r>
        <w:rPr>
          <w:rFonts w:hint="eastAsia" w:ascii="仿宋" w:hAnsi="仿宋" w:eastAsia="仿宋" w:cs="宋体"/>
          <w:color w:val="333333"/>
          <w:kern w:val="0"/>
          <w:sz w:val="32"/>
          <w:szCs w:val="32"/>
        </w:rPr>
        <w:t>2022年，博爱县应急管理局在县委、县政府的正确领导下，在县法治政府建设领导小组的指导下，深入学习贯彻习近平法治思想以及习近平总书记关于应急管理的重要论述精神，持续推进安全生产、防灾减灾救灾等重点工作，法治政府建设工作取得较好成效。</w:t>
      </w:r>
    </w:p>
    <w:p>
      <w:pPr>
        <w:widowControl/>
        <w:shd w:val="clear" w:color="auto" w:fill="FFFFFF"/>
        <w:wordWrap w:val="0"/>
        <w:spacing w:line="480" w:lineRule="atLeast"/>
        <w:ind w:firstLine="640"/>
        <w:rPr>
          <w:rFonts w:ascii="微软雅黑" w:hAnsi="微软雅黑" w:eastAsia="微软雅黑" w:cs="宋体"/>
          <w:b/>
          <w:color w:val="333333"/>
          <w:kern w:val="0"/>
          <w:szCs w:val="21"/>
        </w:rPr>
      </w:pPr>
      <w:r>
        <w:rPr>
          <w:rFonts w:hint="eastAsia" w:ascii="黑体" w:hAnsi="黑体" w:eastAsia="黑体" w:cs="宋体"/>
          <w:b/>
          <w:color w:val="333333"/>
          <w:kern w:val="0"/>
          <w:sz w:val="32"/>
          <w:szCs w:val="32"/>
        </w:rPr>
        <w:t>一、推进法治政府建设的主要举措</w:t>
      </w:r>
    </w:p>
    <w:p>
      <w:pPr>
        <w:widowControl/>
        <w:shd w:val="clear" w:color="auto" w:fill="FFFFFF"/>
        <w:wordWrap w:val="0"/>
        <w:spacing w:line="480" w:lineRule="atLeast"/>
        <w:ind w:firstLine="640"/>
        <w:rPr>
          <w:rFonts w:ascii="微软雅黑" w:hAnsi="微软雅黑" w:eastAsia="微软雅黑" w:cs="宋体"/>
          <w:b/>
          <w:color w:val="333333"/>
          <w:kern w:val="0"/>
          <w:szCs w:val="21"/>
        </w:rPr>
      </w:pPr>
      <w:r>
        <w:rPr>
          <w:rFonts w:hint="eastAsia" w:ascii="楷体" w:hAnsi="楷体" w:eastAsia="楷体" w:cs="宋体"/>
          <w:b/>
          <w:color w:val="333333"/>
          <w:kern w:val="0"/>
          <w:sz w:val="32"/>
          <w:szCs w:val="32"/>
        </w:rPr>
        <w:t>（一）加强组织领导，夯实法治政府建设工作基础</w:t>
      </w:r>
    </w:p>
    <w:p>
      <w:pPr>
        <w:widowControl/>
        <w:shd w:val="clear" w:color="auto" w:fill="FFFFFF"/>
        <w:wordWrap w:val="0"/>
        <w:spacing w:line="480" w:lineRule="atLeast"/>
        <w:ind w:firstLine="640"/>
        <w:rPr>
          <w:rFonts w:ascii="仿宋" w:hAnsi="仿宋" w:eastAsia="仿宋" w:cs="宋体"/>
          <w:color w:val="333333"/>
          <w:kern w:val="0"/>
          <w:szCs w:val="21"/>
        </w:rPr>
      </w:pPr>
      <w:r>
        <w:rPr>
          <w:rFonts w:hint="eastAsia" w:ascii="仿宋" w:hAnsi="仿宋" w:eastAsia="仿宋" w:cs="宋体"/>
          <w:color w:val="333333"/>
          <w:kern w:val="0"/>
          <w:sz w:val="32"/>
          <w:szCs w:val="32"/>
        </w:rPr>
        <w:t>我局高度重视法治政府工作，成立了局长为组长、副局长为副组长、各科室（二级机构）负责人为成员的法治政府建设领导小组，研究解决本部门法治政府建设重大问题，对法治政府建设重点工作进行安排部署。并根据人事变动，及时调整法治政府建设领导小组，保证了法治政府建设工作有人抓，有人管，常抓不懈。</w:t>
      </w:r>
    </w:p>
    <w:p>
      <w:pPr>
        <w:widowControl/>
        <w:shd w:val="clear" w:color="auto" w:fill="FFFFFF"/>
        <w:wordWrap w:val="0"/>
        <w:spacing w:line="480" w:lineRule="atLeast"/>
        <w:ind w:firstLine="640"/>
        <w:rPr>
          <w:rFonts w:ascii="微软雅黑" w:hAnsi="微软雅黑" w:eastAsia="微软雅黑" w:cs="宋体"/>
          <w:b/>
          <w:color w:val="333333"/>
          <w:kern w:val="0"/>
          <w:szCs w:val="21"/>
        </w:rPr>
      </w:pPr>
      <w:r>
        <w:rPr>
          <w:rFonts w:hint="eastAsia" w:ascii="楷体" w:hAnsi="楷体" w:eastAsia="楷体" w:cs="宋体"/>
          <w:b/>
          <w:color w:val="333333"/>
          <w:kern w:val="0"/>
          <w:sz w:val="32"/>
          <w:szCs w:val="32"/>
        </w:rPr>
        <w:t>（二）强化宣传引导，着力提高安全防范意识和应急避险能力</w:t>
      </w:r>
    </w:p>
    <w:p>
      <w:pPr>
        <w:widowControl/>
        <w:shd w:val="clear" w:color="auto" w:fill="FFFFFF"/>
        <w:wordWrap w:val="0"/>
        <w:spacing w:line="480" w:lineRule="atLeast"/>
        <w:ind w:firstLine="640"/>
        <w:rPr>
          <w:rFonts w:ascii="微软雅黑" w:hAnsi="微软雅黑" w:eastAsia="微软雅黑" w:cs="宋体"/>
          <w:color w:val="333333"/>
          <w:kern w:val="0"/>
          <w:szCs w:val="21"/>
        </w:rPr>
      </w:pPr>
      <w:r>
        <w:rPr>
          <w:rFonts w:hint="eastAsia" w:ascii="仿宋" w:hAnsi="仿宋" w:eastAsia="仿宋" w:cs="宋体"/>
          <w:color w:val="333333"/>
          <w:kern w:val="0"/>
          <w:sz w:val="32"/>
          <w:szCs w:val="32"/>
        </w:rPr>
        <w:t>我局以“安全生产月”、“5.12”防震减灾日、“12.4国家宪法日”等活动为抓手，通过 “应急短视频”、安全生产宣传咨询日、安全生产应急演练等一系列丰富多彩的普法宣传活动，营造安全发展强磁场，激发安全发展正能量。</w:t>
      </w:r>
      <w:r>
        <w:rPr>
          <w:rFonts w:hint="eastAsia" w:ascii="宋体" w:hAnsi="宋体" w:eastAsia="宋体" w:cs="宋体"/>
          <w:color w:val="333333"/>
          <w:kern w:val="0"/>
          <w:sz w:val="32"/>
          <w:szCs w:val="32"/>
        </w:rPr>
        <w:t>   </w:t>
      </w:r>
    </w:p>
    <w:p>
      <w:pPr>
        <w:widowControl/>
        <w:shd w:val="clear" w:color="auto" w:fill="FFFFFF"/>
        <w:wordWrap w:val="0"/>
        <w:spacing w:line="480" w:lineRule="atLeast"/>
        <w:ind w:firstLine="640"/>
        <w:rPr>
          <w:rFonts w:ascii="仿宋" w:hAnsi="仿宋" w:eastAsia="仿宋" w:cs="宋体"/>
          <w:color w:val="333333"/>
          <w:kern w:val="0"/>
          <w:sz w:val="32"/>
          <w:szCs w:val="32"/>
        </w:rPr>
      </w:pPr>
      <w:r>
        <w:rPr>
          <w:rFonts w:hint="eastAsia" w:ascii="仿宋" w:hAnsi="仿宋" w:eastAsia="仿宋" w:cs="宋体"/>
          <w:color w:val="333333"/>
          <w:kern w:val="0"/>
          <w:sz w:val="32"/>
          <w:szCs w:val="32"/>
        </w:rPr>
        <w:t>同时，有效利用多种媒体，建立常态化宣传机制。一是通过《河南省应急管理厅》《焦作市应急管理局》等微信公众号，《焦作日报应急管理》、《今日博爱》以及制作美篇等及时报道应急管理、安全生产、防灾减灾等重点工作动态、工作成效。二是通过社区电子大屏幕，结合季节特点和重大工作安排，不定期更换公益广告和提醒内容。三是通过微信群等，深入开展普法宣传。2022年，</w:t>
      </w:r>
      <w:r>
        <w:rPr>
          <w:rFonts w:hint="eastAsia" w:ascii="仿宋" w:hAnsi="仿宋" w:eastAsia="仿宋" w:cs="Times New Roman"/>
          <w:sz w:val="32"/>
          <w:szCs w:val="32"/>
        </w:rPr>
        <w:t>在焦作日报发表信息21篇，市局公众号发表6篇，河南省应急厅公众号采用4篇，云上博爱发表信息140篇。胶装信息3本，收集发表的信息180余篇，这也是我局宣传工作的亮点。</w:t>
      </w:r>
    </w:p>
    <w:p>
      <w:pPr>
        <w:widowControl/>
        <w:shd w:val="clear" w:color="auto" w:fill="FFFFFF"/>
        <w:wordWrap w:val="0"/>
        <w:spacing w:line="480" w:lineRule="atLeast"/>
        <w:ind w:firstLine="640"/>
        <w:rPr>
          <w:rFonts w:ascii="微软雅黑" w:hAnsi="微软雅黑" w:eastAsia="微软雅黑" w:cs="宋体"/>
          <w:b/>
          <w:color w:val="333333"/>
          <w:kern w:val="0"/>
          <w:szCs w:val="21"/>
        </w:rPr>
      </w:pPr>
      <w:r>
        <w:rPr>
          <w:rFonts w:hint="eastAsia" w:ascii="楷体" w:hAnsi="楷体" w:eastAsia="楷体" w:cs="宋体"/>
          <w:b/>
          <w:color w:val="333333"/>
          <w:kern w:val="0"/>
          <w:sz w:val="32"/>
          <w:szCs w:val="32"/>
        </w:rPr>
        <w:t>（三）严格把关，规范执法行为</w:t>
      </w:r>
    </w:p>
    <w:p>
      <w:pPr>
        <w:ind w:firstLine="640" w:firstLineChars="200"/>
        <w:rPr>
          <w:rFonts w:ascii="仿宋" w:hAnsi="仿宋" w:eastAsia="仿宋"/>
          <w:sz w:val="32"/>
          <w:szCs w:val="32"/>
        </w:rPr>
      </w:pPr>
      <w:r>
        <w:rPr>
          <w:rFonts w:hint="eastAsia" w:ascii="仿宋" w:hAnsi="仿宋" w:eastAsia="仿宋" w:cs="宋体"/>
          <w:color w:val="333333"/>
          <w:kern w:val="0"/>
          <w:sz w:val="32"/>
          <w:szCs w:val="32"/>
        </w:rPr>
        <w:t>一是严格案件审核把关。落实重大行政决策法制审核制度，所有行政处罚案件均要从主体、法律适用、程序、证据、裁量等方面经过法制审核，重大行政处罚要经过集体讨论决定。二是修改完善相关制度。转发《河南省应急管理厅实施〈安全生产法〉相关行政处罚裁量基准（2021版）的通知》，进一步规范裁量的使用。三是严格办证。严格执行行政执法人员岗前培训、资格认证、持证上岗和证件管理的规定，坚持做到亮证执法、文明执法、严格执法。2022年，为3位符合条件的执法人员申领省政府执法证，注销4个执法证。四是强化培训。</w:t>
      </w:r>
      <w:r>
        <w:rPr>
          <w:rFonts w:hint="eastAsia" w:ascii="仿宋" w:hAnsi="仿宋" w:eastAsia="仿宋"/>
          <w:sz w:val="32"/>
          <w:szCs w:val="32"/>
        </w:rPr>
        <w:t>6</w:t>
      </w:r>
      <w:r>
        <w:rPr>
          <w:rFonts w:ascii="仿宋" w:hAnsi="仿宋" w:eastAsia="仿宋"/>
          <w:sz w:val="32"/>
          <w:szCs w:val="32"/>
        </w:rPr>
        <w:t>月</w:t>
      </w:r>
      <w:r>
        <w:rPr>
          <w:rFonts w:hint="eastAsia" w:ascii="仿宋" w:hAnsi="仿宋" w:eastAsia="仿宋"/>
          <w:sz w:val="32"/>
          <w:szCs w:val="32"/>
        </w:rPr>
        <w:t>20</w:t>
      </w:r>
      <w:r>
        <w:rPr>
          <w:rFonts w:ascii="仿宋" w:hAnsi="仿宋" w:eastAsia="仿宋"/>
          <w:sz w:val="32"/>
          <w:szCs w:val="32"/>
        </w:rPr>
        <w:t>日上午，博爱县应急管理局组织开展新修订的《中华人民共和国行政处罚法》专题培训。本次培训集中观看由河南达成律师事务所李素玲授课录制的视频，全局</w:t>
      </w:r>
      <w:r>
        <w:rPr>
          <w:rFonts w:hint="eastAsia" w:ascii="仿宋" w:hAnsi="仿宋" w:eastAsia="仿宋"/>
          <w:sz w:val="32"/>
          <w:szCs w:val="32"/>
        </w:rPr>
        <w:t>40人</w:t>
      </w:r>
      <w:r>
        <w:rPr>
          <w:rFonts w:ascii="仿宋" w:hAnsi="仿宋" w:eastAsia="仿宋"/>
          <w:sz w:val="32"/>
          <w:szCs w:val="32"/>
        </w:rPr>
        <w:t>参加培训。</w:t>
      </w:r>
      <w:r>
        <w:rPr>
          <w:rFonts w:hint="eastAsia" w:ascii="仿宋" w:hAnsi="仿宋" w:eastAsia="仿宋"/>
          <w:sz w:val="32"/>
          <w:szCs w:val="32"/>
        </w:rPr>
        <w:t>9月份开始，组织</w:t>
      </w:r>
      <w:r>
        <w:rPr>
          <w:rFonts w:ascii="仿宋" w:hAnsi="仿宋" w:eastAsia="仿宋"/>
          <w:sz w:val="32"/>
          <w:szCs w:val="32"/>
        </w:rPr>
        <w:t>开展</w:t>
      </w:r>
      <w:r>
        <w:rPr>
          <w:rFonts w:hint="eastAsia" w:ascii="仿宋" w:hAnsi="仿宋" w:eastAsia="仿宋"/>
          <w:sz w:val="32"/>
          <w:szCs w:val="32"/>
        </w:rPr>
        <w:t>行政执法案卷立卷规范系列培训3次。</w:t>
      </w:r>
      <w:r>
        <w:rPr>
          <w:rFonts w:hint="eastAsia" w:ascii="仿宋" w:hAnsi="仿宋" w:eastAsia="仿宋" w:cs="宋体"/>
          <w:color w:val="333333"/>
          <w:kern w:val="0"/>
          <w:sz w:val="32"/>
          <w:szCs w:val="32"/>
        </w:rPr>
        <w:t>12月7日，组织执法人员参加河南省应急管理厅组织的《行政处罚法》、合法性审查法律知识线上专题培训。</w:t>
      </w:r>
    </w:p>
    <w:p>
      <w:pPr>
        <w:widowControl/>
        <w:shd w:val="clear" w:color="auto" w:fill="FFFFFF"/>
        <w:wordWrap w:val="0"/>
        <w:spacing w:line="480" w:lineRule="atLeast"/>
        <w:ind w:firstLine="640"/>
        <w:rPr>
          <w:rFonts w:ascii="微软雅黑" w:hAnsi="微软雅黑" w:eastAsia="微软雅黑" w:cs="宋体"/>
          <w:b/>
          <w:color w:val="333333"/>
          <w:kern w:val="0"/>
          <w:szCs w:val="21"/>
        </w:rPr>
      </w:pPr>
      <w:r>
        <w:rPr>
          <w:rFonts w:hint="eastAsia" w:ascii="楷体" w:hAnsi="楷体" w:eastAsia="楷体" w:cs="宋体"/>
          <w:b/>
          <w:color w:val="333333"/>
          <w:kern w:val="0"/>
          <w:sz w:val="32"/>
          <w:szCs w:val="32"/>
        </w:rPr>
        <w:t>（四）转变方式，监管与服务并重</w:t>
      </w:r>
    </w:p>
    <w:p>
      <w:pPr>
        <w:ind w:firstLine="640" w:firstLineChars="200"/>
        <w:rPr>
          <w:rFonts w:ascii="仿宋" w:hAnsi="仿宋" w:eastAsia="仿宋"/>
          <w:sz w:val="32"/>
          <w:szCs w:val="32"/>
        </w:rPr>
      </w:pPr>
      <w:r>
        <w:rPr>
          <w:rFonts w:hint="eastAsia" w:ascii="仿宋" w:hAnsi="仿宋" w:eastAsia="仿宋" w:cs="宋体"/>
          <w:color w:val="333333"/>
          <w:kern w:val="0"/>
          <w:sz w:val="32"/>
          <w:szCs w:val="32"/>
        </w:rPr>
        <w:t>一是科学编制执法计划。根据国家、省要求，结合我县实际情况，科学编制年度监督检查计划。二是做好“双随机、一公开”工作。根据年度“双随机、一公开”抽查计划。通过国家企业信用信息公示系统进行生产经营单位安全等4个事项双随机抽取，执法人员及时完成检查，并录入系统公示。同时，与市场监管局开展2家工业企业双随机检查，已完成检查并录入系统公示。三是在现场执法基础上，采取互联网+监管“线下+线上”执法模式，运用重大危险源在线监测等信息化手段开展网上巡查，实施精准执法。同时，局内分4个检查组，对危化和工贸领域开展安全生产交叉检查。四是开展“百名安全顾问下基层”活动。针对乡镇（街道）应急治理能力短板，人员业务知识欠缺，发现问题、解决问题能力不足等状况，按市局要求组建9名全领域专家服务团队，在全县9个乡镇（街道），按照“1+N”（1名安全顾问+N名专家队伍）工作模式，先后开展“场景化”安全教育活动9场、培训人员1000人次。</w:t>
      </w:r>
      <w:r>
        <w:rPr>
          <w:rFonts w:hint="eastAsia" w:ascii="仿宋_GB2312" w:hAnsi="仿宋_GB2312" w:eastAsia="仿宋_GB2312" w:cs="仿宋_GB2312"/>
          <w:color w:val="000000"/>
          <w:sz w:val="32"/>
          <w:szCs w:val="32"/>
          <w:shd w:val="clear" w:color="auto" w:fill="FFFFFF"/>
        </w:rPr>
        <w:t>严格落实安全生产“十五条硬性措施”，</w:t>
      </w:r>
      <w:r>
        <w:rPr>
          <w:rFonts w:ascii="仿宋" w:hAnsi="仿宋" w:eastAsia="仿宋"/>
          <w:sz w:val="32"/>
          <w:szCs w:val="32"/>
        </w:rPr>
        <w:t>对</w:t>
      </w:r>
      <w:r>
        <w:rPr>
          <w:rFonts w:hint="eastAsia" w:ascii="仿宋" w:hAnsi="仿宋" w:eastAsia="仿宋"/>
          <w:sz w:val="32"/>
          <w:szCs w:val="32"/>
        </w:rPr>
        <w:t>危险化学品、非煤矿山、工贸、道路交通、城乡建设、消防等</w:t>
      </w:r>
      <w:r>
        <w:rPr>
          <w:rFonts w:ascii="仿宋" w:hAnsi="仿宋" w:eastAsia="仿宋"/>
          <w:sz w:val="32"/>
          <w:szCs w:val="32"/>
        </w:rPr>
        <w:t>重点领域开展安全生产隐患排查</w:t>
      </w:r>
      <w:r>
        <w:rPr>
          <w:rFonts w:hint="eastAsia" w:ascii="仿宋" w:hAnsi="仿宋" w:eastAsia="仿宋"/>
          <w:sz w:val="32"/>
          <w:szCs w:val="32"/>
        </w:rPr>
        <w:t>专项整治，累计出动检查人员34134人次，共计检查企业（场所）25483家次，发现一般性安全隐患9524条，立即整改7135条，限期整改2389条。</w:t>
      </w:r>
    </w:p>
    <w:p>
      <w:pPr>
        <w:widowControl/>
        <w:shd w:val="clear" w:color="auto" w:fill="FFFFFF"/>
        <w:wordWrap w:val="0"/>
        <w:spacing w:line="480" w:lineRule="atLeast"/>
        <w:ind w:firstLine="640"/>
        <w:rPr>
          <w:rFonts w:ascii="微软雅黑" w:hAnsi="微软雅黑" w:eastAsia="微软雅黑" w:cs="宋体"/>
          <w:b/>
          <w:color w:val="333333"/>
          <w:kern w:val="0"/>
          <w:szCs w:val="21"/>
        </w:rPr>
      </w:pPr>
      <w:r>
        <w:rPr>
          <w:rFonts w:hint="eastAsia" w:ascii="楷体" w:hAnsi="楷体" w:eastAsia="楷体" w:cs="宋体"/>
          <w:b/>
          <w:color w:val="333333"/>
          <w:kern w:val="0"/>
          <w:sz w:val="32"/>
          <w:szCs w:val="32"/>
        </w:rPr>
        <w:t>（五）强化监督，有序推动执法规范化</w:t>
      </w:r>
    </w:p>
    <w:p>
      <w:pPr>
        <w:widowControl/>
        <w:shd w:val="clear" w:color="auto" w:fill="FFFFFF"/>
        <w:wordWrap w:val="0"/>
        <w:spacing w:line="480" w:lineRule="atLeast"/>
        <w:ind w:firstLine="640"/>
        <w:rPr>
          <w:rFonts w:ascii="微软雅黑" w:hAnsi="微软雅黑" w:eastAsia="微软雅黑" w:cs="宋体"/>
          <w:color w:val="333333"/>
          <w:kern w:val="0"/>
          <w:szCs w:val="21"/>
        </w:rPr>
      </w:pPr>
      <w:r>
        <w:rPr>
          <w:rFonts w:hint="eastAsia" w:ascii="仿宋" w:hAnsi="仿宋" w:eastAsia="仿宋" w:cs="宋体"/>
          <w:color w:val="333333"/>
          <w:kern w:val="0"/>
          <w:sz w:val="32"/>
          <w:szCs w:val="32"/>
        </w:rPr>
        <w:t>一是严格按规定备案。按照《河南省重大行政处罚备案审查办法》，对于符合备案条件的案件，我局按要求及时进行备案。二是做好行政执法案卷评查工作。根据县法治政府建设领导小组安排，6月初组织各执法科室集中进行案卷评查，现场交流，并对存在问题认真整改，进一步规范应急系统行政执法行为。三是建立行政执法投诉举报台账，及时受理属于本局的投诉举报事项，并及时将处理结果反馈给投诉人（举报人）。</w:t>
      </w:r>
    </w:p>
    <w:p>
      <w:pPr>
        <w:widowControl/>
        <w:shd w:val="clear" w:color="auto" w:fill="FFFFFF"/>
        <w:wordWrap w:val="0"/>
        <w:spacing w:line="480" w:lineRule="atLeast"/>
        <w:ind w:firstLine="640"/>
        <w:rPr>
          <w:rFonts w:ascii="微软雅黑" w:hAnsi="微软雅黑" w:eastAsia="微软雅黑" w:cs="宋体"/>
          <w:b/>
          <w:color w:val="333333"/>
          <w:kern w:val="0"/>
          <w:szCs w:val="21"/>
        </w:rPr>
      </w:pPr>
      <w:r>
        <w:rPr>
          <w:rFonts w:hint="eastAsia" w:ascii="楷体" w:hAnsi="楷体" w:eastAsia="楷体" w:cs="宋体"/>
          <w:b/>
          <w:color w:val="333333"/>
          <w:kern w:val="0"/>
          <w:sz w:val="32"/>
          <w:szCs w:val="32"/>
        </w:rPr>
        <w:t>（六）严格审查，及时清理</w:t>
      </w:r>
    </w:p>
    <w:p>
      <w:pPr>
        <w:widowControl/>
        <w:shd w:val="clear" w:color="auto" w:fill="FFFFFF"/>
        <w:wordWrap w:val="0"/>
        <w:spacing w:line="480" w:lineRule="atLeast"/>
        <w:ind w:firstLine="640"/>
        <w:rPr>
          <w:rFonts w:ascii="仿宋" w:hAnsi="仿宋" w:eastAsia="仿宋" w:cs="宋体"/>
          <w:color w:val="333333"/>
          <w:kern w:val="0"/>
          <w:sz w:val="32"/>
          <w:szCs w:val="32"/>
        </w:rPr>
      </w:pPr>
      <w:r>
        <w:rPr>
          <w:rFonts w:hint="eastAsia" w:ascii="仿宋" w:hAnsi="仿宋" w:eastAsia="仿宋" w:cs="宋体"/>
          <w:color w:val="333333"/>
          <w:kern w:val="0"/>
          <w:sz w:val="32"/>
          <w:szCs w:val="32"/>
        </w:rPr>
        <w:t>我局严格执行《河南省行政规范性文件管理办法》《焦作市人民政府关于进一步加强规范性文件制定和监督管理工作的通知》要求，及时将我局起草印发的有关文件报县政府备案</w:t>
      </w:r>
      <w:r>
        <w:rPr>
          <w:rFonts w:hint="eastAsia" w:ascii="方正仿宋_GBK" w:hAnsi="微软雅黑" w:eastAsia="方正仿宋_GBK" w:cs="宋体"/>
          <w:color w:val="333333"/>
          <w:kern w:val="0"/>
          <w:sz w:val="32"/>
          <w:szCs w:val="32"/>
        </w:rPr>
        <w:t>。</w:t>
      </w:r>
      <w:r>
        <w:rPr>
          <w:rFonts w:hint="eastAsia" w:ascii="仿宋" w:hAnsi="仿宋" w:eastAsia="仿宋" w:cs="宋体"/>
          <w:color w:val="333333"/>
          <w:kern w:val="0"/>
          <w:sz w:val="32"/>
          <w:szCs w:val="32"/>
        </w:rPr>
        <w:t>同时，根据经济社会发展需要以及上位法和上级文件的动态变化，及时对行政规范性文件进行清理，清理结果向社会公布。</w:t>
      </w:r>
    </w:p>
    <w:p>
      <w:pPr>
        <w:widowControl/>
        <w:shd w:val="clear" w:color="auto" w:fill="FFFFFF"/>
        <w:wordWrap w:val="0"/>
        <w:spacing w:line="480" w:lineRule="atLeast"/>
        <w:ind w:firstLine="640"/>
        <w:rPr>
          <w:rFonts w:ascii="微软雅黑" w:hAnsi="微软雅黑" w:eastAsia="微软雅黑" w:cs="宋体"/>
          <w:b/>
          <w:color w:val="333333"/>
          <w:kern w:val="0"/>
          <w:szCs w:val="21"/>
        </w:rPr>
      </w:pPr>
      <w:r>
        <w:rPr>
          <w:rFonts w:hint="eastAsia" w:ascii="楷体" w:hAnsi="楷体" w:eastAsia="楷体" w:cs="宋体"/>
          <w:b/>
          <w:color w:val="333333"/>
          <w:kern w:val="0"/>
          <w:sz w:val="32"/>
          <w:szCs w:val="32"/>
        </w:rPr>
        <w:t>（七）完善机制，强化监测预警和预案演练</w:t>
      </w:r>
    </w:p>
    <w:p>
      <w:pPr>
        <w:widowControl/>
        <w:shd w:val="clear" w:color="auto" w:fill="FFFFFF"/>
        <w:wordWrap w:val="0"/>
        <w:spacing w:line="480" w:lineRule="atLeast"/>
        <w:ind w:firstLine="640"/>
        <w:rPr>
          <w:rFonts w:ascii="微软雅黑" w:hAnsi="微软雅黑" w:eastAsia="微软雅黑" w:cs="宋体"/>
          <w:color w:val="333333"/>
          <w:kern w:val="0"/>
          <w:szCs w:val="21"/>
        </w:rPr>
      </w:pPr>
      <w:r>
        <w:rPr>
          <w:rFonts w:hint="eastAsia" w:ascii="仿宋" w:hAnsi="仿宋" w:eastAsia="仿宋" w:cs="宋体"/>
          <w:color w:val="333333"/>
          <w:kern w:val="0"/>
          <w:sz w:val="32"/>
          <w:szCs w:val="32"/>
        </w:rPr>
        <w:t>一是增强预判敏锐性。采取“会商+专家”工作机制，建立应急、气象、水文、水利、河务、住建、自然资源等部门和乡镇（街道办）汛期同步视频会商研判机制，应对每轮降雨过程均实施滚动分析研判；成立由水利、河务、住建、消防等单位组成的防汛应急抢险专家组，参与会商研判，有效提高指挥调度的专业性。二是增强预警权威性。制定预警发布机制，气象、水利、自然资源、住建等部门加强监测、预报、预警，防汛紧急期，实行24小时滚动监测预报，并按职责和权限及时向社会发布暴雨、洪水、地质灾害、城市内涝有关信息；制定《博爱县应对严重灾害天气实施“五停”工作指引（试行）》，明确极端天气条件下预警信息由提示性向强制性转变，必要时果断采取停业、停课、停运、人员转移等措施。三是增强预案针对性。按照“7个1”和“1+N+X”预案体系编制要求，全县各部门制定各类防汛预（方）案，按要求制作防汛应急指挥流程图和应急处置卡；推广“一卡两图一码”，规范简化转移避险流程；开发并在全县推广转移避险“应急安全码”，对全县受威胁区域人员信息全部赋码，做到“码”上预警、“码”上转移；去年我县选取1个典型受灾场景，复盘灾害情况，制定应对处置方案，明确物资队伍怎么调、避险人员怎么转、工程出险怎么救，提前预置队伍和物资。四是增强演练实战性。开展各类防汛演练54场次，3949人参演，参加河南省应对特大洪涝灾害应急演练，承担山洪和地质灾害紧急避险科目演练，获评全省优秀科目奖，受到省防办通报表扬。</w:t>
      </w:r>
    </w:p>
    <w:p>
      <w:pPr>
        <w:widowControl/>
        <w:shd w:val="clear" w:color="auto" w:fill="FFFFFF"/>
        <w:wordWrap w:val="0"/>
        <w:spacing w:line="480" w:lineRule="atLeast"/>
        <w:ind w:firstLine="640"/>
        <w:rPr>
          <w:rFonts w:ascii="微软雅黑" w:hAnsi="微软雅黑" w:eastAsia="微软雅黑" w:cs="宋体"/>
          <w:b/>
          <w:color w:val="333333"/>
          <w:kern w:val="0"/>
          <w:szCs w:val="21"/>
        </w:rPr>
      </w:pPr>
      <w:r>
        <w:rPr>
          <w:rFonts w:hint="eastAsia" w:ascii="黑体" w:hAnsi="黑体" w:eastAsia="黑体" w:cs="宋体"/>
          <w:b/>
          <w:color w:val="333333"/>
          <w:kern w:val="0"/>
          <w:sz w:val="32"/>
          <w:szCs w:val="32"/>
        </w:rPr>
        <w:t>二、推进法治政府建设存在的不足</w:t>
      </w:r>
    </w:p>
    <w:p>
      <w:pPr>
        <w:widowControl/>
        <w:shd w:val="clear" w:color="auto" w:fill="FFFFFF"/>
        <w:wordWrap w:val="0"/>
        <w:spacing w:line="480" w:lineRule="atLeast"/>
        <w:ind w:firstLine="640"/>
        <w:rPr>
          <w:rFonts w:ascii="微软雅黑" w:hAnsi="微软雅黑" w:eastAsia="微软雅黑" w:cs="宋体"/>
          <w:color w:val="FF0000"/>
          <w:kern w:val="0"/>
          <w:sz w:val="144"/>
          <w:szCs w:val="144"/>
        </w:rPr>
      </w:pPr>
      <w:r>
        <w:rPr>
          <w:rFonts w:hint="eastAsia" w:ascii="仿宋" w:hAnsi="仿宋" w:eastAsia="仿宋" w:cs="宋体"/>
          <w:color w:val="000000"/>
          <w:kern w:val="0"/>
          <w:sz w:val="32"/>
          <w:szCs w:val="32"/>
        </w:rPr>
        <w:t>我局法治政府建设工作始终坚持高标准、严要求，稳步推进，取得了一些成绩，但仍然存在一些问题和不足：如执法人员运用法治思维和法治方式处理问题的能力还需进一步提高；部分执法文书填写规范性需加强；应急队伍力量仍需加强等。</w:t>
      </w:r>
    </w:p>
    <w:p>
      <w:pPr>
        <w:ind w:firstLine="643" w:firstLineChars="200"/>
        <w:rPr>
          <w:rFonts w:ascii="黑体" w:hAnsi="黑体" w:eastAsia="黑体"/>
          <w:b/>
          <w:sz w:val="32"/>
          <w:szCs w:val="32"/>
        </w:rPr>
      </w:pPr>
      <w:r>
        <w:rPr>
          <w:rFonts w:hint="eastAsia" w:ascii="黑体" w:hAnsi="黑体" w:eastAsia="黑体"/>
          <w:b/>
          <w:sz w:val="32"/>
          <w:szCs w:val="32"/>
        </w:rPr>
        <w:t>三、主要负责人履行推进法治建设第一责任人职责，加强法治政府建设情况</w:t>
      </w:r>
    </w:p>
    <w:p>
      <w:pPr>
        <w:ind w:firstLine="643" w:firstLineChars="200"/>
        <w:rPr>
          <w:rFonts w:ascii="楷体" w:hAnsi="楷体" w:eastAsia="楷体"/>
          <w:b/>
          <w:sz w:val="32"/>
          <w:szCs w:val="32"/>
        </w:rPr>
      </w:pPr>
      <w:r>
        <w:rPr>
          <w:rFonts w:hint="eastAsia" w:ascii="楷体" w:hAnsi="楷体" w:eastAsia="楷体"/>
          <w:b/>
          <w:sz w:val="32"/>
          <w:szCs w:val="32"/>
        </w:rPr>
        <w:t>(一)</w:t>
      </w:r>
      <w:bookmarkStart w:id="0" w:name="qihoosnap2"/>
      <w:bookmarkEnd w:id="0"/>
      <w:r>
        <w:rPr>
          <w:rFonts w:hint="eastAsia" w:ascii="楷体" w:hAnsi="楷体" w:eastAsia="楷体"/>
          <w:b/>
          <w:sz w:val="32"/>
          <w:szCs w:val="32"/>
        </w:rPr>
        <w:t>加强组织领导,切实履行法治政府建设主体职责。</w:t>
      </w:r>
    </w:p>
    <w:p>
      <w:pPr>
        <w:ind w:firstLine="640" w:firstLineChars="200"/>
        <w:rPr>
          <w:rFonts w:ascii="仿宋_GB2312" w:eastAsia="仿宋_GB2312"/>
          <w:sz w:val="32"/>
          <w:szCs w:val="32"/>
        </w:rPr>
      </w:pPr>
      <w:r>
        <w:rPr>
          <w:rFonts w:hint="eastAsia" w:ascii="仿宋_GB2312" w:eastAsia="仿宋_GB2312"/>
          <w:sz w:val="32"/>
          <w:szCs w:val="32"/>
        </w:rPr>
        <w:t>单位主要负责人切实履行法治政府建设第一责任人职责，成立以</w:t>
      </w:r>
      <w:bookmarkStart w:id="1" w:name="qihoosnap0"/>
      <w:bookmarkEnd w:id="1"/>
      <w:r>
        <w:rPr>
          <w:rFonts w:hint="eastAsia" w:ascii="仿宋_GB2312" w:eastAsia="仿宋_GB2312"/>
          <w:sz w:val="32"/>
          <w:szCs w:val="32"/>
        </w:rPr>
        <w:t>局党委书记、局长为组长的法治政府建设工作领导小组，定期研究工作推进及任务落实情况，做到法治建设重要工作亲自部署、重大问题亲自解决、重点环节亲自协调、重要任务亲自督办。严格落实依法行政、依法监督，不断完善内部管理</w:t>
      </w:r>
      <w:r>
        <w:fldChar w:fldCharType="begin"/>
      </w:r>
      <w:r>
        <w:instrText xml:space="preserve"> HYPERLINK "http://www.haoword.com/qiyewenhua/guizhangzhidu/" \t "_blank" </w:instrText>
      </w:r>
      <w:r>
        <w:fldChar w:fldCharType="separate"/>
      </w:r>
      <w:r>
        <w:rPr>
          <w:rFonts w:hint="eastAsia" w:ascii="仿宋_GB2312" w:eastAsia="仿宋_GB2312"/>
          <w:sz w:val="32"/>
          <w:szCs w:val="32"/>
        </w:rPr>
        <w:t>制度</w:t>
      </w:r>
      <w:r>
        <w:rPr>
          <w:rFonts w:hint="eastAsia" w:ascii="仿宋_GB2312" w:eastAsia="仿宋_GB2312"/>
          <w:sz w:val="32"/>
          <w:szCs w:val="32"/>
        </w:rPr>
        <w:fldChar w:fldCharType="end"/>
      </w:r>
      <w:r>
        <w:rPr>
          <w:rFonts w:hint="eastAsia" w:ascii="仿宋_GB2312" w:eastAsia="仿宋_GB2312"/>
          <w:sz w:val="32"/>
          <w:szCs w:val="32"/>
        </w:rPr>
        <w:t>，把本单位各项工作全面纳入法治化轨道，把法治建设贯穿到各项工作的全过程和各方面。</w:t>
      </w:r>
    </w:p>
    <w:p>
      <w:pPr>
        <w:ind w:firstLine="643" w:firstLineChars="200"/>
        <w:rPr>
          <w:rFonts w:ascii="仿宋_GB2312" w:eastAsia="仿宋_GB2312"/>
          <w:sz w:val="32"/>
          <w:szCs w:val="32"/>
        </w:rPr>
      </w:pPr>
      <w:r>
        <w:rPr>
          <w:rFonts w:hint="eastAsia" w:ascii="楷体" w:hAnsi="楷体" w:eastAsia="楷体"/>
          <w:b/>
          <w:sz w:val="32"/>
          <w:szCs w:val="32"/>
        </w:rPr>
        <w:t>(二)坚持理论学习，贯彻落实党委对法治政府建设的领导。</w:t>
      </w:r>
      <w:r>
        <w:rPr>
          <w:rFonts w:hint="eastAsia" w:ascii="仿宋_GB2312" w:eastAsia="仿宋_GB2312"/>
          <w:sz w:val="32"/>
          <w:szCs w:val="32"/>
        </w:rPr>
        <w:t>带头深入学习领会习近平新时代中国特色社会主义思想、习近平总书记全面依法治国的新理念新思想新战略和十九届四中、五中、六中全会精神，认真落实《法治政府建设与责任落实督察工作规定》，增强本部门抓法治政府建设的责任感、使命感;严格落实年度</w:t>
      </w:r>
      <w:bookmarkStart w:id="2" w:name="qihoosnap3"/>
      <w:bookmarkEnd w:id="2"/>
      <w:r>
        <w:rPr>
          <w:rFonts w:hint="eastAsia" w:ascii="仿宋_GB2312" w:eastAsia="仿宋_GB2312"/>
          <w:sz w:val="32"/>
          <w:szCs w:val="32"/>
        </w:rPr>
        <w:t>法治政府建设情况报告制度，定期向县委、县政府报告本单位推进法治建设工作情况及存在的问题。</w:t>
      </w:r>
    </w:p>
    <w:p>
      <w:pPr>
        <w:ind w:firstLine="643" w:firstLineChars="200"/>
        <w:rPr>
          <w:rFonts w:ascii="楷体" w:hAnsi="楷体" w:eastAsia="楷体"/>
          <w:b/>
          <w:sz w:val="32"/>
          <w:szCs w:val="32"/>
        </w:rPr>
      </w:pPr>
      <w:r>
        <w:rPr>
          <w:rFonts w:hint="eastAsia" w:ascii="楷体" w:hAnsi="楷体" w:eastAsia="楷体"/>
          <w:b/>
          <w:sz w:val="32"/>
          <w:szCs w:val="32"/>
        </w:rPr>
        <w:t>(三)加强法制宣传</w:t>
      </w:r>
      <w:r>
        <w:fldChar w:fldCharType="begin"/>
      </w:r>
      <w:r>
        <w:instrText xml:space="preserve"> HYPERLINK "http://www.haoword.com/gongwen/jiaoyu/" \t "_blank" </w:instrText>
      </w:r>
      <w:r>
        <w:fldChar w:fldCharType="separate"/>
      </w:r>
      <w:r>
        <w:rPr>
          <w:rFonts w:hint="eastAsia" w:ascii="楷体" w:hAnsi="楷体" w:eastAsia="楷体"/>
          <w:b/>
          <w:sz w:val="32"/>
          <w:szCs w:val="32"/>
        </w:rPr>
        <w:t>教育</w:t>
      </w:r>
      <w:r>
        <w:rPr>
          <w:rFonts w:hint="eastAsia" w:ascii="楷体" w:hAnsi="楷体" w:eastAsia="楷体"/>
          <w:b/>
          <w:sz w:val="32"/>
          <w:szCs w:val="32"/>
        </w:rPr>
        <w:fldChar w:fldCharType="end"/>
      </w:r>
      <w:r>
        <w:rPr>
          <w:rFonts w:hint="eastAsia" w:ascii="楷体" w:hAnsi="楷体" w:eastAsia="楷体"/>
          <w:b/>
          <w:sz w:val="32"/>
          <w:szCs w:val="32"/>
        </w:rPr>
        <w:t>，营造学法用法守法良好氛围。</w:t>
      </w:r>
    </w:p>
    <w:p>
      <w:pPr>
        <w:ind w:firstLine="640" w:firstLineChars="200"/>
        <w:rPr>
          <w:rFonts w:ascii="仿宋_GB2312" w:eastAsia="仿宋_GB2312"/>
          <w:sz w:val="32"/>
          <w:szCs w:val="32"/>
        </w:rPr>
      </w:pPr>
      <w:r>
        <w:rPr>
          <w:rFonts w:hint="eastAsia" w:ascii="仿宋_GB2312" w:eastAsia="仿宋_GB2312"/>
          <w:sz w:val="32"/>
          <w:szCs w:val="32"/>
        </w:rPr>
        <w:t>一是坚持会前讲纪说法，以局党委中心组学习和“周五集中学”作为平台，组织全局干部职工观看警示教育片，学习《宪法》《民法典》《安全生产法》以及《重大行政决策程序暂行条例》等法律法规。二是积极开展安全生产政策法规的宣传，每年6月在全县范围内开展“安全生产月”集中宣传月活动。活动期间，分别通过微信、公开栏、短信、宣传画册等方式以及在人员密集场所，向全社会广泛公布举报电话和微信公众号，强力宣传安全生产相关法律法规。累计已印发宣传手册40000余册，发送宣传短信1000余条，现场解答咨询6000余人次。三是健全法律顾问队伍，聘请公职律师作为法律顾问，参与规范性文件制定、审查;参与诉讼、复议案件的讨论，提供建议和对策。对涉及我局的法律事务提供法律意见和建议等。</w:t>
      </w:r>
    </w:p>
    <w:p>
      <w:pPr>
        <w:widowControl/>
        <w:shd w:val="clear" w:color="auto" w:fill="FFFFFF"/>
        <w:wordWrap w:val="0"/>
        <w:spacing w:line="480" w:lineRule="atLeast"/>
        <w:ind w:firstLine="640"/>
        <w:rPr>
          <w:rFonts w:ascii="微软雅黑" w:hAnsi="微软雅黑" w:eastAsia="微软雅黑" w:cs="宋体"/>
          <w:b/>
          <w:color w:val="333333"/>
          <w:kern w:val="0"/>
          <w:szCs w:val="21"/>
        </w:rPr>
      </w:pPr>
      <w:r>
        <w:rPr>
          <w:rFonts w:hint="eastAsia" w:ascii="黑体" w:hAnsi="黑体" w:eastAsia="黑体" w:cs="宋体"/>
          <w:b/>
          <w:color w:val="333333"/>
          <w:kern w:val="0"/>
          <w:sz w:val="32"/>
          <w:szCs w:val="32"/>
        </w:rPr>
        <w:t>四、下一步的主要工作</w:t>
      </w:r>
    </w:p>
    <w:p>
      <w:pPr>
        <w:widowControl/>
        <w:shd w:val="clear" w:color="auto" w:fill="FFFFFF"/>
        <w:wordWrap w:val="0"/>
        <w:spacing w:line="480" w:lineRule="atLeast"/>
        <w:ind w:firstLine="640"/>
        <w:rPr>
          <w:rFonts w:ascii="微软雅黑" w:hAnsi="微软雅黑" w:eastAsia="微软雅黑" w:cs="宋体"/>
          <w:color w:val="333333"/>
          <w:kern w:val="0"/>
          <w:sz w:val="24"/>
          <w:szCs w:val="24"/>
        </w:rPr>
      </w:pPr>
      <w:r>
        <w:rPr>
          <w:rFonts w:hint="eastAsia" w:ascii="楷体" w:hAnsi="楷体" w:eastAsia="楷体" w:cs="宋体"/>
          <w:b/>
          <w:color w:val="333333"/>
          <w:kern w:val="0"/>
          <w:sz w:val="32"/>
          <w:szCs w:val="32"/>
        </w:rPr>
        <w:t>（一）强化学习。</w:t>
      </w:r>
      <w:r>
        <w:rPr>
          <w:rFonts w:hint="eastAsia" w:ascii="仿宋" w:hAnsi="仿宋" w:eastAsia="仿宋" w:cs="宋体"/>
          <w:color w:val="333333"/>
          <w:kern w:val="0"/>
          <w:sz w:val="32"/>
          <w:szCs w:val="32"/>
        </w:rPr>
        <w:t>深入学习贯彻《宪法》《民法典》《安全生产法》以及习近平法治思想、习近平总书记关于应急管理的重要论述精神，落实领导班子集体学法、执法人员业务培训制度，加强执法人员上岗、在岗培训，不断提高执法人员的法治思维和依法办事能力，持续提升执法监察水平。</w:t>
      </w:r>
    </w:p>
    <w:p>
      <w:pPr>
        <w:widowControl/>
        <w:shd w:val="clear" w:color="auto" w:fill="FFFFFF"/>
        <w:wordWrap w:val="0"/>
        <w:spacing w:line="480" w:lineRule="atLeast"/>
        <w:ind w:firstLine="640"/>
        <w:rPr>
          <w:rFonts w:ascii="微软雅黑" w:hAnsi="微软雅黑" w:eastAsia="微软雅黑" w:cs="宋体"/>
          <w:color w:val="333333"/>
          <w:kern w:val="0"/>
          <w:sz w:val="24"/>
          <w:szCs w:val="24"/>
        </w:rPr>
      </w:pPr>
      <w:r>
        <w:rPr>
          <w:rFonts w:hint="eastAsia" w:ascii="楷体" w:hAnsi="楷体" w:eastAsia="楷体" w:cs="宋体"/>
          <w:b/>
          <w:color w:val="333333"/>
          <w:kern w:val="0"/>
          <w:sz w:val="32"/>
          <w:szCs w:val="32"/>
        </w:rPr>
        <w:t>（二）深化“放管服”改革。</w:t>
      </w:r>
      <w:r>
        <w:rPr>
          <w:rFonts w:hint="eastAsia" w:ascii="仿宋" w:hAnsi="仿宋" w:eastAsia="仿宋" w:cs="宋体"/>
          <w:color w:val="333333"/>
          <w:kern w:val="0"/>
          <w:sz w:val="32"/>
          <w:szCs w:val="32"/>
        </w:rPr>
        <w:t>继续围绕推进政府职能转变和“放管服”改革重点工作，进一步规范行政审批工作，不断完善河南省政务服务网平台建设，努力提高网上政务服务能力。</w:t>
      </w:r>
    </w:p>
    <w:p>
      <w:pPr>
        <w:widowControl/>
        <w:shd w:val="clear" w:color="auto" w:fill="FFFFFF"/>
        <w:wordWrap w:val="0"/>
        <w:spacing w:line="480" w:lineRule="atLeast"/>
        <w:ind w:firstLine="640"/>
        <w:rPr>
          <w:rFonts w:ascii="微软雅黑" w:hAnsi="微软雅黑" w:eastAsia="微软雅黑" w:cs="宋体"/>
          <w:color w:val="333333"/>
          <w:kern w:val="0"/>
          <w:sz w:val="24"/>
          <w:szCs w:val="24"/>
        </w:rPr>
      </w:pPr>
      <w:r>
        <w:rPr>
          <w:rFonts w:hint="eastAsia" w:ascii="楷体" w:hAnsi="楷体" w:eastAsia="楷体" w:cs="宋体"/>
          <w:b/>
          <w:color w:val="333333"/>
          <w:kern w:val="0"/>
          <w:sz w:val="32"/>
          <w:szCs w:val="32"/>
        </w:rPr>
        <w:t>（三）继续发挥主流媒体作用。</w:t>
      </w:r>
      <w:r>
        <w:rPr>
          <w:rFonts w:hint="eastAsia" w:ascii="仿宋" w:hAnsi="仿宋" w:eastAsia="仿宋" w:cs="宋体"/>
          <w:color w:val="333333"/>
          <w:kern w:val="0"/>
          <w:sz w:val="32"/>
          <w:szCs w:val="32"/>
        </w:rPr>
        <w:t>加强各网站、公众号的信息宣传，深入宣传习近平总书记关于应急管理、安全生产、防灾减灾救灾的重要论述，及时报道重点工作动态，讲好应急故事，传递全市应急管理最强音。</w:t>
      </w:r>
      <w:bookmarkStart w:id="3" w:name="_GoBack"/>
      <w:bookmarkEnd w:id="3"/>
    </w:p>
    <w:p>
      <w:pPr>
        <w:widowControl/>
        <w:shd w:val="clear" w:color="auto" w:fill="FFFFFF"/>
        <w:wordWrap w:val="0"/>
        <w:spacing w:line="480" w:lineRule="atLeast"/>
        <w:ind w:firstLine="640"/>
        <w:rPr>
          <w:rFonts w:ascii="微软雅黑" w:hAnsi="微软雅黑" w:eastAsia="微软雅黑" w:cs="宋体"/>
          <w:color w:val="333333"/>
          <w:kern w:val="0"/>
          <w:szCs w:val="21"/>
        </w:rPr>
      </w:pPr>
      <w:r>
        <w:rPr>
          <w:rFonts w:hint="eastAsia" w:ascii="楷体" w:hAnsi="楷体" w:eastAsia="楷体" w:cs="宋体"/>
          <w:b/>
          <w:color w:val="333333"/>
          <w:kern w:val="0"/>
          <w:sz w:val="32"/>
          <w:szCs w:val="32"/>
        </w:rPr>
        <w:t>（四）依法履行监管执法职责。</w:t>
      </w:r>
      <w:r>
        <w:rPr>
          <w:rFonts w:hint="eastAsia" w:ascii="仿宋" w:hAnsi="仿宋" w:eastAsia="仿宋" w:cs="宋体"/>
          <w:color w:val="333333"/>
          <w:kern w:val="0"/>
          <w:sz w:val="32"/>
          <w:szCs w:val="32"/>
        </w:rPr>
        <w:t>加强安全生产日常执法、双随机抽查和联合执法，集中整治安全隐患，严格事故查处，严肃责任追究。加强对事故暴露问题的整改督办，确保整改措施落实到位。改进执法检查机制，规范执法检查行为，切实处理好重复执法、多头执法等问题，为企业发展助力，推动提升安全生产水平。</w:t>
      </w:r>
    </w:p>
    <w:p>
      <w:pPr>
        <w:widowControl/>
        <w:shd w:val="clear" w:color="auto" w:fill="FFFFFF"/>
        <w:wordWrap w:val="0"/>
        <w:spacing w:line="480"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 </w:t>
      </w:r>
    </w:p>
    <w:p>
      <w:pPr>
        <w:widowControl/>
        <w:shd w:val="clear" w:color="auto" w:fill="FFFFFF"/>
        <w:wordWrap w:val="0"/>
        <w:spacing w:line="480" w:lineRule="atLeast"/>
        <w:jc w:val="left"/>
        <w:rPr>
          <w:rFonts w:ascii="微软雅黑" w:hAnsi="微软雅黑" w:eastAsia="微软雅黑" w:cs="宋体"/>
          <w:color w:val="333333"/>
          <w:kern w:val="0"/>
          <w:szCs w:val="21"/>
        </w:rPr>
      </w:pPr>
      <w:r>
        <w:rPr>
          <w:rFonts w:hint="eastAsia" w:ascii="宋体" w:hAnsi="宋体" w:eastAsia="宋体" w:cs="宋体"/>
          <w:color w:val="333333"/>
          <w:kern w:val="0"/>
          <w:sz w:val="32"/>
          <w:szCs w:val="32"/>
        </w:rPr>
        <w:t> </w:t>
      </w:r>
    </w:p>
    <w:p>
      <w:pPr>
        <w:widowControl/>
        <w:shd w:val="clear" w:color="auto" w:fill="FFFFFF"/>
        <w:wordWrap w:val="0"/>
        <w:spacing w:line="480" w:lineRule="atLeast"/>
        <w:ind w:firstLine="640"/>
        <w:jc w:val="right"/>
        <w:rPr>
          <w:rFonts w:ascii="微软雅黑" w:hAnsi="微软雅黑" w:eastAsia="微软雅黑" w:cs="宋体"/>
          <w:color w:val="333333"/>
          <w:kern w:val="0"/>
          <w:szCs w:val="21"/>
        </w:rPr>
      </w:pPr>
      <w:r>
        <w:rPr>
          <w:rFonts w:hint="eastAsia" w:ascii="仿宋" w:hAnsi="仿宋" w:eastAsia="仿宋" w:cs="宋体"/>
          <w:color w:val="333333"/>
          <w:kern w:val="0"/>
          <w:sz w:val="32"/>
          <w:szCs w:val="32"/>
        </w:rPr>
        <w:t>2023年</w:t>
      </w:r>
      <w:r>
        <w:rPr>
          <w:rFonts w:hint="eastAsia" w:ascii="仿宋" w:hAnsi="仿宋" w:eastAsia="仿宋" w:cs="宋体"/>
          <w:color w:val="333333"/>
          <w:kern w:val="0"/>
          <w:sz w:val="32"/>
          <w:szCs w:val="32"/>
          <w:lang w:val="en-US" w:eastAsia="zh-CN"/>
        </w:rPr>
        <w:t>4</w:t>
      </w:r>
      <w:r>
        <w:rPr>
          <w:rFonts w:hint="eastAsia" w:ascii="仿宋" w:hAnsi="仿宋" w:eastAsia="仿宋" w:cs="宋体"/>
          <w:color w:val="333333"/>
          <w:kern w:val="0"/>
          <w:sz w:val="32"/>
          <w:szCs w:val="32"/>
        </w:rPr>
        <w:t>月2</w:t>
      </w:r>
      <w:r>
        <w:rPr>
          <w:rFonts w:hint="eastAsia" w:ascii="仿宋" w:hAnsi="仿宋" w:eastAsia="仿宋" w:cs="宋体"/>
          <w:color w:val="333333"/>
          <w:kern w:val="0"/>
          <w:sz w:val="32"/>
          <w:szCs w:val="32"/>
          <w:lang w:val="en-US" w:eastAsia="zh-CN"/>
        </w:rPr>
        <w:t>6</w:t>
      </w:r>
      <w:r>
        <w:rPr>
          <w:rFonts w:hint="eastAsia" w:ascii="仿宋" w:hAnsi="仿宋" w:eastAsia="仿宋" w:cs="宋体"/>
          <w:color w:val="333333"/>
          <w:kern w:val="0"/>
          <w:sz w:val="32"/>
          <w:szCs w:val="32"/>
        </w:rPr>
        <w:t>日</w:t>
      </w:r>
      <w:r>
        <w:rPr>
          <w:rFonts w:hint="eastAsia" w:ascii="宋体" w:hAnsi="宋体" w:eastAsia="宋体" w:cs="宋体"/>
          <w:color w:val="333333"/>
          <w:kern w:val="0"/>
          <w:sz w:val="32"/>
          <w:szCs w:val="32"/>
        </w:rPr>
        <w:t> </w:t>
      </w:r>
      <w:r>
        <w:rPr>
          <w:rFonts w:hint="eastAsia" w:ascii="仿宋" w:hAnsi="仿宋" w:eastAsia="仿宋" w:cs="宋体"/>
          <w:color w:val="333333"/>
          <w:kern w:val="0"/>
          <w:sz w:val="32"/>
          <w:szCs w:val="32"/>
        </w:rPr>
        <w:t xml:space="preserve"> </w:t>
      </w:r>
      <w:r>
        <w:rPr>
          <w:rFonts w:hint="eastAsia" w:ascii="宋体" w:hAnsi="宋体" w:eastAsia="宋体" w:cs="宋体"/>
          <w:color w:val="333333"/>
          <w:kern w:val="0"/>
          <w:sz w:val="32"/>
          <w:szCs w:val="32"/>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OGUxMDQ0ODFmYTBiOGIxZGI2MzcxYjE4ZWYyMjYifQ=="/>
  </w:docVars>
  <w:rsids>
    <w:rsidRoot w:val="00586D66"/>
    <w:rsid w:val="00030CEA"/>
    <w:rsid w:val="000D31DC"/>
    <w:rsid w:val="000F1CFA"/>
    <w:rsid w:val="00136761"/>
    <w:rsid w:val="002C5DFF"/>
    <w:rsid w:val="00467748"/>
    <w:rsid w:val="004E0026"/>
    <w:rsid w:val="00584D2A"/>
    <w:rsid w:val="00586D66"/>
    <w:rsid w:val="006B467A"/>
    <w:rsid w:val="00793BA9"/>
    <w:rsid w:val="0084690F"/>
    <w:rsid w:val="008C6B5D"/>
    <w:rsid w:val="00AE6511"/>
    <w:rsid w:val="00AF624B"/>
    <w:rsid w:val="00CB2091"/>
    <w:rsid w:val="00E73105"/>
    <w:rsid w:val="00EC69C0"/>
    <w:rsid w:val="64F5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930F1-6D40-43A8-9DFE-9CD439335ADB}">
  <ds:schemaRefs/>
</ds:datastoreItem>
</file>

<file path=docProps/app.xml><?xml version="1.0" encoding="utf-8"?>
<Properties xmlns="http://schemas.openxmlformats.org/officeDocument/2006/extended-properties" xmlns:vt="http://schemas.openxmlformats.org/officeDocument/2006/docPropsVTypes">
  <Template>Normal</Template>
  <Pages>8</Pages>
  <Words>3958</Words>
  <Characters>4033</Characters>
  <Lines>29</Lines>
  <Paragraphs>8</Paragraphs>
  <TotalTime>8</TotalTime>
  <ScaleCrop>false</ScaleCrop>
  <LinksUpToDate>false</LinksUpToDate>
  <CharactersWithSpaces>4044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2023-03-20T06:49:00Z</dcterms:created>
  <dc:creator>Administrator</dc:creator>
  <cp:lastModifiedBy>Administrator</cp:lastModifiedBy>
  <cp:lastPrinted>2023-03-15T08:38:00Z</cp:lastPrinted>
  <dcterms:modified xsi:type="dcterms:W3CDTF">2023-04-26T04:44:48Z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07B571A2D5884DFFBAAC2369D545922D</vt:lpwstr>
  </property>
</Properties>
</file>