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附件1</w:t>
      </w:r>
    </w:p>
    <w:p>
      <w:pPr>
        <w:jc w:val="center"/>
        <w:rPr>
          <w:rFonts w:ascii="方正小标宋简体" w:hAnsi="方正小标宋简体" w:eastAsia="方正小标宋简体" w:cs="方正小标宋简体"/>
          <w:color w:val="000000"/>
          <w:kern w:val="0"/>
          <w:sz w:val="44"/>
          <w:szCs w:val="44"/>
        </w:rPr>
      </w:pPr>
      <w:bookmarkStart w:id="0" w:name="_GoBack"/>
      <w:r>
        <w:rPr>
          <w:rFonts w:hint="eastAsia" w:ascii="方正小标宋简体" w:hAnsi="方正小标宋简体" w:eastAsia="方正小标宋简体" w:cs="方正小标宋简体"/>
          <w:color w:val="000000"/>
          <w:kern w:val="0"/>
          <w:sz w:val="44"/>
          <w:szCs w:val="44"/>
        </w:rPr>
        <w:t>博爱县县直部门保留的证明清单</w:t>
      </w:r>
    </w:p>
    <w:bookmarkEnd w:id="0"/>
    <w:tbl>
      <w:tblPr>
        <w:tblStyle w:val="8"/>
        <w:tblW w:w="13920" w:type="dxa"/>
        <w:tblInd w:w="93" w:type="dxa"/>
        <w:tblLayout w:type="fixed"/>
        <w:tblCellMar>
          <w:top w:w="0" w:type="dxa"/>
          <w:left w:w="108" w:type="dxa"/>
          <w:bottom w:w="0" w:type="dxa"/>
          <w:right w:w="108" w:type="dxa"/>
        </w:tblCellMar>
      </w:tblPr>
      <w:tblGrid>
        <w:gridCol w:w="696"/>
        <w:gridCol w:w="1467"/>
        <w:gridCol w:w="1745"/>
        <w:gridCol w:w="4269"/>
        <w:gridCol w:w="2561"/>
        <w:gridCol w:w="1812"/>
        <w:gridCol w:w="1370"/>
      </w:tblGrid>
      <w:tr>
        <w:tblPrEx>
          <w:tblCellMar>
            <w:top w:w="0" w:type="dxa"/>
            <w:left w:w="108" w:type="dxa"/>
            <w:bottom w:w="0" w:type="dxa"/>
            <w:right w:w="108" w:type="dxa"/>
          </w:tblCellMar>
        </w:tblPrEx>
        <w:trPr>
          <w:trHeight w:val="56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序号</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县直单位</w:t>
            </w:r>
          </w:p>
        </w:tc>
        <w:tc>
          <w:tcPr>
            <w:tcW w:w="1745" w:type="dxa"/>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证明名称</w:t>
            </w:r>
          </w:p>
        </w:tc>
        <w:tc>
          <w:tcPr>
            <w:tcW w:w="4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设定依据</w:t>
            </w:r>
          </w:p>
        </w:tc>
        <w:tc>
          <w:tcPr>
            <w:tcW w:w="2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证明开具单位</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证明用途</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备注</w:t>
            </w:r>
          </w:p>
        </w:tc>
      </w:tr>
      <w:tr>
        <w:tblPrEx>
          <w:tblCellMar>
            <w:top w:w="0" w:type="dxa"/>
            <w:left w:w="108" w:type="dxa"/>
            <w:bottom w:w="0" w:type="dxa"/>
            <w:right w:w="108" w:type="dxa"/>
          </w:tblCellMar>
        </w:tblPrEx>
        <w:trPr>
          <w:trHeight w:val="25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rPr>
              <w:t>1</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教育体育局</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家庭经济困难证明</w:t>
            </w:r>
          </w:p>
        </w:tc>
        <w:tc>
          <w:tcPr>
            <w:tcW w:w="4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2"/>
                <w:szCs w:val="22"/>
              </w:rPr>
            </w:pPr>
            <w:r>
              <w:rPr>
                <w:rStyle w:val="10"/>
                <w:rFonts w:hint="default" w:hAnsi="宋体"/>
              </w:rPr>
              <w:t>《财政部教育部关于印发普通高中国家助学金管理办法》的通知（财科教〔</w:t>
            </w:r>
            <w:r>
              <w:rPr>
                <w:rStyle w:val="11"/>
                <w:rFonts w:eastAsia="仿宋_GB2312"/>
              </w:rPr>
              <w:t>2016</w:t>
            </w:r>
            <w:r>
              <w:rPr>
                <w:rStyle w:val="10"/>
                <w:rFonts w:hint="default" w:hAnsi="宋体"/>
              </w:rPr>
              <w:t>〕</w:t>
            </w:r>
            <w:r>
              <w:rPr>
                <w:rStyle w:val="11"/>
                <w:rFonts w:eastAsia="仿宋_GB2312"/>
              </w:rPr>
              <w:t>37</w:t>
            </w:r>
            <w:r>
              <w:rPr>
                <w:rStyle w:val="10"/>
                <w:rFonts w:hint="default" w:hAnsi="宋体"/>
              </w:rPr>
              <w:t>号）第十条</w:t>
            </w:r>
            <w:r>
              <w:rPr>
                <w:rStyle w:val="10"/>
                <w:rFonts w:hint="default" w:hAnsi="宋体"/>
              </w:rPr>
              <w:br w:type="textWrapping"/>
            </w:r>
            <w:r>
              <w:rPr>
                <w:rStyle w:val="10"/>
                <w:rFonts w:hint="default" w:hAnsi="宋体"/>
              </w:rPr>
              <w:t>《财政部教育部人力资源社会保障部关于印发〈中等职业学校国家助学金管理办法〉的通知》（财科教〔</w:t>
            </w:r>
            <w:r>
              <w:rPr>
                <w:rStyle w:val="11"/>
                <w:rFonts w:eastAsia="仿宋_GB2312"/>
              </w:rPr>
              <w:t>2016</w:t>
            </w:r>
            <w:r>
              <w:rPr>
                <w:rStyle w:val="10"/>
                <w:rFonts w:hint="default" w:hAnsi="宋体"/>
              </w:rPr>
              <w:t>〕</w:t>
            </w:r>
            <w:r>
              <w:rPr>
                <w:rStyle w:val="11"/>
                <w:rFonts w:eastAsia="仿宋_GB2312"/>
              </w:rPr>
              <w:t>35</w:t>
            </w:r>
            <w:r>
              <w:rPr>
                <w:rStyle w:val="10"/>
                <w:rFonts w:hint="default" w:hAnsi="宋体"/>
              </w:rPr>
              <w:t>号）第五条、附件</w:t>
            </w:r>
            <w:r>
              <w:rPr>
                <w:rStyle w:val="11"/>
                <w:rFonts w:eastAsia="仿宋_GB2312"/>
              </w:rPr>
              <w:t>2</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乡镇政府（街道办事处）</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申请国家助学金</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已有相关贫困证件的无需提供</w:t>
            </w:r>
          </w:p>
        </w:tc>
      </w:tr>
      <w:tr>
        <w:tblPrEx>
          <w:tblCellMar>
            <w:top w:w="0" w:type="dxa"/>
            <w:left w:w="108" w:type="dxa"/>
            <w:bottom w:w="0" w:type="dxa"/>
            <w:right w:w="108" w:type="dxa"/>
          </w:tblCellMar>
        </w:tblPrEx>
        <w:trPr>
          <w:trHeight w:val="1249"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rPr>
              <w:t>2</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公安局</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同意提供活动场所的证明</w:t>
            </w:r>
          </w:p>
        </w:tc>
        <w:tc>
          <w:tcPr>
            <w:tcW w:w="4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2"/>
                <w:szCs w:val="22"/>
              </w:rPr>
            </w:pPr>
            <w:r>
              <w:rPr>
                <w:rStyle w:val="10"/>
                <w:rFonts w:hint="default" w:hAnsi="宋体"/>
              </w:rPr>
              <w:t>《大型群众性活动安全管理条例》（国务院令第</w:t>
            </w:r>
            <w:r>
              <w:rPr>
                <w:rStyle w:val="11"/>
                <w:rFonts w:eastAsia="仿宋_GB2312"/>
              </w:rPr>
              <w:t>505</w:t>
            </w:r>
            <w:r>
              <w:rPr>
                <w:rStyle w:val="10"/>
                <w:rFonts w:hint="default" w:hAnsi="宋体"/>
              </w:rPr>
              <w:t>号）第十三条</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活动场所管理者</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大型群众性活动安全许可</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2"/>
                <w:szCs w:val="22"/>
              </w:rPr>
            </w:pPr>
          </w:p>
        </w:tc>
      </w:tr>
      <w:tr>
        <w:tblPrEx>
          <w:tblCellMar>
            <w:top w:w="0" w:type="dxa"/>
            <w:left w:w="108" w:type="dxa"/>
            <w:bottom w:w="0" w:type="dxa"/>
            <w:right w:w="108" w:type="dxa"/>
          </w:tblCellMar>
        </w:tblPrEx>
        <w:trPr>
          <w:trHeight w:val="172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rPr>
              <w:t>3</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公安局</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在学证明</w:t>
            </w:r>
          </w:p>
        </w:tc>
        <w:tc>
          <w:tcPr>
            <w:tcW w:w="4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2"/>
                <w:szCs w:val="22"/>
              </w:rPr>
            </w:pPr>
            <w:r>
              <w:rPr>
                <w:rStyle w:val="12"/>
                <w:rFonts w:hint="default" w:hAnsi="宋体"/>
              </w:rPr>
              <w:t>《公安部关于印发〈往来港澳通行证和签注受理审批签发管理工作规范〉的通知》（公境港〔</w:t>
            </w:r>
            <w:r>
              <w:rPr>
                <w:rStyle w:val="13"/>
                <w:rFonts w:eastAsia="仿宋_GB2312"/>
              </w:rPr>
              <w:t>2006</w:t>
            </w:r>
            <w:r>
              <w:rPr>
                <w:rStyle w:val="12"/>
                <w:rFonts w:hint="default" w:hAnsi="宋体"/>
              </w:rPr>
              <w:t>〕</w:t>
            </w:r>
            <w:r>
              <w:rPr>
                <w:rStyle w:val="13"/>
                <w:rFonts w:eastAsia="仿宋_GB2312"/>
              </w:rPr>
              <w:t>412</w:t>
            </w:r>
            <w:r>
              <w:rPr>
                <w:rStyle w:val="12"/>
                <w:rFonts w:hint="default" w:hAnsi="宋体"/>
              </w:rPr>
              <w:t>号）</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澳门高等院校</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办理澳门逗留</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2"/>
                <w:szCs w:val="22"/>
              </w:rPr>
            </w:pPr>
          </w:p>
        </w:tc>
      </w:tr>
      <w:tr>
        <w:tblPrEx>
          <w:tblCellMar>
            <w:top w:w="0" w:type="dxa"/>
            <w:left w:w="108" w:type="dxa"/>
            <w:bottom w:w="0" w:type="dxa"/>
            <w:right w:w="108" w:type="dxa"/>
          </w:tblCellMar>
        </w:tblPrEx>
        <w:trPr>
          <w:trHeight w:val="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rPr>
              <w:t>4</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民政局</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收养人、送养人情况证明</w:t>
            </w:r>
          </w:p>
        </w:tc>
        <w:tc>
          <w:tcPr>
            <w:tcW w:w="4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2"/>
                <w:szCs w:val="22"/>
              </w:rPr>
            </w:pPr>
            <w:r>
              <w:rPr>
                <w:rStyle w:val="12"/>
                <w:rFonts w:hint="default" w:hAnsi="宋体"/>
              </w:rPr>
              <w:t>《中国公民收养子女登记办法》</w:t>
            </w:r>
            <w:r>
              <w:rPr>
                <w:rStyle w:val="13"/>
                <w:rFonts w:eastAsia="仿宋_GB2312"/>
              </w:rPr>
              <w:t>(</w:t>
            </w:r>
            <w:r>
              <w:rPr>
                <w:rStyle w:val="12"/>
                <w:rFonts w:hint="default" w:hAnsi="宋体"/>
              </w:rPr>
              <w:t>民政部第</w:t>
            </w:r>
            <w:r>
              <w:rPr>
                <w:rStyle w:val="13"/>
                <w:rFonts w:eastAsia="仿宋_GB2312"/>
              </w:rPr>
              <w:t>14</w:t>
            </w:r>
            <w:r>
              <w:rPr>
                <w:rStyle w:val="12"/>
                <w:rFonts w:hint="default" w:hAnsi="宋体"/>
              </w:rPr>
              <w:t>号令</w:t>
            </w:r>
            <w:r>
              <w:rPr>
                <w:rStyle w:val="13"/>
                <w:rFonts w:eastAsia="仿宋_GB2312"/>
              </w:rPr>
              <w:t>)</w:t>
            </w:r>
            <w:r>
              <w:rPr>
                <w:rStyle w:val="12"/>
                <w:rFonts w:hint="default" w:hAnsi="宋体"/>
              </w:rPr>
              <w:t>第五</w:t>
            </w:r>
            <w:r>
              <w:rPr>
                <w:rStyle w:val="12"/>
                <w:rFonts w:hAnsi="宋体"/>
              </w:rPr>
              <w:t>条</w:t>
            </w:r>
            <w:r>
              <w:rPr>
                <w:rStyle w:val="12"/>
                <w:rFonts w:hint="default" w:hAnsi="宋体"/>
              </w:rPr>
              <w:t>、第六条</w:t>
            </w:r>
            <w:r>
              <w:rPr>
                <w:rStyle w:val="12"/>
                <w:rFonts w:hint="default" w:hAnsi="宋体"/>
              </w:rPr>
              <w:br w:type="textWrapping"/>
            </w:r>
            <w:r>
              <w:rPr>
                <w:rStyle w:val="12"/>
                <w:rFonts w:hint="default" w:hAnsi="宋体"/>
              </w:rPr>
              <w:t>《民政部关于规范生父母有特殊困难无力抚养的子女和社会散居孤儿收养工作的意见》（民发〔</w:t>
            </w:r>
            <w:r>
              <w:rPr>
                <w:rStyle w:val="13"/>
                <w:rFonts w:eastAsia="仿宋_GB2312"/>
              </w:rPr>
              <w:t>2014</w:t>
            </w:r>
            <w:r>
              <w:rPr>
                <w:rStyle w:val="12"/>
                <w:rFonts w:hint="default" w:hAnsi="宋体"/>
              </w:rPr>
              <w:t>〕</w:t>
            </w:r>
            <w:r>
              <w:rPr>
                <w:rStyle w:val="13"/>
                <w:rFonts w:eastAsia="仿宋_GB2312"/>
              </w:rPr>
              <w:t>206</w:t>
            </w:r>
            <w:r>
              <w:rPr>
                <w:rStyle w:val="12"/>
                <w:rFonts w:hint="default" w:hAnsi="宋体"/>
              </w:rPr>
              <w:t>号）第三条</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收养人所在单位或者村街（居）委会（社区）、县级以上医疗机构、卫健委、公安机关</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中国公民收养子女登记</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sz w:val="22"/>
                <w:szCs w:val="22"/>
              </w:rPr>
            </w:pPr>
          </w:p>
        </w:tc>
      </w:tr>
      <w:tr>
        <w:tblPrEx>
          <w:tblCellMar>
            <w:top w:w="0" w:type="dxa"/>
            <w:left w:w="108" w:type="dxa"/>
            <w:bottom w:w="0" w:type="dxa"/>
            <w:right w:w="108" w:type="dxa"/>
          </w:tblCellMar>
        </w:tblPrEx>
        <w:trPr>
          <w:trHeight w:val="233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rPr>
              <w:t>5</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民政局</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死亡证明</w:t>
            </w:r>
          </w:p>
        </w:tc>
        <w:tc>
          <w:tcPr>
            <w:tcW w:w="4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2"/>
                <w:szCs w:val="22"/>
              </w:rPr>
            </w:pPr>
            <w:r>
              <w:rPr>
                <w:rStyle w:val="12"/>
                <w:rFonts w:hint="default" w:hAnsi="宋体"/>
              </w:rPr>
              <w:t>《河南省殡葬管理办法》第二十条</w:t>
            </w:r>
            <w:r>
              <w:rPr>
                <w:rStyle w:val="12"/>
                <w:rFonts w:hint="default" w:hAnsi="宋体"/>
              </w:rPr>
              <w:br w:type="textWrapping"/>
            </w:r>
            <w:r>
              <w:rPr>
                <w:rStyle w:val="12"/>
                <w:rFonts w:hint="default" w:hAnsi="宋体"/>
              </w:rPr>
              <w:t>《民政部关于印发</w:t>
            </w:r>
            <w:r>
              <w:rPr>
                <w:rStyle w:val="13"/>
                <w:rFonts w:eastAsia="仿宋_GB2312"/>
              </w:rPr>
              <w:t>&lt;</w:t>
            </w:r>
            <w:r>
              <w:rPr>
                <w:rStyle w:val="12"/>
                <w:rFonts w:hint="default" w:hAnsi="宋体"/>
              </w:rPr>
              <w:t>婚姻登记工作规范</w:t>
            </w:r>
            <w:r>
              <w:rPr>
                <w:rStyle w:val="13"/>
                <w:rFonts w:eastAsia="仿宋_GB2312"/>
              </w:rPr>
              <w:t>&gt;</w:t>
            </w:r>
            <w:r>
              <w:rPr>
                <w:rStyle w:val="12"/>
                <w:rFonts w:hint="default" w:hAnsi="宋体"/>
              </w:rPr>
              <w:t>的通知》（民发〔</w:t>
            </w:r>
            <w:r>
              <w:rPr>
                <w:rStyle w:val="13"/>
                <w:rFonts w:eastAsia="仿宋_GB2312"/>
              </w:rPr>
              <w:t>2015</w:t>
            </w:r>
            <w:r>
              <w:rPr>
                <w:rStyle w:val="12"/>
                <w:rFonts w:hint="default" w:hAnsi="宋体"/>
              </w:rPr>
              <w:t>〕</w:t>
            </w:r>
            <w:r>
              <w:rPr>
                <w:rStyle w:val="13"/>
                <w:rFonts w:eastAsia="仿宋_GB2312"/>
              </w:rPr>
              <w:t>230</w:t>
            </w:r>
            <w:r>
              <w:rPr>
                <w:rStyle w:val="12"/>
                <w:rFonts w:hint="default" w:hAnsi="宋体"/>
              </w:rPr>
              <w:t>号）第二十九条</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正常死亡的，由医疗机构、死者单位、乡镇政府（街道办事处）、村街（居）委会（社区）出具；非正常死亡的，由县级以上公安机关出具</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Style w:val="13"/>
                <w:rFonts w:eastAsia="宋体"/>
              </w:rPr>
              <w:t>1.</w:t>
            </w:r>
            <w:r>
              <w:rPr>
                <w:rStyle w:val="12"/>
                <w:rFonts w:hint="default" w:hAnsi="Times New Roman"/>
              </w:rPr>
              <w:t>办理火化手续；</w:t>
            </w:r>
            <w:r>
              <w:rPr>
                <w:rStyle w:val="12"/>
                <w:rFonts w:hint="default" w:hAnsi="Times New Roman"/>
              </w:rPr>
              <w:br w:type="textWrapping"/>
            </w:r>
            <w:r>
              <w:rPr>
                <w:rStyle w:val="13"/>
                <w:rFonts w:eastAsia="宋体"/>
              </w:rPr>
              <w:t>2.</w:t>
            </w:r>
            <w:r>
              <w:rPr>
                <w:rStyle w:val="12"/>
                <w:rFonts w:hint="default" w:hAnsi="Times New Roman"/>
              </w:rPr>
              <w:t>丧偶人员申请办理再婚登记</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sz w:val="22"/>
                <w:szCs w:val="22"/>
              </w:rPr>
            </w:pPr>
          </w:p>
        </w:tc>
      </w:tr>
      <w:tr>
        <w:tblPrEx>
          <w:tblCellMar>
            <w:top w:w="0" w:type="dxa"/>
            <w:left w:w="108" w:type="dxa"/>
            <w:bottom w:w="0" w:type="dxa"/>
            <w:right w:w="108" w:type="dxa"/>
          </w:tblCellMar>
        </w:tblPrEx>
        <w:trPr>
          <w:trHeight w:val="1679"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rPr>
              <w:t>6</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人力资源和社会保障局</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灵活就业证明</w:t>
            </w:r>
          </w:p>
        </w:tc>
        <w:tc>
          <w:tcPr>
            <w:tcW w:w="4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2"/>
                <w:szCs w:val="22"/>
              </w:rPr>
            </w:pPr>
            <w:r>
              <w:rPr>
                <w:rStyle w:val="12"/>
                <w:rFonts w:hint="default" w:hAnsi="宋体"/>
              </w:rPr>
              <w:t>《财政部人力资源社会保障部关于印发〈就业补助资金管理暂行办法〉的通知》（财社〔</w:t>
            </w:r>
            <w:r>
              <w:rPr>
                <w:rStyle w:val="13"/>
                <w:rFonts w:eastAsia="仿宋_GB2312"/>
              </w:rPr>
              <w:t>2015</w:t>
            </w:r>
            <w:r>
              <w:rPr>
                <w:rStyle w:val="12"/>
                <w:rFonts w:hint="default" w:hAnsi="宋体"/>
              </w:rPr>
              <w:t>〕</w:t>
            </w:r>
            <w:r>
              <w:rPr>
                <w:rStyle w:val="13"/>
                <w:rFonts w:eastAsia="仿宋_GB2312"/>
              </w:rPr>
              <w:t>290</w:t>
            </w:r>
            <w:r>
              <w:rPr>
                <w:rStyle w:val="12"/>
                <w:rFonts w:hint="default" w:hAnsi="宋体"/>
              </w:rPr>
              <w:t>号）第二十条</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灵活就业人员所属村街（居）委会（社区）、人社所</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办理灵活就业社会保险补贴</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2"/>
                <w:szCs w:val="22"/>
              </w:rPr>
            </w:pPr>
          </w:p>
        </w:tc>
      </w:tr>
      <w:tr>
        <w:tblPrEx>
          <w:tblCellMar>
            <w:top w:w="0" w:type="dxa"/>
            <w:left w:w="108" w:type="dxa"/>
            <w:bottom w:w="0" w:type="dxa"/>
            <w:right w:w="108" w:type="dxa"/>
          </w:tblCellMar>
        </w:tblPrEx>
        <w:trPr>
          <w:trHeight w:val="2074"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rPr>
              <w:t>7</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人力资源和社会保障局</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亲属关系证明</w:t>
            </w:r>
          </w:p>
        </w:tc>
        <w:tc>
          <w:tcPr>
            <w:tcW w:w="4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2"/>
                <w:szCs w:val="22"/>
              </w:rPr>
            </w:pPr>
            <w:r>
              <w:rPr>
                <w:rStyle w:val="12"/>
                <w:rFonts w:hint="default" w:hAnsi="宋体"/>
              </w:rPr>
              <w:t>《河南省人民政府关于印发河南省实施〈工伤保险条例〉暂行办法的通知》（豫政〔</w:t>
            </w:r>
            <w:r>
              <w:rPr>
                <w:rStyle w:val="13"/>
                <w:rFonts w:eastAsia="仿宋_GB2312"/>
              </w:rPr>
              <w:t>2003</w:t>
            </w:r>
            <w:r>
              <w:rPr>
                <w:rStyle w:val="12"/>
                <w:rFonts w:hint="default" w:hAnsi="宋体"/>
              </w:rPr>
              <w:t>〕</w:t>
            </w:r>
            <w:r>
              <w:rPr>
                <w:rStyle w:val="13"/>
                <w:rFonts w:eastAsia="仿宋_GB2312"/>
              </w:rPr>
              <w:t>54</w:t>
            </w:r>
            <w:r>
              <w:rPr>
                <w:rStyle w:val="12"/>
                <w:rFonts w:hint="default" w:hAnsi="宋体"/>
              </w:rPr>
              <w:t>号）第二十三条</w:t>
            </w:r>
            <w:r>
              <w:rPr>
                <w:rStyle w:val="12"/>
                <w:rFonts w:hint="default" w:hAnsi="宋体"/>
              </w:rPr>
              <w:br w:type="textWrapping"/>
            </w:r>
            <w:r>
              <w:rPr>
                <w:rStyle w:val="12"/>
                <w:rFonts w:hint="default" w:hAnsi="宋体"/>
              </w:rPr>
              <w:t>《人力资源和社会保障部关于印发工伤保险经办规程的通知》（人社部发〔</w:t>
            </w:r>
            <w:r>
              <w:rPr>
                <w:rStyle w:val="13"/>
                <w:rFonts w:eastAsia="仿宋_GB2312"/>
              </w:rPr>
              <w:t>2012</w:t>
            </w:r>
            <w:r>
              <w:rPr>
                <w:rStyle w:val="12"/>
                <w:rFonts w:hint="default" w:hAnsi="宋体"/>
              </w:rPr>
              <w:t>〕</w:t>
            </w:r>
            <w:r>
              <w:rPr>
                <w:rStyle w:val="13"/>
                <w:rFonts w:eastAsia="仿宋_GB2312"/>
              </w:rPr>
              <w:t>11</w:t>
            </w:r>
            <w:r>
              <w:rPr>
                <w:rStyle w:val="12"/>
                <w:rFonts w:hint="default" w:hAnsi="宋体"/>
              </w:rPr>
              <w:t>号）第七十条</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工伤职工或已故职工所在单位或户籍所在地派出所</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Style w:val="13"/>
                <w:rFonts w:eastAsia="宋体"/>
              </w:rPr>
              <w:t>1.</w:t>
            </w:r>
            <w:r>
              <w:rPr>
                <w:rStyle w:val="12"/>
                <w:rFonts w:hint="default" w:hAnsi="Times New Roman"/>
              </w:rPr>
              <w:t>劳动能力鉴定</w:t>
            </w:r>
            <w:r>
              <w:rPr>
                <w:rStyle w:val="12"/>
                <w:rFonts w:hint="default" w:hAnsi="Times New Roman"/>
              </w:rPr>
              <w:br w:type="textWrapping"/>
            </w:r>
            <w:r>
              <w:rPr>
                <w:rStyle w:val="13"/>
                <w:rFonts w:eastAsia="宋体"/>
              </w:rPr>
              <w:t>2.</w:t>
            </w:r>
            <w:r>
              <w:rPr>
                <w:rStyle w:val="12"/>
                <w:rFonts w:hint="default" w:hAnsi="Times New Roman"/>
              </w:rPr>
              <w:t>申请领取供养亲属抚恤金</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户口本等有效证件能证明的无需提供</w:t>
            </w:r>
          </w:p>
        </w:tc>
      </w:tr>
      <w:tr>
        <w:tblPrEx>
          <w:tblCellMar>
            <w:top w:w="0" w:type="dxa"/>
            <w:left w:w="108" w:type="dxa"/>
            <w:bottom w:w="0" w:type="dxa"/>
            <w:right w:w="108" w:type="dxa"/>
          </w:tblCellMar>
        </w:tblPrEx>
        <w:trPr>
          <w:trHeight w:val="228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rPr>
              <w:t>8</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人力资源和社会保障局</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依靠工亡职工生前提供主要来源的证明</w:t>
            </w:r>
          </w:p>
        </w:tc>
        <w:tc>
          <w:tcPr>
            <w:tcW w:w="4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2"/>
                <w:szCs w:val="22"/>
              </w:rPr>
            </w:pPr>
            <w:r>
              <w:rPr>
                <w:rStyle w:val="10"/>
                <w:rFonts w:hint="default" w:hAnsi="宋体"/>
              </w:rPr>
              <w:t>《工伤保险条例》第</w:t>
            </w:r>
            <w:r>
              <w:rPr>
                <w:rStyle w:val="11"/>
                <w:rFonts w:eastAsia="仿宋_GB2312"/>
              </w:rPr>
              <w:t>39</w:t>
            </w:r>
            <w:r>
              <w:rPr>
                <w:rStyle w:val="10"/>
                <w:rFonts w:hint="default" w:hAnsi="宋体"/>
              </w:rPr>
              <w:t>条及《工伤保险经办规程》（人社部发〔</w:t>
            </w:r>
            <w:r>
              <w:rPr>
                <w:rStyle w:val="11"/>
                <w:rFonts w:eastAsia="仿宋_GB2312"/>
              </w:rPr>
              <w:t>2012</w:t>
            </w:r>
            <w:r>
              <w:rPr>
                <w:rStyle w:val="10"/>
                <w:rFonts w:hint="default" w:hAnsi="宋体"/>
              </w:rPr>
              <w:t>〕</w:t>
            </w:r>
            <w:r>
              <w:rPr>
                <w:rStyle w:val="11"/>
                <w:rFonts w:eastAsia="仿宋_GB2312"/>
              </w:rPr>
              <w:t>11</w:t>
            </w:r>
            <w:r>
              <w:rPr>
                <w:rStyle w:val="10"/>
                <w:rFonts w:hint="default" w:hAnsi="宋体"/>
              </w:rPr>
              <w:t>号）第七十条</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乡镇政府（街道办事处）</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工亡职工亲属申请供养亲属抚恤金</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2"/>
                <w:szCs w:val="22"/>
              </w:rPr>
            </w:pPr>
          </w:p>
        </w:tc>
      </w:tr>
      <w:tr>
        <w:tblPrEx>
          <w:tblCellMar>
            <w:top w:w="0" w:type="dxa"/>
            <w:left w:w="108" w:type="dxa"/>
            <w:bottom w:w="0" w:type="dxa"/>
            <w:right w:w="108" w:type="dxa"/>
          </w:tblCellMar>
        </w:tblPrEx>
        <w:trPr>
          <w:trHeight w:val="266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rPr>
              <w:t>9</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市场监督管理局</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清税证明</w:t>
            </w:r>
          </w:p>
        </w:tc>
        <w:tc>
          <w:tcPr>
            <w:tcW w:w="4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2"/>
                <w:szCs w:val="22"/>
              </w:rPr>
            </w:pPr>
            <w:r>
              <w:rPr>
                <w:rStyle w:val="10"/>
                <w:rFonts w:hint="default" w:hAnsi="宋体"/>
              </w:rPr>
              <w:t>《工商总局等六部门关于贯彻落实</w:t>
            </w:r>
            <w:r>
              <w:rPr>
                <w:rStyle w:val="11"/>
                <w:rFonts w:eastAsia="仿宋_GB2312"/>
              </w:rPr>
              <w:t>&lt;</w:t>
            </w:r>
            <w:r>
              <w:rPr>
                <w:rStyle w:val="10"/>
                <w:rFonts w:hint="default" w:hAnsi="宋体"/>
              </w:rPr>
              <w:t>国务院办公厅关于加快推进</w:t>
            </w:r>
            <w:r>
              <w:rPr>
                <w:rStyle w:val="11"/>
                <w:rFonts w:eastAsia="仿宋_GB2312"/>
              </w:rPr>
              <w:t>“</w:t>
            </w:r>
            <w:r>
              <w:rPr>
                <w:rStyle w:val="10"/>
                <w:rFonts w:hint="default" w:hAnsi="宋体"/>
              </w:rPr>
              <w:t>三证合一</w:t>
            </w:r>
            <w:r>
              <w:rPr>
                <w:rStyle w:val="11"/>
                <w:rFonts w:eastAsia="仿宋_GB2312"/>
              </w:rPr>
              <w:t>”</w:t>
            </w:r>
            <w:r>
              <w:rPr>
                <w:rStyle w:val="10"/>
                <w:rFonts w:hint="default" w:hAnsi="宋体"/>
              </w:rPr>
              <w:t>登记制度改革的意见</w:t>
            </w:r>
            <w:r>
              <w:rPr>
                <w:rStyle w:val="11"/>
                <w:rFonts w:eastAsia="仿宋_GB2312"/>
              </w:rPr>
              <w:t>&gt;</w:t>
            </w:r>
            <w:r>
              <w:rPr>
                <w:rStyle w:val="10"/>
                <w:rFonts w:hint="default" w:hAnsi="宋体"/>
              </w:rPr>
              <w:t>的通知》（工商企注字〔</w:t>
            </w:r>
            <w:r>
              <w:rPr>
                <w:rStyle w:val="11"/>
                <w:rFonts w:eastAsia="仿宋_GB2312"/>
              </w:rPr>
              <w:t>2015</w:t>
            </w:r>
            <w:r>
              <w:rPr>
                <w:rStyle w:val="10"/>
                <w:rFonts w:hint="default" w:hAnsi="宋体"/>
              </w:rPr>
              <w:t>〕</w:t>
            </w:r>
            <w:r>
              <w:rPr>
                <w:rStyle w:val="11"/>
                <w:rFonts w:eastAsia="仿宋_GB2312"/>
              </w:rPr>
              <w:t>121</w:t>
            </w:r>
            <w:r>
              <w:rPr>
                <w:rStyle w:val="10"/>
                <w:rFonts w:hint="default" w:hAnsi="宋体"/>
              </w:rPr>
              <w:t>号）</w:t>
            </w:r>
            <w:r>
              <w:rPr>
                <w:rStyle w:val="10"/>
                <w:rFonts w:hint="default" w:hAnsi="宋体"/>
              </w:rPr>
              <w:br w:type="textWrapping"/>
            </w:r>
            <w:r>
              <w:rPr>
                <w:rStyle w:val="10"/>
                <w:rFonts w:hint="default" w:hAnsi="宋体"/>
              </w:rPr>
              <w:t>《工商总局等四部门关于实施个体工商户营业执照和税务登记证</w:t>
            </w:r>
            <w:r>
              <w:rPr>
                <w:rStyle w:val="11"/>
                <w:rFonts w:eastAsia="仿宋_GB2312"/>
              </w:rPr>
              <w:t>“</w:t>
            </w:r>
            <w:r>
              <w:rPr>
                <w:rStyle w:val="10"/>
                <w:rFonts w:hint="default" w:hAnsi="宋体"/>
              </w:rPr>
              <w:t>两证整合</w:t>
            </w:r>
            <w:r>
              <w:rPr>
                <w:rStyle w:val="11"/>
                <w:rFonts w:eastAsia="仿宋_GB2312"/>
              </w:rPr>
              <w:t>”</w:t>
            </w:r>
            <w:r>
              <w:rPr>
                <w:rStyle w:val="10"/>
                <w:rFonts w:hint="default" w:hAnsi="宋体"/>
              </w:rPr>
              <w:t>的意见》（工商个字〔</w:t>
            </w:r>
            <w:r>
              <w:rPr>
                <w:rStyle w:val="11"/>
                <w:rFonts w:eastAsia="仿宋_GB2312"/>
              </w:rPr>
              <w:t>2016</w:t>
            </w:r>
            <w:r>
              <w:rPr>
                <w:rStyle w:val="10"/>
                <w:rFonts w:hint="default" w:hAnsi="宋体"/>
              </w:rPr>
              <w:t>〕</w:t>
            </w:r>
            <w:r>
              <w:rPr>
                <w:rStyle w:val="11"/>
                <w:rFonts w:eastAsia="仿宋_GB2312"/>
              </w:rPr>
              <w:t>167</w:t>
            </w:r>
            <w:r>
              <w:rPr>
                <w:rStyle w:val="10"/>
                <w:rFonts w:hint="default" w:hAnsi="宋体"/>
              </w:rPr>
              <w:t>号）</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税务机关</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市场主体注销登记</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2"/>
                <w:szCs w:val="22"/>
              </w:rPr>
            </w:pPr>
          </w:p>
        </w:tc>
      </w:tr>
    </w:tbl>
    <w:p>
      <w:pPr>
        <w:rPr>
          <w:rFonts w:ascii="方正小标宋简体" w:hAnsi="方正小标宋简体" w:eastAsia="方正小标宋简体" w:cs="方正小标宋简体"/>
          <w:color w:val="000000"/>
          <w:kern w:val="0"/>
          <w:sz w:val="48"/>
          <w:szCs w:val="48"/>
        </w:rPr>
      </w:pPr>
    </w:p>
    <w:p>
      <w:pPr>
        <w:kinsoku w:val="0"/>
        <w:ind w:right="-315" w:rightChars="-150" w:firstLine="184" w:firstLineChars="88"/>
        <w:rPr>
          <w:rFonts w:ascii="Times New Roman" w:hAnsi="Times New Roman" w:eastAsia="仿宋_GB2312" w:cs="Times New Roman"/>
        </w:rPr>
      </w:pPr>
    </w:p>
    <w:sectPr>
      <w:footerReference r:id="rId3" w:type="default"/>
      <w:pgSz w:w="16838" w:h="11906" w:orient="landscape"/>
      <w:pgMar w:top="1587" w:right="2098" w:bottom="1474" w:left="198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小标宋_GBK"/>
    <w:panose1 w:val="02010601030101010101"/>
    <w:charset w:val="86"/>
    <w:family w:val="auto"/>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4"/>
                  <w:rPr>
                    <w:rFonts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ascii="宋体" w:hAnsi="宋体" w:eastAsia="宋体" w:cs="宋体"/>
                    <w:sz w:val="24"/>
                  </w:rPr>
                  <w:t>- 1 -</w:t>
                </w:r>
                <w:r>
                  <w:rPr>
                    <w:rFonts w:hint="eastAsia" w:ascii="宋体" w:hAnsi="宋体" w:eastAsia="宋体" w:cs="宋体"/>
                    <w:sz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g5MTk5NjU5M2ViNDg2ZGI3MDI4NzRiNzFkZTBjYjYifQ=="/>
  </w:docVars>
  <w:rsids>
    <w:rsidRoot w:val="00AD5143"/>
    <w:rsid w:val="000248A8"/>
    <w:rsid w:val="00811AD7"/>
    <w:rsid w:val="00AD5143"/>
    <w:rsid w:val="01BD3BB6"/>
    <w:rsid w:val="022278B2"/>
    <w:rsid w:val="02845901"/>
    <w:rsid w:val="02D76B30"/>
    <w:rsid w:val="03BC7892"/>
    <w:rsid w:val="057E12A3"/>
    <w:rsid w:val="0706071E"/>
    <w:rsid w:val="0C270C18"/>
    <w:rsid w:val="0C28640C"/>
    <w:rsid w:val="0C325592"/>
    <w:rsid w:val="0CF85DDF"/>
    <w:rsid w:val="0D9D24E2"/>
    <w:rsid w:val="0DB735A4"/>
    <w:rsid w:val="0EC9267A"/>
    <w:rsid w:val="0F453DB7"/>
    <w:rsid w:val="0F63450A"/>
    <w:rsid w:val="12F9640D"/>
    <w:rsid w:val="15836462"/>
    <w:rsid w:val="1A7E3D4C"/>
    <w:rsid w:val="1AB534FD"/>
    <w:rsid w:val="1B70805C"/>
    <w:rsid w:val="1CD643C1"/>
    <w:rsid w:val="1D61352C"/>
    <w:rsid w:val="1F66472D"/>
    <w:rsid w:val="24E355C6"/>
    <w:rsid w:val="25205A7B"/>
    <w:rsid w:val="25B815D3"/>
    <w:rsid w:val="26795B7B"/>
    <w:rsid w:val="28703A60"/>
    <w:rsid w:val="29000D1E"/>
    <w:rsid w:val="29B175E9"/>
    <w:rsid w:val="2AE337D3"/>
    <w:rsid w:val="2B006133"/>
    <w:rsid w:val="2CC77EF2"/>
    <w:rsid w:val="2CE45299"/>
    <w:rsid w:val="2D2B3157"/>
    <w:rsid w:val="2EF835C5"/>
    <w:rsid w:val="2EFA18DB"/>
    <w:rsid w:val="2F911EBE"/>
    <w:rsid w:val="2F95178F"/>
    <w:rsid w:val="2FC76B21"/>
    <w:rsid w:val="30F73B34"/>
    <w:rsid w:val="335911AC"/>
    <w:rsid w:val="33AB6E58"/>
    <w:rsid w:val="36820344"/>
    <w:rsid w:val="36D617AF"/>
    <w:rsid w:val="38490AEC"/>
    <w:rsid w:val="38C764E2"/>
    <w:rsid w:val="3A7C154E"/>
    <w:rsid w:val="3B6049CB"/>
    <w:rsid w:val="3BB865B6"/>
    <w:rsid w:val="3BCE6F80"/>
    <w:rsid w:val="3D1E4613"/>
    <w:rsid w:val="3F0865B1"/>
    <w:rsid w:val="3F915777"/>
    <w:rsid w:val="400D6006"/>
    <w:rsid w:val="419D5938"/>
    <w:rsid w:val="41E613CD"/>
    <w:rsid w:val="423547BD"/>
    <w:rsid w:val="43A37B4B"/>
    <w:rsid w:val="44877A18"/>
    <w:rsid w:val="456F5F37"/>
    <w:rsid w:val="482246E9"/>
    <w:rsid w:val="4BEF32BF"/>
    <w:rsid w:val="4C0B44E0"/>
    <w:rsid w:val="4C161994"/>
    <w:rsid w:val="4E7B4F3A"/>
    <w:rsid w:val="4E8A3DE2"/>
    <w:rsid w:val="51F10A82"/>
    <w:rsid w:val="524D7600"/>
    <w:rsid w:val="529573B7"/>
    <w:rsid w:val="53BA5375"/>
    <w:rsid w:val="53C5766A"/>
    <w:rsid w:val="54860B26"/>
    <w:rsid w:val="54EF2BF0"/>
    <w:rsid w:val="55572544"/>
    <w:rsid w:val="5E2E4C96"/>
    <w:rsid w:val="60D61108"/>
    <w:rsid w:val="633B1E9A"/>
    <w:rsid w:val="67F44D9B"/>
    <w:rsid w:val="6AD8319F"/>
    <w:rsid w:val="6B96571C"/>
    <w:rsid w:val="6BB169FA"/>
    <w:rsid w:val="6D5B61DA"/>
    <w:rsid w:val="6EF72976"/>
    <w:rsid w:val="6F190B3E"/>
    <w:rsid w:val="6F7246F2"/>
    <w:rsid w:val="6F786391"/>
    <w:rsid w:val="71BB5EDC"/>
    <w:rsid w:val="72074D8A"/>
    <w:rsid w:val="73025D8D"/>
    <w:rsid w:val="73714A11"/>
    <w:rsid w:val="74CF3F7C"/>
    <w:rsid w:val="76C07AF1"/>
    <w:rsid w:val="77D234F0"/>
    <w:rsid w:val="7ADF2947"/>
    <w:rsid w:val="7BA36F73"/>
    <w:rsid w:val="7DF32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0"/>
    <w:qFormat/>
    <w:uiPriority w:val="0"/>
    <w:pPr>
      <w:spacing w:after="120"/>
    </w:pPr>
  </w:style>
  <w:style w:type="paragraph" w:styleId="3">
    <w:name w:val="Body Text Indent"/>
    <w:basedOn w:val="1"/>
    <w:link w:val="22"/>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First Indent"/>
    <w:basedOn w:val="2"/>
    <w:next w:val="7"/>
    <w:link w:val="21"/>
    <w:qFormat/>
    <w:uiPriority w:val="0"/>
    <w:pPr>
      <w:spacing w:after="0" w:line="600" w:lineRule="exact"/>
      <w:ind w:firstLine="420"/>
    </w:pPr>
    <w:rPr>
      <w:rFonts w:ascii="Times New Roman" w:hAnsi="Times New Roman" w:eastAsia="宋体" w:cs="Times New Roman"/>
      <w:bCs/>
      <w:sz w:val="30"/>
      <w:szCs w:val="20"/>
    </w:rPr>
  </w:style>
  <w:style w:type="paragraph" w:styleId="7">
    <w:name w:val="Body Text First Indent 2"/>
    <w:basedOn w:val="3"/>
    <w:next w:val="6"/>
    <w:link w:val="23"/>
    <w:qFormat/>
    <w:uiPriority w:val="0"/>
    <w:pPr>
      <w:spacing w:after="0"/>
      <w:ind w:left="0" w:leftChars="0" w:firstLine="420" w:firstLineChars="200"/>
    </w:pPr>
    <w:rPr>
      <w:rFonts w:ascii="Times New Roman" w:hAnsi="Times New Roman" w:eastAsia="仿宋_GB2312" w:cs="Times New Roman"/>
      <w:sz w:val="28"/>
      <w:szCs w:val="20"/>
    </w:rPr>
  </w:style>
  <w:style w:type="character" w:customStyle="1" w:styleId="10">
    <w:name w:val="font81"/>
    <w:basedOn w:val="9"/>
    <w:qFormat/>
    <w:uiPriority w:val="0"/>
    <w:rPr>
      <w:rFonts w:hint="eastAsia" w:ascii="仿宋_GB2312" w:eastAsia="仿宋_GB2312" w:cs="仿宋_GB2312"/>
      <w:color w:val="000000"/>
      <w:sz w:val="22"/>
      <w:szCs w:val="22"/>
      <w:u w:val="none"/>
    </w:rPr>
  </w:style>
  <w:style w:type="character" w:customStyle="1" w:styleId="11">
    <w:name w:val="font71"/>
    <w:basedOn w:val="9"/>
    <w:qFormat/>
    <w:uiPriority w:val="0"/>
    <w:rPr>
      <w:rFonts w:hint="default" w:ascii="Times New Roman" w:hAnsi="Times New Roman" w:cs="Times New Roman"/>
      <w:color w:val="000000"/>
      <w:sz w:val="22"/>
      <w:szCs w:val="22"/>
      <w:u w:val="none"/>
    </w:rPr>
  </w:style>
  <w:style w:type="character" w:customStyle="1" w:styleId="12">
    <w:name w:val="font101"/>
    <w:basedOn w:val="9"/>
    <w:qFormat/>
    <w:uiPriority w:val="0"/>
    <w:rPr>
      <w:rFonts w:hint="eastAsia" w:ascii="仿宋_GB2312" w:eastAsia="仿宋_GB2312" w:cs="仿宋_GB2312"/>
      <w:color w:val="000000"/>
      <w:sz w:val="22"/>
      <w:szCs w:val="22"/>
      <w:u w:val="none"/>
    </w:rPr>
  </w:style>
  <w:style w:type="character" w:customStyle="1" w:styleId="13">
    <w:name w:val="font121"/>
    <w:basedOn w:val="9"/>
    <w:qFormat/>
    <w:uiPriority w:val="0"/>
    <w:rPr>
      <w:rFonts w:hint="default" w:ascii="Times New Roman" w:hAnsi="Times New Roman" w:cs="Times New Roman"/>
      <w:color w:val="000000"/>
      <w:sz w:val="22"/>
      <w:szCs w:val="22"/>
      <w:u w:val="none"/>
    </w:rPr>
  </w:style>
  <w:style w:type="character" w:customStyle="1" w:styleId="14">
    <w:name w:val="font21"/>
    <w:basedOn w:val="9"/>
    <w:qFormat/>
    <w:uiPriority w:val="0"/>
    <w:rPr>
      <w:rFonts w:hint="eastAsia" w:ascii="仿宋_GB2312" w:eastAsia="仿宋_GB2312" w:cs="仿宋_GB2312"/>
      <w:color w:val="000000"/>
      <w:sz w:val="22"/>
      <w:szCs w:val="22"/>
      <w:u w:val="none"/>
    </w:rPr>
  </w:style>
  <w:style w:type="character" w:customStyle="1" w:styleId="15">
    <w:name w:val="font11"/>
    <w:basedOn w:val="9"/>
    <w:qFormat/>
    <w:uiPriority w:val="0"/>
    <w:rPr>
      <w:rFonts w:hint="default" w:ascii="Times New Roman" w:hAnsi="Times New Roman" w:cs="Times New Roman"/>
      <w:color w:val="000000"/>
      <w:sz w:val="22"/>
      <w:szCs w:val="22"/>
      <w:u w:val="none"/>
    </w:rPr>
  </w:style>
  <w:style w:type="character" w:customStyle="1" w:styleId="16">
    <w:name w:val="font41"/>
    <w:basedOn w:val="9"/>
    <w:qFormat/>
    <w:uiPriority w:val="0"/>
    <w:rPr>
      <w:rFonts w:hint="eastAsia" w:ascii="仿宋_GB2312" w:eastAsia="仿宋_GB2312" w:cs="仿宋_GB2312"/>
      <w:color w:val="000000"/>
      <w:sz w:val="22"/>
      <w:szCs w:val="22"/>
      <w:u w:val="none"/>
    </w:rPr>
  </w:style>
  <w:style w:type="character" w:customStyle="1" w:styleId="17">
    <w:name w:val="font31"/>
    <w:basedOn w:val="9"/>
    <w:qFormat/>
    <w:uiPriority w:val="0"/>
    <w:rPr>
      <w:rFonts w:hint="default" w:ascii="Times New Roman" w:hAnsi="Times New Roman" w:cs="Times New Roman"/>
      <w:color w:val="000000"/>
      <w:sz w:val="22"/>
      <w:szCs w:val="22"/>
      <w:u w:val="none"/>
    </w:rPr>
  </w:style>
  <w:style w:type="paragraph" w:customStyle="1" w:styleId="18">
    <w:name w:val="BodyText1I2"/>
    <w:qFormat/>
    <w:uiPriority w:val="0"/>
    <w:pPr>
      <w:widowControl w:val="0"/>
      <w:spacing w:after="120"/>
      <w:ind w:left="420" w:leftChars="200" w:firstLine="420" w:firstLineChars="200"/>
      <w:jc w:val="both"/>
      <w:textAlignment w:val="baseline"/>
    </w:pPr>
    <w:rPr>
      <w:rFonts w:asciiTheme="minorHAnsi" w:hAnsiTheme="minorHAnsi" w:eastAsiaTheme="minorEastAsia" w:cstheme="minorBidi"/>
      <w:w w:val="88"/>
      <w:kern w:val="2"/>
      <w:sz w:val="21"/>
      <w:szCs w:val="24"/>
      <w:lang w:val="en-US" w:eastAsia="zh-CN" w:bidi="ar-SA"/>
    </w:rPr>
  </w:style>
  <w:style w:type="paragraph" w:customStyle="1" w:styleId="19">
    <w:name w:val="BodyTextIndent"/>
    <w:qFormat/>
    <w:uiPriority w:val="0"/>
    <w:pPr>
      <w:widowControl w:val="0"/>
      <w:spacing w:after="120"/>
      <w:ind w:left="420" w:leftChars="200"/>
      <w:jc w:val="both"/>
      <w:textAlignment w:val="baseline"/>
    </w:pPr>
    <w:rPr>
      <w:rFonts w:asciiTheme="minorHAnsi" w:hAnsiTheme="minorHAnsi" w:eastAsiaTheme="minorEastAsia" w:cstheme="minorBidi"/>
      <w:kern w:val="2"/>
      <w:sz w:val="21"/>
      <w:szCs w:val="24"/>
      <w:lang w:val="en-US" w:eastAsia="zh-CN" w:bidi="ar-SA"/>
    </w:rPr>
  </w:style>
  <w:style w:type="character" w:customStyle="1" w:styleId="20">
    <w:name w:val="正文文本 Char"/>
    <w:basedOn w:val="9"/>
    <w:link w:val="2"/>
    <w:qFormat/>
    <w:uiPriority w:val="0"/>
    <w:rPr>
      <w:kern w:val="2"/>
      <w:sz w:val="21"/>
      <w:szCs w:val="24"/>
    </w:rPr>
  </w:style>
  <w:style w:type="character" w:customStyle="1" w:styleId="21">
    <w:name w:val="正文首行缩进 Char"/>
    <w:basedOn w:val="20"/>
    <w:link w:val="6"/>
    <w:qFormat/>
    <w:uiPriority w:val="0"/>
    <w:rPr>
      <w:rFonts w:ascii="Times New Roman" w:hAnsi="Times New Roman" w:eastAsia="宋体" w:cs="Times New Roman"/>
      <w:bCs/>
      <w:sz w:val="30"/>
    </w:rPr>
  </w:style>
  <w:style w:type="character" w:customStyle="1" w:styleId="22">
    <w:name w:val="正文文本缩进 Char"/>
    <w:basedOn w:val="9"/>
    <w:link w:val="3"/>
    <w:qFormat/>
    <w:uiPriority w:val="0"/>
    <w:rPr>
      <w:kern w:val="2"/>
      <w:sz w:val="21"/>
      <w:szCs w:val="24"/>
    </w:rPr>
  </w:style>
  <w:style w:type="character" w:customStyle="1" w:styleId="23">
    <w:name w:val="正文首行缩进 2 Char"/>
    <w:basedOn w:val="22"/>
    <w:link w:val="7"/>
    <w:qFormat/>
    <w:uiPriority w:val="0"/>
    <w:rPr>
      <w:rFonts w:ascii="Times New Roman" w:hAnsi="Times New Roman" w:eastAsia="仿宋_GB2312"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2629</Words>
  <Characters>337</Characters>
  <Lines>2</Lines>
  <Paragraphs>5</Paragraphs>
  <TotalTime>7</TotalTime>
  <ScaleCrop>false</ScaleCrop>
  <LinksUpToDate>false</LinksUpToDate>
  <CharactersWithSpaces>2961</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2023-06-30T08:51:00Z</dcterms:created>
  <dc:creator>Administrator</dc:creator>
  <cp:lastModifiedBy>baxrmzf</cp:lastModifiedBy>
  <cp:lastPrinted>2023-06-13T10:30:00Z</cp:lastPrinted>
  <dcterms:modified xsi:type="dcterms:W3CDTF">2023-07-17T09:58:22Z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0B01A5EFD5F64F53BF71E80F2CBD45A0_13</vt:lpwstr>
  </property>
</Properties>
</file>