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kern w:val="0"/>
          <w:sz w:val="44"/>
          <w:szCs w:val="44"/>
          <w:bdr w:val="none" w:color="auto" w:sz="0" w:space="0"/>
          <w:lang w:val="en-US" w:eastAsia="zh-CN" w:bidi="ar"/>
        </w:rPr>
        <w:t>博爱县：1-9月份国民经济运行简析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博爱县</w:t>
      </w:r>
      <w:r>
        <w:rPr>
          <w:rFonts w:hint="eastAsia" w:ascii="仿宋_GB2312" w:hAnsi="仿宋_GB2312" w:eastAsia="仿宋_GB2312" w:cs="仿宋_GB2312"/>
          <w:sz w:val="32"/>
          <w:szCs w:val="32"/>
        </w:rPr>
        <w:t>国民经济运行企稳向好，规模以上工业增加值、固定资产投资等主要经济指标保持平稳增长态势。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一、工业生产情况</w:t>
      </w:r>
    </w:p>
    <w:p>
      <w:pPr>
        <w:ind w:firstLine="65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规上工业增加值同比增长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%。从三大门类看，采矿业增加值同比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%，制造业增加值同比增长9.9%，电力、热力、燃气及水生产和供应业增加值同比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.8%。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ind w:firstLine="65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二、固定资产投资发展情况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固定资产投资同比增长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sz w:val="32"/>
          <w:szCs w:val="32"/>
        </w:rPr>
        <w:t>%。分产业看：第二产业投资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25.7%</w:t>
      </w:r>
      <w:r>
        <w:rPr>
          <w:rFonts w:hint="eastAsia" w:ascii="仿宋_GB2312" w:hAnsi="仿宋_GB2312" w:eastAsia="仿宋_GB2312" w:cs="仿宋_GB2312"/>
          <w:sz w:val="32"/>
          <w:szCs w:val="32"/>
        </w:rPr>
        <w:t>，第三产业投资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7.5%</w:t>
      </w:r>
      <w:r>
        <w:rPr>
          <w:rFonts w:hint="eastAsia" w:ascii="仿宋_GB2312" w:hAnsi="仿宋_GB2312" w:eastAsia="仿宋_GB2312" w:cs="仿宋_GB2312"/>
          <w:sz w:val="32"/>
          <w:szCs w:val="32"/>
        </w:rPr>
        <w:t>。完成房地产开发投资额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40780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万元，商品房完成销售面积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142136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平方米，销售额6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　　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三、消费品市场发展情况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社会消费品零售总额同比增长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sz w:val="32"/>
          <w:szCs w:val="32"/>
        </w:rPr>
        <w:t>%。批发和零售业主导地位明显，对消费市场引领作用突出。1-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批发业同比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</w:rPr>
        <w:t>%。零售业同比增长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批发和零售业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生产总值对经济增长贡献率达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6.8%</w:t>
      </w:r>
      <w:r>
        <w:rPr>
          <w:rFonts w:hint="eastAsia" w:ascii="仿宋_GB2312" w:hAnsi="仿宋_GB2312" w:eastAsia="仿宋_GB2312" w:cs="仿宋_GB2312"/>
          <w:sz w:val="32"/>
          <w:szCs w:val="32"/>
        </w:rPr>
        <w:t>，拉动消费品市场增长。住宿业营业额同比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%，餐饮业营业额同比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收支发展情况</w:t>
      </w:r>
    </w:p>
    <w:p>
      <w:pPr>
        <w:ind w:firstLine="64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84505万元，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；税收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60520万元，同比增长9.7%，比全市平均增速高8.0个百分点，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占一般公共预算收入的比重为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1-9月，全县一般公共预算支出完成189439万元，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居11个县市区第5位；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同比增长25.9%，比全市平均增速高24.9个百分点。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YWM0NjllMDYwZWU4ZTlmMDAxZjM2MDY5NDMwODMifQ=="/>
  </w:docVars>
  <w:rsids>
    <w:rsidRoot w:val="7DAB4811"/>
    <w:rsid w:val="2C025576"/>
    <w:rsid w:val="7BD173B3"/>
    <w:rsid w:val="7DAB4811"/>
    <w:rsid w:val="7DD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2024-01-09T07:54:00Z</dcterms:created>
  <dc:creator>？</dc:creator>
  <cp:lastModifiedBy>？</cp:lastModifiedBy>
  <dcterms:modified xsi:type="dcterms:W3CDTF">2024-01-09T09:33:15Z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E0C92A12B2744E3893946061A520BABC_11</vt:lpwstr>
  </property>
</Properties>
</file>