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博爱县民政局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2023年度法治政府建设情况报告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中共博爱县委、博爱县人民政府：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博爱县民政局在县委、县政府的正确领导和市民政局的指导下，坚持以习近平新时代中国特色社会主义思想为指导，加强制度建设，坚持依法行政，营造民政领域严格规范公正文明执法氛围，提高行政执法能力，现将民政局2023年度法治政府建设工作情况报告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一、采取有力措施，推进法治政府建设工作取得明显成效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（一）强化组织领导。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局始终高度重视法治政府建设工作，成立了局法治政府建设工作领导小组，由党组书记、局长任组长，各分管班子成员为副组长，各股室、局属单位负责人为成员，明确党组书记、局长为法治建设第一责任人，为依法行政工作提供有力组织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（二）强化学习培训。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习近平新时代中国特色社会主义思想、习近平法治思想、二十大精神、党章党规和宪法、行政法、民政法律法规等作为重点学习内容，通过集中学习和自学相结合的形式，不断增强领导干部依法决策、民主决策、科学决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/>
          <w:b w:val="0"/>
          <w:bCs w:val="0"/>
          <w:i w:val="0"/>
          <w:snapToGrid/>
          <w:color w:val="000000"/>
          <w:sz w:val="32"/>
          <w:shd w:val="clear" w:color="auto" w:fill="FFFFFF"/>
          <w:lang w:val="en-US" w:eastAsia="zh-CN"/>
        </w:rPr>
        <w:t>开</w:t>
      </w:r>
      <w:r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shd w:val="clear" w:color="auto" w:fill="FFFFFF"/>
          <w:lang w:val="en-US" w:eastAsia="zh-CN"/>
        </w:rPr>
        <w:t>展主题教育。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依托“三会一课”、主题党日等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形式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开展主题教育。制定学习计划，丰富形式深入学。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组织党员抓好个人自学，通读党的二十大报告、党章，学习《习近平新时代中国特色社会主义思想专题摘编》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习近平法治思想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，掌握基本内容、基本观点、基本要求，不断增进政治认同、思想认同、理论认同、情感认同。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结合单位实际，引导党员、干部紧密联系岗位职责和工作要求，认真学习领会习近平总书记有关重要讲话精神。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通过党员大会、支委会、党小组会开展学习讨论，党支部书记、党组成员讲党课，带领大家一起学。运用学习强国、共产党员网、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河南干部网络学院等平台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，通过视频讲座、情景课堂等生动鲜活的方式，组织开展学习。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（三）强化宣传引导。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统筹用好线上线下、传统与新媒体等宣传手段，重点宣传《中华人民共和国民法典》，特别是涉及婚姻登记、未成年人保护等新修订的法律条文，推动民政系统干部职工准确把握核心要义，不断提高运用民法典维护人民权益、化解矛盾纠纷、促进社会和谐稳定的能力。同时紧盯广大人民群众最基本服务需求，大力宣传社会救助、儿童福利、殡葬服务、养老服务等方面法律法规。</w:t>
      </w:r>
      <w:r>
        <w:rPr>
          <w:rFonts w:hint="eastAsia" w:ascii="仿宋_GB2312" w:eastAsia="仿宋_GB2312"/>
          <w:sz w:val="32"/>
          <w:highlight w:val="none"/>
        </w:rPr>
        <w:t>采取多种形式的普法宣传活动</w:t>
      </w:r>
      <w:r>
        <w:rPr>
          <w:rFonts w:hint="eastAsia" w:ascii="仿宋_GB2312" w:eastAsia="仿宋_GB2312"/>
          <w:sz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结合我县举办的“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行政宣传月”、“法治政府宣传”、“宪法宣传周”等专题活动，制作宣传版面4个、条幅10余条、发放宣传页800余份、利用LED屏滚动播放宣传标语。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（四）强化依法履职。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严格按程序开展社会救助，全力保障群众基本生活。2023年全县城乡低保5926户9509人，累计发放城乡低保金2612.99万元；特困对象975人，累计发放特困金880.44万元；为困难群众发放临时救助金共计191户752人59.41万元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县困难残疾人3412人，发放生活补贴300.39万元；重度残疾人4287人，发放护理补贴384.46万元；全年发放孤儿基本生活费253人次共26.88万元；发放孤儿助学金92人次共9.2万元；发放事实无人抚养儿童基本生活费1363人次113.02万元；发放艾滋病补助45.14万元。为7071名80岁以上老年人，累计发放高龄津贴580.035万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强化依法登记、规范管理，2023年共登记社会组织3家，变更14家，注销16家；扎实做好组织年检，大力整治清理非法社会组织。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着力提升专项服务能力，依法办理结婚登记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1855对，离婚登记638对，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合格率达100%。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 xml:space="preserve"> （五）加强行政执法人员管理。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严格实行行政执法人员持证上岗和资格管理制度，建立行政执法主体库和人员库。同时，加大对行政执法人员的培训力度，配合司法部门做好行政执法证件的年度审验工作，积极参与行政执法人员培训考试，全面提高行政执法人员法律素养和执法水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积极履行推进法治建设第一责任人职责，加强法制建设工作的领导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党组书记、局长赵君明同志高度重视法治建设工作，认真履行法治建设第一责任人职责，把法治建设纳入年度工作计划，定期听取法治建设工作情况，研究解决实际问题，确保法治建设落到实处。</w:t>
      </w:r>
      <w:r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shd w:val="clear" w:color="auto" w:fill="FFFFFF"/>
          <w:lang w:val="en-US" w:eastAsia="zh-CN"/>
        </w:rPr>
        <w:t>严格落实中央、省、市、县全面从严治党部署要求，</w:t>
      </w:r>
      <w:r>
        <w:rPr>
          <w:rFonts w:hint="default" w:ascii="仿宋_GB2312" w:hAnsi="仿宋_GB2312" w:eastAsia="仿宋_GB2312"/>
          <w:b w:val="0"/>
          <w:i w:val="0"/>
          <w:snapToGrid/>
          <w:color w:val="000000"/>
          <w:sz w:val="32"/>
          <w:shd w:val="clear" w:color="auto" w:fill="FFFFFF"/>
          <w:lang w:eastAsia="zh-CN"/>
        </w:rPr>
        <w:t>以党风廉政建设和反腐败工作持续推进为抓手，</w:t>
      </w:r>
      <w:r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shd w:val="clear" w:color="auto" w:fill="FFFFFF"/>
          <w:lang w:val="en-US" w:eastAsia="zh-CN"/>
        </w:rPr>
        <w:t>突出政治建设，聚焦主体责任，厉行担当作为，</w:t>
      </w:r>
      <w:r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shd w:val="clear" w:color="auto" w:fill="FFFFFF"/>
          <w:lang w:eastAsia="zh-CN"/>
        </w:rPr>
        <w:t>确保了民政事业发展的正确方向，推动民政事业高质量发展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坚持集体学法制度，带头深入学习习近平总书记全面依法治国新理念新思想新战略，把宪法学习、《民法典》学习列入党组年度学习内容。以身作则，带头学法，采取以会代训、专题培训等方式，教育引导全体干部职工不断提高法治思维和法治能力，提高依法行政工作能力和法治化工作水平。带头落实中央八项规定精神，坚决反对和纠正“四风”；严格执行党组议事规则和决策程序，坚决把“三重一大”、党政正职“三个不直接分管”和“一把手”末位表态等工作制度和相关规定落实到位。强化对重要环节和重点岗位权力的监督，多次开展廉政谈话、提醒谈话，确保广大干部依法行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下年度推进法治政府建设的主要安排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完善制度建设，坚持长效监管。结合工作实际，坚持“法治民政”建设和完善民政工作运行机制相结合，把民政法治建设落实到民政工作的各项业务和各个环节中去，促进依法行政工作的有效开展。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队伍建设，提升整体素质。常态化开展局机关干部职工法律学习活动，组织全局干部深入学习民政相关法律法规；定期组织执法人员参加法治培训，提升执法能力，做到执法人员人人能执法，个个过得硬，树立民政部门及执法人员的良好形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宣传活动，加大宣传法律政策。利用重大节假日、普法日等大型活动的契机，开展形式多样、内容丰富的法治宣传活动，广泛宣传现代法治理念及《民法典（婚姻家庭编）》、《慈善法》、《殡葬管理条例》等法律法规，进一步提高全县公民法治意识和法律素质，切实推进法治社会建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博爱县民政局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     2024年1月26日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sectPr>
      <w:pgSz w:w="11906" w:h="16838"/>
      <w:pgMar w:top="1701" w:right="1417" w:bottom="136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FAB88"/>
    <w:multiLevelType w:val="singleLevel"/>
    <w:tmpl w:val="CD1FAB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BkNDI3MGU0ZjZhMDNhN2RiOTMzYWNjMDIyMjQifQ=="/>
  </w:docVars>
  <w:rsids>
    <w:rsidRoot w:val="00DB771F"/>
    <w:rsid w:val="000F650B"/>
    <w:rsid w:val="001340FF"/>
    <w:rsid w:val="00244E90"/>
    <w:rsid w:val="003262CD"/>
    <w:rsid w:val="004A4BF4"/>
    <w:rsid w:val="00633394"/>
    <w:rsid w:val="0089082F"/>
    <w:rsid w:val="009C0F73"/>
    <w:rsid w:val="009D4888"/>
    <w:rsid w:val="00A41F15"/>
    <w:rsid w:val="00C77F0D"/>
    <w:rsid w:val="00C86BF6"/>
    <w:rsid w:val="00D86F82"/>
    <w:rsid w:val="00DB771F"/>
    <w:rsid w:val="00FB4798"/>
    <w:rsid w:val="00FC0F8E"/>
    <w:rsid w:val="01AD2C79"/>
    <w:rsid w:val="02604056"/>
    <w:rsid w:val="05473DB8"/>
    <w:rsid w:val="054C183E"/>
    <w:rsid w:val="059C448C"/>
    <w:rsid w:val="072625B0"/>
    <w:rsid w:val="07AE7ED9"/>
    <w:rsid w:val="08EA7EEC"/>
    <w:rsid w:val="0954333C"/>
    <w:rsid w:val="0C6F3A1B"/>
    <w:rsid w:val="0EDC1D94"/>
    <w:rsid w:val="0F5F0397"/>
    <w:rsid w:val="0FC35B1F"/>
    <w:rsid w:val="110A3C81"/>
    <w:rsid w:val="117B1B06"/>
    <w:rsid w:val="11F14ABA"/>
    <w:rsid w:val="13E43060"/>
    <w:rsid w:val="1417753F"/>
    <w:rsid w:val="16F266D7"/>
    <w:rsid w:val="18707401"/>
    <w:rsid w:val="1AEE3767"/>
    <w:rsid w:val="1BA82598"/>
    <w:rsid w:val="1C852AFC"/>
    <w:rsid w:val="1CF1742D"/>
    <w:rsid w:val="1D3273F2"/>
    <w:rsid w:val="1D491C26"/>
    <w:rsid w:val="1DA353F7"/>
    <w:rsid w:val="1E006E94"/>
    <w:rsid w:val="1F4635B6"/>
    <w:rsid w:val="1FE75DEB"/>
    <w:rsid w:val="21F81449"/>
    <w:rsid w:val="22486EAC"/>
    <w:rsid w:val="225510F0"/>
    <w:rsid w:val="254F0EB6"/>
    <w:rsid w:val="28E2445C"/>
    <w:rsid w:val="291D3AD4"/>
    <w:rsid w:val="2A976B63"/>
    <w:rsid w:val="2ABC0450"/>
    <w:rsid w:val="2BF33F14"/>
    <w:rsid w:val="2D791B99"/>
    <w:rsid w:val="2EBE2783"/>
    <w:rsid w:val="2EC92F78"/>
    <w:rsid w:val="2EF07F17"/>
    <w:rsid w:val="30FD1FCD"/>
    <w:rsid w:val="311E37B6"/>
    <w:rsid w:val="330A4BA6"/>
    <w:rsid w:val="331D0D15"/>
    <w:rsid w:val="340A0A9B"/>
    <w:rsid w:val="342D61D4"/>
    <w:rsid w:val="35A5682C"/>
    <w:rsid w:val="36BB6353"/>
    <w:rsid w:val="36D24E2E"/>
    <w:rsid w:val="38546ED6"/>
    <w:rsid w:val="38C92C24"/>
    <w:rsid w:val="3910017C"/>
    <w:rsid w:val="39577868"/>
    <w:rsid w:val="3A172257"/>
    <w:rsid w:val="3A533F06"/>
    <w:rsid w:val="3A7579DA"/>
    <w:rsid w:val="3D285429"/>
    <w:rsid w:val="41097B2F"/>
    <w:rsid w:val="41F468EB"/>
    <w:rsid w:val="42354E8E"/>
    <w:rsid w:val="424B5829"/>
    <w:rsid w:val="426E308D"/>
    <w:rsid w:val="42B0448A"/>
    <w:rsid w:val="42B60715"/>
    <w:rsid w:val="431E184C"/>
    <w:rsid w:val="433E2153"/>
    <w:rsid w:val="43CE7B72"/>
    <w:rsid w:val="43E66267"/>
    <w:rsid w:val="43EC1E7D"/>
    <w:rsid w:val="450E7C3F"/>
    <w:rsid w:val="457010CD"/>
    <w:rsid w:val="45C64D51"/>
    <w:rsid w:val="45E62196"/>
    <w:rsid w:val="479E0E6D"/>
    <w:rsid w:val="494F40F1"/>
    <w:rsid w:val="498B6F12"/>
    <w:rsid w:val="49C07E7C"/>
    <w:rsid w:val="4AA757A1"/>
    <w:rsid w:val="4B8A07D9"/>
    <w:rsid w:val="4D4A15F6"/>
    <w:rsid w:val="4E046C64"/>
    <w:rsid w:val="4E132436"/>
    <w:rsid w:val="5158431D"/>
    <w:rsid w:val="51A437AD"/>
    <w:rsid w:val="51B66D0D"/>
    <w:rsid w:val="51DF040A"/>
    <w:rsid w:val="534D1FBA"/>
    <w:rsid w:val="53E97361"/>
    <w:rsid w:val="56AD3332"/>
    <w:rsid w:val="57311AAE"/>
    <w:rsid w:val="574235E3"/>
    <w:rsid w:val="582C1E0C"/>
    <w:rsid w:val="59A159B6"/>
    <w:rsid w:val="59A318D1"/>
    <w:rsid w:val="5B28529D"/>
    <w:rsid w:val="5B991074"/>
    <w:rsid w:val="5BFF773E"/>
    <w:rsid w:val="5CBB3BD1"/>
    <w:rsid w:val="5D001453"/>
    <w:rsid w:val="5DE912A1"/>
    <w:rsid w:val="5F322E46"/>
    <w:rsid w:val="60681661"/>
    <w:rsid w:val="621478F0"/>
    <w:rsid w:val="62DE2603"/>
    <w:rsid w:val="63633B0C"/>
    <w:rsid w:val="639C0412"/>
    <w:rsid w:val="64383FFB"/>
    <w:rsid w:val="645B0836"/>
    <w:rsid w:val="65D36441"/>
    <w:rsid w:val="660921CB"/>
    <w:rsid w:val="67E06B79"/>
    <w:rsid w:val="68575F8A"/>
    <w:rsid w:val="68884F54"/>
    <w:rsid w:val="68EF5343"/>
    <w:rsid w:val="69F91DAF"/>
    <w:rsid w:val="6A397ACF"/>
    <w:rsid w:val="6AE36D47"/>
    <w:rsid w:val="6B4F341C"/>
    <w:rsid w:val="6E1F3702"/>
    <w:rsid w:val="6E5D208F"/>
    <w:rsid w:val="6F0B7029"/>
    <w:rsid w:val="6F216BDD"/>
    <w:rsid w:val="6FED7048"/>
    <w:rsid w:val="70F30637"/>
    <w:rsid w:val="73926684"/>
    <w:rsid w:val="751732B8"/>
    <w:rsid w:val="75AA39BE"/>
    <w:rsid w:val="768155EA"/>
    <w:rsid w:val="76C762FD"/>
    <w:rsid w:val="77260F89"/>
    <w:rsid w:val="776F1F98"/>
    <w:rsid w:val="77E62E4D"/>
    <w:rsid w:val="792B5D3F"/>
    <w:rsid w:val="79855AAB"/>
    <w:rsid w:val="79D2666B"/>
    <w:rsid w:val="7ADA09A0"/>
    <w:rsid w:val="7B3913EE"/>
    <w:rsid w:val="7B92491B"/>
    <w:rsid w:val="7B952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Times New Roman" w:hAnsi="Times New Roman" w:cs="Times New Roman"/>
      <w:szCs w:val="20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2</Pages>
  <Words>292</Words>
  <Characters>335</Characters>
  <Lines>3</Lines>
  <Paragraphs>1</Paragraphs>
  <TotalTime>0</TotalTime>
  <ScaleCrop>false</ScaleCrop>
  <LinksUpToDate>false</LinksUpToDate>
  <CharactersWithSpaces>363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2020-04-23T10:41:00Z</dcterms:created>
  <dc:creator>Administrator</dc:creator>
  <cp:lastModifiedBy>ql</cp:lastModifiedBy>
  <cp:lastPrinted>2024-01-12T08:30:00Z</cp:lastPrinted>
  <dcterms:modified xsi:type="dcterms:W3CDTF">2024-03-22T08:32:26Z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233C4497363C4835AE19D4FD2DBE19A3_13</vt:lpwstr>
  </property>
</Properties>
</file>