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博爱县信访局</w:t>
      </w:r>
      <w:r>
        <w:rPr>
          <w:rFonts w:hint="eastAsia" w:ascii="方正小标宋简体" w:hAnsi="方正小标宋简体" w:eastAsia="方正小标宋简体" w:cs="方正小标宋简体"/>
          <w:color w:val="auto"/>
          <w:sz w:val="44"/>
          <w:szCs w:val="44"/>
          <w:lang w:val="en-US" w:eastAsia="zh-CN"/>
        </w:rPr>
        <w:t>2023年度法治政府建设情况工作报告</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中共博爱县委、博爱县人民政府：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eastAsia" w:ascii="仿宋_GB2312" w:hAnsi="仿宋_GB2312" w:eastAsia="仿宋_GB2312" w:cs="仿宋_GB2312"/>
          <w:b w:val="0"/>
          <w:bCs/>
          <w:i w:val="0"/>
          <w:caps w:val="0"/>
          <w:color w:val="auto"/>
          <w:spacing w:val="0"/>
          <w:sz w:val="32"/>
          <w:szCs w:val="32"/>
          <w:shd w:val="clear" w:fill="FFFFFF"/>
        </w:rPr>
      </w:pPr>
      <w:r>
        <w:rPr>
          <w:rFonts w:hint="eastAsia" w:ascii="仿宋_GB2312" w:hAnsi="仿宋_GB2312" w:eastAsia="仿宋_GB2312" w:cs="仿宋_GB2312"/>
          <w:color w:val="auto"/>
          <w:sz w:val="32"/>
          <w:szCs w:val="32"/>
        </w:rPr>
        <w:t>一年来，</w:t>
      </w:r>
      <w:r>
        <w:rPr>
          <w:rFonts w:hint="eastAsia" w:ascii="仿宋_GB2312" w:hAnsi="仿宋_GB2312" w:eastAsia="仿宋_GB2312" w:cs="仿宋_GB2312"/>
          <w:color w:val="auto"/>
          <w:sz w:val="32"/>
          <w:szCs w:val="32"/>
          <w:lang w:eastAsia="zh-CN"/>
        </w:rPr>
        <w:t>县信访局</w:t>
      </w:r>
      <w:r>
        <w:rPr>
          <w:rFonts w:hint="eastAsia" w:ascii="仿宋_GB2312" w:hAnsi="仿宋_GB2312" w:eastAsia="仿宋_GB2312" w:cs="仿宋_GB2312"/>
          <w:color w:val="auto"/>
          <w:sz w:val="32"/>
          <w:szCs w:val="32"/>
        </w:rPr>
        <w:t>在县委、县政府的</w:t>
      </w:r>
      <w:r>
        <w:rPr>
          <w:rFonts w:hint="eastAsia" w:ascii="仿宋_GB2312" w:hAnsi="仿宋_GB2312" w:eastAsia="仿宋_GB2312" w:cs="仿宋_GB2312"/>
          <w:color w:val="auto"/>
          <w:sz w:val="32"/>
          <w:szCs w:val="32"/>
          <w:lang w:eastAsia="zh-CN"/>
        </w:rPr>
        <w:t>正确领</w:t>
      </w:r>
      <w:r>
        <w:rPr>
          <w:rFonts w:hint="eastAsia" w:ascii="仿宋_GB2312" w:hAnsi="仿宋_GB2312" w:eastAsia="仿宋_GB2312" w:cs="仿宋_GB2312"/>
          <w:color w:val="auto"/>
          <w:sz w:val="32"/>
          <w:szCs w:val="32"/>
        </w:rPr>
        <w:t>导下，结合我县全年法治政府建设工作谋划，</w:t>
      </w:r>
      <w:r>
        <w:rPr>
          <w:rFonts w:hint="eastAsia" w:ascii="仿宋_GB2312" w:hAnsi="仿宋_GB2312" w:eastAsia="仿宋_GB2312" w:cs="仿宋_GB2312"/>
          <w:color w:val="auto"/>
          <w:sz w:val="32"/>
          <w:szCs w:val="32"/>
          <w:lang w:eastAsia="zh-CN"/>
        </w:rPr>
        <w:t>加强组织领导、依法全面履行部门职能、</w:t>
      </w:r>
      <w:r>
        <w:rPr>
          <w:rFonts w:hint="eastAsia" w:ascii="仿宋_GB2312" w:hAnsi="仿宋_GB2312" w:eastAsia="仿宋_GB2312" w:cs="仿宋_GB2312"/>
          <w:color w:val="auto"/>
          <w:sz w:val="32"/>
          <w:szCs w:val="32"/>
        </w:rPr>
        <w:t>完善依法行政制度体系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紧紧围绕全县信访稳定大局，</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推进</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信访工作法制化</w:t>
      </w:r>
      <w:r>
        <w:rPr>
          <w:rFonts w:hint="eastAsia" w:ascii="仿宋_GB2312" w:hAnsi="仿宋_GB2312" w:eastAsia="仿宋_GB2312" w:cs="仿宋_GB2312"/>
          <w:color w:val="auto"/>
          <w:sz w:val="32"/>
          <w:szCs w:val="32"/>
          <w:lang w:eastAsia="zh-CN"/>
        </w:rPr>
        <w:t>，有力地</w:t>
      </w:r>
      <w:r>
        <w:rPr>
          <w:rFonts w:hint="eastAsia" w:ascii="仿宋_GB2312" w:hAnsi="仿宋_GB2312" w:eastAsia="仿宋_GB2312" w:cs="仿宋_GB2312"/>
          <w:color w:val="auto"/>
          <w:sz w:val="32"/>
          <w:szCs w:val="32"/>
        </w:rPr>
        <w:t>促进</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信访工作有序开展。现将20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年法治政府建设工作报告如下：</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一、加强法制政府建设情况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成立了信访局法治政府建设领导小组，党组书记任组长、党组成员任副组长、科室负责人任成员，领导小组</w:t>
      </w:r>
      <w:r>
        <w:rPr>
          <w:rFonts w:hint="eastAsia" w:ascii="仿宋_GB2312" w:hAnsi="仿宋_GB2312" w:eastAsia="仿宋_GB2312" w:cs="仿宋_GB2312"/>
          <w:color w:val="auto"/>
          <w:sz w:val="32"/>
          <w:szCs w:val="32"/>
        </w:rPr>
        <w:t>定期研究法治政府建设中的重大问题，及时消除制约法治政府建设的体制机制障碍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落实第一责任人责任。</w:t>
      </w:r>
      <w:r>
        <w:rPr>
          <w:rFonts w:hint="eastAsia" w:ascii="仿宋_GB2312" w:hAnsi="仿宋_GB2312" w:eastAsia="仿宋_GB2312" w:cs="仿宋_GB2312"/>
          <w:color w:val="auto"/>
          <w:sz w:val="32"/>
          <w:szCs w:val="32"/>
          <w:lang w:eastAsia="zh-CN"/>
        </w:rPr>
        <w:t>党组书记</w:t>
      </w:r>
      <w:r>
        <w:rPr>
          <w:rFonts w:hint="eastAsia" w:ascii="仿宋_GB2312" w:hAnsi="仿宋_GB2312" w:eastAsia="仿宋_GB2312" w:cs="仿宋_GB2312"/>
          <w:color w:val="auto"/>
          <w:sz w:val="32"/>
          <w:szCs w:val="32"/>
        </w:rPr>
        <w:t>履行推进法治建设第一责任人职责，将建设法治政府摆在工作全局的重要位置，每年至少听取1次法治政府建设工作汇报，研究部署推进工作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把深入学习贯彻习近平法治思想作为重大政治任务，引导全体党员干部，切实增强“四个意识”、坚定“四个自信”、做到“两个维护”。严格落实党支部成员带头学法、重大决策先行学法制度，努力提高法律意识和法治观念，自觉依法决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color w:val="auto"/>
          <w:sz w:val="32"/>
          <w:szCs w:val="32"/>
        </w:rPr>
        <w:t>坚持把习近平法治思想全面贯彻落实到信访工作全过程，紧紧依托信访工作联席会议机制，充分发挥各部门职能作用，引导社会各方面力量积极参与矛盾纠纷化解，保障群众合法权益、促进社会公平正义。</w:t>
      </w:r>
    </w:p>
    <w:p>
      <w:pPr>
        <w:keepNext w:val="0"/>
        <w:keepLines w:val="0"/>
        <w:pageBreakBefore w:val="0"/>
        <w:kinsoku/>
        <w:wordWrap/>
        <w:topLinePunct w:val="0"/>
        <w:autoSpaceDE/>
        <w:autoSpaceDN/>
        <w:bidi w:val="0"/>
        <w:adjustRightInd/>
        <w:snapToGrid/>
        <w:spacing w:line="560" w:lineRule="exact"/>
        <w:ind w:firstLine="720" w:firstLineChars="200"/>
        <w:textAlignment w:val="auto"/>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二、主要举措及成效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_GB2312" w:hAnsi="楷体_GB2312" w:eastAsia="楷体_GB2312" w:cs="楷体_GB2312"/>
          <w:b/>
          <w:bCs/>
          <w:color w:val="auto"/>
          <w:sz w:val="32"/>
          <w:szCs w:val="32"/>
          <w:shd w:val="clear" w:color="auto" w:fill="FFFFFF"/>
          <w:lang w:eastAsia="zh-CN"/>
        </w:rPr>
        <w:t>（一）</w:t>
      </w:r>
      <w:r>
        <w:rPr>
          <w:rFonts w:hint="eastAsia" w:ascii="楷体_GB2312" w:hAnsi="楷体_GB2312" w:eastAsia="楷体_GB2312" w:cs="楷体_GB2312"/>
          <w:b/>
          <w:bCs/>
          <w:color w:val="auto"/>
          <w:sz w:val="32"/>
          <w:szCs w:val="32"/>
          <w:shd w:val="clear" w:color="auto" w:fill="FFFFFF"/>
        </w:rPr>
        <w:t>规范信访工作程序</w:t>
      </w:r>
      <w:r>
        <w:rPr>
          <w:rFonts w:hint="eastAsia" w:ascii="楷体_GB2312" w:hAnsi="楷体_GB2312" w:eastAsia="楷体_GB2312" w:cs="楷体_GB2312"/>
          <w:b/>
          <w:bCs/>
          <w:color w:val="auto"/>
          <w:sz w:val="32"/>
          <w:szCs w:val="32"/>
          <w:shd w:val="clear" w:color="auto" w:fill="FFFFFF"/>
          <w:lang w:eastAsia="zh-CN"/>
        </w:rPr>
        <w:t>。</w:t>
      </w:r>
      <w:r>
        <w:rPr>
          <w:rFonts w:hint="eastAsia" w:ascii="仿宋_GB2312" w:hAnsi="仿宋_GB2312" w:eastAsia="仿宋_GB2312" w:cs="仿宋_GB2312"/>
          <w:b/>
          <w:bCs/>
          <w:color w:val="auto"/>
          <w:sz w:val="32"/>
          <w:szCs w:val="32"/>
          <w:shd w:val="clear" w:color="auto" w:fill="FFFFFF"/>
          <w:lang w:eastAsia="zh-CN"/>
        </w:rPr>
        <w:t>一是</w:t>
      </w:r>
      <w:r>
        <w:rPr>
          <w:rFonts w:hint="eastAsia" w:ascii="仿宋_GB2312" w:hAnsi="仿宋_GB2312" w:eastAsia="仿宋_GB2312" w:cs="仿宋_GB2312"/>
          <w:color w:val="auto"/>
          <w:sz w:val="32"/>
          <w:szCs w:val="32"/>
          <w:shd w:val="clear" w:color="auto" w:fill="FFFFFF"/>
          <w:lang w:eastAsia="zh-CN"/>
        </w:rPr>
        <w:t>规范依法逐级走访。</w:t>
      </w:r>
      <w:r>
        <w:rPr>
          <w:rFonts w:hint="eastAsia" w:ascii="仿宋_GB2312" w:hAnsi="仿宋_GB2312" w:eastAsia="仿宋_GB2312" w:cs="仿宋_GB2312"/>
          <w:color w:val="auto"/>
          <w:sz w:val="32"/>
          <w:szCs w:val="32"/>
          <w:lang w:eastAsia="zh-CN"/>
        </w:rPr>
        <w:t>以规范依法逐级走访为抓手，紧密围绕“三零创建”活动，结合“《信访工作条例》实施一周年、信访工作法制化”等宣传活动，综合运用疏导、分流、交办、督导、追责和打击等手段，彻底扭转接访处访过程中“不接访、不下访、不约访、不排除、不化解”，推诿扯皮、缠访闹访和越级访等行为，规范信访秩序，最大限度吸附群众和就地解决问题；</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规范信访案件办理程序。严格按照国家、省局要求办理信访案件，</w:t>
      </w:r>
      <w:r>
        <w:rPr>
          <w:rFonts w:hint="eastAsia" w:ascii="仿宋_GB2312" w:hAnsi="仿宋_GB2312" w:eastAsia="仿宋_GB2312" w:cs="仿宋_GB2312"/>
          <w:color w:val="auto"/>
          <w:kern w:val="2"/>
          <w:sz w:val="32"/>
          <w:szCs w:val="32"/>
          <w:lang w:val="en-US" w:eastAsia="zh-CN"/>
        </w:rPr>
        <w:t>对案件进行认真梳理排查，采取澄清底数、建立台账、跟踪督办的工作措施，盯紧每一个信访事项，全程跟踪督办，防止一转了之，发现任何一个环节存在拖沓现象的，及时提醒督促。以信访问题又好又快得到解决的实效，让群众认可、满意。</w:t>
      </w:r>
      <w:r>
        <w:rPr>
          <w:rFonts w:hint="eastAsia" w:ascii="仿宋_GB2312" w:hAnsi="仿宋_GB2312" w:eastAsia="仿宋_GB2312" w:cs="仿宋_GB2312"/>
          <w:b/>
          <w:bCs/>
          <w:color w:val="auto"/>
          <w:kern w:val="2"/>
          <w:sz w:val="32"/>
          <w:szCs w:val="32"/>
          <w:lang w:val="en-US" w:eastAsia="zh-CN"/>
        </w:rPr>
        <w:t>三是</w:t>
      </w:r>
      <w:r>
        <w:rPr>
          <w:rFonts w:hint="eastAsia" w:ascii="仿宋_GB2312" w:hAnsi="仿宋_GB2312" w:eastAsia="仿宋_GB2312" w:cs="仿宋_GB2312"/>
          <w:i w:val="0"/>
          <w:iCs w:val="0"/>
          <w:caps w:val="0"/>
          <w:color w:val="auto"/>
          <w:spacing w:val="0"/>
          <w:sz w:val="32"/>
          <w:szCs w:val="32"/>
          <w:shd w:val="clear" w:fill="FFFFFF"/>
        </w:rPr>
        <w:t>突出源头预防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依法及时就地化解矛盾纠纷</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今年以来，我</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进一步推动基层社会矛盾纠纷</w:t>
      </w:r>
      <w:r>
        <w:rPr>
          <w:rFonts w:hint="eastAsia" w:ascii="仿宋_GB2312" w:hAnsi="仿宋_GB2312" w:eastAsia="仿宋_GB2312" w:cs="仿宋_GB2312"/>
          <w:i w:val="0"/>
          <w:iCs w:val="0"/>
          <w:caps w:val="0"/>
          <w:color w:val="auto"/>
          <w:spacing w:val="0"/>
          <w:sz w:val="32"/>
          <w:szCs w:val="32"/>
          <w:shd w:val="clear" w:fill="FFFFFF"/>
          <w:lang w:eastAsia="zh-CN"/>
        </w:rPr>
        <w:t>化解工作</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结合“信访问题源头治理三年攻坚行动”，聚焦“控增量、减存量、防变量”，围绕“五个一”工作目标，</w:t>
      </w:r>
      <w:r>
        <w:rPr>
          <w:rFonts w:hint="eastAsia" w:ascii="仿宋_GB2312" w:hAnsi="仿宋_GB2312" w:eastAsia="仿宋_GB2312" w:cs="仿宋_GB2312"/>
          <w:i w:val="0"/>
          <w:iCs w:val="0"/>
          <w:caps w:val="0"/>
          <w:color w:val="auto"/>
          <w:spacing w:val="0"/>
          <w:sz w:val="32"/>
          <w:szCs w:val="32"/>
          <w:shd w:val="clear" w:fill="FFFFFF"/>
        </w:rPr>
        <w:t>强化工作措施加强信访源头治理，全县已基本形成常态化开展矛盾纠纷排查的工作机制，着力坚持把矛盾化解在早、化解在小、化解在基层。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bCs/>
          <w:color w:val="auto"/>
          <w:kern w:val="2"/>
          <w:sz w:val="32"/>
          <w:szCs w:val="32"/>
          <w:lang w:val="en-US" w:eastAsia="zh-CN"/>
        </w:rPr>
        <w:t>（二）</w:t>
      </w:r>
      <w:r>
        <w:rPr>
          <w:rFonts w:hint="eastAsia" w:ascii="楷体_GB2312" w:hAnsi="楷体_GB2312" w:eastAsia="楷体_GB2312" w:cs="楷体_GB2312"/>
          <w:b/>
          <w:bCs/>
          <w:color w:val="auto"/>
          <w:sz w:val="32"/>
          <w:szCs w:val="32"/>
          <w:shd w:val="clear" w:color="auto" w:fill="FFFFFF"/>
        </w:rPr>
        <w:t>畅通</w:t>
      </w:r>
      <w:r>
        <w:rPr>
          <w:rFonts w:hint="eastAsia" w:ascii="楷体_GB2312" w:hAnsi="楷体_GB2312" w:eastAsia="楷体_GB2312" w:cs="楷体_GB2312"/>
          <w:b/>
          <w:bCs/>
          <w:color w:val="auto"/>
          <w:sz w:val="32"/>
          <w:szCs w:val="32"/>
          <w:shd w:val="clear" w:color="auto" w:fill="FFFFFF"/>
          <w:lang w:eastAsia="zh-CN"/>
        </w:rPr>
        <w:t>信访渠道。</w:t>
      </w:r>
      <w:r>
        <w:rPr>
          <w:rFonts w:hint="eastAsia" w:ascii="仿宋_GB2312" w:hAnsi="仿宋_GB2312" w:eastAsia="仿宋_GB2312" w:cs="仿宋_GB2312"/>
          <w:b/>
          <w:bCs/>
          <w:color w:val="auto"/>
          <w:sz w:val="32"/>
          <w:szCs w:val="32"/>
          <w:shd w:val="clear" w:color="auto" w:fill="FFFFFF"/>
          <w:lang w:eastAsia="zh-CN"/>
        </w:rPr>
        <w:t>一是</w:t>
      </w:r>
      <w:r>
        <w:rPr>
          <w:rFonts w:hint="eastAsia" w:ascii="仿宋_GB2312" w:hAnsi="仿宋_GB2312" w:eastAsia="仿宋_GB2312" w:cs="仿宋_GB2312"/>
          <w:b w:val="0"/>
          <w:bCs w:val="0"/>
          <w:color w:val="auto"/>
          <w:kern w:val="2"/>
          <w:sz w:val="32"/>
          <w:szCs w:val="32"/>
          <w:lang w:val="en-US" w:eastAsia="zh-CN" w:bidi="ar-SA"/>
        </w:rPr>
        <w:t>结合主题教育学习，积极组织各级领导干部开展集中下访、接访活动，深入践行“浦江经验”，变“坐堂等访”为主动下访，全力以赴解决好群众急难愁盼问题。通过下访领导与群众的交流，针对信访件背后痛点难点问题，与陪同接访的有关部门、属地街道等相关单位负责人共同梳理分析，探讨研究解决路径，能现场解决的当场予以解决，不能现场解决的，督促责任部门限期落实，对无理信访的，做好释法析理工作，努力让每一位来访群众的诉求都得到及时回应和妥善处理。</w:t>
      </w:r>
      <w:r>
        <w:rPr>
          <w:rFonts w:hint="eastAsia" w:ascii="仿宋_GB2312" w:hAnsi="仿宋_GB2312" w:eastAsia="仿宋_GB2312" w:cs="仿宋_GB2312"/>
          <w:b/>
          <w:bCs/>
          <w:color w:val="auto"/>
          <w:sz w:val="32"/>
          <w:szCs w:val="32"/>
          <w:shd w:val="clear" w:color="auto" w:fill="FFFFFF"/>
          <w:lang w:eastAsia="zh-CN"/>
        </w:rPr>
        <w:t>二是</w:t>
      </w:r>
      <w:r>
        <w:rPr>
          <w:rFonts w:hint="eastAsia" w:ascii="仿宋_GB2312" w:hAnsi="仿宋_GB2312" w:eastAsia="仿宋_GB2312" w:cs="仿宋_GB2312"/>
          <w:b w:val="0"/>
          <w:bCs w:val="0"/>
          <w:color w:val="auto"/>
          <w:sz w:val="32"/>
          <w:szCs w:val="32"/>
          <w:shd w:val="clear" w:color="auto" w:fill="FFFFFF"/>
        </w:rPr>
        <w:t>畅通引导分流渠道，推行依法逐级走访和网上信访，健全及时就地解决群众合理诉求机制。对因失职、渎职造成大规模群体上访、酿成不良后果的，依纪依法追究责任</w:t>
      </w:r>
      <w:r>
        <w:rPr>
          <w:rFonts w:hint="eastAsia" w:ascii="仿宋_GB2312" w:hAnsi="仿宋_GB2312" w:eastAsia="仿宋_GB2312" w:cs="仿宋_GB2312"/>
          <w:b w:val="0"/>
          <w:bCs w:val="0"/>
          <w:color w:val="auto"/>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shd w:val="clear" w:color="auto" w:fill="FFFFFF"/>
          <w:lang w:eastAsia="zh-CN"/>
        </w:rPr>
        <w:t>（三）</w:t>
      </w:r>
      <w:r>
        <w:rPr>
          <w:rFonts w:hint="eastAsia" w:ascii="楷体_GB2312" w:hAnsi="楷体_GB2312" w:eastAsia="楷体_GB2312" w:cs="楷体_GB2312"/>
          <w:b/>
          <w:bCs/>
          <w:color w:val="auto"/>
          <w:sz w:val="32"/>
          <w:szCs w:val="32"/>
          <w:lang w:val="en-US" w:eastAsia="zh-CN"/>
        </w:rPr>
        <w:t>推动突出领域专项治理。</w:t>
      </w:r>
      <w:r>
        <w:rPr>
          <w:rFonts w:hint="eastAsia" w:ascii="仿宋_GB2312" w:hAnsi="仿宋_GB2312" w:eastAsia="仿宋_GB2312" w:cs="仿宋_GB2312"/>
          <w:color w:val="auto"/>
          <w:sz w:val="32"/>
          <w:szCs w:val="32"/>
          <w:lang w:val="en-US" w:eastAsia="zh-CN"/>
        </w:rPr>
        <w:t>今年以来，开展了建设领域、非法集资、涉法涉诉、企业改制、“双拖欠”“涉军”群体等六个领域突出信访问题专项治理活动，重新组建专班，压实工作责任，让各职能部门清晰履责、对口化解，明确了县级分包领导和责任单位分管领导，建立完善沟通机制，在做好群体的稳控工作的同时主动推动化解攻坚工作的开展。</w:t>
      </w:r>
    </w:p>
    <w:p>
      <w:pPr>
        <w:keepNext w:val="0"/>
        <w:keepLines w:val="0"/>
        <w:pageBreakBefore w:val="0"/>
        <w:kinsoku/>
        <w:wordWrap/>
        <w:topLinePunct w:val="0"/>
        <w:autoSpaceDE/>
        <w:autoSpaceDN/>
        <w:bidi w:val="0"/>
        <w:adjustRightInd/>
        <w:snapToGrid/>
        <w:spacing w:line="560" w:lineRule="exact"/>
        <w:ind w:firstLine="720" w:firstLineChars="200"/>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eastAsia="zh-CN"/>
        </w:rPr>
        <w:t>三</w:t>
      </w:r>
      <w:r>
        <w:rPr>
          <w:rFonts w:hint="eastAsia" w:ascii="黑体" w:hAnsi="黑体" w:eastAsia="黑体" w:cs="黑体"/>
          <w:color w:val="auto"/>
          <w:sz w:val="36"/>
          <w:szCs w:val="36"/>
        </w:rPr>
        <w:t>、存在的不足和原因</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诉访分离制度难以执行，部分涉法涉诉案件，因不服终审判决或执行难等问题，重复上访。</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对缠访、闹访、非访等违法上访行为依法处置力度有待加强，引导群众依法依规、逐级、有序、理性反映诉求工作有待进一步加强。</w:t>
      </w:r>
    </w:p>
    <w:p>
      <w:pPr>
        <w:keepNext w:val="0"/>
        <w:keepLines w:val="0"/>
        <w:pageBreakBefore w:val="0"/>
        <w:kinsoku/>
        <w:wordWrap/>
        <w:topLinePunct w:val="0"/>
        <w:autoSpaceDE/>
        <w:autoSpaceDN/>
        <w:bidi w:val="0"/>
        <w:adjustRightInd/>
        <w:snapToGrid/>
        <w:spacing w:line="560" w:lineRule="exact"/>
        <w:ind w:firstLine="720" w:firstLineChars="200"/>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eastAsia="zh-CN"/>
        </w:rPr>
        <w:t>四、</w:t>
      </w:r>
      <w:r>
        <w:rPr>
          <w:rFonts w:hint="eastAsia" w:ascii="黑体" w:hAnsi="黑体" w:eastAsia="黑体" w:cs="黑体"/>
          <w:color w:val="auto"/>
          <w:sz w:val="36"/>
          <w:szCs w:val="36"/>
          <w:lang w:val="en-US" w:eastAsia="zh-CN"/>
        </w:rPr>
        <w:t>2024年工作计划</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shd w:val="clear" w:fill="FFFFFF"/>
        </w:rPr>
        <w:t>（一）进一步加强法治宣传。</w:t>
      </w:r>
      <w:r>
        <w:rPr>
          <w:rFonts w:hint="eastAsia" w:ascii="仿宋_GB2312" w:hAnsi="仿宋_GB2312" w:eastAsia="仿宋_GB2312" w:cs="仿宋_GB2312"/>
          <w:i w:val="0"/>
          <w:iCs w:val="0"/>
          <w:caps w:val="0"/>
          <w:color w:val="auto"/>
          <w:spacing w:val="0"/>
          <w:sz w:val="32"/>
          <w:szCs w:val="32"/>
          <w:shd w:val="clear" w:fill="FFFFFF"/>
        </w:rPr>
        <w:t>结合县群众来访接待中心实际以及县领导接</w:t>
      </w:r>
      <w:r>
        <w:rPr>
          <w:rFonts w:hint="eastAsia" w:ascii="仿宋_GB2312" w:hAnsi="仿宋_GB2312" w:eastAsia="仿宋_GB2312" w:cs="仿宋_GB2312"/>
          <w:i w:val="0"/>
          <w:iCs w:val="0"/>
          <w:caps w:val="0"/>
          <w:color w:val="auto"/>
          <w:spacing w:val="0"/>
          <w:sz w:val="32"/>
          <w:szCs w:val="32"/>
          <w:shd w:val="clear" w:fill="FFFFFF"/>
          <w:lang w:eastAsia="zh-CN"/>
        </w:rPr>
        <w:t>访、约访、下访</w:t>
      </w:r>
      <w:r>
        <w:rPr>
          <w:rFonts w:hint="eastAsia" w:ascii="仿宋_GB2312" w:hAnsi="仿宋_GB2312" w:eastAsia="仿宋_GB2312" w:cs="仿宋_GB2312"/>
          <w:i w:val="0"/>
          <w:iCs w:val="0"/>
          <w:caps w:val="0"/>
          <w:color w:val="auto"/>
          <w:spacing w:val="0"/>
          <w:sz w:val="32"/>
          <w:szCs w:val="32"/>
          <w:shd w:val="clear" w:fill="FFFFFF"/>
        </w:rPr>
        <w:t>制度、“七五”普法和</w:t>
      </w:r>
      <w:r>
        <w:rPr>
          <w:rFonts w:hint="eastAsia" w:ascii="仿宋_GB2312" w:hAnsi="仿宋_GB2312" w:eastAsia="仿宋_GB2312" w:cs="仿宋_GB2312"/>
          <w:i w:val="0"/>
          <w:iCs w:val="0"/>
          <w:caps w:val="0"/>
          <w:color w:val="auto"/>
          <w:spacing w:val="0"/>
          <w:sz w:val="32"/>
          <w:szCs w:val="32"/>
          <w:shd w:val="clear" w:fill="FFFFFF"/>
          <w:lang w:eastAsia="zh-CN"/>
        </w:rPr>
        <w:t>《信访工作条例》实施</w:t>
      </w:r>
      <w:r>
        <w:rPr>
          <w:rFonts w:hint="eastAsia" w:ascii="仿宋_GB2312" w:hAnsi="仿宋_GB2312" w:eastAsia="仿宋_GB2312" w:cs="仿宋_GB2312"/>
          <w:i w:val="0"/>
          <w:iCs w:val="0"/>
          <w:caps w:val="0"/>
          <w:color w:val="auto"/>
          <w:spacing w:val="0"/>
          <w:sz w:val="32"/>
          <w:szCs w:val="32"/>
          <w:shd w:val="clear" w:fill="FFFFFF"/>
          <w:lang w:val="en-US" w:eastAsia="zh-CN"/>
        </w:rPr>
        <w:t>2周年</w:t>
      </w:r>
      <w:r>
        <w:rPr>
          <w:rFonts w:hint="eastAsia" w:ascii="仿宋_GB2312" w:hAnsi="仿宋_GB2312" w:eastAsia="仿宋_GB2312" w:cs="仿宋_GB2312"/>
          <w:i w:val="0"/>
          <w:iCs w:val="0"/>
          <w:caps w:val="0"/>
          <w:color w:val="auto"/>
          <w:spacing w:val="0"/>
          <w:sz w:val="32"/>
          <w:szCs w:val="32"/>
          <w:shd w:val="clear" w:fill="FFFFFF"/>
        </w:rPr>
        <w:t>等活动，在县</w:t>
      </w:r>
      <w:r>
        <w:rPr>
          <w:rFonts w:hint="eastAsia" w:ascii="仿宋_GB2312" w:hAnsi="仿宋_GB2312" w:eastAsia="仿宋_GB2312" w:cs="仿宋_GB2312"/>
          <w:i w:val="0"/>
          <w:iCs w:val="0"/>
          <w:caps w:val="0"/>
          <w:color w:val="auto"/>
          <w:spacing w:val="0"/>
          <w:sz w:val="32"/>
          <w:szCs w:val="32"/>
          <w:shd w:val="clear" w:fill="FFFFFF"/>
          <w:lang w:eastAsia="zh-CN"/>
        </w:rPr>
        <w:t>群众</w:t>
      </w:r>
      <w:r>
        <w:rPr>
          <w:rFonts w:hint="eastAsia" w:ascii="仿宋_GB2312" w:hAnsi="仿宋_GB2312" w:eastAsia="仿宋_GB2312" w:cs="仿宋_GB2312"/>
          <w:i w:val="0"/>
          <w:iCs w:val="0"/>
          <w:caps w:val="0"/>
          <w:color w:val="auto"/>
          <w:spacing w:val="0"/>
          <w:sz w:val="32"/>
          <w:szCs w:val="32"/>
          <w:shd w:val="clear" w:fill="FFFFFF"/>
        </w:rPr>
        <w:t>来访接待中心设立宣传橱窗、电子显示屏、悬挂横幅、发放有关法律法规读物进行广泛宣传，通过窗口接访干部、法援律师向来访群众进行面对面普法；重点发挥微信、网站等新型媒体的优势作用，进一步拓宽信访工作宣传广度和深度，形成强大的正面舆论宣传牵引作用，让法治建设家喻户晓，法治信访深入人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（二）全力推进重复信访积案的化解攻坚。</w:t>
      </w:r>
      <w:r>
        <w:rPr>
          <w:rFonts w:hint="eastAsia" w:ascii="仿宋_GB2312" w:hAnsi="仿宋_GB2312" w:eastAsia="仿宋_GB2312" w:cs="仿宋_GB2312"/>
          <w:color w:val="auto"/>
          <w:sz w:val="32"/>
          <w:szCs w:val="32"/>
          <w:lang w:val="en-US" w:eastAsia="zh-CN"/>
        </w:rPr>
        <w:t>继续强力推进信访积案攻坚活动，按照《信访工作条例》有关规定和“三到位一处理”工作原则，</w:t>
      </w:r>
      <w:r>
        <w:rPr>
          <w:rFonts w:hint="eastAsia" w:ascii="仿宋_GB2312" w:hAnsi="仿宋_GB2312" w:eastAsia="仿宋_GB2312" w:cs="仿宋_GB2312"/>
          <w:b w:val="0"/>
          <w:bCs w:val="0"/>
          <w:i w:val="0"/>
          <w:iCs w:val="0"/>
          <w:caps w:val="0"/>
          <w:color w:val="auto"/>
          <w:spacing w:val="0"/>
          <w:sz w:val="32"/>
          <w:szCs w:val="32"/>
          <w:shd w:val="clear" w:fill="FFFFFF"/>
        </w:rPr>
        <w:t>提高基层创新思维和依法化解矛盾能力。</w:t>
      </w:r>
      <w:r>
        <w:rPr>
          <w:rFonts w:hint="eastAsia" w:ascii="仿宋_GB2312" w:hAnsi="仿宋_GB2312" w:eastAsia="仿宋_GB2312" w:cs="仿宋_GB2312"/>
          <w:color w:val="auto"/>
          <w:sz w:val="32"/>
          <w:szCs w:val="32"/>
          <w:lang w:val="en-US" w:eastAsia="zh-CN"/>
        </w:rPr>
        <w:t>依法依规、公开透明的化解问题，必要时召开听证会、评议会，扎扎实实把案件办成铁案。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（三）健全和强化乡镇（街道）信访工作联席会议机制。</w:t>
      </w:r>
      <w:r>
        <w:rPr>
          <w:rFonts w:hint="eastAsia" w:ascii="仿宋_GB2312" w:hAnsi="仿宋_GB2312" w:eastAsia="仿宋_GB2312" w:cs="仿宋_GB2312"/>
          <w:color w:val="auto"/>
          <w:sz w:val="32"/>
          <w:szCs w:val="32"/>
          <w:lang w:val="en-US" w:eastAsia="zh-CN"/>
        </w:rPr>
        <w:t>落实《信访工作条例》，充分发挥信访工作联席会议强化信访问题源头防范治理、构建常态化矛盾纠纷排查化解机制的作用。定期召开全会贯彻落实上级信访工作的决策部署，分析本地信访形势，安排部署重要时期信访工作；研究解决政策性、群体性信访突出问题和疑难复杂信访问题；健全矛盾纠纷排查化解机制和访调对接联动处理机制；坚持信访风险评估制度、信访事项首问负责制度和领导接访包案制度。在最大限度上把社会隐患排查在形成之时、发现在初始阶段、消除在萌芽状态、化解在基层属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zh-CN" w:eastAsia="zh-CN"/>
        </w:rPr>
        <w:t>（四）</w:t>
      </w:r>
      <w:r>
        <w:rPr>
          <w:rFonts w:hint="eastAsia" w:ascii="楷体_GB2312" w:hAnsi="楷体_GB2312" w:eastAsia="楷体_GB2312" w:cs="楷体_GB2312"/>
          <w:b/>
          <w:bCs/>
          <w:color w:val="auto"/>
          <w:sz w:val="32"/>
          <w:szCs w:val="32"/>
          <w:lang w:val="en-US" w:eastAsia="zh-CN"/>
        </w:rPr>
        <w:t>压实信访工作责任。</w:t>
      </w:r>
      <w:r>
        <w:rPr>
          <w:rFonts w:hint="eastAsia" w:ascii="仿宋_GB2312" w:hAnsi="仿宋_GB2312" w:eastAsia="仿宋_GB2312" w:cs="仿宋_GB2312"/>
          <w:color w:val="auto"/>
          <w:sz w:val="32"/>
          <w:szCs w:val="32"/>
          <w:lang w:val="en-US" w:eastAsia="zh-CN"/>
        </w:rPr>
        <w:t>成立专门的督查督导组，对各级各部门落实信访稳定工作要求情况定期不定期进行实地督导和明察暗访，全力推动各项工作的开展和各级责任的落实，营造和谐稳定的社会环境。</w:t>
      </w:r>
    </w:p>
    <w:p>
      <w:pPr>
        <w:pStyle w:val="3"/>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lang w:eastAsia="zh-CN"/>
        </w:rPr>
      </w:pPr>
    </w:p>
    <w:p>
      <w:pPr>
        <w:pStyle w:val="3"/>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lang w:eastAsia="zh-CN"/>
        </w:rPr>
      </w:pPr>
    </w:p>
    <w:p>
      <w:pPr>
        <w:pStyle w:val="3"/>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博爱县信访局</w:t>
      </w:r>
    </w:p>
    <w:p>
      <w:pPr>
        <w:pStyle w:val="3"/>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2EyODkzODQ4NWI0MzIyYjIzNzhiNDU3Y2JhOGQifQ=="/>
  </w:docVars>
  <w:rsids>
    <w:rsidRoot w:val="42080AA7"/>
    <w:rsid w:val="01432114"/>
    <w:rsid w:val="0638252F"/>
    <w:rsid w:val="0C1C73C7"/>
    <w:rsid w:val="137809CA"/>
    <w:rsid w:val="1EDA657E"/>
    <w:rsid w:val="2184734B"/>
    <w:rsid w:val="21A6476F"/>
    <w:rsid w:val="2A840808"/>
    <w:rsid w:val="2AB802C5"/>
    <w:rsid w:val="2CB3641B"/>
    <w:rsid w:val="331E28E6"/>
    <w:rsid w:val="36284172"/>
    <w:rsid w:val="42080AA7"/>
    <w:rsid w:val="46B7605E"/>
    <w:rsid w:val="552D2340"/>
    <w:rsid w:val="553D6692"/>
    <w:rsid w:val="5DDF1AA2"/>
    <w:rsid w:val="63536CBB"/>
    <w:rsid w:val="691D1CD2"/>
    <w:rsid w:val="70704AB6"/>
    <w:rsid w:val="7AD85167"/>
    <w:rsid w:val="7F842049"/>
    <w:rsid w:val="B60DA6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Calibri" w:hAnsi="Calibri" w:eastAsia="宋体"/>
      <w:sz w:val="21"/>
      <w:szCs w:val="21"/>
    </w:rPr>
  </w:style>
  <w:style w:type="paragraph" w:customStyle="1" w:styleId="3">
    <w:name w:val="正文文本 21"/>
    <w:basedOn w:val="1"/>
    <w:qFormat/>
    <w:uiPriority w:val="0"/>
    <w:pPr>
      <w:spacing w:line="480" w:lineRule="auto"/>
    </w:pPr>
    <w:rPr>
      <w:rFonts w:ascii="Times New Roman" w:hAnsi="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2021-12-31T16:56:00Z</dcterms:created>
  <dc:creator>瑶子</dc:creator>
  <cp:lastModifiedBy>ql</cp:lastModifiedBy>
  <cp:lastPrinted>2024-01-30T15:09:00Z</cp:lastPrinted>
  <dcterms:modified xsi:type="dcterms:W3CDTF">2024-03-22T08:33:52Z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1904E58D5D8B49D193DB7BCB8BBA9E46_12</vt:lpwstr>
  </property>
</Properties>
</file>