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pacing w:val="20"/>
          <w:sz w:val="44"/>
          <w:szCs w:val="44"/>
        </w:rPr>
      </w:pPr>
      <w:bookmarkStart w:id="1" w:name="_GoBack"/>
      <w:bookmarkEnd w:id="1"/>
      <w:r>
        <w:rPr>
          <w:rFonts w:hint="eastAsia" w:ascii="方正小标宋简体" w:hAnsi="方正小标宋简体" w:eastAsia="方正小标宋简体" w:cs="方正小标宋简体"/>
          <w:b w:val="0"/>
          <w:bCs/>
          <w:spacing w:val="20"/>
          <w:sz w:val="44"/>
          <w:szCs w:val="44"/>
        </w:rPr>
        <w:t>中共磨头镇委员会</w:t>
      </w:r>
      <w:r>
        <w:rPr>
          <w:rFonts w:hint="eastAsia" w:ascii="方正小标宋简体" w:hAnsi="方正小标宋简体" w:eastAsia="方正小标宋简体" w:cs="方正小标宋简体"/>
          <w:b w:val="0"/>
          <w:bCs/>
          <w:spacing w:val="20"/>
          <w:sz w:val="44"/>
          <w:szCs w:val="44"/>
          <w:lang w:val="en-US" w:eastAsia="zh-CN"/>
        </w:rPr>
        <w:t xml:space="preserve">  </w:t>
      </w:r>
      <w:r>
        <w:rPr>
          <w:rFonts w:hint="eastAsia" w:ascii="方正小标宋简体" w:hAnsi="方正小标宋简体" w:eastAsia="方正小标宋简体" w:cs="方正小标宋简体"/>
          <w:b w:val="0"/>
          <w:bCs/>
          <w:color w:val="auto"/>
          <w:spacing w:val="20"/>
          <w:sz w:val="44"/>
          <w:szCs w:val="44"/>
          <w:lang w:eastAsia="zh-CN"/>
        </w:rPr>
        <w:t>磨头镇人民政府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lang w:val="en" w:eastAsia="zh-CN"/>
        </w:rPr>
        <w:t>关于202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lang w:val="en" w:eastAsia="zh-CN"/>
        </w:rPr>
        <w:t>年度法治政府建设</w:t>
      </w:r>
      <w:r>
        <w:rPr>
          <w:rFonts w:hint="eastAsia" w:ascii="方正小标宋简体" w:hAnsi="方正小标宋简体" w:eastAsia="方正小标宋简体" w:cs="方正小标宋简体"/>
          <w:color w:val="auto"/>
          <w:sz w:val="44"/>
          <w:szCs w:val="44"/>
          <w:lang w:val="en-US" w:eastAsia="zh-CN"/>
        </w:rPr>
        <w:t>情况的报告</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sz w:val="44"/>
          <w:szCs w:val="44"/>
          <w:lang w:val="en" w:eastAsia="zh-CN"/>
        </w:rPr>
      </w:pPr>
    </w:p>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 w:eastAsia="zh-CN"/>
        </w:rPr>
        <w:t>中共博爱县委、博爱县人民政府：</w:t>
      </w:r>
      <w:r>
        <w:rPr>
          <w:rFonts w:hint="eastAsia" w:ascii="仿宋" w:hAnsi="仿宋" w:eastAsia="仿宋" w:cs="宋体"/>
          <w:color w:val="000000"/>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color w:val="000000"/>
          <w:kern w:val="0"/>
          <w:sz w:val="32"/>
          <w:szCs w:val="32"/>
          <w:lang w:val="en" w:eastAsia="zh-CN"/>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lang w:val="en" w:eastAsia="zh-CN"/>
        </w:rPr>
        <w:t>年以来，磨头镇人民政府以习近平新时代中国特色社会主义思想为指导，认真贯彻中国特色社会主义法治建设要求，根据中央及省、市、县法治政府工作精神，依法履行法定职责，大力完善法治机制，不断规范依法行政制度体系，稳步推进法治政府建设，推动法治磨头建设再上新台阶，将法治磨头打造成一张“金名片”。现将20</w:t>
      </w:r>
      <w:r>
        <w:rPr>
          <w:rFonts w:hint="eastAsia" w:ascii="仿宋" w:hAnsi="仿宋" w:eastAsia="仿宋" w:cs="宋体"/>
          <w:color w:val="000000"/>
          <w:kern w:val="0"/>
          <w:sz w:val="32"/>
          <w:szCs w:val="32"/>
          <w:lang w:val="en-US" w:eastAsia="zh-CN"/>
        </w:rPr>
        <w:t>23</w:t>
      </w:r>
      <w:r>
        <w:rPr>
          <w:rFonts w:hint="eastAsia" w:ascii="仿宋" w:hAnsi="仿宋" w:eastAsia="仿宋" w:cs="宋体"/>
          <w:color w:val="000000"/>
          <w:kern w:val="0"/>
          <w:sz w:val="32"/>
          <w:szCs w:val="32"/>
          <w:lang w:val="en" w:eastAsia="zh-CN"/>
        </w:rPr>
        <w:t>年磨头镇法治政府建设情况总结如下：</w:t>
      </w:r>
    </w:p>
    <w:p>
      <w:pPr>
        <w:keepNext w:val="0"/>
        <w:keepLines w:val="0"/>
        <w:pageBreakBefore w:val="0"/>
        <w:widowControl/>
        <w:kinsoku/>
        <w:wordWrap/>
        <w:overflowPunct/>
        <w:topLinePunct w:val="0"/>
        <w:autoSpaceDE/>
        <w:autoSpaceDN/>
        <w:bidi w:val="0"/>
        <w:adjustRightInd/>
        <w:snapToGrid/>
        <w:spacing w:line="520" w:lineRule="exact"/>
        <w:ind w:firstLine="645"/>
        <w:jc w:val="both"/>
        <w:textAlignment w:val="auto"/>
        <w:rPr>
          <w:rFonts w:ascii="微软雅黑" w:hAnsi="微软雅黑" w:eastAsia="微软雅黑" w:cs="宋体"/>
          <w:color w:val="333333"/>
          <w:kern w:val="0"/>
          <w:sz w:val="32"/>
          <w:szCs w:val="32"/>
          <w:lang w:val="en"/>
        </w:rPr>
      </w:pPr>
      <w:r>
        <w:rPr>
          <w:rFonts w:hint="eastAsia" w:ascii="黑体" w:hAnsi="黑体" w:eastAsia="黑体" w:cs="宋体"/>
          <w:color w:val="000000"/>
          <w:kern w:val="0"/>
          <w:sz w:val="32"/>
          <w:szCs w:val="32"/>
          <w:lang w:val="en"/>
        </w:rPr>
        <w:t>一、202</w:t>
      </w:r>
      <w:r>
        <w:rPr>
          <w:rFonts w:hint="eastAsia" w:ascii="黑体" w:hAnsi="黑体" w:eastAsia="黑体" w:cs="宋体"/>
          <w:color w:val="000000"/>
          <w:kern w:val="0"/>
          <w:sz w:val="32"/>
          <w:szCs w:val="32"/>
          <w:lang w:val="en-US" w:eastAsia="zh-CN"/>
        </w:rPr>
        <w:t>3</w:t>
      </w:r>
      <w:r>
        <w:rPr>
          <w:rFonts w:hint="eastAsia" w:ascii="黑体" w:hAnsi="黑体" w:eastAsia="黑体" w:cs="宋体"/>
          <w:color w:val="000000"/>
          <w:kern w:val="0"/>
          <w:sz w:val="32"/>
          <w:szCs w:val="32"/>
          <w:lang w:val="en"/>
        </w:rPr>
        <w:t>年度</w:t>
      </w:r>
      <w:r>
        <w:rPr>
          <w:rFonts w:hint="eastAsia" w:ascii="黑体" w:hAnsi="黑体" w:eastAsia="黑体" w:cs="宋体"/>
          <w:color w:val="000000"/>
          <w:kern w:val="0"/>
          <w:sz w:val="32"/>
          <w:szCs w:val="32"/>
          <w:lang w:val="en" w:eastAsia="zh-CN"/>
        </w:rPr>
        <w:t>磨头</w:t>
      </w:r>
      <w:r>
        <w:rPr>
          <w:rFonts w:hint="eastAsia" w:ascii="黑体" w:hAnsi="黑体" w:eastAsia="黑体" w:cs="宋体"/>
          <w:color w:val="000000"/>
          <w:kern w:val="0"/>
          <w:sz w:val="32"/>
          <w:szCs w:val="32"/>
          <w:lang w:val="en"/>
        </w:rPr>
        <w:t>镇党政主要负责人履行推进法治建设第一责任人职责，加强法治政府建设的有关情况</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color w:val="000000"/>
          <w:kern w:val="0"/>
          <w:sz w:val="32"/>
          <w:szCs w:val="32"/>
          <w:lang w:val="en-US" w:eastAsia="zh-CN"/>
        </w:rPr>
        <w:t>今年以来，</w:t>
      </w:r>
      <w:r>
        <w:rPr>
          <w:rFonts w:hint="eastAsia" w:ascii="仿宋" w:hAnsi="仿宋" w:eastAsia="仿宋" w:cs="宋体"/>
          <w:color w:val="000000"/>
          <w:kern w:val="0"/>
          <w:sz w:val="32"/>
          <w:szCs w:val="32"/>
          <w:lang w:val="en" w:eastAsia="zh-CN"/>
        </w:rPr>
        <w:t>磨头镇党政主要负责人严格履行法治建设第一责任人职责，发挥党委在推进法治建设中的领导核心作用，加强政府在法治建设中的组织领导作用。由第一责任人牵头，召开党政班子专题会议，对法治政府建设中的各项问题进行专题讨论研究。同时将法治建设工作纳入本年度重点工作议程，构建了第一责任人亲自抓，分管领导直接抓，各职能部门具体抓的组织机制，压实各部门职责。建立和完善了法治建设工作领导小组，充分发挥法治建设领导小组及其办公室的职责作用，对我镇法治政府建设工作进行统一部署，统一组织，统一协调，将法治建设各项任务进行细化分解，调动各部门、各村共同参与，形成推进法治政府建设的强大合力。</w:t>
      </w:r>
    </w:p>
    <w:p>
      <w:pPr>
        <w:keepNext w:val="0"/>
        <w:keepLines w:val="0"/>
        <w:pageBreakBefore w:val="0"/>
        <w:widowControl/>
        <w:kinsoku/>
        <w:wordWrap/>
        <w:overflowPunct/>
        <w:topLinePunct w:val="0"/>
        <w:autoSpaceDE/>
        <w:autoSpaceDN/>
        <w:bidi w:val="0"/>
        <w:adjustRightInd/>
        <w:snapToGrid/>
        <w:spacing w:line="520" w:lineRule="exact"/>
        <w:ind w:firstLine="645"/>
        <w:jc w:val="both"/>
        <w:textAlignment w:val="auto"/>
        <w:rPr>
          <w:rFonts w:ascii="微软雅黑" w:hAnsi="微软雅黑" w:eastAsia="微软雅黑" w:cs="宋体"/>
          <w:color w:val="333333"/>
          <w:kern w:val="0"/>
          <w:sz w:val="32"/>
          <w:szCs w:val="32"/>
          <w:lang w:val="en"/>
        </w:rPr>
      </w:pPr>
      <w:r>
        <w:rPr>
          <w:rFonts w:hint="eastAsia" w:ascii="黑体" w:hAnsi="黑体" w:eastAsia="黑体" w:cs="宋体"/>
          <w:color w:val="000000"/>
          <w:kern w:val="0"/>
          <w:sz w:val="32"/>
          <w:szCs w:val="32"/>
          <w:lang w:val="en"/>
        </w:rPr>
        <w:t>二、推进法治政府建设的主要举措和成效</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微软雅黑" w:hAnsi="微软雅黑" w:eastAsia="楷体" w:cs="宋体"/>
          <w:b/>
          <w:bCs/>
          <w:color w:val="auto"/>
          <w:kern w:val="0"/>
          <w:sz w:val="32"/>
          <w:szCs w:val="32"/>
          <w:lang w:val="en" w:eastAsia="zh-CN"/>
        </w:rPr>
      </w:pPr>
      <w:r>
        <w:rPr>
          <w:rFonts w:hint="eastAsia" w:ascii="楷体" w:hAnsi="楷体" w:eastAsia="楷体" w:cs="宋体"/>
          <w:b/>
          <w:bCs/>
          <w:color w:val="auto"/>
          <w:kern w:val="0"/>
          <w:sz w:val="32"/>
          <w:szCs w:val="32"/>
          <w:lang w:val="en"/>
        </w:rPr>
        <w:t>（一）</w:t>
      </w:r>
      <w:r>
        <w:rPr>
          <w:rFonts w:hint="eastAsia" w:ascii="楷体" w:hAnsi="楷体" w:eastAsia="楷体" w:cs="宋体"/>
          <w:b/>
          <w:bCs/>
          <w:color w:val="auto"/>
          <w:kern w:val="0"/>
          <w:sz w:val="32"/>
          <w:szCs w:val="32"/>
          <w:lang w:val="en" w:eastAsia="zh-CN"/>
        </w:rPr>
        <w:t>持续学法普法</w:t>
      </w:r>
      <w:r>
        <w:rPr>
          <w:rFonts w:hint="eastAsia" w:ascii="楷体" w:hAnsi="楷体" w:eastAsia="楷体" w:cs="宋体"/>
          <w:b/>
          <w:bCs/>
          <w:color w:val="auto"/>
          <w:kern w:val="0"/>
          <w:sz w:val="32"/>
          <w:szCs w:val="32"/>
          <w:lang w:val="en"/>
        </w:rPr>
        <w:t>，</w:t>
      </w:r>
      <w:r>
        <w:rPr>
          <w:rFonts w:hint="eastAsia" w:ascii="楷体" w:hAnsi="楷体" w:eastAsia="楷体" w:cs="宋体"/>
          <w:b/>
          <w:bCs/>
          <w:color w:val="auto"/>
          <w:kern w:val="0"/>
          <w:sz w:val="32"/>
          <w:szCs w:val="32"/>
          <w:lang w:val="en" w:eastAsia="zh-CN"/>
        </w:rPr>
        <w:t>夯实法治阵地</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auto"/>
          <w:kern w:val="0"/>
          <w:sz w:val="32"/>
          <w:szCs w:val="32"/>
          <w:lang w:val="en" w:eastAsia="zh-CN"/>
        </w:rPr>
        <w:t>一是开展</w:t>
      </w:r>
      <w:r>
        <w:rPr>
          <w:rFonts w:hint="eastAsia" w:ascii="仿宋" w:hAnsi="仿宋" w:eastAsia="仿宋" w:cs="宋体"/>
          <w:b/>
          <w:bCs/>
          <w:color w:val="auto"/>
          <w:kern w:val="0"/>
          <w:sz w:val="32"/>
          <w:szCs w:val="32"/>
          <w:lang w:val="en"/>
        </w:rPr>
        <w:t>学法活动。</w:t>
      </w:r>
      <w:r>
        <w:rPr>
          <w:rFonts w:hint="eastAsia" w:ascii="仿宋" w:hAnsi="仿宋" w:eastAsia="仿宋" w:cs="宋体"/>
          <w:color w:val="000000"/>
          <w:kern w:val="0"/>
          <w:sz w:val="32"/>
          <w:szCs w:val="32"/>
          <w:lang w:val="en-US" w:eastAsia="zh-CN"/>
        </w:rPr>
        <w:t>今年以来，</w:t>
      </w:r>
      <w:r>
        <w:rPr>
          <w:rFonts w:hint="eastAsia" w:ascii="仿宋" w:hAnsi="仿宋" w:eastAsia="仿宋" w:cs="宋体"/>
          <w:color w:val="000000"/>
          <w:kern w:val="0"/>
          <w:sz w:val="32"/>
          <w:szCs w:val="32"/>
          <w:lang w:val="en" w:eastAsia="zh-CN"/>
        </w:rPr>
        <w:t>为深化法治政府建设，根据法治政府建设要求并结合全镇实际。积极组织各类学法活动，通过邀请法律顾问开展法制讲座、组织各部门参与法律政策专题授课、参加“法律明白人”培训班等形式，将学法活动不断向前推进，切实提高全镇机关干部法治意识，强化我镇工作人员依法处理问题的能力。同时组织相关人员参加新申领行政执法证件人员综合法律知识培训考试，对新调整的领导及时申领执法证，全面提高我镇工作人员的法治思维和依法行政能力。</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ascii="微软雅黑" w:hAnsi="微软雅黑" w:eastAsia="微软雅黑" w:cs="宋体"/>
          <w:color w:val="333333"/>
          <w:kern w:val="0"/>
          <w:sz w:val="32"/>
          <w:szCs w:val="32"/>
          <w:lang w:val="en"/>
        </w:rPr>
      </w:pPr>
      <w:r>
        <w:rPr>
          <w:rFonts w:hint="eastAsia" w:ascii="仿宋" w:hAnsi="仿宋" w:eastAsia="仿宋" w:cs="宋体"/>
          <w:b/>
          <w:bCs/>
          <w:color w:val="auto"/>
          <w:kern w:val="0"/>
          <w:sz w:val="32"/>
          <w:szCs w:val="32"/>
          <w:lang w:val="en" w:eastAsia="zh-CN"/>
        </w:rPr>
        <w:t>二是</w:t>
      </w:r>
      <w:r>
        <w:rPr>
          <w:rFonts w:hint="eastAsia" w:ascii="仿宋" w:hAnsi="仿宋" w:eastAsia="仿宋" w:cs="宋体"/>
          <w:b/>
          <w:bCs/>
          <w:color w:val="auto"/>
          <w:kern w:val="0"/>
          <w:sz w:val="32"/>
          <w:szCs w:val="32"/>
          <w:lang w:val="en-US" w:eastAsia="zh-CN"/>
        </w:rPr>
        <w:t>加强</w:t>
      </w:r>
      <w:r>
        <w:rPr>
          <w:rFonts w:hint="eastAsia" w:ascii="仿宋" w:hAnsi="仿宋" w:eastAsia="仿宋" w:cs="宋体"/>
          <w:b/>
          <w:bCs/>
          <w:color w:val="auto"/>
          <w:kern w:val="0"/>
          <w:sz w:val="32"/>
          <w:szCs w:val="32"/>
          <w:lang w:val="en"/>
        </w:rPr>
        <w:t>法治宣传。</w:t>
      </w:r>
      <w:r>
        <w:rPr>
          <w:rFonts w:hint="eastAsia" w:ascii="仿宋" w:hAnsi="仿宋" w:eastAsia="仿宋" w:cs="宋体"/>
          <w:color w:val="000000"/>
          <w:kern w:val="0"/>
          <w:sz w:val="32"/>
          <w:szCs w:val="32"/>
          <w:lang w:val="en" w:eastAsia="zh-CN"/>
        </w:rPr>
        <w:t>在组织学法活动的同时，全镇也大力开展普法教育宣传活动。</w:t>
      </w:r>
      <w:r>
        <w:rPr>
          <w:rFonts w:hint="eastAsia" w:ascii="仿宋" w:hAnsi="仿宋" w:eastAsia="仿宋" w:cs="宋体"/>
          <w:color w:val="000000"/>
          <w:kern w:val="0"/>
          <w:sz w:val="32"/>
          <w:szCs w:val="32"/>
          <w:lang w:val="en-US" w:eastAsia="zh-CN"/>
        </w:rPr>
        <w:t>今年以来，</w:t>
      </w:r>
      <w:r>
        <w:rPr>
          <w:rFonts w:hint="eastAsia" w:ascii="仿宋" w:hAnsi="仿宋" w:eastAsia="仿宋" w:cs="宋体"/>
          <w:color w:val="000000"/>
          <w:kern w:val="0"/>
          <w:sz w:val="32"/>
          <w:szCs w:val="32"/>
          <w:lang w:val="en" w:eastAsia="zh-CN"/>
        </w:rPr>
        <w:t>以“八五”普法规划为指导，围绕法治政府建设,扎实开展多层次、多领域的法治宣传活动。依托宪法宣传、国家安全、扫黑除恶等重要工作，通过悬挂横幅标语、播放宣传音频、发放宣传彩页、转发法律知识等方式，深入村内进行法律法规宣传，在全镇上下营造了浓郁的法治氛围，使法治意识深入人心，夯实法治政府建设的群众基础。全年累计开展各类包括宪法宣传、疫情防控、扫黑除恶、反电诈等在内的送法进农村、进学校等法治主题活动</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lang w:val="en" w:eastAsia="zh-CN"/>
        </w:rPr>
        <w:t>0余次。</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楷体" w:hAnsi="楷体" w:eastAsia="楷体" w:cs="宋体"/>
          <w:b/>
          <w:bCs/>
          <w:color w:val="auto"/>
          <w:kern w:val="0"/>
          <w:sz w:val="32"/>
          <w:szCs w:val="32"/>
          <w:lang w:val="en-US" w:eastAsia="zh-CN"/>
        </w:rPr>
      </w:pPr>
      <w:r>
        <w:rPr>
          <w:rFonts w:hint="eastAsia" w:ascii="楷体" w:hAnsi="楷体" w:eastAsia="楷体" w:cs="宋体"/>
          <w:b/>
          <w:bCs/>
          <w:color w:val="auto"/>
          <w:kern w:val="0"/>
          <w:sz w:val="32"/>
          <w:szCs w:val="32"/>
          <w:lang w:val="en"/>
        </w:rPr>
        <w:t>（二）</w:t>
      </w:r>
      <w:r>
        <w:rPr>
          <w:rFonts w:hint="eastAsia" w:ascii="楷体" w:hAnsi="楷体" w:eastAsia="楷体" w:cs="宋体"/>
          <w:b/>
          <w:bCs/>
          <w:color w:val="auto"/>
          <w:kern w:val="0"/>
          <w:sz w:val="32"/>
          <w:szCs w:val="32"/>
          <w:lang w:val="en" w:eastAsia="zh-CN"/>
        </w:rPr>
        <w:t>规范工作机制，切实依法行政</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auto"/>
          <w:kern w:val="0"/>
          <w:sz w:val="32"/>
          <w:szCs w:val="32"/>
          <w:lang w:val="en" w:eastAsia="zh-CN"/>
        </w:rPr>
        <w:t>一是规范行政程序。</w:t>
      </w:r>
      <w:r>
        <w:rPr>
          <w:rFonts w:hint="eastAsia" w:ascii="仿宋" w:hAnsi="仿宋" w:eastAsia="仿宋" w:cs="宋体"/>
          <w:color w:val="000000"/>
          <w:kern w:val="0"/>
          <w:sz w:val="32"/>
          <w:szCs w:val="32"/>
          <w:lang w:val="en" w:eastAsia="zh-CN"/>
        </w:rPr>
        <w:t>在政府行政及决策过程中，严格执行重大决策法定程序，自觉接受人大监督，认真接受监察委员会的监督，主动接受社会舆论监督，确保政府各项行政决策依法出台，依法执行。同时坚决贯彻集体讨论制度，对重点项目、重大决策等严格落实重大事项经党政班子集体讨论、集体研究、集体通过的规范流程。</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auto"/>
          <w:kern w:val="0"/>
          <w:sz w:val="32"/>
          <w:szCs w:val="32"/>
          <w:lang w:val="en" w:eastAsia="zh-CN"/>
        </w:rPr>
        <w:t>二是加强全过程监督。</w:t>
      </w:r>
      <w:r>
        <w:rPr>
          <w:rFonts w:hint="eastAsia" w:ascii="仿宋" w:hAnsi="仿宋" w:eastAsia="仿宋" w:cs="宋体"/>
          <w:color w:val="000000"/>
          <w:kern w:val="0"/>
          <w:sz w:val="32"/>
          <w:szCs w:val="32"/>
          <w:lang w:val="en" w:eastAsia="zh-CN"/>
        </w:rPr>
        <w:t>对各项工程、项目严格规范招投标管理制度。强化行政合同管理制度，加强对涉及财政资金使用、自然资源利用等合同的合法性审查。同时对镇、村财政资金管理进行从严监督使用，严格贯彻落实财政资金使用流程。对专项资金管理坚持统筹兼顾进行分配；坚持专款专用；坚持依法、依规、依程序审核的使用原则。充分发挥党务、村务公开栏等阵地作用，切实增强村务透明度。</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auto"/>
          <w:kern w:val="0"/>
          <w:sz w:val="32"/>
          <w:szCs w:val="32"/>
          <w:lang w:val="en" w:eastAsia="zh-CN"/>
        </w:rPr>
        <w:t>三是</w:t>
      </w:r>
      <w:r>
        <w:rPr>
          <w:rFonts w:hint="eastAsia" w:ascii="仿宋" w:hAnsi="仿宋" w:eastAsia="仿宋" w:cs="宋体"/>
          <w:b/>
          <w:bCs/>
          <w:color w:val="auto"/>
          <w:kern w:val="0"/>
          <w:sz w:val="32"/>
          <w:szCs w:val="32"/>
          <w:lang w:val="en"/>
        </w:rPr>
        <w:t>强化法律供给。</w:t>
      </w:r>
      <w:r>
        <w:rPr>
          <w:rFonts w:hint="eastAsia" w:ascii="仿宋" w:hAnsi="仿宋" w:eastAsia="仿宋" w:cs="宋体"/>
          <w:color w:val="000000"/>
          <w:kern w:val="0"/>
          <w:sz w:val="32"/>
          <w:szCs w:val="32"/>
          <w:lang w:val="en" w:eastAsia="zh-CN"/>
        </w:rPr>
        <w:t>根据农村法律服务工作需要，积极开展农村基层法律服务供给工作。与各村进行对接，为各村签订法律顾问，为各村解决法律需求。扎实推进“法律明白人”培养，强化群众法律意识，引导群众遇事找法。同时在司法所持续开展法律服务站工作，积极开展法律咨询服务，</w:t>
      </w:r>
      <w:r>
        <w:rPr>
          <w:rFonts w:hint="eastAsia" w:ascii="仿宋" w:hAnsi="仿宋" w:eastAsia="仿宋" w:cs="宋体"/>
          <w:color w:val="000000"/>
          <w:kern w:val="0"/>
          <w:sz w:val="32"/>
          <w:szCs w:val="32"/>
          <w:lang w:val="en-US" w:eastAsia="zh-CN"/>
        </w:rPr>
        <w:t>2023年共提供法律咨询服务120余次，推动</w:t>
      </w:r>
      <w:r>
        <w:rPr>
          <w:rFonts w:hint="eastAsia" w:ascii="仿宋" w:hAnsi="仿宋" w:eastAsia="仿宋" w:cs="宋体"/>
          <w:color w:val="000000"/>
          <w:kern w:val="0"/>
          <w:sz w:val="32"/>
          <w:szCs w:val="32"/>
          <w:lang w:val="en" w:eastAsia="zh-CN"/>
        </w:rPr>
        <w:t>镇、村依法治理工作有序进行。</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default" w:ascii="楷体" w:hAnsi="楷体" w:eastAsia="楷体" w:cs="宋体"/>
          <w:b/>
          <w:bCs/>
          <w:color w:val="auto"/>
          <w:kern w:val="0"/>
          <w:sz w:val="32"/>
          <w:szCs w:val="32"/>
          <w:lang w:val="en-US" w:eastAsia="zh-CN"/>
        </w:rPr>
      </w:pPr>
      <w:bookmarkStart w:id="0" w:name="_Hlk100928905"/>
      <w:r>
        <w:rPr>
          <w:rFonts w:hint="default" w:ascii="楷体" w:hAnsi="楷体" w:eastAsia="楷体" w:cs="宋体"/>
          <w:b/>
          <w:bCs/>
          <w:color w:val="auto"/>
          <w:kern w:val="0"/>
          <w:sz w:val="32"/>
          <w:szCs w:val="32"/>
          <w:lang w:val="en-US" w:eastAsia="zh-CN"/>
        </w:rPr>
        <w:t>（</w:t>
      </w:r>
      <w:r>
        <w:rPr>
          <w:rFonts w:hint="eastAsia" w:ascii="楷体" w:hAnsi="楷体" w:eastAsia="楷体" w:cs="宋体"/>
          <w:b/>
          <w:bCs/>
          <w:color w:val="auto"/>
          <w:kern w:val="0"/>
          <w:sz w:val="32"/>
          <w:szCs w:val="32"/>
          <w:lang w:val="en-US" w:eastAsia="zh-CN"/>
        </w:rPr>
        <w:t>三</w:t>
      </w:r>
      <w:r>
        <w:rPr>
          <w:rFonts w:hint="default" w:ascii="楷体" w:hAnsi="楷体" w:eastAsia="楷体" w:cs="宋体"/>
          <w:b/>
          <w:bCs/>
          <w:color w:val="auto"/>
          <w:kern w:val="0"/>
          <w:sz w:val="32"/>
          <w:szCs w:val="32"/>
          <w:lang w:val="en-US" w:eastAsia="zh-CN"/>
        </w:rPr>
        <w:t>）注重统筹</w:t>
      </w:r>
      <w:r>
        <w:rPr>
          <w:rFonts w:hint="eastAsia" w:ascii="楷体" w:hAnsi="楷体" w:eastAsia="楷体" w:cs="宋体"/>
          <w:b/>
          <w:bCs/>
          <w:color w:val="auto"/>
          <w:kern w:val="0"/>
          <w:sz w:val="32"/>
          <w:szCs w:val="32"/>
          <w:lang w:val="en-US" w:eastAsia="zh-CN"/>
        </w:rPr>
        <w:t>部署</w:t>
      </w:r>
      <w:r>
        <w:rPr>
          <w:rFonts w:hint="default" w:ascii="楷体" w:hAnsi="楷体" w:eastAsia="楷体" w:cs="宋体"/>
          <w:b/>
          <w:bCs/>
          <w:color w:val="auto"/>
          <w:kern w:val="0"/>
          <w:sz w:val="32"/>
          <w:szCs w:val="32"/>
          <w:lang w:val="en-US" w:eastAsia="zh-CN"/>
        </w:rPr>
        <w:t>，抓好</w:t>
      </w:r>
      <w:r>
        <w:rPr>
          <w:rFonts w:hint="eastAsia" w:ascii="楷体" w:hAnsi="楷体" w:eastAsia="楷体" w:cs="宋体"/>
          <w:b/>
          <w:bCs/>
          <w:color w:val="auto"/>
          <w:kern w:val="0"/>
          <w:sz w:val="32"/>
          <w:szCs w:val="32"/>
          <w:lang w:val="en-US" w:eastAsia="zh-CN"/>
        </w:rPr>
        <w:t>法治建设</w:t>
      </w:r>
    </w:p>
    <w:bookmarkEnd w:id="0"/>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default" w:ascii="仿宋" w:hAnsi="仿宋" w:eastAsia="仿宋" w:cs="宋体"/>
          <w:color w:val="000000"/>
          <w:kern w:val="0"/>
          <w:sz w:val="32"/>
          <w:szCs w:val="32"/>
          <w:lang w:val="en-US" w:eastAsia="zh-CN"/>
        </w:rPr>
      </w:pPr>
      <w:r>
        <w:rPr>
          <w:rFonts w:hint="default" w:ascii="仿宋" w:hAnsi="仿宋" w:eastAsia="仿宋" w:cs="宋体"/>
          <w:b/>
          <w:bCs/>
          <w:color w:val="000000"/>
          <w:kern w:val="0"/>
          <w:sz w:val="32"/>
          <w:szCs w:val="32"/>
          <w:lang w:val="en-US" w:eastAsia="zh-CN"/>
        </w:rPr>
        <w:t>一是始终将平安建设工作当做重要工作来抓。</w:t>
      </w:r>
      <w:r>
        <w:rPr>
          <w:rFonts w:hint="default" w:ascii="仿宋" w:hAnsi="仿宋" w:eastAsia="仿宋" w:cs="宋体"/>
          <w:color w:val="000000"/>
          <w:kern w:val="0"/>
          <w:sz w:val="32"/>
          <w:szCs w:val="32"/>
          <w:lang w:val="en-US" w:eastAsia="zh-CN"/>
        </w:rPr>
        <w:t>按照《博爱县社会矛盾纠纷大调处专项工作方案》要求，结合全镇实际，明确“路线图”和“任务书”，抓好贯彻落实。镇党委书记带头抓平安建设工作，成立由党委副书记、政法委员任组长，分管副镇长任副组长，镇各办公室、各村党支部书记为成员的磨头镇社会矛盾纠纷调处化解领导小组，统揽全镇矛盾纠纷排查调处工作。</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default" w:ascii="仿宋" w:hAnsi="仿宋" w:eastAsia="仿宋" w:cs="宋体"/>
          <w:color w:val="000000"/>
          <w:kern w:val="0"/>
          <w:sz w:val="32"/>
          <w:szCs w:val="32"/>
          <w:lang w:val="en-US" w:eastAsia="zh-CN"/>
        </w:rPr>
      </w:pPr>
      <w:r>
        <w:rPr>
          <w:rFonts w:hint="default" w:ascii="仿宋" w:hAnsi="仿宋" w:eastAsia="仿宋" w:cs="宋体"/>
          <w:b/>
          <w:bCs/>
          <w:color w:val="000000"/>
          <w:kern w:val="0"/>
          <w:sz w:val="32"/>
          <w:szCs w:val="32"/>
          <w:lang w:val="en-US" w:eastAsia="zh-CN"/>
        </w:rPr>
        <w:t>二是配齐建强乡村调解员队伍。</w:t>
      </w:r>
      <w:r>
        <w:rPr>
          <w:rFonts w:hint="default" w:ascii="仿宋" w:hAnsi="仿宋" w:eastAsia="仿宋" w:cs="宋体"/>
          <w:color w:val="000000"/>
          <w:kern w:val="0"/>
          <w:sz w:val="32"/>
          <w:szCs w:val="32"/>
          <w:lang w:val="en-US" w:eastAsia="zh-CN"/>
        </w:rPr>
        <w:t>从各村的两委干部、党员、小组长中选出2-3名调解员，负责村内的矛盾调处工作。邀请司法局的调解专家，对调解员进行业务培训，并颁发证书，着力提升调解员履职能力，筑牢化解矛盾纠纷基石。目前，各村共有调解员80余名，保证调解力量充足。</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default" w:ascii="仿宋" w:hAnsi="仿宋" w:eastAsia="仿宋" w:cs="宋体"/>
          <w:color w:val="000000"/>
          <w:kern w:val="0"/>
          <w:sz w:val="32"/>
          <w:szCs w:val="32"/>
          <w:lang w:val="en" w:eastAsia="zh-CN"/>
        </w:rPr>
      </w:pPr>
      <w:r>
        <w:rPr>
          <w:rFonts w:hint="default" w:ascii="仿宋" w:hAnsi="仿宋" w:eastAsia="仿宋" w:cs="宋体"/>
          <w:b/>
          <w:bCs/>
          <w:color w:val="000000"/>
          <w:kern w:val="0"/>
          <w:sz w:val="32"/>
          <w:szCs w:val="32"/>
          <w:lang w:val="en-US" w:eastAsia="zh-CN"/>
        </w:rPr>
        <w:t>三是加强督导考核</w:t>
      </w:r>
      <w:r>
        <w:rPr>
          <w:rFonts w:hint="default" w:ascii="仿宋" w:hAnsi="仿宋" w:eastAsia="仿宋" w:cs="宋体"/>
          <w:b/>
          <w:bCs/>
          <w:color w:val="000000"/>
          <w:kern w:val="0"/>
          <w:sz w:val="32"/>
          <w:szCs w:val="32"/>
          <w:lang w:val="en" w:eastAsia="zh-CN"/>
        </w:rPr>
        <w:t>。</w:t>
      </w:r>
      <w:r>
        <w:rPr>
          <w:rFonts w:hint="default" w:ascii="仿宋" w:hAnsi="仿宋" w:eastAsia="仿宋" w:cs="宋体"/>
          <w:color w:val="000000"/>
          <w:kern w:val="0"/>
          <w:sz w:val="32"/>
          <w:szCs w:val="32"/>
          <w:lang w:val="en" w:eastAsia="zh-CN"/>
        </w:rPr>
        <w:t>镇综治中心每月召开</w:t>
      </w:r>
      <w:r>
        <w:rPr>
          <w:rFonts w:hint="default" w:ascii="仿宋" w:hAnsi="仿宋" w:eastAsia="仿宋" w:cs="宋体"/>
          <w:color w:val="000000"/>
          <w:kern w:val="0"/>
          <w:sz w:val="32"/>
          <w:szCs w:val="32"/>
          <w:lang w:val="en-US" w:eastAsia="zh-CN"/>
        </w:rPr>
        <w:t>一次</w:t>
      </w:r>
      <w:r>
        <w:rPr>
          <w:rFonts w:hint="default" w:ascii="仿宋" w:hAnsi="仿宋" w:eastAsia="仿宋" w:cs="宋体"/>
          <w:color w:val="000000"/>
          <w:kern w:val="0"/>
          <w:sz w:val="32"/>
          <w:szCs w:val="32"/>
          <w:lang w:val="en" w:eastAsia="zh-CN"/>
        </w:rPr>
        <w:t>各村治安民调主任例会，</w:t>
      </w:r>
      <w:r>
        <w:rPr>
          <w:rFonts w:hint="default" w:ascii="仿宋" w:hAnsi="仿宋" w:eastAsia="仿宋" w:cs="宋体"/>
          <w:color w:val="000000"/>
          <w:kern w:val="0"/>
          <w:sz w:val="32"/>
          <w:szCs w:val="32"/>
          <w:lang w:val="en-US" w:eastAsia="zh-CN"/>
        </w:rPr>
        <w:t>发放工作清单</w:t>
      </w:r>
      <w:r>
        <w:rPr>
          <w:rFonts w:hint="default" w:ascii="仿宋" w:hAnsi="仿宋" w:eastAsia="仿宋" w:cs="宋体"/>
          <w:color w:val="000000"/>
          <w:kern w:val="0"/>
          <w:sz w:val="32"/>
          <w:szCs w:val="32"/>
          <w:lang w:val="en" w:eastAsia="zh-CN"/>
        </w:rPr>
        <w:t>，传达近期重点工作并</w:t>
      </w:r>
      <w:r>
        <w:rPr>
          <w:rFonts w:hint="default" w:ascii="仿宋" w:hAnsi="仿宋" w:eastAsia="仿宋" w:cs="宋体"/>
          <w:color w:val="000000"/>
          <w:kern w:val="0"/>
          <w:sz w:val="32"/>
          <w:szCs w:val="32"/>
          <w:lang w:val="en-US" w:eastAsia="zh-CN"/>
        </w:rPr>
        <w:t>做出</w:t>
      </w:r>
      <w:r>
        <w:rPr>
          <w:rFonts w:hint="default" w:ascii="仿宋" w:hAnsi="仿宋" w:eastAsia="仿宋" w:cs="宋体"/>
          <w:color w:val="000000"/>
          <w:kern w:val="0"/>
          <w:sz w:val="32"/>
          <w:szCs w:val="32"/>
          <w:lang w:val="en" w:eastAsia="zh-CN"/>
        </w:rPr>
        <w:t>具体安排部署，</w:t>
      </w:r>
      <w:r>
        <w:rPr>
          <w:rFonts w:hint="default" w:ascii="仿宋" w:hAnsi="仿宋" w:eastAsia="仿宋" w:cs="宋体"/>
          <w:color w:val="000000"/>
          <w:kern w:val="0"/>
          <w:sz w:val="32"/>
          <w:szCs w:val="32"/>
          <w:lang w:val="en-US" w:eastAsia="zh-CN"/>
        </w:rPr>
        <w:t>明确工作要求，层层传导工作压力</w:t>
      </w:r>
      <w:r>
        <w:rPr>
          <w:rFonts w:hint="default" w:ascii="仿宋" w:hAnsi="仿宋" w:eastAsia="仿宋" w:cs="宋体"/>
          <w:color w:val="000000"/>
          <w:kern w:val="0"/>
          <w:sz w:val="32"/>
          <w:szCs w:val="32"/>
          <w:lang w:val="en" w:eastAsia="zh-CN"/>
        </w:rPr>
        <w:t>。</w:t>
      </w:r>
      <w:r>
        <w:rPr>
          <w:rFonts w:hint="default" w:ascii="仿宋" w:hAnsi="仿宋" w:eastAsia="仿宋" w:cs="宋体"/>
          <w:color w:val="000000"/>
          <w:kern w:val="0"/>
          <w:sz w:val="32"/>
          <w:szCs w:val="32"/>
          <w:lang w:val="en-US" w:eastAsia="zh-CN"/>
        </w:rPr>
        <w:t>同时，注重发挥考核的“指挥棒”作用</w:t>
      </w:r>
      <w:r>
        <w:rPr>
          <w:rFonts w:hint="default" w:ascii="仿宋" w:hAnsi="仿宋" w:eastAsia="仿宋" w:cs="宋体"/>
          <w:color w:val="000000"/>
          <w:kern w:val="0"/>
          <w:sz w:val="32"/>
          <w:szCs w:val="32"/>
          <w:lang w:val="en" w:eastAsia="zh-CN"/>
        </w:rPr>
        <w:t>，</w:t>
      </w:r>
      <w:r>
        <w:rPr>
          <w:rFonts w:hint="default" w:ascii="仿宋" w:hAnsi="仿宋" w:eastAsia="仿宋" w:cs="宋体"/>
          <w:color w:val="000000"/>
          <w:kern w:val="0"/>
          <w:sz w:val="32"/>
          <w:szCs w:val="32"/>
          <w:lang w:val="en-US" w:eastAsia="zh-CN"/>
        </w:rPr>
        <w:t>结合每月重点工作，制定考核办法，每月对各村工作完成情况进行打分排名、公示，让各村看得到差距、感受到压力</w:t>
      </w:r>
      <w:r>
        <w:rPr>
          <w:rFonts w:hint="default" w:ascii="仿宋" w:hAnsi="仿宋" w:eastAsia="仿宋" w:cs="宋体"/>
          <w:color w:val="000000"/>
          <w:kern w:val="0"/>
          <w:sz w:val="32"/>
          <w:szCs w:val="32"/>
          <w:lang w:val="en" w:eastAsia="zh-CN"/>
        </w:rPr>
        <w:t>。</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ascii="微软雅黑" w:hAnsi="微软雅黑" w:eastAsia="微软雅黑" w:cs="宋体"/>
          <w:color w:val="auto"/>
          <w:kern w:val="0"/>
          <w:sz w:val="32"/>
          <w:szCs w:val="32"/>
          <w:lang w:val="en"/>
        </w:rPr>
      </w:pPr>
      <w:r>
        <w:rPr>
          <w:rFonts w:hint="eastAsia" w:ascii="黑体" w:hAnsi="黑体" w:eastAsia="黑体" w:cs="宋体"/>
          <w:color w:val="auto"/>
          <w:kern w:val="0"/>
          <w:sz w:val="32"/>
          <w:szCs w:val="32"/>
          <w:lang w:val="en"/>
        </w:rPr>
        <w:t>三、存在的问题</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color w:val="000000"/>
          <w:kern w:val="0"/>
          <w:sz w:val="32"/>
          <w:szCs w:val="32"/>
          <w:lang w:val="en" w:eastAsia="zh-CN"/>
        </w:rPr>
        <w:t>我镇在推进法治政府建设工作中已经取得了一定成效，机关工作人员的法治意识和依法行政能力不断提高，但还存在一些不容忽视的问题：</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auto"/>
          <w:kern w:val="0"/>
          <w:sz w:val="32"/>
          <w:szCs w:val="32"/>
          <w:lang w:val="en" w:eastAsia="zh-CN"/>
        </w:rPr>
        <w:t>一是法治思维不够牢固。</w:t>
      </w:r>
      <w:r>
        <w:rPr>
          <w:rFonts w:hint="eastAsia" w:ascii="仿宋" w:hAnsi="仿宋" w:eastAsia="仿宋" w:cs="宋体"/>
          <w:color w:val="000000"/>
          <w:kern w:val="0"/>
          <w:sz w:val="32"/>
          <w:szCs w:val="32"/>
          <w:lang w:val="en" w:eastAsia="zh-CN"/>
        </w:rPr>
        <w:t>在实际工作中，一些村镇基层干部的法治意识仍然有待加强，运用法治思维和法治方式开展农村基层治理的能力有限。</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auto"/>
          <w:kern w:val="0"/>
          <w:sz w:val="32"/>
          <w:szCs w:val="32"/>
          <w:lang w:val="en" w:eastAsia="zh-CN"/>
        </w:rPr>
        <w:t>二是法治宣传力度不强。</w:t>
      </w:r>
      <w:r>
        <w:rPr>
          <w:rFonts w:hint="eastAsia" w:ascii="仿宋" w:hAnsi="仿宋" w:eastAsia="仿宋" w:cs="宋体"/>
          <w:color w:val="000000"/>
          <w:kern w:val="0"/>
          <w:sz w:val="32"/>
          <w:szCs w:val="32"/>
          <w:lang w:val="en" w:eastAsia="zh-CN"/>
        </w:rPr>
        <w:t>对于法律法规的宣传力度还不够，宣传的方式和手段单一，宣传的内容不够深入，仅仅停留在表面，不能够让群众入脑入心。</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auto"/>
          <w:kern w:val="0"/>
          <w:sz w:val="32"/>
          <w:szCs w:val="32"/>
          <w:lang w:val="en" w:eastAsia="zh-CN"/>
        </w:rPr>
        <w:t>三是</w:t>
      </w:r>
      <w:r>
        <w:rPr>
          <w:rFonts w:hint="eastAsia" w:ascii="仿宋" w:hAnsi="仿宋" w:eastAsia="仿宋" w:cs="宋体"/>
          <w:b/>
          <w:bCs/>
          <w:color w:val="auto"/>
          <w:kern w:val="0"/>
          <w:sz w:val="32"/>
          <w:szCs w:val="32"/>
          <w:lang w:val="en"/>
        </w:rPr>
        <w:t>法治</w:t>
      </w:r>
      <w:r>
        <w:rPr>
          <w:rFonts w:hint="eastAsia" w:ascii="仿宋" w:hAnsi="仿宋" w:eastAsia="仿宋" w:cs="宋体"/>
          <w:b/>
          <w:bCs/>
          <w:color w:val="auto"/>
          <w:kern w:val="0"/>
          <w:sz w:val="32"/>
          <w:szCs w:val="32"/>
          <w:lang w:val="en" w:eastAsia="zh-CN"/>
        </w:rPr>
        <w:t>机制有待完善。</w:t>
      </w:r>
      <w:r>
        <w:rPr>
          <w:rFonts w:hint="eastAsia" w:ascii="仿宋" w:hAnsi="仿宋" w:eastAsia="仿宋" w:cs="宋体"/>
          <w:color w:val="000000"/>
          <w:kern w:val="0"/>
          <w:sz w:val="32"/>
          <w:szCs w:val="32"/>
          <w:lang w:val="en" w:eastAsia="zh-CN"/>
        </w:rPr>
        <w:t>法治</w:t>
      </w:r>
      <w:r>
        <w:rPr>
          <w:rFonts w:hint="eastAsia" w:ascii="仿宋" w:hAnsi="仿宋" w:eastAsia="仿宋" w:cs="宋体"/>
          <w:color w:val="auto"/>
          <w:kern w:val="0"/>
          <w:sz w:val="32"/>
          <w:szCs w:val="32"/>
          <w:lang w:val="en" w:eastAsia="zh-CN"/>
        </w:rPr>
        <w:t>政府</w:t>
      </w:r>
      <w:r>
        <w:rPr>
          <w:rFonts w:hint="eastAsia" w:ascii="仿宋" w:hAnsi="仿宋" w:eastAsia="仿宋" w:cs="宋体"/>
          <w:color w:val="000000"/>
          <w:kern w:val="0"/>
          <w:sz w:val="32"/>
          <w:szCs w:val="32"/>
          <w:lang w:val="en" w:eastAsia="zh-CN"/>
        </w:rPr>
        <w:t>建设的协调合力机制还有不足，部分部门的法治建设人手不足，相关机制的联动落实还不够到位。</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黑体" w:cs="宋体"/>
          <w:color w:val="auto"/>
          <w:kern w:val="0"/>
          <w:sz w:val="32"/>
          <w:szCs w:val="32"/>
          <w:lang w:val="en" w:eastAsia="zh-CN"/>
        </w:rPr>
      </w:pPr>
      <w:r>
        <w:rPr>
          <w:rFonts w:hint="eastAsia" w:ascii="黑体" w:hAnsi="黑体" w:eastAsia="黑体" w:cs="宋体"/>
          <w:color w:val="auto"/>
          <w:kern w:val="0"/>
          <w:sz w:val="32"/>
          <w:szCs w:val="32"/>
          <w:lang w:val="en" w:eastAsia="zh-CN"/>
        </w:rPr>
        <w:t>四、</w:t>
      </w:r>
      <w:r>
        <w:rPr>
          <w:rFonts w:hint="eastAsia" w:ascii="黑体" w:hAnsi="黑体" w:eastAsia="黑体" w:cs="宋体"/>
          <w:color w:val="auto"/>
          <w:kern w:val="0"/>
          <w:sz w:val="32"/>
          <w:szCs w:val="32"/>
          <w:lang w:val="en"/>
        </w:rPr>
        <w:t>下步</w:t>
      </w:r>
      <w:r>
        <w:rPr>
          <w:rFonts w:hint="eastAsia" w:ascii="黑体" w:hAnsi="黑体" w:eastAsia="黑体" w:cs="宋体"/>
          <w:color w:val="auto"/>
          <w:kern w:val="0"/>
          <w:sz w:val="32"/>
          <w:szCs w:val="32"/>
          <w:lang w:val="en" w:eastAsia="zh-CN"/>
        </w:rPr>
        <w:t>打算</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color w:val="000000"/>
          <w:kern w:val="0"/>
          <w:sz w:val="32"/>
          <w:szCs w:val="32"/>
          <w:lang w:val="en" w:eastAsia="zh-CN"/>
        </w:rPr>
        <w:t>下一步，我镇将深化贯彻落实中央、省、市、县关于法治政府建设的各项部署和要求，扎实推动法治政府建设工作上到新台阶。</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auto"/>
          <w:kern w:val="0"/>
          <w:sz w:val="32"/>
          <w:szCs w:val="32"/>
          <w:lang w:val="en"/>
        </w:rPr>
        <w:t>一是强化法治意识</w:t>
      </w:r>
      <w:r>
        <w:rPr>
          <w:rFonts w:hint="eastAsia" w:ascii="仿宋" w:hAnsi="仿宋" w:eastAsia="仿宋" w:cs="宋体"/>
          <w:b/>
          <w:bCs/>
          <w:color w:val="auto"/>
          <w:kern w:val="0"/>
          <w:sz w:val="32"/>
          <w:szCs w:val="32"/>
          <w:lang w:val="en" w:eastAsia="zh-CN"/>
        </w:rPr>
        <w:t>。</w:t>
      </w:r>
      <w:r>
        <w:rPr>
          <w:rFonts w:hint="eastAsia" w:ascii="仿宋" w:hAnsi="仿宋" w:eastAsia="仿宋" w:cs="宋体"/>
          <w:color w:val="000000"/>
          <w:kern w:val="0"/>
          <w:sz w:val="32"/>
          <w:szCs w:val="32"/>
          <w:lang w:val="en" w:eastAsia="zh-CN"/>
        </w:rPr>
        <w:t>根据法治政府建设精神，不断强化政府工作人员的法治意识，推动干部学法用法相结合，做到依法处理问题，提升运用法治思维解决基层工作问题的能力。</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auto"/>
          <w:kern w:val="0"/>
          <w:sz w:val="32"/>
          <w:szCs w:val="32"/>
          <w:lang w:val="en"/>
        </w:rPr>
        <w:t>二是</w:t>
      </w:r>
      <w:r>
        <w:rPr>
          <w:rFonts w:hint="eastAsia" w:ascii="仿宋" w:hAnsi="仿宋" w:eastAsia="仿宋" w:cs="宋体"/>
          <w:b/>
          <w:bCs/>
          <w:color w:val="auto"/>
          <w:kern w:val="0"/>
          <w:sz w:val="32"/>
          <w:szCs w:val="32"/>
          <w:lang w:val="en" w:eastAsia="zh-CN"/>
        </w:rPr>
        <w:t>规范行政行为。</w:t>
      </w:r>
      <w:r>
        <w:rPr>
          <w:rFonts w:hint="eastAsia" w:ascii="仿宋" w:hAnsi="仿宋" w:eastAsia="仿宋" w:cs="宋体"/>
          <w:color w:val="000000"/>
          <w:kern w:val="0"/>
          <w:sz w:val="32"/>
          <w:szCs w:val="32"/>
          <w:lang w:val="en" w:eastAsia="zh-CN"/>
        </w:rPr>
        <w:t>压实法治建设第一责任人职责，完善法治建设规章制度，增强依法行政的透明度，保障群众知情权、参与权、监督权。充分发挥司法所及法律顾问的作用，为重大行政行为提供法律意见，做好合同制定、行政决策等工作，推动规范行政，依法行政。</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000000"/>
          <w:kern w:val="0"/>
          <w:sz w:val="32"/>
          <w:szCs w:val="32"/>
          <w:lang w:val="en" w:eastAsia="zh-CN"/>
        </w:rPr>
        <w:t>三是创新宣传方式。</w:t>
      </w:r>
      <w:r>
        <w:rPr>
          <w:rFonts w:hint="eastAsia" w:ascii="仿宋" w:hAnsi="仿宋" w:eastAsia="仿宋" w:cs="宋体"/>
          <w:color w:val="000000"/>
          <w:kern w:val="0"/>
          <w:sz w:val="32"/>
          <w:szCs w:val="32"/>
          <w:lang w:val="en" w:eastAsia="zh-CN"/>
        </w:rPr>
        <w:t>以多种形式开展法治宣传，多渠道、多途径进行宣传，增加宣传力度，让法治思想走进千家万户。</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auto"/>
          <w:kern w:val="0"/>
          <w:sz w:val="32"/>
          <w:szCs w:val="32"/>
          <w:lang w:val="en" w:eastAsia="zh-CN"/>
        </w:rPr>
        <w:t>四</w:t>
      </w:r>
      <w:r>
        <w:rPr>
          <w:rFonts w:hint="eastAsia" w:ascii="仿宋" w:hAnsi="仿宋" w:eastAsia="仿宋" w:cs="宋体"/>
          <w:b/>
          <w:bCs/>
          <w:color w:val="auto"/>
          <w:kern w:val="0"/>
          <w:sz w:val="32"/>
          <w:szCs w:val="32"/>
          <w:lang w:val="en"/>
        </w:rPr>
        <w:t>是</w:t>
      </w:r>
      <w:r>
        <w:rPr>
          <w:rFonts w:hint="eastAsia" w:ascii="仿宋" w:hAnsi="仿宋" w:eastAsia="仿宋" w:cs="宋体"/>
          <w:b/>
          <w:bCs/>
          <w:color w:val="auto"/>
          <w:kern w:val="0"/>
          <w:sz w:val="32"/>
          <w:szCs w:val="32"/>
          <w:lang w:val="en" w:eastAsia="zh-CN"/>
        </w:rPr>
        <w:t>强化基层治理</w:t>
      </w:r>
      <w:r>
        <w:rPr>
          <w:rFonts w:hint="eastAsia" w:ascii="仿宋" w:hAnsi="仿宋" w:eastAsia="仿宋" w:cs="宋体"/>
          <w:b/>
          <w:bCs/>
          <w:color w:val="333333"/>
          <w:kern w:val="0"/>
          <w:sz w:val="32"/>
          <w:szCs w:val="32"/>
          <w:lang w:val="en" w:eastAsia="zh-CN"/>
        </w:rPr>
        <w:t>。</w:t>
      </w:r>
      <w:r>
        <w:rPr>
          <w:rFonts w:hint="eastAsia" w:ascii="仿宋" w:hAnsi="仿宋" w:eastAsia="仿宋" w:cs="宋体"/>
          <w:color w:val="000000"/>
          <w:kern w:val="0"/>
          <w:sz w:val="32"/>
          <w:szCs w:val="32"/>
          <w:lang w:val="en" w:eastAsia="zh-CN"/>
        </w:rPr>
        <w:t>不断深化推进基层治理。充分利用</w:t>
      </w:r>
      <w:r>
        <w:rPr>
          <w:rFonts w:hint="default" w:ascii="仿宋" w:hAnsi="仿宋" w:eastAsia="仿宋" w:cs="宋体"/>
          <w:color w:val="000000"/>
          <w:kern w:val="0"/>
          <w:sz w:val="32"/>
          <w:szCs w:val="32"/>
          <w:lang w:val="en-US" w:eastAsia="zh-CN"/>
        </w:rPr>
        <w:t>“三哨促早 三级议事</w:t>
      </w:r>
      <w:r>
        <w:rPr>
          <w:rFonts w:hint="eastAsia" w:ascii="仿宋" w:hAnsi="仿宋" w:eastAsia="仿宋" w:cs="宋体"/>
          <w:color w:val="000000"/>
          <w:kern w:val="0"/>
          <w:sz w:val="32"/>
          <w:szCs w:val="32"/>
          <w:lang w:val="en-US" w:eastAsia="zh-CN"/>
        </w:rPr>
        <w:t xml:space="preserve"> 三评激励</w:t>
      </w:r>
      <w:r>
        <w:rPr>
          <w:rFonts w:hint="default" w:ascii="仿宋" w:hAnsi="仿宋" w:eastAsia="仿宋" w:cs="宋体"/>
          <w:color w:val="000000"/>
          <w:kern w:val="0"/>
          <w:sz w:val="32"/>
          <w:szCs w:val="32"/>
          <w:lang w:val="en-US" w:eastAsia="zh-CN"/>
        </w:rPr>
        <w:t>”矛盾纠纷排查调处机制</w:t>
      </w:r>
      <w:r>
        <w:rPr>
          <w:rFonts w:hint="eastAsia" w:ascii="仿宋" w:hAnsi="仿宋" w:eastAsia="仿宋" w:cs="宋体"/>
          <w:color w:val="000000"/>
          <w:kern w:val="0"/>
          <w:sz w:val="32"/>
          <w:szCs w:val="32"/>
          <w:lang w:val="en" w:eastAsia="zh-CN"/>
        </w:rPr>
        <w:t>，及时了解收集民情民意，掌握社会治安动态。加强各类政策宣传，完善矛盾化解机制，强化纠纷源头化解，增强群众幸福感。</w:t>
      </w:r>
    </w:p>
    <w:p>
      <w:pPr>
        <w:pStyle w:val="7"/>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宋体"/>
          <w:color w:val="000000"/>
          <w:kern w:val="0"/>
          <w:sz w:val="32"/>
          <w:szCs w:val="32"/>
          <w:lang w:val="en" w:eastAsia="zh-CN"/>
        </w:rPr>
      </w:pPr>
    </w:p>
    <w:p>
      <w:pPr>
        <w:pStyle w:val="7"/>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宋体"/>
          <w:color w:val="000000"/>
          <w:kern w:val="0"/>
          <w:sz w:val="32"/>
          <w:szCs w:val="32"/>
          <w:lang w:val="en" w:eastAsia="zh-CN"/>
        </w:rPr>
      </w:pPr>
    </w:p>
    <w:p>
      <w:pPr>
        <w:pStyle w:val="7"/>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宋体"/>
          <w:color w:val="000000"/>
          <w:kern w:val="0"/>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960" w:firstLineChars="300"/>
        <w:jc w:val="both"/>
        <w:textAlignment w:val="auto"/>
        <w:rPr>
          <w:rFonts w:hint="default"/>
          <w:lang w:val="en-US" w:eastAsia="zh-CN"/>
        </w:rPr>
      </w:pPr>
      <w:r>
        <w:rPr>
          <w:rFonts w:hint="default" w:ascii="Times New Roman" w:hAnsi="Times New Roman" w:eastAsia="仿宋_GB2312" w:cs="Times New Roman"/>
          <w:sz w:val="32"/>
          <w:szCs w:val="32"/>
          <w:lang w:val="en-US" w:eastAsia="zh-CN"/>
        </w:rPr>
        <w:t>中共磨头镇委员会</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磨头镇人民政府</w:t>
      </w:r>
    </w:p>
    <w:p>
      <w:pPr>
        <w:keepNext w:val="0"/>
        <w:keepLines w:val="0"/>
        <w:pageBreakBefore w:val="0"/>
        <w:widowControl/>
        <w:kinsoku/>
        <w:wordWrap/>
        <w:overflowPunct/>
        <w:topLinePunct w:val="0"/>
        <w:autoSpaceDE/>
        <w:autoSpaceDN/>
        <w:bidi w:val="0"/>
        <w:adjustRightInd/>
        <w:snapToGrid/>
        <w:spacing w:line="520" w:lineRule="exact"/>
        <w:ind w:firstLine="6080" w:firstLineChars="1900"/>
        <w:jc w:val="both"/>
        <w:textAlignment w:val="auto"/>
        <w:rPr>
          <w:rFonts w:hint="default" w:ascii="仿宋" w:hAnsi="仿宋" w:eastAsia="仿宋" w:cs="宋体"/>
          <w:color w:val="000000"/>
          <w:kern w:val="0"/>
          <w:sz w:val="29"/>
          <w:szCs w:val="29"/>
          <w:lang w:val="en-US" w:eastAsia="zh-CN"/>
        </w:rPr>
      </w:pPr>
      <w:r>
        <w:rPr>
          <w:rFonts w:hint="eastAsia" w:ascii="仿宋" w:hAnsi="仿宋" w:eastAsia="仿宋" w:cs="宋体"/>
          <w:color w:val="000000"/>
          <w:kern w:val="0"/>
          <w:sz w:val="32"/>
          <w:szCs w:val="32"/>
          <w:lang w:val="en-US" w:eastAsia="zh-CN"/>
        </w:rPr>
        <w:t xml:space="preserve"> 2024年1月24日</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ZjM4Mjk4YzA0Njg5ZGYxZDJmMjIwYTE1Y2EwN2EifQ=="/>
  </w:docVars>
  <w:rsids>
    <w:rsidRoot w:val="003663E5"/>
    <w:rsid w:val="00172899"/>
    <w:rsid w:val="002A03D7"/>
    <w:rsid w:val="003663E5"/>
    <w:rsid w:val="00533CD4"/>
    <w:rsid w:val="007A5BC2"/>
    <w:rsid w:val="009E27FF"/>
    <w:rsid w:val="00C3591A"/>
    <w:rsid w:val="03595555"/>
    <w:rsid w:val="03D154A3"/>
    <w:rsid w:val="068B5FED"/>
    <w:rsid w:val="077E1609"/>
    <w:rsid w:val="088D6BF5"/>
    <w:rsid w:val="0BF605EA"/>
    <w:rsid w:val="0DD061D9"/>
    <w:rsid w:val="0F2155D4"/>
    <w:rsid w:val="0F38013E"/>
    <w:rsid w:val="129143CC"/>
    <w:rsid w:val="138948F1"/>
    <w:rsid w:val="17CF4853"/>
    <w:rsid w:val="18EC71F7"/>
    <w:rsid w:val="19870CDC"/>
    <w:rsid w:val="1A7841D0"/>
    <w:rsid w:val="1A8525FC"/>
    <w:rsid w:val="1C0F0A4F"/>
    <w:rsid w:val="1C2838BF"/>
    <w:rsid w:val="25E557E4"/>
    <w:rsid w:val="2A1C5FB5"/>
    <w:rsid w:val="2A373518"/>
    <w:rsid w:val="2A897519"/>
    <w:rsid w:val="2EB321A0"/>
    <w:rsid w:val="31932A9B"/>
    <w:rsid w:val="3325643F"/>
    <w:rsid w:val="34DD1293"/>
    <w:rsid w:val="38C76FD4"/>
    <w:rsid w:val="38E17B53"/>
    <w:rsid w:val="3AF84A5C"/>
    <w:rsid w:val="3DE74574"/>
    <w:rsid w:val="3F6B1650"/>
    <w:rsid w:val="3FCB3ACC"/>
    <w:rsid w:val="40DC2D46"/>
    <w:rsid w:val="46042912"/>
    <w:rsid w:val="492125D8"/>
    <w:rsid w:val="49D947BA"/>
    <w:rsid w:val="4A35411C"/>
    <w:rsid w:val="50A248D1"/>
    <w:rsid w:val="51691468"/>
    <w:rsid w:val="53E13CAE"/>
    <w:rsid w:val="542520B4"/>
    <w:rsid w:val="5483562E"/>
    <w:rsid w:val="56D05D03"/>
    <w:rsid w:val="59651A0D"/>
    <w:rsid w:val="59C35421"/>
    <w:rsid w:val="5A1B4488"/>
    <w:rsid w:val="5A25587B"/>
    <w:rsid w:val="5E0170BB"/>
    <w:rsid w:val="5E444D9E"/>
    <w:rsid w:val="5E5043FD"/>
    <w:rsid w:val="5FF58776"/>
    <w:rsid w:val="62204085"/>
    <w:rsid w:val="686314D3"/>
    <w:rsid w:val="6A4E5738"/>
    <w:rsid w:val="6BCE220C"/>
    <w:rsid w:val="6C3F5DB4"/>
    <w:rsid w:val="720139BE"/>
    <w:rsid w:val="74F51705"/>
    <w:rsid w:val="75112770"/>
    <w:rsid w:val="75BA660B"/>
    <w:rsid w:val="7714619A"/>
    <w:rsid w:val="786820CA"/>
    <w:rsid w:val="7BF563F1"/>
    <w:rsid w:val="7C80044E"/>
    <w:rsid w:val="7D0A7E76"/>
    <w:rsid w:val="7DD8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3"/>
    <w:basedOn w:val="1"/>
    <w:next w:val="1"/>
    <w:qFormat/>
    <w:uiPriority w:val="0"/>
    <w:pPr>
      <w:spacing w:beforeAutospacing="1" w:afterAutospacing="1"/>
      <w:jc w:val="left"/>
      <w:outlineLvl w:val="2"/>
    </w:pPr>
    <w:rPr>
      <w:rFonts w:hint="eastAsia" w:ascii="宋体" w:hAnsi="宋体"/>
      <w:b/>
      <w:kern w:val="0"/>
      <w:sz w:val="32"/>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line="360" w:lineRule="auto"/>
    </w:pPr>
    <w:rPr>
      <w:kern w:val="0"/>
      <w:sz w:val="24"/>
      <w:szCs w:val="20"/>
    </w:rPr>
  </w:style>
  <w:style w:type="paragraph" w:styleId="5">
    <w:name w:val="Body Text 2"/>
    <w:basedOn w:val="1"/>
    <w:qFormat/>
    <w:uiPriority w:val="99"/>
    <w:pPr>
      <w:spacing w:after="120" w:line="480" w:lineRule="auto"/>
    </w:pPr>
    <w:rPr>
      <w:sz w:val="22"/>
      <w:szCs w:val="20"/>
    </w:rPr>
  </w:style>
  <w:style w:type="paragraph" w:styleId="6">
    <w:name w:val="Normal (Web)"/>
    <w:basedOn w:val="1"/>
    <w:qFormat/>
    <w:uiPriority w:val="0"/>
    <w:pPr>
      <w:spacing w:beforeAutospacing="1" w:afterAutospacing="1"/>
      <w:jc w:val="left"/>
    </w:pPr>
    <w:rPr>
      <w:rFonts w:cs="Times New Roman"/>
      <w:kern w:val="0"/>
      <w:sz w:val="24"/>
      <w:szCs w:val="24"/>
    </w:rPr>
  </w:style>
  <w:style w:type="paragraph" w:styleId="7">
    <w:name w:val="Body Text First Indent"/>
    <w:basedOn w:val="4"/>
    <w:unhideWhenUsed/>
    <w:qFormat/>
    <w:uiPriority w:val="99"/>
    <w:pPr>
      <w:ind w:firstLine="420" w:firstLineChars="100"/>
    </w:p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2591</Words>
  <Characters>2617</Characters>
  <Lines>18</Lines>
  <Paragraphs>5</Paragraphs>
  <TotalTime>9</TotalTime>
  <ScaleCrop>false</ScaleCrop>
  <LinksUpToDate>false</LinksUpToDate>
  <CharactersWithSpaces>2635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2021-12-29T10:29:00Z</dcterms:created>
  <dc:creator>xb21cn</dc:creator>
  <cp:lastModifiedBy>ql</cp:lastModifiedBy>
  <cp:lastPrinted>2024-02-02T09:17:00Z</cp:lastPrinted>
  <dcterms:modified xsi:type="dcterms:W3CDTF">2024-03-22T08:33:05Z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68897D2E8FAC4B2C9DA4DA4D0270318E_13</vt:lpwstr>
  </property>
</Properties>
</file>