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B9" w:rsidRPr="004350B9" w:rsidRDefault="004350B9" w:rsidP="00C073DA">
      <w:pPr>
        <w:pStyle w:val="Default"/>
        <w:spacing w:line="560" w:lineRule="exact"/>
        <w:jc w:val="right"/>
        <w:rPr>
          <w:rFonts w:hint="default"/>
          <w:b/>
          <w:spacing w:val="-12"/>
          <w:sz w:val="32"/>
          <w:szCs w:val="32"/>
        </w:rPr>
      </w:pPr>
    </w:p>
    <w:p w:rsidR="004350B9" w:rsidRDefault="004350B9" w:rsidP="00C073DA">
      <w:pPr>
        <w:pStyle w:val="Default"/>
        <w:spacing w:line="560" w:lineRule="exact"/>
        <w:jc w:val="right"/>
        <w:rPr>
          <w:rFonts w:hint="default"/>
          <w:b/>
          <w:spacing w:val="-12"/>
          <w:sz w:val="32"/>
          <w:szCs w:val="32"/>
        </w:rPr>
      </w:pPr>
    </w:p>
    <w:p w:rsidR="000C2139" w:rsidRDefault="000C2139" w:rsidP="00C073DA">
      <w:pPr>
        <w:pStyle w:val="Default"/>
        <w:spacing w:line="560" w:lineRule="exact"/>
        <w:jc w:val="right"/>
        <w:rPr>
          <w:rFonts w:hint="default"/>
          <w:b/>
          <w:spacing w:val="-12"/>
          <w:sz w:val="32"/>
          <w:szCs w:val="32"/>
        </w:rPr>
      </w:pPr>
    </w:p>
    <w:p w:rsidR="00531103" w:rsidRPr="00191145" w:rsidRDefault="00531103" w:rsidP="00531103">
      <w:pPr>
        <w:pStyle w:val="Default"/>
        <w:jc w:val="right"/>
        <w:rPr>
          <w:rFonts w:ascii="Times New Roman" w:eastAsia="仿宋_GB2312" w:hAnsi="Times New Roman" w:cs="Times New Roman" w:hint="default"/>
          <w:color w:val="000000" w:themeColor="text1"/>
          <w:kern w:val="2"/>
          <w:sz w:val="32"/>
          <w:szCs w:val="32"/>
        </w:rPr>
      </w:pPr>
      <w:proofErr w:type="gramStart"/>
      <w:r w:rsidRPr="00191145">
        <w:rPr>
          <w:rFonts w:ascii="Times New Roman" w:eastAsia="仿宋_GB2312" w:hAnsi="Times New Roman" w:cs="Times New Roman" w:hint="default"/>
          <w:color w:val="000000" w:themeColor="text1"/>
          <w:kern w:val="2"/>
          <w:sz w:val="32"/>
          <w:szCs w:val="32"/>
        </w:rPr>
        <w:t>郑港环</w:t>
      </w:r>
      <w:r w:rsidR="00777B31" w:rsidRPr="00191145">
        <w:rPr>
          <w:rFonts w:ascii="Times New Roman" w:eastAsia="仿宋_GB2312" w:hAnsi="Times New Roman" w:cs="Times New Roman" w:hint="default"/>
          <w:color w:val="000000" w:themeColor="text1"/>
          <w:kern w:val="2"/>
          <w:sz w:val="32"/>
          <w:szCs w:val="32"/>
        </w:rPr>
        <w:t>函</w:t>
      </w:r>
      <w:proofErr w:type="gramEnd"/>
      <w:r w:rsidR="00191145" w:rsidRPr="00191145">
        <w:rPr>
          <w:rFonts w:ascii="Times New Roman" w:eastAsia="仿宋" w:hAnsi="Times New Roman" w:cs="Times New Roman" w:hint="default"/>
          <w:sz w:val="28"/>
          <w:szCs w:val="28"/>
        </w:rPr>
        <w:t>〔</w:t>
      </w:r>
      <w:r w:rsidRPr="00191145">
        <w:rPr>
          <w:rFonts w:ascii="Times New Roman" w:eastAsia="仿宋_GB2312" w:hAnsi="Times New Roman" w:cs="Times New Roman" w:hint="default"/>
          <w:color w:val="000000" w:themeColor="text1"/>
          <w:kern w:val="2"/>
          <w:sz w:val="32"/>
          <w:szCs w:val="32"/>
        </w:rPr>
        <w:t>2</w:t>
      </w:r>
      <w:r w:rsidR="00027556" w:rsidRPr="00191145">
        <w:rPr>
          <w:rFonts w:ascii="Times New Roman" w:eastAsia="仿宋_GB2312" w:hAnsi="Times New Roman" w:cs="Times New Roman" w:hint="default"/>
          <w:color w:val="000000" w:themeColor="text1"/>
          <w:kern w:val="2"/>
          <w:sz w:val="32"/>
          <w:szCs w:val="32"/>
        </w:rPr>
        <w:t>020</w:t>
      </w:r>
      <w:r w:rsidR="00191145" w:rsidRPr="00191145">
        <w:rPr>
          <w:rFonts w:ascii="Times New Roman" w:eastAsia="仿宋" w:hAnsi="Times New Roman" w:cs="Times New Roman" w:hint="default"/>
          <w:sz w:val="28"/>
          <w:szCs w:val="28"/>
        </w:rPr>
        <w:t>〕</w:t>
      </w:r>
      <w:r w:rsidR="00744DFF">
        <w:rPr>
          <w:rFonts w:ascii="Times New Roman" w:eastAsia="仿宋_GB2312" w:hAnsi="Times New Roman" w:cs="Times New Roman"/>
          <w:color w:val="000000" w:themeColor="text1"/>
          <w:kern w:val="2"/>
          <w:sz w:val="32"/>
          <w:szCs w:val="32"/>
        </w:rPr>
        <w:t>7</w:t>
      </w:r>
      <w:r w:rsidRPr="00191145">
        <w:rPr>
          <w:rFonts w:ascii="Times New Roman" w:eastAsia="仿宋_GB2312" w:hAnsi="Times New Roman" w:cs="Times New Roman" w:hint="default"/>
          <w:color w:val="000000" w:themeColor="text1"/>
          <w:kern w:val="2"/>
          <w:sz w:val="32"/>
          <w:szCs w:val="32"/>
        </w:rPr>
        <w:t>号</w:t>
      </w:r>
    </w:p>
    <w:p w:rsidR="00640B49" w:rsidRDefault="00640B49" w:rsidP="00640B49">
      <w:pPr>
        <w:spacing w:line="520" w:lineRule="exact"/>
        <w:rPr>
          <w:rFonts w:ascii="宋体" w:hAnsi="宋体"/>
          <w:b/>
          <w:spacing w:val="-12"/>
          <w:sz w:val="18"/>
          <w:szCs w:val="18"/>
        </w:rPr>
      </w:pPr>
    </w:p>
    <w:p w:rsidR="00EE31F0" w:rsidRDefault="0054787E" w:rsidP="00900096">
      <w:pPr>
        <w:spacing w:line="600" w:lineRule="exact"/>
        <w:rPr>
          <w:rFonts w:ascii="方正小标宋简体" w:eastAsia="方正小标宋简体" w:hAnsi="方正小标宋简体" w:cs="方正小标宋简体"/>
          <w:bCs/>
          <w:snapToGrid w:val="0"/>
          <w:color w:val="000000" w:themeColor="text1"/>
          <w:spacing w:val="-20"/>
          <w:w w:val="72"/>
          <w:kern w:val="0"/>
          <w:sz w:val="44"/>
          <w:szCs w:val="44"/>
        </w:rPr>
      </w:pPr>
      <w:r>
        <w:rPr>
          <w:rFonts w:ascii="方正小标宋简体" w:eastAsia="方正小标宋简体" w:hAnsi="方正小标宋简体" w:cs="方正小标宋简体" w:hint="eastAsia"/>
          <w:bCs/>
          <w:snapToGrid w:val="0"/>
          <w:color w:val="000000" w:themeColor="text1"/>
          <w:spacing w:val="-20"/>
          <w:w w:val="72"/>
          <w:kern w:val="0"/>
          <w:sz w:val="44"/>
          <w:szCs w:val="44"/>
        </w:rPr>
        <w:t>郑州航空港经济综合实验区（郑州新郑综合保税区）规划市政建设环保局</w:t>
      </w:r>
    </w:p>
    <w:p w:rsidR="0084354A" w:rsidRPr="00581FEF" w:rsidRDefault="00777B31" w:rsidP="00581FEF">
      <w:pPr>
        <w:spacing w:line="480" w:lineRule="exact"/>
        <w:jc w:val="center"/>
        <w:rPr>
          <w:rFonts w:eastAsia="方正小标宋简体"/>
          <w:bCs/>
          <w:w w:val="93"/>
          <w:sz w:val="44"/>
          <w:szCs w:val="44"/>
        </w:rPr>
      </w:pPr>
      <w:r w:rsidRPr="00581FEF">
        <w:rPr>
          <w:rFonts w:eastAsia="方正小标宋简体"/>
          <w:bCs/>
          <w:w w:val="93"/>
          <w:sz w:val="44"/>
          <w:szCs w:val="44"/>
        </w:rPr>
        <w:t>关于退回</w:t>
      </w:r>
      <w:r w:rsidRPr="00581FEF">
        <w:rPr>
          <w:rFonts w:eastAsia="方正小标宋简体" w:hint="eastAsia"/>
          <w:bCs/>
          <w:w w:val="93"/>
          <w:sz w:val="44"/>
          <w:szCs w:val="44"/>
        </w:rPr>
        <w:t>《</w:t>
      </w:r>
      <w:r w:rsidR="00BE2751" w:rsidRPr="00581FEF">
        <w:rPr>
          <w:rFonts w:ascii="方正小标宋简体" w:eastAsia="方正小标宋简体" w:hint="eastAsia"/>
          <w:bCs/>
          <w:w w:val="93"/>
          <w:sz w:val="44"/>
          <w:szCs w:val="44"/>
        </w:rPr>
        <w:t>华南蓝天航空油料有限公司河南分公司郑州新郑国际机场三期扩建工程北货运区及飞行区配套工程供油工程项目</w:t>
      </w:r>
      <w:r w:rsidRPr="00581FEF">
        <w:rPr>
          <w:rFonts w:eastAsia="方正小标宋简体"/>
          <w:bCs/>
          <w:w w:val="93"/>
          <w:sz w:val="44"/>
          <w:szCs w:val="44"/>
        </w:rPr>
        <w:t>环境影响报告</w:t>
      </w:r>
      <w:r w:rsidRPr="00581FEF">
        <w:rPr>
          <w:rFonts w:eastAsia="方正小标宋简体" w:hint="eastAsia"/>
          <w:bCs/>
          <w:w w:val="93"/>
          <w:sz w:val="44"/>
          <w:szCs w:val="44"/>
        </w:rPr>
        <w:t>表》</w:t>
      </w:r>
      <w:r w:rsidRPr="00581FEF">
        <w:rPr>
          <w:rFonts w:eastAsia="方正小标宋简体"/>
          <w:bCs/>
          <w:w w:val="93"/>
          <w:sz w:val="44"/>
          <w:szCs w:val="44"/>
        </w:rPr>
        <w:t>的</w:t>
      </w:r>
      <w:r w:rsidRPr="00581FEF">
        <w:rPr>
          <w:rFonts w:eastAsia="方正小标宋简体" w:hint="eastAsia"/>
          <w:bCs/>
          <w:w w:val="93"/>
          <w:sz w:val="44"/>
          <w:szCs w:val="44"/>
        </w:rPr>
        <w:t>函</w:t>
      </w:r>
    </w:p>
    <w:p w:rsidR="00EE31F0" w:rsidRPr="00777B31" w:rsidRDefault="00BE2751" w:rsidP="00581FEF">
      <w:pPr>
        <w:autoSpaceDE w:val="0"/>
        <w:autoSpaceDN w:val="0"/>
        <w:adjustRightInd w:val="0"/>
        <w:spacing w:beforeLines="100" w:before="312" w:line="560" w:lineRule="exact"/>
        <w:rPr>
          <w:rFonts w:eastAsia="仿宋_GB2312"/>
          <w:color w:val="000000" w:themeColor="text1"/>
          <w:sz w:val="32"/>
          <w:szCs w:val="32"/>
        </w:rPr>
      </w:pPr>
      <w:r>
        <w:rPr>
          <w:rFonts w:ascii="仿宋_GB2312" w:eastAsia="仿宋_GB2312" w:hAnsi="宋体" w:cs="宋体" w:hint="eastAsia"/>
          <w:kern w:val="0"/>
          <w:sz w:val="32"/>
          <w:szCs w:val="32"/>
        </w:rPr>
        <w:t>华南蓝天航空油料有限公司河南分公司</w:t>
      </w:r>
      <w:r w:rsidR="0054787E" w:rsidRPr="00777B31">
        <w:rPr>
          <w:rFonts w:eastAsia="仿宋_GB2312"/>
          <w:color w:val="000000" w:themeColor="text1"/>
          <w:sz w:val="32"/>
          <w:szCs w:val="32"/>
        </w:rPr>
        <w:t>：</w:t>
      </w:r>
      <w:r w:rsidR="00D24B5E" w:rsidRPr="00777B31">
        <w:rPr>
          <w:rFonts w:eastAsia="仿宋_GB2312"/>
          <w:color w:val="000000" w:themeColor="text1"/>
          <w:sz w:val="32"/>
          <w:szCs w:val="32"/>
        </w:rPr>
        <w:t xml:space="preserve"> </w:t>
      </w:r>
      <w:r w:rsidR="00027556" w:rsidRPr="00777B31">
        <w:rPr>
          <w:rFonts w:eastAsia="仿宋_GB2312"/>
          <w:color w:val="000000" w:themeColor="text1"/>
          <w:sz w:val="32"/>
          <w:szCs w:val="32"/>
        </w:rPr>
        <w:t xml:space="preserve">   </w:t>
      </w:r>
    </w:p>
    <w:p w:rsidR="00777B31" w:rsidRPr="00777B31" w:rsidRDefault="00BE2751" w:rsidP="00581FEF">
      <w:pPr>
        <w:autoSpaceDE w:val="0"/>
        <w:autoSpaceDN w:val="0"/>
        <w:adjustRightInd w:val="0"/>
        <w:spacing w:line="560" w:lineRule="exact"/>
        <w:ind w:firstLineChars="200" w:firstLine="640"/>
        <w:rPr>
          <w:rFonts w:eastAsia="仿宋_GB2312"/>
          <w:sz w:val="32"/>
          <w:szCs w:val="32"/>
        </w:rPr>
      </w:pPr>
      <w:r w:rsidRPr="00BE2751">
        <w:rPr>
          <w:rFonts w:eastAsia="仿宋_GB2312" w:hint="eastAsia"/>
          <w:sz w:val="32"/>
          <w:szCs w:val="32"/>
        </w:rPr>
        <w:t>你</w:t>
      </w:r>
      <w:r>
        <w:rPr>
          <w:rFonts w:eastAsia="仿宋_GB2312" w:hint="eastAsia"/>
          <w:sz w:val="32"/>
          <w:szCs w:val="32"/>
        </w:rPr>
        <w:t>公司（统一社会信用代码</w:t>
      </w:r>
      <w:r>
        <w:rPr>
          <w:rFonts w:eastAsia="仿宋_GB2312" w:hint="eastAsia"/>
          <w:sz w:val="32"/>
          <w:szCs w:val="32"/>
        </w:rPr>
        <w:t>914100007067839591</w:t>
      </w:r>
      <w:r>
        <w:rPr>
          <w:rFonts w:eastAsia="仿宋_GB2312" w:hint="eastAsia"/>
          <w:sz w:val="32"/>
          <w:szCs w:val="32"/>
        </w:rPr>
        <w:t>）</w:t>
      </w:r>
      <w:r w:rsidRPr="00BE2751">
        <w:rPr>
          <w:rFonts w:eastAsia="仿宋_GB2312" w:hint="eastAsia"/>
          <w:sz w:val="32"/>
          <w:szCs w:val="32"/>
        </w:rPr>
        <w:t>报送的由河南省正德环保科技有限公司编制的《</w:t>
      </w:r>
      <w:r w:rsidR="00581FEF" w:rsidRPr="00581FEF">
        <w:rPr>
          <w:rFonts w:eastAsia="仿宋_GB2312" w:hint="eastAsia"/>
          <w:sz w:val="32"/>
          <w:szCs w:val="32"/>
        </w:rPr>
        <w:t>华南蓝天航空油料有限公司河南分公司郑州新郑国际机场三期扩建工程北货运区及飞行区配套工程供油工程项目</w:t>
      </w:r>
      <w:r w:rsidRPr="00BE2751">
        <w:rPr>
          <w:rFonts w:eastAsia="仿宋_GB2312" w:hint="eastAsia"/>
          <w:sz w:val="32"/>
          <w:szCs w:val="32"/>
        </w:rPr>
        <w:t>环境影响报告</w:t>
      </w:r>
      <w:bookmarkStart w:id="0" w:name="_GoBack"/>
      <w:bookmarkEnd w:id="0"/>
      <w:r w:rsidRPr="00BE2751">
        <w:rPr>
          <w:rFonts w:eastAsia="仿宋_GB2312" w:hint="eastAsia"/>
          <w:sz w:val="32"/>
          <w:szCs w:val="32"/>
        </w:rPr>
        <w:t>表》（以下简称《报告表》）收悉</w:t>
      </w:r>
      <w:r w:rsidR="00581FEF">
        <w:rPr>
          <w:rFonts w:eastAsia="仿宋_GB2312" w:hint="eastAsia"/>
          <w:sz w:val="32"/>
          <w:szCs w:val="32"/>
        </w:rPr>
        <w:t>。</w:t>
      </w:r>
      <w:r w:rsidR="00581FEF">
        <w:rPr>
          <w:rFonts w:ascii="仿宋_GB2312" w:eastAsia="仿宋_GB2312" w:hAnsi="宋体" w:cs="宋体" w:hint="eastAsia"/>
          <w:color w:val="262626"/>
          <w:kern w:val="0"/>
          <w:sz w:val="32"/>
          <w:szCs w:val="32"/>
        </w:rPr>
        <w:t>在项目受理审查期间，你公司</w:t>
      </w:r>
      <w:r w:rsidR="00581FEF">
        <w:rPr>
          <w:rFonts w:ascii="仿宋_GB2312" w:eastAsia="仿宋_GB2312" w:hAnsi="宋体" w:cs="宋体" w:hint="eastAsia"/>
          <w:kern w:val="0"/>
          <w:sz w:val="32"/>
          <w:szCs w:val="32"/>
        </w:rPr>
        <w:t>未按要求补齐项目审批所需的相关申报材料，造成系统规定的审批时间超时。</w:t>
      </w:r>
    </w:p>
    <w:p w:rsidR="00777B31" w:rsidRDefault="00581FEF" w:rsidP="00581FEF">
      <w:pPr>
        <w:pStyle w:val="Default"/>
        <w:spacing w:line="560" w:lineRule="exact"/>
        <w:ind w:firstLineChars="200" w:firstLine="640"/>
      </w:pPr>
      <w:r w:rsidRPr="00581FEF">
        <w:rPr>
          <w:rFonts w:ascii="Times New Roman" w:eastAsia="仿宋_GB2312" w:hAnsi="Times New Roman" w:cs="Times New Roman"/>
          <w:color w:val="auto"/>
          <w:kern w:val="2"/>
          <w:sz w:val="32"/>
          <w:szCs w:val="32"/>
        </w:rPr>
        <w:t>据此，我局决定退回你公司上报的环评文件，待相关资料补齐后，你公司可再次按规定程序报批该</w:t>
      </w:r>
      <w:proofErr w:type="gramStart"/>
      <w:r w:rsidRPr="00581FEF">
        <w:rPr>
          <w:rFonts w:ascii="Times New Roman" w:eastAsia="仿宋_GB2312" w:hAnsi="Times New Roman" w:cs="Times New Roman"/>
          <w:color w:val="auto"/>
          <w:kern w:val="2"/>
          <w:sz w:val="32"/>
          <w:szCs w:val="32"/>
        </w:rPr>
        <w:t>项目环</w:t>
      </w:r>
      <w:proofErr w:type="gramEnd"/>
      <w:r w:rsidRPr="00581FEF">
        <w:rPr>
          <w:rFonts w:ascii="Times New Roman" w:eastAsia="仿宋_GB2312" w:hAnsi="Times New Roman" w:cs="Times New Roman"/>
          <w:color w:val="auto"/>
          <w:kern w:val="2"/>
          <w:sz w:val="32"/>
          <w:szCs w:val="32"/>
        </w:rPr>
        <w:t>评文件。未经我局批准，该项目不得擅自开工建设。</w:t>
      </w:r>
    </w:p>
    <w:p w:rsidR="00581FEF" w:rsidRPr="00777B31" w:rsidRDefault="00581FEF" w:rsidP="00581FEF">
      <w:pPr>
        <w:pStyle w:val="Default"/>
        <w:spacing w:line="560" w:lineRule="exact"/>
        <w:rPr>
          <w:rFonts w:hint="default"/>
        </w:rPr>
      </w:pPr>
    </w:p>
    <w:p w:rsidR="00EE31F0" w:rsidRPr="00777B31" w:rsidRDefault="0054787E" w:rsidP="00581FEF">
      <w:pPr>
        <w:tabs>
          <w:tab w:val="left" w:pos="7371"/>
          <w:tab w:val="left" w:pos="7655"/>
          <w:tab w:val="left" w:pos="7797"/>
        </w:tabs>
        <w:spacing w:line="560" w:lineRule="exact"/>
        <w:ind w:leftChars="304" w:left="4798" w:hangingChars="1300" w:hanging="4160"/>
        <w:rPr>
          <w:rFonts w:eastAsia="仿宋_GB2312"/>
          <w:color w:val="000000" w:themeColor="text1"/>
          <w:sz w:val="32"/>
          <w:szCs w:val="32"/>
        </w:rPr>
      </w:pPr>
      <w:r w:rsidRPr="00777B31">
        <w:rPr>
          <w:rFonts w:eastAsia="仿宋_GB2312"/>
          <w:color w:val="000000" w:themeColor="text1"/>
          <w:sz w:val="32"/>
          <w:szCs w:val="32"/>
        </w:rPr>
        <w:t xml:space="preserve">                                                                             </w:t>
      </w:r>
      <w:r w:rsidR="00361A21" w:rsidRPr="0094488C">
        <w:rPr>
          <w:rFonts w:eastAsia="仿宋_GB2312" w:hint="eastAsia"/>
          <w:bCs/>
          <w:sz w:val="32"/>
          <w:szCs w:val="32"/>
        </w:rPr>
        <w:t>20</w:t>
      </w:r>
      <w:r w:rsidR="00361A21">
        <w:rPr>
          <w:rFonts w:eastAsia="仿宋_GB2312" w:hint="eastAsia"/>
          <w:bCs/>
          <w:sz w:val="32"/>
          <w:szCs w:val="32"/>
        </w:rPr>
        <w:t>20</w:t>
      </w:r>
      <w:r w:rsidR="00361A21" w:rsidRPr="0094488C">
        <w:rPr>
          <w:rFonts w:eastAsia="仿宋_GB2312" w:hint="eastAsia"/>
          <w:bCs/>
          <w:sz w:val="32"/>
          <w:szCs w:val="32"/>
        </w:rPr>
        <w:t>年</w:t>
      </w:r>
      <w:r w:rsidR="00361A21">
        <w:rPr>
          <w:rFonts w:eastAsia="仿宋_GB2312" w:hint="eastAsia"/>
          <w:bCs/>
          <w:sz w:val="32"/>
          <w:szCs w:val="32"/>
        </w:rPr>
        <w:t>1</w:t>
      </w:r>
      <w:r w:rsidR="00655A71">
        <w:rPr>
          <w:rFonts w:eastAsia="仿宋_GB2312" w:hint="eastAsia"/>
          <w:bCs/>
          <w:sz w:val="32"/>
          <w:szCs w:val="32"/>
        </w:rPr>
        <w:t>1</w:t>
      </w:r>
      <w:r w:rsidR="00361A21" w:rsidRPr="0094488C">
        <w:rPr>
          <w:rFonts w:eastAsia="仿宋_GB2312" w:hint="eastAsia"/>
          <w:bCs/>
          <w:sz w:val="32"/>
          <w:szCs w:val="32"/>
        </w:rPr>
        <w:t>月</w:t>
      </w:r>
      <w:r w:rsidR="00BE2751">
        <w:rPr>
          <w:rFonts w:eastAsia="仿宋_GB2312" w:hint="eastAsia"/>
          <w:bCs/>
          <w:sz w:val="32"/>
          <w:szCs w:val="32"/>
        </w:rPr>
        <w:t>24</w:t>
      </w:r>
      <w:r w:rsidR="00361A21" w:rsidRPr="0094488C">
        <w:rPr>
          <w:rFonts w:eastAsia="仿宋_GB2312" w:hint="eastAsia"/>
          <w:bCs/>
          <w:sz w:val="32"/>
          <w:szCs w:val="32"/>
        </w:rPr>
        <w:t>日</w:t>
      </w:r>
    </w:p>
    <w:sectPr w:rsidR="00EE31F0" w:rsidRPr="00777B31">
      <w:footerReference w:type="default" r:id="rId9"/>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A3A" w:rsidRDefault="00E25A3A">
      <w:r>
        <w:separator/>
      </w:r>
    </w:p>
  </w:endnote>
  <w:endnote w:type="continuationSeparator" w:id="0">
    <w:p w:rsidR="00E25A3A" w:rsidRDefault="00E2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46577"/>
      <w:showingPlcHdr/>
    </w:sdtPr>
    <w:sdtEndPr/>
    <w:sdtContent>
      <w:p w:rsidR="00EE31F0" w:rsidRDefault="00531103">
        <w:pPr>
          <w:pStyle w:val="a3"/>
          <w:jc w:val="center"/>
        </w:pPr>
        <w:r>
          <w:t xml:space="preserve">     </w:t>
        </w:r>
      </w:p>
    </w:sdtContent>
  </w:sdt>
  <w:p w:rsidR="00EE31F0" w:rsidRDefault="00EE31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A3A" w:rsidRDefault="00E25A3A">
      <w:r>
        <w:separator/>
      </w:r>
    </w:p>
  </w:footnote>
  <w:footnote w:type="continuationSeparator" w:id="0">
    <w:p w:rsidR="00E25A3A" w:rsidRDefault="00E25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5A"/>
    <w:rsid w:val="00023BAF"/>
    <w:rsid w:val="00027556"/>
    <w:rsid w:val="000C2139"/>
    <w:rsid w:val="000D02AF"/>
    <w:rsid w:val="00150B0A"/>
    <w:rsid w:val="001571CC"/>
    <w:rsid w:val="00191145"/>
    <w:rsid w:val="001D64D5"/>
    <w:rsid w:val="00236F98"/>
    <w:rsid w:val="00285EBB"/>
    <w:rsid w:val="00315614"/>
    <w:rsid w:val="00361A21"/>
    <w:rsid w:val="003638B7"/>
    <w:rsid w:val="0039503C"/>
    <w:rsid w:val="00404D67"/>
    <w:rsid w:val="004350B9"/>
    <w:rsid w:val="004A4A4A"/>
    <w:rsid w:val="004E2307"/>
    <w:rsid w:val="004E7A06"/>
    <w:rsid w:val="00531103"/>
    <w:rsid w:val="0054787E"/>
    <w:rsid w:val="0057582F"/>
    <w:rsid w:val="00581FEF"/>
    <w:rsid w:val="00595370"/>
    <w:rsid w:val="005A09F2"/>
    <w:rsid w:val="005F67EA"/>
    <w:rsid w:val="00640B49"/>
    <w:rsid w:val="00655A71"/>
    <w:rsid w:val="006A5B0E"/>
    <w:rsid w:val="006E6C44"/>
    <w:rsid w:val="006F170A"/>
    <w:rsid w:val="007120A9"/>
    <w:rsid w:val="00744DFF"/>
    <w:rsid w:val="00746BAC"/>
    <w:rsid w:val="00777B31"/>
    <w:rsid w:val="00820C8B"/>
    <w:rsid w:val="0084354A"/>
    <w:rsid w:val="008602C8"/>
    <w:rsid w:val="008E372C"/>
    <w:rsid w:val="00900096"/>
    <w:rsid w:val="009002EE"/>
    <w:rsid w:val="00983920"/>
    <w:rsid w:val="00A35A43"/>
    <w:rsid w:val="00A75675"/>
    <w:rsid w:val="00AE2753"/>
    <w:rsid w:val="00AF295B"/>
    <w:rsid w:val="00BE2751"/>
    <w:rsid w:val="00BE6706"/>
    <w:rsid w:val="00C073DA"/>
    <w:rsid w:val="00CA5B21"/>
    <w:rsid w:val="00D01119"/>
    <w:rsid w:val="00D1635A"/>
    <w:rsid w:val="00D24B5E"/>
    <w:rsid w:val="00D57B6F"/>
    <w:rsid w:val="00D816CC"/>
    <w:rsid w:val="00D8467E"/>
    <w:rsid w:val="00D861D2"/>
    <w:rsid w:val="00D86F1D"/>
    <w:rsid w:val="00D90EB4"/>
    <w:rsid w:val="00DC0291"/>
    <w:rsid w:val="00DD2368"/>
    <w:rsid w:val="00E15CF0"/>
    <w:rsid w:val="00E25A3A"/>
    <w:rsid w:val="00E41467"/>
    <w:rsid w:val="00E4337B"/>
    <w:rsid w:val="00EC48FC"/>
    <w:rsid w:val="00ED4279"/>
    <w:rsid w:val="00EE31F0"/>
    <w:rsid w:val="00FA1AFD"/>
    <w:rsid w:val="00FE6E65"/>
    <w:rsid w:val="01BE4882"/>
    <w:rsid w:val="01C734C3"/>
    <w:rsid w:val="02572061"/>
    <w:rsid w:val="02C63C2E"/>
    <w:rsid w:val="02CE70E8"/>
    <w:rsid w:val="037E3924"/>
    <w:rsid w:val="06333BBC"/>
    <w:rsid w:val="07830D61"/>
    <w:rsid w:val="0AF9567A"/>
    <w:rsid w:val="0B4D2B4A"/>
    <w:rsid w:val="0B950AE7"/>
    <w:rsid w:val="0C77638A"/>
    <w:rsid w:val="109D43B8"/>
    <w:rsid w:val="109E0936"/>
    <w:rsid w:val="10F25986"/>
    <w:rsid w:val="120515D1"/>
    <w:rsid w:val="14454503"/>
    <w:rsid w:val="187163C8"/>
    <w:rsid w:val="1E0012E4"/>
    <w:rsid w:val="1E1C413B"/>
    <w:rsid w:val="231E1B1A"/>
    <w:rsid w:val="23B01CCD"/>
    <w:rsid w:val="27B6656C"/>
    <w:rsid w:val="28A93220"/>
    <w:rsid w:val="296D6890"/>
    <w:rsid w:val="29DC0670"/>
    <w:rsid w:val="2BDC1412"/>
    <w:rsid w:val="2CB62EEE"/>
    <w:rsid w:val="2CBE5708"/>
    <w:rsid w:val="2EC64FA3"/>
    <w:rsid w:val="2F510E8C"/>
    <w:rsid w:val="33912FA0"/>
    <w:rsid w:val="350E1BC3"/>
    <w:rsid w:val="35D35E34"/>
    <w:rsid w:val="360920D0"/>
    <w:rsid w:val="37FC62AE"/>
    <w:rsid w:val="420C406B"/>
    <w:rsid w:val="426F79CF"/>
    <w:rsid w:val="4345312F"/>
    <w:rsid w:val="44EE5BB4"/>
    <w:rsid w:val="453B747A"/>
    <w:rsid w:val="48523360"/>
    <w:rsid w:val="486922DC"/>
    <w:rsid w:val="48CD72AF"/>
    <w:rsid w:val="4A572617"/>
    <w:rsid w:val="4BCD671A"/>
    <w:rsid w:val="4D851D64"/>
    <w:rsid w:val="4E0456EA"/>
    <w:rsid w:val="532D680F"/>
    <w:rsid w:val="544154D5"/>
    <w:rsid w:val="553E7DC6"/>
    <w:rsid w:val="555F46AF"/>
    <w:rsid w:val="55ED1873"/>
    <w:rsid w:val="55FA15AC"/>
    <w:rsid w:val="580721F4"/>
    <w:rsid w:val="5925762A"/>
    <w:rsid w:val="5A1F6C39"/>
    <w:rsid w:val="5A2313BD"/>
    <w:rsid w:val="5A89427C"/>
    <w:rsid w:val="5BDD0C1D"/>
    <w:rsid w:val="5D8E2E8A"/>
    <w:rsid w:val="5DD162B7"/>
    <w:rsid w:val="5E097B17"/>
    <w:rsid w:val="5E0E6AE9"/>
    <w:rsid w:val="5EC1710A"/>
    <w:rsid w:val="61263EFE"/>
    <w:rsid w:val="61912F09"/>
    <w:rsid w:val="62914875"/>
    <w:rsid w:val="64336320"/>
    <w:rsid w:val="65D07C2A"/>
    <w:rsid w:val="66055474"/>
    <w:rsid w:val="673E0F7F"/>
    <w:rsid w:val="684B2061"/>
    <w:rsid w:val="69DA10FA"/>
    <w:rsid w:val="6E720FC0"/>
    <w:rsid w:val="6F984DEE"/>
    <w:rsid w:val="703A5B51"/>
    <w:rsid w:val="709428D2"/>
    <w:rsid w:val="711B4CDB"/>
    <w:rsid w:val="71C423F0"/>
    <w:rsid w:val="72555333"/>
    <w:rsid w:val="73EE1895"/>
    <w:rsid w:val="73F56FEC"/>
    <w:rsid w:val="74862349"/>
    <w:rsid w:val="75F13BE4"/>
    <w:rsid w:val="762238AB"/>
    <w:rsid w:val="76AF6025"/>
    <w:rsid w:val="7D6D5D00"/>
    <w:rsid w:val="7E2840C5"/>
    <w:rsid w:val="7F095C45"/>
    <w:rsid w:val="7F353884"/>
    <w:rsid w:val="7FFC1C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szCs w:val="22"/>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pPr>
      <w:spacing w:line="360" w:lineRule="auto"/>
      <w:jc w:val="left"/>
    </w:pPr>
    <w:rPr>
      <w:sz w:val="24"/>
      <w:szCs w:val="20"/>
    </w:rPr>
  </w:style>
  <w:style w:type="paragraph" w:customStyle="1" w:styleId="1CharCharCharCharCharCharChar">
    <w:name w:val="1 Char Char Char Char Char Char Char"/>
    <w:basedOn w:val="a"/>
    <w:rPr>
      <w:rFonts w:ascii="黑体" w:eastAsia="华文中宋" w:hAnsi="Arial" w:cs="宋体"/>
      <w:sz w:val="44"/>
      <w:szCs w:val="44"/>
    </w:rPr>
  </w:style>
  <w:style w:type="character" w:customStyle="1" w:styleId="2Char">
    <w:name w:val="正文文本 2 Char"/>
    <w:basedOn w:val="a0"/>
    <w:link w:val="2"/>
    <w:rPr>
      <w:rFonts w:ascii="Times New Roman" w:eastAsia="宋体" w:hAnsi="Times New Roman" w:cs="Times New Roman"/>
      <w:sz w:val="24"/>
      <w:szCs w:val="20"/>
    </w:rPr>
  </w:style>
  <w:style w:type="paragraph" w:customStyle="1" w:styleId="Char4">
    <w:name w:val="Char4"/>
    <w:basedOn w:val="a"/>
    <w:pPr>
      <w:spacing w:line="360" w:lineRule="auto"/>
      <w:ind w:firstLineChars="200" w:firstLine="200"/>
    </w:pPr>
    <w:rPr>
      <w:rFonts w:ascii="宋体" w:hAnsi="宋体" w:cs="宋体"/>
      <w:sz w:val="24"/>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semiHidden/>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5">
    <w:name w:val="Balloon Text"/>
    <w:basedOn w:val="a"/>
    <w:link w:val="Char1"/>
    <w:uiPriority w:val="99"/>
    <w:semiHidden/>
    <w:unhideWhenUsed/>
    <w:rsid w:val="00D24B5E"/>
    <w:rPr>
      <w:sz w:val="18"/>
      <w:szCs w:val="18"/>
    </w:rPr>
  </w:style>
  <w:style w:type="character" w:customStyle="1" w:styleId="Char1">
    <w:name w:val="批注框文本 Char"/>
    <w:basedOn w:val="a0"/>
    <w:link w:val="a5"/>
    <w:uiPriority w:val="99"/>
    <w:semiHidden/>
    <w:rsid w:val="00D24B5E"/>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szCs w:val="22"/>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pPr>
      <w:spacing w:line="360" w:lineRule="auto"/>
      <w:jc w:val="left"/>
    </w:pPr>
    <w:rPr>
      <w:sz w:val="24"/>
      <w:szCs w:val="20"/>
    </w:rPr>
  </w:style>
  <w:style w:type="paragraph" w:customStyle="1" w:styleId="1CharCharCharCharCharCharChar">
    <w:name w:val="1 Char Char Char Char Char Char Char"/>
    <w:basedOn w:val="a"/>
    <w:rPr>
      <w:rFonts w:ascii="黑体" w:eastAsia="华文中宋" w:hAnsi="Arial" w:cs="宋体"/>
      <w:sz w:val="44"/>
      <w:szCs w:val="44"/>
    </w:rPr>
  </w:style>
  <w:style w:type="character" w:customStyle="1" w:styleId="2Char">
    <w:name w:val="正文文本 2 Char"/>
    <w:basedOn w:val="a0"/>
    <w:link w:val="2"/>
    <w:rPr>
      <w:rFonts w:ascii="Times New Roman" w:eastAsia="宋体" w:hAnsi="Times New Roman" w:cs="Times New Roman"/>
      <w:sz w:val="24"/>
      <w:szCs w:val="20"/>
    </w:rPr>
  </w:style>
  <w:style w:type="paragraph" w:customStyle="1" w:styleId="Char4">
    <w:name w:val="Char4"/>
    <w:basedOn w:val="a"/>
    <w:pPr>
      <w:spacing w:line="360" w:lineRule="auto"/>
      <w:ind w:firstLineChars="200" w:firstLine="200"/>
    </w:pPr>
    <w:rPr>
      <w:rFonts w:ascii="宋体" w:hAnsi="宋体" w:cs="宋体"/>
      <w:sz w:val="24"/>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semiHidden/>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5">
    <w:name w:val="Balloon Text"/>
    <w:basedOn w:val="a"/>
    <w:link w:val="Char1"/>
    <w:uiPriority w:val="99"/>
    <w:semiHidden/>
    <w:unhideWhenUsed/>
    <w:rsid w:val="00D24B5E"/>
    <w:rPr>
      <w:sz w:val="18"/>
      <w:szCs w:val="18"/>
    </w:rPr>
  </w:style>
  <w:style w:type="character" w:customStyle="1" w:styleId="Char1">
    <w:name w:val="批注框文本 Char"/>
    <w:basedOn w:val="a0"/>
    <w:link w:val="a5"/>
    <w:uiPriority w:val="99"/>
    <w:semiHidden/>
    <w:rsid w:val="00D24B5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2850">
      <w:bodyDiv w:val="1"/>
      <w:marLeft w:val="0"/>
      <w:marRight w:val="0"/>
      <w:marTop w:val="0"/>
      <w:marBottom w:val="0"/>
      <w:divBdr>
        <w:top w:val="none" w:sz="0" w:space="0" w:color="auto"/>
        <w:left w:val="none" w:sz="0" w:space="0" w:color="auto"/>
        <w:bottom w:val="none" w:sz="0" w:space="0" w:color="auto"/>
        <w:right w:val="none" w:sz="0" w:space="0" w:color="auto"/>
      </w:divBdr>
    </w:div>
    <w:div w:id="630987580">
      <w:bodyDiv w:val="1"/>
      <w:marLeft w:val="0"/>
      <w:marRight w:val="0"/>
      <w:marTop w:val="0"/>
      <w:marBottom w:val="0"/>
      <w:divBdr>
        <w:top w:val="none" w:sz="0" w:space="0" w:color="auto"/>
        <w:left w:val="none" w:sz="0" w:space="0" w:color="auto"/>
        <w:bottom w:val="none" w:sz="0" w:space="0" w:color="auto"/>
        <w:right w:val="none" w:sz="0" w:space="0" w:color="auto"/>
      </w:divBdr>
    </w:div>
    <w:div w:id="872814004">
      <w:bodyDiv w:val="1"/>
      <w:marLeft w:val="0"/>
      <w:marRight w:val="0"/>
      <w:marTop w:val="0"/>
      <w:marBottom w:val="0"/>
      <w:divBdr>
        <w:top w:val="none" w:sz="0" w:space="0" w:color="auto"/>
        <w:left w:val="none" w:sz="0" w:space="0" w:color="auto"/>
        <w:bottom w:val="none" w:sz="0" w:space="0" w:color="auto"/>
        <w:right w:val="none" w:sz="0" w:space="0" w:color="auto"/>
      </w:divBdr>
    </w:div>
    <w:div w:id="981812234">
      <w:bodyDiv w:val="1"/>
      <w:marLeft w:val="0"/>
      <w:marRight w:val="0"/>
      <w:marTop w:val="0"/>
      <w:marBottom w:val="0"/>
      <w:divBdr>
        <w:top w:val="none" w:sz="0" w:space="0" w:color="auto"/>
        <w:left w:val="none" w:sz="0" w:space="0" w:color="auto"/>
        <w:bottom w:val="none" w:sz="0" w:space="0" w:color="auto"/>
        <w:right w:val="none" w:sz="0" w:space="0" w:color="auto"/>
      </w:divBdr>
    </w:div>
    <w:div w:id="1051880648">
      <w:bodyDiv w:val="1"/>
      <w:marLeft w:val="0"/>
      <w:marRight w:val="0"/>
      <w:marTop w:val="0"/>
      <w:marBottom w:val="0"/>
      <w:divBdr>
        <w:top w:val="none" w:sz="0" w:space="0" w:color="auto"/>
        <w:left w:val="none" w:sz="0" w:space="0" w:color="auto"/>
        <w:bottom w:val="none" w:sz="0" w:space="0" w:color="auto"/>
        <w:right w:val="none" w:sz="0" w:space="0" w:color="auto"/>
      </w:divBdr>
    </w:div>
    <w:div w:id="1233813381">
      <w:bodyDiv w:val="1"/>
      <w:marLeft w:val="0"/>
      <w:marRight w:val="0"/>
      <w:marTop w:val="0"/>
      <w:marBottom w:val="0"/>
      <w:divBdr>
        <w:top w:val="none" w:sz="0" w:space="0" w:color="auto"/>
        <w:left w:val="none" w:sz="0" w:space="0" w:color="auto"/>
        <w:bottom w:val="none" w:sz="0" w:space="0" w:color="auto"/>
        <w:right w:val="none" w:sz="0" w:space="0" w:color="auto"/>
      </w:divBdr>
    </w:div>
    <w:div w:id="1582641542">
      <w:bodyDiv w:val="1"/>
      <w:marLeft w:val="0"/>
      <w:marRight w:val="0"/>
      <w:marTop w:val="0"/>
      <w:marBottom w:val="0"/>
      <w:divBdr>
        <w:top w:val="none" w:sz="0" w:space="0" w:color="auto"/>
        <w:left w:val="none" w:sz="0" w:space="0" w:color="auto"/>
        <w:bottom w:val="none" w:sz="0" w:space="0" w:color="auto"/>
        <w:right w:val="none" w:sz="0" w:space="0" w:color="auto"/>
      </w:divBdr>
    </w:div>
    <w:div w:id="1642230486">
      <w:bodyDiv w:val="1"/>
      <w:marLeft w:val="0"/>
      <w:marRight w:val="0"/>
      <w:marTop w:val="0"/>
      <w:marBottom w:val="0"/>
      <w:divBdr>
        <w:top w:val="none" w:sz="0" w:space="0" w:color="auto"/>
        <w:left w:val="none" w:sz="0" w:space="0" w:color="auto"/>
        <w:bottom w:val="none" w:sz="0" w:space="0" w:color="auto"/>
        <w:right w:val="none" w:sz="0" w:space="0" w:color="auto"/>
      </w:divBdr>
    </w:div>
    <w:div w:id="1748380377">
      <w:bodyDiv w:val="1"/>
      <w:marLeft w:val="0"/>
      <w:marRight w:val="0"/>
      <w:marTop w:val="0"/>
      <w:marBottom w:val="0"/>
      <w:divBdr>
        <w:top w:val="none" w:sz="0" w:space="0" w:color="auto"/>
        <w:left w:val="none" w:sz="0" w:space="0" w:color="auto"/>
        <w:bottom w:val="none" w:sz="0" w:space="0" w:color="auto"/>
        <w:right w:val="none" w:sz="0" w:space="0" w:color="auto"/>
      </w:divBdr>
    </w:div>
    <w:div w:id="1785029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A82C7-1EC2-40BE-80A2-72E88086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Pages>
  <Words>70</Words>
  <Characters>399</Characters>
  <Application>Microsoft Office Word</Application>
  <DocSecurity>0</DocSecurity>
  <Lines>3</Lines>
  <Paragraphs>1</Paragraphs>
  <ScaleCrop>false</ScaleCrop>
  <Company>Microsoft</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郑州大学环境技术咨询工程有限公司:王荣利</dc:creator>
  <cp:lastModifiedBy>lenovo</cp:lastModifiedBy>
  <cp:revision>35</cp:revision>
  <cp:lastPrinted>2020-11-20T01:22:00Z</cp:lastPrinted>
  <dcterms:created xsi:type="dcterms:W3CDTF">2018-12-28T01:34:00Z</dcterms:created>
  <dcterms:modified xsi:type="dcterms:W3CDTF">2020-11-25T01:40:00Z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