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Style w:val="5"/>
          <w:rFonts w:hint="eastAsia" w:ascii="Times New Roman" w:hAnsi="Times New Roman" w:eastAsia="方正小标宋简体" w:cs="Times New Roman"/>
          <w:b w:val="0"/>
          <w:bCs w:val="0"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诚信承诺书</w:t>
      </w:r>
    </w:p>
    <w:p>
      <w:pPr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left"/>
        <w:textAlignment w:val="auto"/>
        <w:rPr>
          <w:rStyle w:val="5"/>
          <w:rFonts w:ascii="Times New Roman" w:hAnsi="Times New Roman" w:eastAsia="仿宋_GB2312" w:cs="Times New Roman"/>
          <w:b w:val="0"/>
          <w:bCs/>
          <w:color w:val="333333"/>
          <w:kern w:val="0"/>
          <w:szCs w:val="32"/>
          <w:shd w:val="clear" w:color="auto" w:fill="FFFFFF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我已认真阅读《郑州航空港经济综合实验2022年公开招聘教师公告》及《郑州航空港经济综合实验区2022年公开招聘教师补充公告》，清楚并理解其内容。在此我郑重承诺：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我报名时提交的信息和提供的有关材料真实有效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，若提供虚假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信息及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自愿承担一切后果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2.我</w:t>
      </w:r>
      <w:r>
        <w:rPr>
          <w:rFonts w:hint="eastAsia" w:ascii="仿宋_GB2312" w:hAnsi="仿宋_GB2312" w:eastAsia="仿宋_GB2312" w:cs="仿宋_GB2312"/>
          <w:sz w:val="32"/>
          <w:szCs w:val="32"/>
        </w:rPr>
        <w:t>知悉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公告中高校毕业生</w:t>
      </w:r>
      <w:r>
        <w:rPr>
          <w:rFonts w:hint="eastAsia" w:ascii="仿宋_GB2312" w:hAnsi="仿宋_GB2312" w:eastAsia="仿宋_GB2312" w:cs="仿宋_GB2312"/>
          <w:snapToGrid w:val="0"/>
          <w:spacing w:val="2"/>
          <w:kern w:val="0"/>
          <w:sz w:val="32"/>
          <w:szCs w:val="32"/>
          <w:lang w:val="en-US" w:eastAsia="zh-CN"/>
        </w:rPr>
        <w:t>“先上岗、再考证”的要求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，若在两年内仍未取得报考岗位要求的教师资格证，自愿解除聘用关系。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280" w:firstLineChars="165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280" w:firstLineChars="1650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承诺人：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120" w:firstLineChars="16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  月  日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/>
        <w:textAlignment w:val="auto"/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11C8"/>
    <w:rsid w:val="FFB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2022-06-29T20:21:00Z</dcterms:created>
  <dc:creator>wccadmin</dc:creator>
  <cp:lastModifiedBy>wccadmin</cp:lastModifiedBy>
  <dcterms:modified xsi:type="dcterms:W3CDTF">2022-06-29T20:22:04Z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