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郑州航空港经济综合实验区张庄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2021年政府信息公开年度报告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2021年全面贯彻落实《中华人民共和国政府信息条例》文件要求，按照上级部门工作部署要求，结合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工作实际，围绕着为群众办好事办实事，进一步提高政府信息公开工作的质量和实效，取得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本报告中所列数据的统计时间为2021年1月1日至12月31日。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" w:cs="仿宋" w:asciiTheme="minorAscii" w:hAnsiTheme="minorAscii"/>
          <w:b w:val="0"/>
          <w:bCs w:val="0"/>
          <w:sz w:val="32"/>
          <w:szCs w:val="32"/>
        </w:rPr>
        <w:t>强化领导，建立长效工作机制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加强政府信息资源的规划，信息化管理，加强和联网政府信息平台建设，推进政务信息公开平台与政务服务平台融合，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坚持实事求是、公开透明的原则及时做好政府信息公开工作，及时调整政府信息公开工作领导小组，明确分管领导牵头、各职能部门及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负责具体工作落实，完善政府信息公开主动公开、依申请公开、保密审查、协调发布、责任追究等制度，将政务公开列为重点工作来抓。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强化便民服务措施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根据国家，省市关于推进重点领域政府信息公开工作要求，在政府服务场所设施政府信息查阅场所，建立完善政府信息公开申请渠道，为公民，法人和其他组织获取政府信息提供便利；政府信息申请内容不明确的，应当给与指导和释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（三）加大政府信息公开力度，提升服务水平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”为原则，创新工作载体，丰富公开形式，强化服务意识。以政府网站为平台，全面公开政府信息，围绕公众关注的热点问题、政务动态、政府文件等方面积极开展主动公开政府信息的发布工作，保证信息的时效性，努力做到信息公开工作常抓不懈，自觉接受社会和公众的监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主动公开政府信息情况</w:t>
      </w:r>
    </w:p>
    <w:p>
      <w:pPr>
        <w:rPr>
          <w:rFonts w:hint="default"/>
          <w:lang w:val="en-US"/>
        </w:rPr>
      </w:pPr>
      <w:r>
        <w:rPr>
          <w:rFonts w:hint="eastAsia"/>
          <w:b w:val="0"/>
          <w:bCs/>
          <w:lang w:val="en-US" w:eastAsia="zh-CN"/>
        </w:rPr>
        <w:t xml:space="preserve">    </w:t>
      </w:r>
    </w:p>
    <w:tbl>
      <w:tblPr>
        <w:tblStyle w:val="6"/>
        <w:tblW w:w="7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3"/>
        <w:gridCol w:w="1754"/>
        <w:gridCol w:w="1745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</w:rPr>
              <w:t>第二十条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制发件数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废止件数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规章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规范性文件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行政许可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行政处罚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行政强制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行政事业性收费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eastAsia"/>
          <w:b w:val="0"/>
          <w:bCs/>
          <w:lang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356" w:tblpY="647"/>
        <w:tblOverlap w:val="never"/>
        <w:tblW w:w="9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16"/>
        <w:gridCol w:w="2587"/>
        <w:gridCol w:w="967"/>
        <w:gridCol w:w="693"/>
        <w:gridCol w:w="693"/>
        <w:gridCol w:w="921"/>
        <w:gridCol w:w="828"/>
        <w:gridCol w:w="648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05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/>
          <w:b w:val="0"/>
          <w:bCs/>
        </w:rPr>
        <w:t>四、政府信息公开行政复议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default"/>
          <w:b w:val="0"/>
          <w:bCs/>
        </w:rPr>
        <w:t>行政诉讼情况</w:t>
      </w:r>
    </w:p>
    <w:tbl>
      <w:tblPr>
        <w:tblStyle w:val="6"/>
        <w:tblpPr w:leftFromText="180" w:rightFromText="180" w:vertAnchor="text" w:horzAnchor="page" w:tblpX="1478" w:tblpY="83"/>
        <w:tblOverlap w:val="never"/>
        <w:tblW w:w="9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五、</w:t>
      </w:r>
      <w:r>
        <w:rPr>
          <w:rFonts w:hint="default"/>
          <w:b w:val="0"/>
          <w:bCs/>
        </w:rPr>
        <w:t>存在的主要问题和改进</w:t>
      </w:r>
      <w:r>
        <w:rPr>
          <w:rFonts w:hint="eastAsia"/>
          <w:b w:val="0"/>
          <w:bCs/>
          <w:lang w:eastAsia="zh-CN"/>
        </w:rPr>
        <w:t>情况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（一）存在问题。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一是政务公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开内容需要进一步深化，与群众的需求还存在一些距离；二是缺乏专业的政务公开人才，技术服务能力不够。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三网络硬件设施配套不完善，制约信息上报效率。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（二）下一步工作措施。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1、进一步加强政府网站监督。加强对政务公开工作的监督，层层落实责任，定期督查通报，确保政务公开工作落到实处。逐步完善法定主动公开内容信息，确保平台中新增栏目得到及时更新。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一步深化公开内容，对原有的政务信息公开目录进行补充完善，保证公开信息的完整性和准确性，抓好政府网站信息公开专栏建设，多方位发布政府信息，做好政策解读和热点回应工作，及时发布权威信息，回应公众期盼和热点难点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3、进一步完善政务公开工作。认真学习，加强队伍建设，加强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业务人员培训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强化督查，保证政务公开工作有效开展。进一步完善相关工作制度，建立健全政务公开工作长效机制，通过规范和完善，扎扎实实推进政务公开工作开展。把涉及人民群众切身利益的各类事项作为公开重点，进一步梳理、规范信息公开内容，加大网上公开力度，全面、规范做好公开档案资料的归集、整理、收藏工作，开创政务公开工作的新局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加快办事处政务网络硬件设施配套，进一步优化政务信息上报和便民服务流程，提高群众满意度和办事效率。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赞无其他需求报告的事项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C6C98"/>
    <w:multiLevelType w:val="singleLevel"/>
    <w:tmpl w:val="CEAC6C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9FD8FD"/>
    <w:multiLevelType w:val="singleLevel"/>
    <w:tmpl w:val="1B9FD8FD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abstractNum w:abstractNumId="2">
    <w:nsid w:val="5758A287"/>
    <w:multiLevelType w:val="singleLevel"/>
    <w:tmpl w:val="5758A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F33"/>
    <w:rsid w:val="2A01690C"/>
    <w:rsid w:val="41036525"/>
    <w:rsid w:val="51F37EF0"/>
    <w:rsid w:val="520876E8"/>
    <w:rsid w:val="55C00A05"/>
    <w:rsid w:val="668533B4"/>
    <w:rsid w:val="7CDF68F7"/>
    <w:rsid w:val="7EE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2022-01-26T03:11:00Z</dcterms:created>
  <dc:creator>hi</dc:creator>
  <cp:lastModifiedBy>hi</cp:lastModifiedBy>
  <dcterms:modified xsi:type="dcterms:W3CDTF">2022-01-26T05:18:35Z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63DFD841AF1B422FAFF3B906B7A50A9B</vt:lpwstr>
  </property>
</Properties>
</file>