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郑州航空港经济综合实验区</w:t>
      </w:r>
    </w:p>
    <w:p>
      <w:pPr>
        <w:pStyle w:val="2"/>
        <w:spacing w:beforeAutospacing="0" w:afterAutospacing="0" w:line="56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2022年稳经济促增长政策实施细则</w:t>
      </w:r>
    </w:p>
    <w:p>
      <w:pP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一、助力企业达产增效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——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规上营利性服务业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经营奖励</w:t>
      </w:r>
    </w:p>
    <w:p>
      <w:pPr>
        <w:pStyle w:val="2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对规上营利性服务业企业，上半年营业收入达到1500万元及以上，且上半年、三季度同比增速达到30%及以上、20%-30%(不含)、10%-20%(不含)的，分别一次性给予6万元、4万元、3万元奖励；同比增速实现转正、且达到10%及以上的，一次性给予5万元补助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（一）奖励对象及标准</w:t>
      </w:r>
    </w:p>
    <w:tbl>
      <w:tblPr>
        <w:tblStyle w:val="10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8"/>
        <w:gridCol w:w="4000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奖励对象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奖励标准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奖励金额（万元）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上半年营业收入达到1500万元及以上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且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工商、税务、统计等均在郑州航空港经济综合实验区内的规上营利性服务业企业（包含租赁和商务服务业，科学研究和技术服务业，居民服务、修理和其他服务业，文化、体育和娱乐业4大行业门类）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上半年、三季度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营业收入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同比增速达到30%及以上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上半年、三季度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营业收入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同比增速达到20%-30%(不含)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上半年、三季度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营业收入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同比增速达到10%-20%(不含)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上半年、三季度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营业收入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同比增速实现转正、且达到10%及以上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0"/>
        <w:rPr>
          <w:rFonts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FFFFFF"/>
        </w:rPr>
        <w:t>）申报材料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1.郑州航空港经济综合实验区规上营利性服务业经营奖励资金申报表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（附件）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企业营业执照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（验原件，交复印件）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3.1 申报2022年上半年营收奖励的，须提供2021年1-6月及2022年1-6月企业利润表、统计财务报表（须有企业公章）和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增值税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纳税申报表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（须有主管税务机关签章）；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3.2 申报2022年三季度营收奖励的，须提供2021年7-9月及2022年7-9月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企业利润表、统计财务报表（须有企业公章）和增值税纳税申报表（须有主管税务机关签章）；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申报材料中所提供的复印件须加盖企业公章，并注明与原件一致；申报材料统一用A4纸装订成册，一式三份。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0"/>
        <w:rPr>
          <w:rFonts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FFFFFF"/>
        </w:rPr>
        <w:t>）申报流程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1.企业自愿申报，将申报材料报送至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instrText xml:space="preserve"> HYPERLINK "mailto:2.属地办事处受理初审并出具审核意见，同初审结果汇总表（附件2）一并报送至经济发展局，电子版发送至邮箱hkgqgxw@163.com"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/>
        </w:rPr>
        <w:t>科技人才局（产业服务局）217房间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电子版发送至邮箱jfjfwyc@126.com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.科技人才局（产业服务局）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审核、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认定并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报航空港实验区管委会审批；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财政局根据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认定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结果按程序拨付资金。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受理日期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1.上半年营业收入奖励申报：7月15日—7月31日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2.三季度营业收入奖励申报：10月15日—10月31日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FFFFFF"/>
        </w:rPr>
        <w:t>）受理人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科技人才局（产业服务局）服务业科  海贝贝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联系电话：86190798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13838276509</w:t>
      </w:r>
    </w:p>
    <w:p>
      <w:pPr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pStyle w:val="2"/>
        <w:rPr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spacing w:line="440" w:lineRule="exact"/>
        <w:rPr>
          <w:color w:val="auto"/>
          <w:highlight w:val="none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color w:val="auto"/>
          <w:sz w:val="52"/>
          <w:szCs w:val="56"/>
          <w:highlight w:val="none"/>
        </w:rPr>
      </w:pPr>
      <w:r>
        <w:rPr>
          <w:rFonts w:hint="eastAsia" w:ascii="方正小标宋简体" w:eastAsia="方正小标宋简体"/>
          <w:color w:val="auto"/>
          <w:sz w:val="52"/>
          <w:szCs w:val="56"/>
          <w:highlight w:val="none"/>
        </w:rPr>
        <w:t>郑州航空港经济综合实验区</w:t>
      </w:r>
    </w:p>
    <w:p>
      <w:pPr>
        <w:spacing w:line="700" w:lineRule="exact"/>
        <w:jc w:val="center"/>
        <w:rPr>
          <w:rFonts w:ascii="方正小标宋简体" w:eastAsia="方正小标宋简体"/>
          <w:color w:val="auto"/>
          <w:sz w:val="52"/>
          <w:szCs w:val="56"/>
          <w:highlight w:val="none"/>
        </w:rPr>
      </w:pPr>
      <w:r>
        <w:rPr>
          <w:rFonts w:hint="eastAsia" w:ascii="方正小标宋简体" w:eastAsia="方正小标宋简体"/>
          <w:color w:val="auto"/>
          <w:sz w:val="52"/>
          <w:szCs w:val="56"/>
          <w:highlight w:val="none"/>
        </w:rPr>
        <w:t>规上营利性服务业经营奖励资金申报表</w:t>
      </w: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432" w:firstLineChars="398"/>
        <w:jc w:val="left"/>
        <w:textAlignment w:val="auto"/>
        <w:outlineLvl w:val="9"/>
        <w:rPr>
          <w:color w:val="auto"/>
          <w:sz w:val="36"/>
          <w:szCs w:val="36"/>
          <w:highlight w:val="none"/>
        </w:rPr>
      </w:pPr>
      <w:r>
        <w:rPr>
          <w:rFonts w:hint="eastAsia" w:ascii="楷体_GB2312" w:hAnsi="华文中宋" w:eastAsia="楷体_GB2312"/>
          <w:color w:val="auto"/>
          <w:sz w:val="36"/>
          <w:szCs w:val="36"/>
          <w:highlight w:val="none"/>
        </w:rPr>
        <w:t>申请单位：</w:t>
      </w:r>
      <w:r>
        <w:rPr>
          <w:rFonts w:hint="eastAsia" w:ascii="楷体_GB2312" w:hAnsi="华文中宋" w:eastAsia="楷体_GB2312"/>
          <w:color w:val="auto"/>
          <w:sz w:val="36"/>
          <w:szCs w:val="36"/>
          <w:highlight w:val="none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026" w:firstLineChars="398"/>
        <w:jc w:val="left"/>
        <w:textAlignment w:val="auto"/>
        <w:outlineLvl w:val="9"/>
        <w:rPr>
          <w:rFonts w:ascii="楷体_GB2312" w:hAnsi="华文中宋" w:eastAsia="楷体_GB2312"/>
          <w:color w:val="auto"/>
          <w:sz w:val="36"/>
          <w:szCs w:val="36"/>
          <w:highlight w:val="none"/>
        </w:rPr>
      </w:pPr>
      <w:r>
        <w:rPr>
          <w:rFonts w:hint="eastAsia" w:ascii="楷体_GB2312" w:hAnsi="华文中宋" w:eastAsia="楷体_GB2312"/>
          <w:color w:val="auto"/>
          <w:spacing w:val="-51"/>
          <w:sz w:val="36"/>
          <w:szCs w:val="36"/>
          <w:highlight w:val="none"/>
          <w:lang w:val="en-US" w:eastAsia="zh-CN"/>
        </w:rPr>
        <w:t xml:space="preserve">     单位负责人  </w:t>
      </w:r>
      <w:r>
        <w:rPr>
          <w:rFonts w:hint="eastAsia" w:ascii="楷体_GB2312" w:hAnsi="华文中宋" w:eastAsia="楷体_GB2312"/>
          <w:color w:val="auto"/>
          <w:spacing w:val="-34"/>
          <w:sz w:val="36"/>
          <w:szCs w:val="36"/>
          <w:highlight w:val="none"/>
        </w:rPr>
        <w:t>：</w:t>
      </w:r>
      <w:r>
        <w:rPr>
          <w:rFonts w:hint="eastAsia" w:ascii="楷体_GB2312" w:hAnsi="华文中宋" w:eastAsia="楷体_GB2312"/>
          <w:color w:val="auto"/>
          <w:spacing w:val="-34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auto"/>
          <w:sz w:val="36"/>
          <w:szCs w:val="36"/>
          <w:highlight w:val="none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432" w:firstLineChars="398"/>
        <w:jc w:val="left"/>
        <w:textAlignment w:val="auto"/>
        <w:outlineLvl w:val="9"/>
        <w:rPr>
          <w:rFonts w:hint="eastAsia" w:ascii="楷体_GB2312" w:hAnsi="华文中宋" w:eastAsia="楷体_GB2312"/>
          <w:color w:val="auto"/>
          <w:sz w:val="36"/>
          <w:szCs w:val="36"/>
          <w:highlight w:val="none"/>
          <w:u w:val="single"/>
        </w:rPr>
      </w:pPr>
      <w:r>
        <w:rPr>
          <w:rFonts w:hint="eastAsia" w:ascii="楷体_GB2312" w:hAnsi="华文中宋" w:eastAsia="楷体_GB2312"/>
          <w:color w:val="auto"/>
          <w:sz w:val="36"/>
          <w:szCs w:val="36"/>
          <w:highlight w:val="none"/>
        </w:rPr>
        <w:t>联系方式：</w:t>
      </w:r>
      <w:r>
        <w:rPr>
          <w:rFonts w:hint="eastAsia" w:ascii="楷体_GB2312" w:hAnsi="华文中宋" w:eastAsia="楷体_GB2312"/>
          <w:color w:val="auto"/>
          <w:sz w:val="36"/>
          <w:szCs w:val="36"/>
          <w:highlight w:val="none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default" w:ascii="楷体_GB2312" w:hAnsi="华文中宋" w:eastAsia="楷体_GB2312"/>
          <w:color w:val="auto"/>
          <w:sz w:val="36"/>
          <w:szCs w:val="36"/>
          <w:highlight w:val="none"/>
          <w:u w:val="single"/>
          <w:lang w:val="en-US" w:eastAsia="zh-CN"/>
        </w:rPr>
      </w:pPr>
      <w:r>
        <w:rPr>
          <w:rFonts w:hint="eastAsia" w:ascii="楷体_GB2312" w:hAnsi="华文中宋" w:eastAsia="楷体_GB2312"/>
          <w:color w:val="auto"/>
          <w:sz w:val="36"/>
          <w:szCs w:val="36"/>
          <w:highlight w:val="none"/>
        </w:rPr>
        <w:t xml:space="preserve">        </w:t>
      </w:r>
      <w:r>
        <w:rPr>
          <w:rFonts w:hint="eastAsia" w:ascii="楷体_GB2312" w:hAnsi="华文中宋" w:eastAsia="楷体_GB2312"/>
          <w:color w:val="auto"/>
          <w:sz w:val="36"/>
          <w:szCs w:val="36"/>
          <w:highlight w:val="none"/>
          <w:lang w:val="en-US" w:eastAsia="zh-CN"/>
        </w:rPr>
        <w:t>企业地址</w:t>
      </w:r>
      <w:r>
        <w:rPr>
          <w:rFonts w:hint="eastAsia" w:ascii="楷体_GB2312" w:hAnsi="华文中宋" w:eastAsia="楷体_GB2312"/>
          <w:color w:val="auto"/>
          <w:sz w:val="36"/>
          <w:szCs w:val="36"/>
          <w:highlight w:val="none"/>
        </w:rPr>
        <w:t>：</w:t>
      </w:r>
      <w:r>
        <w:rPr>
          <w:rFonts w:hint="eastAsia" w:ascii="楷体_GB2312" w:hAnsi="华文中宋" w:eastAsia="楷体_GB2312"/>
          <w:color w:val="auto"/>
          <w:sz w:val="36"/>
          <w:szCs w:val="36"/>
          <w:highlight w:val="none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楷体_GB2312" w:hAnsi="华文中宋" w:eastAsia="楷体_GB2312"/>
          <w:color w:val="auto"/>
          <w:sz w:val="36"/>
          <w:szCs w:val="36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楷体_GB2312" w:hAnsi="华文中宋" w:eastAsia="楷体_GB2312"/>
          <w:color w:val="auto"/>
          <w:sz w:val="36"/>
          <w:szCs w:val="36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华文中宋" w:eastAsia="黑体"/>
          <w:color w:val="auto"/>
          <w:sz w:val="36"/>
          <w:szCs w:val="36"/>
          <w:highlight w:val="none"/>
          <w:u w:val="none"/>
        </w:rPr>
      </w:pPr>
      <w:r>
        <w:rPr>
          <w:rFonts w:hint="eastAsia" w:ascii="楷体_GB2312" w:hAnsi="华文中宋" w:eastAsia="楷体_GB2312"/>
          <w:color w:val="auto"/>
          <w:sz w:val="36"/>
          <w:szCs w:val="36"/>
          <w:highlight w:val="none"/>
          <w:u w:val="none"/>
        </w:rPr>
        <w:t>年     月    日</w:t>
      </w:r>
    </w:p>
    <w:p>
      <w:pPr>
        <w:rPr>
          <w:rFonts w:hint="eastAsia" w:ascii="黑体" w:hAnsi="华文中宋" w:eastAsia="黑体"/>
          <w:color w:val="auto"/>
          <w:sz w:val="36"/>
          <w:szCs w:val="36"/>
          <w:highlight w:val="none"/>
        </w:rPr>
      </w:pPr>
    </w:p>
    <w:p>
      <w:pP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  <w:t>郑州航空港经济综合实验区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  <w:t>规上营利性服务业经营奖励资金申报表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textAlignment w:val="auto"/>
        <w:rPr>
          <w:color w:val="auto"/>
          <w:highlight w:val="none"/>
        </w:rPr>
      </w:pPr>
    </w:p>
    <w:p>
      <w:pPr>
        <w:rPr>
          <w:rFonts w:ascii="楷体_GB2312" w:hAnsi="楷体_GB2312" w:eastAsia="楷体_GB2312" w:cs="楷体_GB2312"/>
          <w:color w:val="auto"/>
          <w:sz w:val="24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24"/>
          <w:highlight w:val="none"/>
        </w:rPr>
        <w:t>填报人：             联系方式：                填报日期：</w:t>
      </w:r>
    </w:p>
    <w:tbl>
      <w:tblPr>
        <w:tblStyle w:val="10"/>
        <w:tblW w:w="84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501"/>
        <w:gridCol w:w="1442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55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申报单位</w:t>
            </w:r>
          </w:p>
        </w:tc>
        <w:tc>
          <w:tcPr>
            <w:tcW w:w="5855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55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单位详细地址</w:t>
            </w:r>
          </w:p>
        </w:tc>
        <w:tc>
          <w:tcPr>
            <w:tcW w:w="5855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5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5855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55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注册时间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法人代表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55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申请奖励时间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主营产品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255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申报奖励补贴类型</w:t>
            </w:r>
          </w:p>
        </w:tc>
        <w:tc>
          <w:tcPr>
            <w:tcW w:w="5855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8"/>
                <w:szCs w:val="28"/>
                <w:highlight w:val="none"/>
              </w:rPr>
              <w:t>根据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xxx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8"/>
                <w:szCs w:val="28"/>
                <w:highlight w:val="none"/>
              </w:rPr>
              <w:t>〔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xxx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xxx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8"/>
                <w:szCs w:val="28"/>
                <w:highlight w:val="none"/>
              </w:rPr>
              <w:t>号文具体条款填写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7" w:hRule="atLeast"/>
          <w:jc w:val="center"/>
        </w:trPr>
        <w:tc>
          <w:tcPr>
            <w:tcW w:w="255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申报项目具体条款</w:t>
            </w:r>
          </w:p>
        </w:tc>
        <w:tc>
          <w:tcPr>
            <w:tcW w:w="5855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8"/>
                <w:szCs w:val="28"/>
                <w:highlight w:val="none"/>
              </w:rPr>
              <w:t>根据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xxx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8"/>
                <w:szCs w:val="28"/>
                <w:highlight w:val="none"/>
              </w:rPr>
              <w:t>〔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xxx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xxx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8"/>
                <w:szCs w:val="28"/>
                <w:highlight w:val="none"/>
              </w:rPr>
              <w:t>号文具体内容填写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55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申请金额</w:t>
            </w:r>
          </w:p>
        </w:tc>
        <w:tc>
          <w:tcPr>
            <w:tcW w:w="5855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8408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企业承诺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40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ascii="仿宋_GB2312" w:hAnsi="仿宋" w:eastAsia="仿宋_GB2312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本公司</w:t>
            </w:r>
            <w:r>
              <w:rPr>
                <w:rFonts w:hint="eastAsia" w:ascii="仿宋_GB2312" w:hAnsi="仿宋" w:eastAsia="仿宋_GB2312"/>
                <w:color w:val="auto"/>
                <w:kern w:val="2"/>
                <w:sz w:val="28"/>
                <w:szCs w:val="28"/>
                <w:highlight w:val="none"/>
              </w:rPr>
              <w:t>郑重承诺：此次申报“郑州航空港经济综合实验区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shd w:val="clear" w:color="auto" w:fill="FFFFFF"/>
              </w:rPr>
              <w:t>规上营利性服务业经营奖励资金</w:t>
            </w:r>
            <w:r>
              <w:rPr>
                <w:rFonts w:hint="eastAsia" w:ascii="仿宋_GB2312" w:hAnsi="仿宋" w:eastAsia="仿宋_GB2312"/>
                <w:color w:val="auto"/>
                <w:kern w:val="2"/>
                <w:sz w:val="28"/>
                <w:szCs w:val="28"/>
                <w:highlight w:val="none"/>
              </w:rPr>
              <w:t>”</w:t>
            </w:r>
            <w:r>
              <w:rPr>
                <w:rFonts w:hint="eastAsia" w:ascii="仿宋_GB2312" w:hAnsi="仿宋" w:eastAsia="仿宋_GB2312"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对</w:t>
            </w:r>
            <w:r>
              <w:rPr>
                <w:rFonts w:hint="eastAsia" w:ascii="仿宋_GB2312" w:hAnsi="仿宋" w:eastAsia="仿宋_GB2312"/>
                <w:color w:val="auto"/>
                <w:kern w:val="2"/>
                <w:sz w:val="28"/>
                <w:szCs w:val="28"/>
                <w:highlight w:val="none"/>
              </w:rPr>
              <w:t>所提交的申报材料内容和所附资料均真实、合法</w:t>
            </w:r>
            <w:r>
              <w:rPr>
                <w:rFonts w:hint="eastAsia" w:ascii="仿宋_GB2312" w:hAnsi="仿宋" w:eastAsia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负责</w:t>
            </w:r>
            <w:r>
              <w:rPr>
                <w:rFonts w:hint="eastAsia" w:ascii="仿宋_GB2312" w:hAnsi="仿宋" w:eastAsia="仿宋_GB2312"/>
                <w:color w:val="auto"/>
                <w:kern w:val="2"/>
                <w:sz w:val="28"/>
                <w:szCs w:val="28"/>
                <w:highlight w:val="none"/>
              </w:rPr>
              <w:t>，</w:t>
            </w:r>
            <w:r>
              <w:rPr>
                <w:rFonts w:hint="eastAsia" w:ascii="仿宋_GB2312" w:hAnsi="仿宋" w:eastAsia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自愿接受主管部门的依法检查和监督，并接受法律法规和相关部门规章制度的惩戒和约束，如有违背承诺，退回奖补资金，</w:t>
            </w:r>
            <w:r>
              <w:rPr>
                <w:rFonts w:hint="eastAsia" w:ascii="仿宋_GB2312" w:hAnsi="仿宋" w:eastAsia="仿宋_GB2312"/>
                <w:color w:val="auto"/>
                <w:kern w:val="2"/>
                <w:sz w:val="28"/>
                <w:szCs w:val="28"/>
                <w:highlight w:val="none"/>
              </w:rPr>
              <w:t>并承担由</w:t>
            </w:r>
            <w:r>
              <w:rPr>
                <w:rFonts w:hint="eastAsia" w:ascii="仿宋_GB2312" w:hAnsi="仿宋" w:eastAsia="仿宋_GB2312"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此导致的</w:t>
            </w:r>
            <w:r>
              <w:rPr>
                <w:rFonts w:hint="eastAsia" w:ascii="仿宋_GB2312" w:hAnsi="仿宋" w:eastAsia="仿宋_GB2312"/>
                <w:color w:val="auto"/>
                <w:kern w:val="2"/>
                <w:sz w:val="28"/>
                <w:szCs w:val="28"/>
                <w:highlight w:val="none"/>
              </w:rPr>
              <w:t>一切</w:t>
            </w:r>
            <w:r>
              <w:rPr>
                <w:rFonts w:hint="eastAsia" w:ascii="仿宋_GB2312" w:hAnsi="仿宋" w:eastAsia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法律</w:t>
            </w:r>
            <w:r>
              <w:rPr>
                <w:rFonts w:hint="eastAsia" w:ascii="仿宋_GB2312" w:hAnsi="仿宋" w:eastAsia="仿宋_GB2312"/>
                <w:color w:val="auto"/>
                <w:kern w:val="2"/>
                <w:sz w:val="28"/>
                <w:szCs w:val="28"/>
                <w:highlight w:val="none"/>
              </w:rPr>
              <w:t>后果</w:t>
            </w:r>
            <w:r>
              <w:rPr>
                <w:rFonts w:hint="eastAsia" w:ascii="仿宋_GB2312" w:hAnsi="仿宋" w:eastAsia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和责任，依法依规列入失信名单</w:t>
            </w:r>
            <w:r>
              <w:rPr>
                <w:rFonts w:hint="eastAsia" w:ascii="仿宋_GB2312" w:hAnsi="仿宋" w:eastAsia="仿宋_GB2312"/>
                <w:color w:val="auto"/>
                <w:kern w:val="2"/>
                <w:sz w:val="28"/>
                <w:szCs w:val="28"/>
                <w:highlight w:val="none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240" w:firstLine="4480" w:firstLineChars="1600"/>
              <w:textAlignment w:val="auto"/>
              <w:rPr>
                <w:rFonts w:ascii="仿宋_GB2312" w:hAnsi="仿宋" w:eastAsia="仿宋_GB2312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kern w:val="2"/>
                <w:sz w:val="28"/>
                <w:szCs w:val="28"/>
                <w:highlight w:val="none"/>
              </w:rPr>
              <w:t>法定代表人(签字)：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240"/>
              <w:jc w:val="both"/>
              <w:textAlignment w:val="auto"/>
              <w:rPr>
                <w:rFonts w:ascii="仿宋_GB2312" w:hAnsi="仿宋" w:eastAsia="仿宋_GB2312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highlight w:val="none"/>
              </w:rPr>
              <w:t xml:space="preserve">         </w:t>
            </w:r>
            <w:r>
              <w:rPr>
                <w:rFonts w:hint="eastAsia" w:ascii="仿宋_GB2312" w:hAnsi="仿宋" w:eastAsia="仿宋_GB2312"/>
                <w:color w:val="auto"/>
                <w:kern w:val="2"/>
                <w:sz w:val="28"/>
                <w:szCs w:val="28"/>
                <w:highlight w:val="none"/>
              </w:rPr>
              <w:t xml:space="preserve">                    </w:t>
            </w:r>
            <w:r>
              <w:rPr>
                <w:rFonts w:hint="eastAsia" w:ascii="仿宋_GB2312" w:hAnsi="仿宋" w:eastAsia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" w:eastAsia="仿宋_GB2312"/>
                <w:color w:val="auto"/>
                <w:kern w:val="2"/>
                <w:sz w:val="28"/>
                <w:szCs w:val="28"/>
                <w:highlight w:val="none"/>
              </w:rPr>
              <w:t xml:space="preserve"> 企业(盖章)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kern w:val="2"/>
                <w:sz w:val="28"/>
                <w:szCs w:val="28"/>
                <w:highlight w:val="none"/>
              </w:rPr>
              <w:t xml:space="preserve">                              年 </w:t>
            </w:r>
            <w:r>
              <w:rPr>
                <w:rFonts w:hint="eastAsia" w:ascii="仿宋_GB2312" w:hAnsi="仿宋" w:eastAsia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kern w:val="2"/>
                <w:sz w:val="28"/>
                <w:szCs w:val="28"/>
                <w:highlight w:val="none"/>
              </w:rPr>
              <w:t xml:space="preserve"> 月 </w:t>
            </w:r>
            <w:r>
              <w:rPr>
                <w:rFonts w:hint="eastAsia" w:ascii="仿宋_GB2312" w:hAnsi="仿宋" w:eastAsia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kern w:val="2"/>
                <w:sz w:val="28"/>
                <w:szCs w:val="28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408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受理部门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8408" w:type="dxa"/>
            <w:gridSpan w:val="4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                                              </w:t>
            </w:r>
          </w:p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                     </w:t>
            </w:r>
            <w:bookmarkStart w:id="0" w:name="_GoBack"/>
            <w:bookmarkEnd w:id="0"/>
          </w:p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          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盖  章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8408" w:type="dxa"/>
            <w:gridSpan w:val="4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备注：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备注：申请金额小数点后保留两位；</w:t>
      </w: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’宋体’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金桥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MingLiU">
    <w:altName w:val="PMingLiU-ExtB"/>
    <w:panose1 w:val="02020309000000000000"/>
    <w:charset w:val="88"/>
    <w:family w:val="auto"/>
    <w:pitch w:val="default"/>
    <w:sig w:usb0="00000000" w:usb1="00000000" w:usb2="00000016" w:usb3="00000000" w:csb0="00100001" w:csb1="00000000"/>
  </w:font>
  <w:font w:name="PMingLiU">
    <w:altName w:val="PMingLiU-ExtB"/>
    <w:panose1 w:val="02020300000000000000"/>
    <w:charset w:val="88"/>
    <w:family w:val="auto"/>
    <w:pitch w:val="default"/>
    <w:sig w:usb0="00000000" w:usb1="00000000" w:usb2="00000016" w:usb3="00000000" w:csb0="001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- 35 -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- 35 -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95C3A"/>
    <w:rsid w:val="000E5905"/>
    <w:rsid w:val="027572AA"/>
    <w:rsid w:val="02D3327E"/>
    <w:rsid w:val="03445099"/>
    <w:rsid w:val="04506B60"/>
    <w:rsid w:val="05442737"/>
    <w:rsid w:val="05D11A1C"/>
    <w:rsid w:val="061D0F12"/>
    <w:rsid w:val="06291031"/>
    <w:rsid w:val="07CE4CA9"/>
    <w:rsid w:val="0A976CE0"/>
    <w:rsid w:val="0C8E43AE"/>
    <w:rsid w:val="0CE51A55"/>
    <w:rsid w:val="0E025308"/>
    <w:rsid w:val="0E693D42"/>
    <w:rsid w:val="0EC95C3A"/>
    <w:rsid w:val="0FDA02DB"/>
    <w:rsid w:val="10EF0D60"/>
    <w:rsid w:val="118064D5"/>
    <w:rsid w:val="12FF27E5"/>
    <w:rsid w:val="13C46048"/>
    <w:rsid w:val="14632CB4"/>
    <w:rsid w:val="14B851C9"/>
    <w:rsid w:val="14FE3CE2"/>
    <w:rsid w:val="15E63DE2"/>
    <w:rsid w:val="16186261"/>
    <w:rsid w:val="17C8646D"/>
    <w:rsid w:val="1A2E47C1"/>
    <w:rsid w:val="1A8C14DE"/>
    <w:rsid w:val="1AFB2D6D"/>
    <w:rsid w:val="1CA17C64"/>
    <w:rsid w:val="1CB12AE4"/>
    <w:rsid w:val="1F0B2124"/>
    <w:rsid w:val="1F434D8A"/>
    <w:rsid w:val="205D0AFD"/>
    <w:rsid w:val="205D4A7A"/>
    <w:rsid w:val="211A3D47"/>
    <w:rsid w:val="21305AD5"/>
    <w:rsid w:val="21E00A84"/>
    <w:rsid w:val="21E81CD9"/>
    <w:rsid w:val="227C4439"/>
    <w:rsid w:val="23AB1E60"/>
    <w:rsid w:val="25E354EF"/>
    <w:rsid w:val="262D4B9D"/>
    <w:rsid w:val="266E3E6F"/>
    <w:rsid w:val="28880C27"/>
    <w:rsid w:val="288A02EA"/>
    <w:rsid w:val="295A7E82"/>
    <w:rsid w:val="296F00CB"/>
    <w:rsid w:val="2A3D7CDC"/>
    <w:rsid w:val="2A450455"/>
    <w:rsid w:val="2B0E5E1C"/>
    <w:rsid w:val="2D512C30"/>
    <w:rsid w:val="2D6E3B69"/>
    <w:rsid w:val="2D8C10DE"/>
    <w:rsid w:val="2E5D4512"/>
    <w:rsid w:val="2EAD20CA"/>
    <w:rsid w:val="2EC119DF"/>
    <w:rsid w:val="2F9F76D3"/>
    <w:rsid w:val="315B37C4"/>
    <w:rsid w:val="315D4A00"/>
    <w:rsid w:val="31616B06"/>
    <w:rsid w:val="31E91CE1"/>
    <w:rsid w:val="31ED2CD1"/>
    <w:rsid w:val="32BC1690"/>
    <w:rsid w:val="33C572B7"/>
    <w:rsid w:val="33CE5DA8"/>
    <w:rsid w:val="33D27736"/>
    <w:rsid w:val="35A4390F"/>
    <w:rsid w:val="35DB2513"/>
    <w:rsid w:val="369D3906"/>
    <w:rsid w:val="379010D3"/>
    <w:rsid w:val="37EF5927"/>
    <w:rsid w:val="38302BB6"/>
    <w:rsid w:val="386F554E"/>
    <w:rsid w:val="38F01483"/>
    <w:rsid w:val="3A127A88"/>
    <w:rsid w:val="3A406F8E"/>
    <w:rsid w:val="3B4B3483"/>
    <w:rsid w:val="3B663A40"/>
    <w:rsid w:val="3CDF20C3"/>
    <w:rsid w:val="3DD21D2A"/>
    <w:rsid w:val="3F410EAD"/>
    <w:rsid w:val="402E6763"/>
    <w:rsid w:val="40CE667E"/>
    <w:rsid w:val="42F456EF"/>
    <w:rsid w:val="44AC7D69"/>
    <w:rsid w:val="44F14CE2"/>
    <w:rsid w:val="44F72A55"/>
    <w:rsid w:val="460926DB"/>
    <w:rsid w:val="48854D01"/>
    <w:rsid w:val="48917D0D"/>
    <w:rsid w:val="48DA060E"/>
    <w:rsid w:val="4A252465"/>
    <w:rsid w:val="4A5250CC"/>
    <w:rsid w:val="4AD12E26"/>
    <w:rsid w:val="4B9C6AE5"/>
    <w:rsid w:val="4F8E4AD9"/>
    <w:rsid w:val="4FAC0A8D"/>
    <w:rsid w:val="4FD907DB"/>
    <w:rsid w:val="50F97CC8"/>
    <w:rsid w:val="5139339D"/>
    <w:rsid w:val="51AD3D53"/>
    <w:rsid w:val="52DF6CD7"/>
    <w:rsid w:val="54B23D59"/>
    <w:rsid w:val="56580A40"/>
    <w:rsid w:val="56D16FE8"/>
    <w:rsid w:val="583C53B6"/>
    <w:rsid w:val="58843348"/>
    <w:rsid w:val="58AB736B"/>
    <w:rsid w:val="5A376CC2"/>
    <w:rsid w:val="5AB82398"/>
    <w:rsid w:val="5EFE2E18"/>
    <w:rsid w:val="5F7F4E6B"/>
    <w:rsid w:val="5FE12663"/>
    <w:rsid w:val="60205965"/>
    <w:rsid w:val="61457E40"/>
    <w:rsid w:val="623665CD"/>
    <w:rsid w:val="625A6FD4"/>
    <w:rsid w:val="635866E6"/>
    <w:rsid w:val="63855AAB"/>
    <w:rsid w:val="66152AB2"/>
    <w:rsid w:val="6666539A"/>
    <w:rsid w:val="67552B82"/>
    <w:rsid w:val="6AB27198"/>
    <w:rsid w:val="6C2F2406"/>
    <w:rsid w:val="6CA54E9F"/>
    <w:rsid w:val="6CCB689E"/>
    <w:rsid w:val="6D3B0460"/>
    <w:rsid w:val="6FF276D4"/>
    <w:rsid w:val="70A33661"/>
    <w:rsid w:val="70C40CB0"/>
    <w:rsid w:val="71506DD0"/>
    <w:rsid w:val="74E7214E"/>
    <w:rsid w:val="76B13383"/>
    <w:rsid w:val="779C5167"/>
    <w:rsid w:val="782F17D6"/>
    <w:rsid w:val="78E85189"/>
    <w:rsid w:val="7AA2382F"/>
    <w:rsid w:val="7B0932A0"/>
    <w:rsid w:val="7C0526B6"/>
    <w:rsid w:val="7D701E55"/>
    <w:rsid w:val="7EAE72FE"/>
    <w:rsid w:val="7F830E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qFormat/>
    <w:uiPriority w:val="0"/>
    <w:rPr>
      <w:rFonts w:ascii="Times New Roman" w:hAnsi="Times New Roman" w:eastAsia="宋体" w:cs="Times New Roman"/>
      <w:color w:val="0000FF"/>
      <w:kern w:val="2"/>
      <w:sz w:val="21"/>
      <w:u w:val="single"/>
      <w:lang w:val="en-US" w:eastAsia="zh-C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2020-03-03T02:54:00Z</dcterms:created>
  <dc:creator>Administrator</dc:creator>
  <cp:lastModifiedBy>dell</cp:lastModifiedBy>
  <cp:lastPrinted>2020-03-03T04:54:00Z</cp:lastPrinted>
  <dcterms:modified xsi:type="dcterms:W3CDTF">2022-06-22T09:40:28Z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