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60" w:lineRule="exact"/>
        <w:ind w:left="0" w:leftChars="0" w:firstLine="0" w:firstLineChars="0"/>
        <w:jc w:val="center"/>
        <w:rPr>
          <w:rFonts w:hint="eastAsia" w:ascii="方正小标宋_GBK" w:hAnsi="方正小标宋_GBK" w:eastAsia="方正小标宋_GBK" w:cs="方正小标宋_GBK"/>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支持项目加快建设实施细则</w:t>
      </w:r>
    </w:p>
    <w:p>
      <w:pPr>
        <w:rPr>
          <w:rFonts w:hint="eastAsia" w:ascii="方正小标宋_GBK" w:hAnsi="方正小标宋_GBK" w:eastAsia="方正小标宋_GBK" w:cs="方正小标宋_GBK"/>
          <w:b w:val="0"/>
          <w:bCs/>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一、条款内容</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对2022年度新入库产业类固定资产投资项目，对</w:t>
      </w:r>
      <w:r>
        <w:rPr>
          <w:rFonts w:hint="eastAsia" w:ascii="仿宋_GB2312" w:hAnsi="仿宋_GB2312" w:eastAsia="仿宋_GB2312" w:cs="仿宋_GB2312"/>
          <w:color w:val="auto"/>
          <w:sz w:val="32"/>
          <w:szCs w:val="32"/>
          <w:lang w:val="en-US" w:eastAsia="zh-CN"/>
        </w:rPr>
        <w:t>计划总投总在1</w:t>
      </w:r>
      <w:r>
        <w:rPr>
          <w:rFonts w:hint="eastAsia" w:ascii="仿宋_GB2312" w:hAnsi="仿宋_GB2312" w:eastAsia="仿宋_GB2312" w:cs="仿宋_GB2312"/>
          <w:color w:val="auto"/>
          <w:sz w:val="32"/>
          <w:szCs w:val="32"/>
        </w:rPr>
        <w:t>亿元以下</w:t>
      </w:r>
      <w:r>
        <w:rPr>
          <w:rFonts w:hint="eastAsia" w:ascii="仿宋_GB2312" w:hAnsi="仿宋_GB2312" w:eastAsia="仿宋_GB2312" w:cs="仿宋_GB2312"/>
          <w:color w:val="auto"/>
          <w:sz w:val="32"/>
          <w:szCs w:val="32"/>
          <w:lang w:val="en-US" w:eastAsia="zh-CN"/>
        </w:rPr>
        <w:t>（不含1亿元）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-10亿元（不含10亿元）、10亿元及</w:t>
      </w:r>
      <w:r>
        <w:rPr>
          <w:rFonts w:hint="eastAsia" w:ascii="仿宋_GB2312" w:hAnsi="仿宋_GB2312" w:eastAsia="仿宋_GB2312" w:cs="仿宋_GB2312"/>
          <w:color w:val="auto"/>
          <w:sz w:val="32"/>
          <w:szCs w:val="32"/>
        </w:rPr>
        <w:t>以上项目分别给予1万元、</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3万元</w:t>
      </w:r>
      <w:r>
        <w:rPr>
          <w:rFonts w:hint="eastAsia" w:ascii="仿宋_GB2312" w:hAnsi="仿宋_GB2312" w:eastAsia="仿宋_GB2312" w:cs="仿宋_GB2312"/>
          <w:color w:val="auto"/>
          <w:sz w:val="32"/>
          <w:szCs w:val="32"/>
        </w:rPr>
        <w:t>一次性奖励。对纳入固定资产投资库的产业类投资项目，二、三季度投资每完成3000万元奖励1万元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不含土地购置费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单户企业最高奖励50万元。</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二、申报条件</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1.为</w:t>
      </w:r>
      <w:r>
        <w:rPr>
          <w:rFonts w:hint="eastAsia" w:ascii="仿宋_GB2312" w:hAnsi="仿宋_GB2312" w:eastAsia="仿宋_GB2312" w:cs="仿宋_GB2312"/>
          <w:color w:val="auto"/>
          <w:sz w:val="32"/>
          <w:szCs w:val="32"/>
        </w:rPr>
        <w:t>2022年度新入库产业类固定资产投资项目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且计划总投资符合标准</w:t>
      </w:r>
      <w:r>
        <w:rPr>
          <w:rFonts w:hint="eastAsia" w:ascii="仿宋_GB2312" w:hAnsi="仿宋_GB2312" w:eastAsia="仿宋_GB2312" w:cs="仿宋_GB2312"/>
          <w:b w:val="0"/>
          <w:bCs/>
          <w:sz w:val="32"/>
          <w:szCs w:val="32"/>
          <w:lang w:val="en-US" w:eastAsia="zh-CN"/>
        </w:rPr>
        <w:t>；</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color w:val="auto"/>
          <w:sz w:val="32"/>
          <w:szCs w:val="32"/>
        </w:rPr>
        <w:t>二、三季度</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投资</w:t>
      </w:r>
      <w:r>
        <w:rPr>
          <w:rFonts w:hint="eastAsia" w:ascii="仿宋_GB2312" w:hAnsi="仿宋_GB2312" w:eastAsia="仿宋_GB2312" w:cs="仿宋_GB2312"/>
          <w:color w:val="auto"/>
          <w:sz w:val="32"/>
          <w:szCs w:val="32"/>
          <w:lang w:eastAsia="zh-CN"/>
        </w:rPr>
        <w:t>额</w:t>
      </w:r>
      <w:r>
        <w:rPr>
          <w:rFonts w:hint="eastAsia" w:ascii="仿宋_GB2312" w:hAnsi="仿宋_GB2312" w:eastAsia="仿宋_GB2312" w:cs="仿宋_GB2312"/>
          <w:color w:val="auto"/>
          <w:sz w:val="32"/>
          <w:szCs w:val="32"/>
          <w:lang w:val="en-US" w:eastAsia="zh-CN"/>
        </w:rPr>
        <w:t>达到标准。</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三、申报材料</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lang w:val="en-US" w:eastAsia="zh-CN"/>
        </w:rPr>
        <w:t>1.郑州航空港经济综合实验区产业类固定资产投资项目奖励资金申报表</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val="en-US" w:eastAsia="zh-CN"/>
        </w:rPr>
        <w:t>见</w:t>
      </w:r>
      <w:r>
        <w:rPr>
          <w:rFonts w:hint="eastAsia" w:ascii="仿宋_GB2312" w:eastAsia="仿宋_GB2312"/>
          <w:b w:val="0"/>
          <w:bCs/>
          <w:color w:val="auto"/>
          <w:sz w:val="32"/>
          <w:szCs w:val="32"/>
          <w:highlight w:val="none"/>
        </w:rPr>
        <w:t>附件</w:t>
      </w:r>
      <w:r>
        <w:rPr>
          <w:rFonts w:hint="eastAsia" w:ascii="仿宋_GB2312" w:eastAsia="仿宋_GB2312"/>
          <w:b w:val="0"/>
          <w:bCs/>
          <w:color w:val="auto"/>
          <w:sz w:val="32"/>
          <w:szCs w:val="32"/>
          <w:highlight w:val="none"/>
          <w:lang w:val="en-US" w:eastAsia="zh-CN"/>
        </w:rPr>
        <w:t>1</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2.企业营业执照</w:t>
      </w:r>
      <w:r>
        <w:rPr>
          <w:rFonts w:hint="default" w:ascii="仿宋_GB2312" w:eastAsia="仿宋_GB2312"/>
          <w:b w:val="0"/>
          <w:bCs/>
          <w:color w:val="auto"/>
          <w:sz w:val="32"/>
          <w:szCs w:val="32"/>
          <w:highlight w:val="none"/>
          <w:lang w:val="en-US" w:eastAsia="zh-CN"/>
        </w:rPr>
        <w:t>（验原件，交复印件）</w:t>
      </w:r>
      <w:r>
        <w:rPr>
          <w:rFonts w:hint="eastAsia" w:ascii="仿宋_GB2312" w:eastAsia="仿宋_GB2312"/>
          <w:b w:val="0"/>
          <w:bCs/>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3.企业信用中国截图（企业在“信用中国”搜索查询“失信被执行人”和“重大税收违法案件当事人”结果截图），加盖企业公章；</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仿宋_GB2312" w:eastAsia="仿宋_GB2312"/>
          <w:b w:val="0"/>
          <w:bCs/>
          <w:color w:val="auto"/>
          <w:sz w:val="32"/>
          <w:szCs w:val="32"/>
          <w:highlight w:val="none"/>
          <w:lang w:eastAsia="zh-CN"/>
        </w:rPr>
      </w:pPr>
      <w:r>
        <w:rPr>
          <w:rFonts w:hint="eastAsia" w:ascii="仿宋_GB2312" w:eastAsia="仿宋_GB2312"/>
          <w:b w:val="0"/>
          <w:bCs/>
          <w:color w:val="auto"/>
          <w:sz w:val="32"/>
          <w:szCs w:val="32"/>
          <w:highlight w:val="none"/>
          <w:lang w:val="en-US" w:eastAsia="zh-CN"/>
        </w:rPr>
        <w:t>4.信用承诺书</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val="en-US" w:eastAsia="zh-CN"/>
        </w:rPr>
        <w:t>见</w:t>
      </w:r>
      <w:r>
        <w:rPr>
          <w:rFonts w:hint="eastAsia" w:ascii="仿宋_GB2312" w:eastAsia="仿宋_GB2312"/>
          <w:b w:val="0"/>
          <w:bCs/>
          <w:color w:val="auto"/>
          <w:sz w:val="32"/>
          <w:szCs w:val="32"/>
          <w:highlight w:val="none"/>
        </w:rPr>
        <w:t>附件</w:t>
      </w:r>
      <w:r>
        <w:rPr>
          <w:rFonts w:hint="eastAsia" w:ascii="仿宋_GB2312" w:eastAsia="仿宋_GB2312"/>
          <w:b w:val="0"/>
          <w:bCs/>
          <w:color w:val="auto"/>
          <w:sz w:val="32"/>
          <w:szCs w:val="32"/>
          <w:highlight w:val="none"/>
          <w:lang w:val="en-US" w:eastAsia="zh-CN"/>
        </w:rPr>
        <w:t>2</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5.企业投资项目备案证明。</w:t>
      </w:r>
      <w:bookmarkStart w:id="0" w:name="_GoBack"/>
      <w:bookmarkEnd w:id="0"/>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textAlignment w:val="auto"/>
        <w:outlineLvl w:val="0"/>
        <w:rPr>
          <w:rFonts w:hint="eastAsia" w:ascii="楷体_GB2312" w:hAnsi="楷体_GB2312" w:eastAsia="楷体_GB2312" w:cs="楷体_GB2312"/>
          <w:b w:val="0"/>
          <w:bCs/>
          <w:color w:val="auto"/>
          <w:sz w:val="32"/>
          <w:szCs w:val="32"/>
          <w:highlight w:val="none"/>
          <w:shd w:val="clear" w:color="auto" w:fill="FFFFFF"/>
        </w:rPr>
      </w:pPr>
      <w:r>
        <w:rPr>
          <w:rFonts w:hint="eastAsia" w:ascii="仿宋_GB2312" w:eastAsia="仿宋_GB2312"/>
          <w:b w:val="0"/>
          <w:bCs/>
          <w:color w:val="auto"/>
          <w:sz w:val="32"/>
          <w:szCs w:val="32"/>
          <w:highlight w:val="none"/>
          <w:lang w:val="en-US" w:eastAsia="zh-CN"/>
        </w:rPr>
        <w:t>注：申报材</w:t>
      </w:r>
      <w:r>
        <w:rPr>
          <w:rFonts w:hint="eastAsia" w:ascii="仿宋_GB2312" w:hAnsi="仿宋_GB2312" w:eastAsia="仿宋_GB2312" w:cs="仿宋_GB2312"/>
          <w:b w:val="0"/>
          <w:bCs/>
          <w:color w:val="auto"/>
          <w:sz w:val="32"/>
          <w:szCs w:val="32"/>
          <w:highlight w:val="none"/>
          <w:shd w:val="clear" w:color="auto" w:fill="FFFFFF"/>
        </w:rPr>
        <w:t>料中所提供的复印件</w:t>
      </w:r>
      <w:r>
        <w:rPr>
          <w:rFonts w:hint="eastAsia" w:ascii="仿宋_GB2312" w:hAnsi="仿宋_GB2312" w:eastAsia="仿宋_GB2312" w:cs="仿宋_GB2312"/>
          <w:b w:val="0"/>
          <w:bCs/>
          <w:color w:val="auto"/>
          <w:sz w:val="32"/>
          <w:szCs w:val="32"/>
          <w:highlight w:val="none"/>
          <w:shd w:val="clear" w:color="auto" w:fill="FFFFFF"/>
          <w:lang w:val="en-US" w:eastAsia="zh-CN"/>
        </w:rPr>
        <w:t>或截图均</w:t>
      </w:r>
      <w:r>
        <w:rPr>
          <w:rFonts w:hint="eastAsia" w:ascii="仿宋_GB2312" w:hAnsi="仿宋_GB2312" w:eastAsia="仿宋_GB2312" w:cs="仿宋_GB2312"/>
          <w:b w:val="0"/>
          <w:bCs/>
          <w:color w:val="auto"/>
          <w:sz w:val="32"/>
          <w:szCs w:val="32"/>
          <w:highlight w:val="none"/>
          <w:shd w:val="clear" w:color="auto" w:fill="FFFFFF"/>
        </w:rPr>
        <w:t>须加盖企业公章，并注明与原件一致；申报材料统一用A4纸装订成册，一式三份。</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四、申报流程</w:t>
      </w:r>
    </w:p>
    <w:p>
      <w:pPr>
        <w:keepNext w:val="0"/>
        <w:keepLines w:val="0"/>
        <w:pageBreakBefore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eastAsia="仿宋_GB2312"/>
          <w:b w:val="0"/>
          <w:bCs/>
          <w:color w:val="auto"/>
          <w:sz w:val="32"/>
          <w:szCs w:val="32"/>
          <w:highlight w:val="none"/>
        </w:rPr>
        <w:t>1.企业自愿申报，将申报材料报送至</w:t>
      </w:r>
      <w:r>
        <w:rPr>
          <w:rFonts w:hint="eastAsia" w:ascii="仿宋_GB2312" w:eastAsia="仿宋_GB2312"/>
          <w:b w:val="0"/>
          <w:bCs/>
          <w:color w:val="auto"/>
          <w:sz w:val="32"/>
          <w:szCs w:val="32"/>
          <w:highlight w:val="none"/>
          <w:lang w:val="en-US" w:eastAsia="zh-CN"/>
        </w:rPr>
        <w:t>区</w:t>
      </w:r>
      <w:r>
        <w:rPr>
          <w:rFonts w:hint="eastAsia" w:ascii="仿宋_GB2312" w:hAnsi="仿宋_GB2312" w:eastAsia="仿宋_GB2312" w:cs="仿宋_GB2312"/>
          <w:b w:val="0"/>
          <w:bCs/>
          <w:color w:val="auto"/>
          <w:sz w:val="32"/>
          <w:szCs w:val="32"/>
          <w:highlight w:val="none"/>
          <w:u w:val="none"/>
        </w:rPr>
        <w:fldChar w:fldCharType="begin"/>
      </w:r>
      <w:r>
        <w:rPr>
          <w:rFonts w:hint="eastAsia" w:ascii="仿宋_GB2312" w:hAnsi="仿宋_GB2312" w:eastAsia="仿宋_GB2312" w:cs="仿宋_GB2312"/>
          <w:b w:val="0"/>
          <w:bCs/>
          <w:color w:val="auto"/>
          <w:sz w:val="32"/>
          <w:szCs w:val="32"/>
          <w:highlight w:val="none"/>
          <w:u w:val="none"/>
        </w:rPr>
        <w:instrText xml:space="preserve"> HYPERLINK "mailto:2.属地办事处受理初审并出具审核意见，同初审结果汇总表（附件2）一并报送至经济发展局，电子版发送至邮箱hkgqgxw@163.com" </w:instrText>
      </w:r>
      <w:r>
        <w:rPr>
          <w:rFonts w:hint="eastAsia" w:ascii="仿宋_GB2312" w:hAnsi="仿宋_GB2312" w:eastAsia="仿宋_GB2312" w:cs="仿宋_GB2312"/>
          <w:b w:val="0"/>
          <w:bCs/>
          <w:color w:val="auto"/>
          <w:sz w:val="32"/>
          <w:szCs w:val="32"/>
          <w:highlight w:val="none"/>
          <w:u w:val="none"/>
        </w:rPr>
        <w:fldChar w:fldCharType="separate"/>
      </w:r>
      <w:r>
        <w:rPr>
          <w:rStyle w:val="8"/>
          <w:rFonts w:hint="eastAsia" w:ascii="仿宋_GB2312" w:hAnsi="仿宋_GB2312" w:eastAsia="仿宋_GB2312" w:cs="仿宋_GB2312"/>
          <w:b w:val="0"/>
          <w:bCs/>
          <w:color w:val="auto"/>
          <w:sz w:val="32"/>
          <w:szCs w:val="32"/>
          <w:highlight w:val="none"/>
          <w:u w:val="none"/>
          <w:lang w:val="en-US"/>
        </w:rPr>
        <w:t>经济发展局（统计局）1029房间</w:t>
      </w:r>
      <w:r>
        <w:rPr>
          <w:rStyle w:val="8"/>
          <w:rFonts w:hint="eastAsia" w:ascii="仿宋_GB2312" w:hAnsi="仿宋_GB2312" w:eastAsia="仿宋_GB2312" w:cs="仿宋_GB2312"/>
          <w:b w:val="0"/>
          <w:bCs/>
          <w:color w:val="auto"/>
          <w:sz w:val="32"/>
          <w:szCs w:val="32"/>
          <w:highlight w:val="none"/>
          <w:u w:val="none"/>
          <w:lang w:eastAsia="zh-CN"/>
        </w:rPr>
        <w:t>，</w:t>
      </w:r>
      <w:r>
        <w:rPr>
          <w:rStyle w:val="8"/>
          <w:rFonts w:hint="eastAsia" w:ascii="仿宋_GB2312" w:hAnsi="仿宋_GB2312" w:eastAsia="仿宋_GB2312" w:cs="仿宋_GB2312"/>
          <w:b w:val="0"/>
          <w:bCs/>
          <w:color w:val="auto"/>
          <w:sz w:val="32"/>
          <w:szCs w:val="32"/>
          <w:highlight w:val="none"/>
          <w:u w:val="none"/>
          <w:lang w:val="en-US" w:eastAsia="zh-CN"/>
        </w:rPr>
        <w:t>电子版发送至邮箱zzhkgcyjjq@163.com</w:t>
      </w:r>
      <w:r>
        <w:rPr>
          <w:rFonts w:hint="eastAsia" w:ascii="仿宋_GB2312" w:hAnsi="仿宋_GB2312" w:eastAsia="仿宋_GB2312" w:cs="仿宋_GB2312"/>
          <w:b w:val="0"/>
          <w:bCs/>
          <w:color w:val="auto"/>
          <w:sz w:val="32"/>
          <w:szCs w:val="32"/>
          <w:highlight w:val="none"/>
          <w:u w:val="none"/>
        </w:rPr>
        <w:fldChar w:fldCharType="end"/>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区</w:t>
      </w:r>
      <w:r>
        <w:rPr>
          <w:rStyle w:val="8"/>
          <w:rFonts w:hint="eastAsia" w:ascii="仿宋_GB2312" w:hAnsi="仿宋_GB2312" w:eastAsia="仿宋_GB2312" w:cs="仿宋_GB2312"/>
          <w:b w:val="0"/>
          <w:bCs/>
          <w:color w:val="auto"/>
          <w:sz w:val="32"/>
          <w:szCs w:val="32"/>
          <w:highlight w:val="none"/>
          <w:u w:val="none"/>
          <w:lang w:val="en-US"/>
        </w:rPr>
        <w:t>经济发展局（统计局）</w:t>
      </w:r>
      <w:r>
        <w:rPr>
          <w:rFonts w:hint="eastAsia" w:ascii="仿宋_GB2312" w:hAnsi="仿宋_GB2312" w:eastAsia="仿宋_GB2312" w:cs="仿宋_GB2312"/>
          <w:b w:val="0"/>
          <w:bCs/>
          <w:color w:val="auto"/>
          <w:sz w:val="32"/>
          <w:szCs w:val="32"/>
          <w:highlight w:val="none"/>
          <w:lang w:val="en-US" w:eastAsia="zh-CN"/>
        </w:rPr>
        <w:t>审核、</w:t>
      </w:r>
      <w:r>
        <w:rPr>
          <w:rFonts w:hint="eastAsia" w:ascii="仿宋_GB2312" w:hAnsi="仿宋_GB2312" w:eastAsia="仿宋_GB2312" w:cs="仿宋_GB2312"/>
          <w:b w:val="0"/>
          <w:bCs/>
          <w:color w:val="auto"/>
          <w:sz w:val="32"/>
          <w:szCs w:val="32"/>
          <w:highlight w:val="none"/>
        </w:rPr>
        <w:t>认定</w:t>
      </w:r>
      <w:r>
        <w:rPr>
          <w:rFonts w:hint="eastAsia" w:ascii="仿宋_GB2312" w:eastAsia="仿宋_GB2312"/>
          <w:b w:val="0"/>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val="en-US" w:eastAsia="zh-CN"/>
        </w:rPr>
        <w:t>3.区投资促进局（重点项目办）</w:t>
      </w:r>
      <w:r>
        <w:rPr>
          <w:rFonts w:hint="eastAsia" w:ascii="仿宋_GB2312" w:eastAsia="仿宋_GB2312"/>
          <w:b w:val="0"/>
          <w:bCs/>
          <w:color w:val="auto"/>
          <w:sz w:val="32"/>
          <w:szCs w:val="32"/>
          <w:highlight w:val="none"/>
        </w:rPr>
        <w:t>根据</w:t>
      </w:r>
      <w:r>
        <w:rPr>
          <w:rFonts w:hint="eastAsia" w:ascii="仿宋_GB2312" w:eastAsia="仿宋_GB2312"/>
          <w:b w:val="0"/>
          <w:bCs/>
          <w:color w:val="auto"/>
          <w:sz w:val="32"/>
          <w:szCs w:val="32"/>
          <w:highlight w:val="none"/>
          <w:lang w:val="en-US" w:eastAsia="zh-CN"/>
        </w:rPr>
        <w:t>认定</w:t>
      </w:r>
      <w:r>
        <w:rPr>
          <w:rFonts w:hint="eastAsia" w:ascii="仿宋_GB2312" w:eastAsia="仿宋_GB2312"/>
          <w:b w:val="0"/>
          <w:bCs/>
          <w:color w:val="auto"/>
          <w:sz w:val="32"/>
          <w:szCs w:val="32"/>
          <w:highlight w:val="none"/>
        </w:rPr>
        <w:t>结果</w:t>
      </w:r>
      <w:r>
        <w:rPr>
          <w:rFonts w:hint="eastAsia" w:ascii="仿宋_GB2312" w:eastAsia="仿宋_GB2312"/>
          <w:b w:val="0"/>
          <w:bCs/>
          <w:color w:val="auto"/>
          <w:sz w:val="32"/>
          <w:szCs w:val="32"/>
          <w:highlight w:val="none"/>
          <w:lang w:val="en-US" w:eastAsia="zh-CN"/>
        </w:rPr>
        <w:t>向区</w:t>
      </w:r>
      <w:r>
        <w:rPr>
          <w:rFonts w:hint="eastAsia" w:ascii="仿宋_GB2312" w:eastAsia="仿宋_GB2312"/>
          <w:b w:val="0"/>
          <w:bCs/>
          <w:color w:val="auto"/>
          <w:sz w:val="32"/>
          <w:szCs w:val="32"/>
          <w:highlight w:val="none"/>
        </w:rPr>
        <w:t>财政</w:t>
      </w:r>
      <w:r>
        <w:rPr>
          <w:rFonts w:hint="eastAsia" w:ascii="仿宋_GB2312" w:eastAsia="仿宋_GB2312"/>
          <w:b w:val="0"/>
          <w:bCs/>
          <w:color w:val="auto"/>
          <w:sz w:val="32"/>
          <w:szCs w:val="32"/>
          <w:highlight w:val="none"/>
          <w:lang w:val="en-US" w:eastAsia="zh-CN"/>
        </w:rPr>
        <w:t>审计</w:t>
      </w:r>
      <w:r>
        <w:rPr>
          <w:rFonts w:hint="eastAsia" w:ascii="仿宋_GB2312" w:eastAsia="仿宋_GB2312"/>
          <w:b w:val="0"/>
          <w:bCs/>
          <w:color w:val="auto"/>
          <w:sz w:val="32"/>
          <w:szCs w:val="32"/>
          <w:highlight w:val="none"/>
        </w:rPr>
        <w:t>局</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lang w:val="en-US" w:eastAsia="zh-CN"/>
        </w:rPr>
        <w:t>金融办</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按程序</w:t>
      </w:r>
      <w:r>
        <w:rPr>
          <w:rFonts w:hint="eastAsia" w:ascii="仿宋_GB2312" w:eastAsia="仿宋_GB2312"/>
          <w:b w:val="0"/>
          <w:bCs/>
          <w:color w:val="auto"/>
          <w:sz w:val="32"/>
          <w:szCs w:val="32"/>
          <w:highlight w:val="none"/>
          <w:lang w:val="en-US" w:eastAsia="zh-CN"/>
        </w:rPr>
        <w:t>申请</w:t>
      </w:r>
      <w:r>
        <w:rPr>
          <w:rFonts w:hint="eastAsia" w:ascii="仿宋_GB2312" w:eastAsia="仿宋_GB2312"/>
          <w:b w:val="0"/>
          <w:bCs/>
          <w:color w:val="auto"/>
          <w:sz w:val="32"/>
          <w:szCs w:val="32"/>
          <w:highlight w:val="none"/>
        </w:rPr>
        <w:t>拨付资金。</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五、受理日期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7月10日-7月20日，受理上半年符合条件企业申报。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10月10日-10月20日，受理第三季度符合条件企业申报。</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六、受理人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FFFFFF"/>
        </w:rPr>
      </w:pPr>
      <w:r>
        <w:rPr>
          <w:rStyle w:val="8"/>
          <w:rFonts w:hint="eastAsia" w:ascii="仿宋_GB2312" w:hAnsi="仿宋_GB2312" w:eastAsia="仿宋_GB2312" w:cs="仿宋_GB2312"/>
          <w:b w:val="0"/>
          <w:bCs/>
          <w:color w:val="auto"/>
          <w:sz w:val="32"/>
          <w:szCs w:val="32"/>
          <w:highlight w:val="none"/>
          <w:u w:val="none"/>
          <w:lang w:val="en-US"/>
        </w:rPr>
        <w:t>1.区经济发展局（统计局）产业发展科</w:t>
      </w:r>
      <w:r>
        <w:rPr>
          <w:rFonts w:hint="eastAsia" w:ascii="仿宋_GB2312" w:hAnsi="仿宋_GB2312" w:eastAsia="仿宋_GB2312" w:cs="仿宋_GB2312"/>
          <w:b w:val="0"/>
          <w:bCs/>
          <w:color w:val="auto"/>
          <w:sz w:val="32"/>
          <w:szCs w:val="32"/>
          <w:highlight w:val="none"/>
          <w:shd w:val="clear" w:color="auto" w:fill="FFFFFF"/>
        </w:rPr>
        <w:t xml:space="preserve">  </w:t>
      </w:r>
      <w:r>
        <w:rPr>
          <w:rFonts w:hint="eastAsia" w:ascii="仿宋_GB2312" w:hAnsi="仿宋_GB2312" w:eastAsia="仿宋_GB2312" w:cs="仿宋_GB2312"/>
          <w:b w:val="0"/>
          <w:bCs/>
          <w:color w:val="auto"/>
          <w:sz w:val="32"/>
          <w:szCs w:val="32"/>
          <w:highlight w:val="none"/>
          <w:shd w:val="clear" w:color="auto" w:fill="FFFFFF"/>
          <w:lang w:val="en-US" w:eastAsia="zh-CN"/>
        </w:rPr>
        <w:t>刘义豪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rPr>
        <w:t>联系电话：8619</w:t>
      </w:r>
      <w:r>
        <w:rPr>
          <w:rFonts w:hint="eastAsia" w:ascii="仿宋_GB2312" w:hAnsi="仿宋_GB2312" w:eastAsia="仿宋_GB2312" w:cs="仿宋_GB2312"/>
          <w:b w:val="0"/>
          <w:bCs/>
          <w:color w:val="auto"/>
          <w:sz w:val="32"/>
          <w:szCs w:val="32"/>
          <w:highlight w:val="none"/>
          <w:shd w:val="clear" w:color="auto" w:fill="FFFFFF"/>
          <w:lang w:val="en-US" w:eastAsia="zh-CN"/>
        </w:rPr>
        <w:t>8839   15638809838</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eastAsia="仿宋_GB2312"/>
          <w:b w:val="0"/>
          <w:bCs/>
          <w:color w:val="auto"/>
          <w:sz w:val="32"/>
          <w:szCs w:val="32"/>
          <w:highlight w:val="none"/>
          <w:lang w:val="en-US" w:eastAsia="zh-CN"/>
        </w:rPr>
        <w:t>2.区投资促进局（重点项目办）项目推进服务中心  高光辉</w:t>
      </w:r>
    </w:p>
    <w:p>
      <w:pPr>
        <w:spacing w:line="560" w:lineRule="exact"/>
        <w:ind w:firstLine="640" w:firstLineChars="200"/>
        <w:rPr>
          <w:rFonts w:hint="eastAsia" w:ascii="仿宋_GB2312" w:hAnsi="仿宋_GB2312" w:eastAsia="仿宋_GB2312" w:cs="仿宋_GB2312"/>
          <w:b w:val="0"/>
          <w:bCs/>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SA"/>
        </w:rPr>
        <w:t>联系电话：15537105972</w:t>
      </w:r>
    </w:p>
    <w:p>
      <w:pPr>
        <w:spacing w:line="560" w:lineRule="exact"/>
        <w:rPr>
          <w:rFonts w:hint="eastAsia" w:ascii="黑体" w:hAnsi="黑体" w:eastAsia="黑体" w:cs="黑体"/>
          <w:b w:val="0"/>
          <w:bCs/>
          <w:color w:val="auto"/>
          <w:sz w:val="32"/>
          <w:szCs w:val="32"/>
          <w:highlight w:val="none"/>
          <w:lang w:val="en-US" w:eastAsia="zh-CN"/>
        </w:rPr>
      </w:pPr>
    </w:p>
    <w:p>
      <w:pPr>
        <w:rPr>
          <w:rFonts w:hint="eastAsia"/>
          <w:b w:val="0"/>
          <w:bCs/>
          <w:lang w:val="en-US" w:eastAsia="zh-CN"/>
        </w:rPr>
      </w:pPr>
    </w:p>
    <w:p>
      <w:pPr>
        <w:pStyle w:val="2"/>
        <w:rPr>
          <w:rFonts w:hint="eastAsia"/>
          <w:b w:val="0"/>
          <w:bCs/>
          <w:lang w:val="en-US" w:eastAsia="zh-CN"/>
        </w:rPr>
      </w:pPr>
    </w:p>
    <w:p>
      <w:pPr>
        <w:rPr>
          <w:rFonts w:hint="eastAsia"/>
          <w:b w:val="0"/>
          <w:bCs/>
          <w:lang w:val="en-US" w:eastAsia="zh-CN"/>
        </w:rPr>
      </w:pPr>
    </w:p>
    <w:p>
      <w:pPr>
        <w:pStyle w:val="2"/>
        <w:rPr>
          <w:rFonts w:hint="eastAsia"/>
          <w:lang w:val="en-US" w:eastAsia="zh-CN"/>
        </w:rPr>
      </w:pPr>
    </w:p>
    <w:p>
      <w:pPr>
        <w:spacing w:line="560" w:lineRule="exac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附件1</w:t>
      </w:r>
    </w:p>
    <w:p>
      <w:pPr>
        <w:pStyle w:val="2"/>
        <w:rPr>
          <w:b w:val="0"/>
          <w:bCs/>
          <w:color w:val="auto"/>
          <w:highlight w:val="none"/>
        </w:rPr>
      </w:pPr>
    </w:p>
    <w:p>
      <w:pPr>
        <w:rPr>
          <w:rFonts w:hint="eastAsia"/>
          <w:b w:val="0"/>
          <w:bCs/>
          <w:color w:val="auto"/>
          <w:highlight w:val="none"/>
        </w:rPr>
      </w:pPr>
    </w:p>
    <w:p>
      <w:pPr>
        <w:rPr>
          <w:b w:val="0"/>
          <w:bCs/>
          <w:color w:val="auto"/>
          <w:highlight w:val="none"/>
        </w:rPr>
      </w:pPr>
    </w:p>
    <w:p>
      <w:pPr>
        <w:spacing w:line="440" w:lineRule="exact"/>
        <w:rPr>
          <w:b w:val="0"/>
          <w:bCs/>
          <w:color w:val="auto"/>
          <w:highlight w:val="none"/>
        </w:rPr>
      </w:pPr>
    </w:p>
    <w:p>
      <w:pPr>
        <w:spacing w:line="700" w:lineRule="exact"/>
        <w:jc w:val="center"/>
        <w:rPr>
          <w:rFonts w:hint="eastAsia" w:ascii="方正小标宋简体" w:eastAsia="方正小标宋简体"/>
          <w:b w:val="0"/>
          <w:bCs/>
          <w:color w:val="auto"/>
          <w:sz w:val="44"/>
          <w:szCs w:val="48"/>
          <w:highlight w:val="none"/>
        </w:rPr>
      </w:pPr>
      <w:r>
        <w:rPr>
          <w:rFonts w:hint="eastAsia" w:ascii="方正小标宋简体" w:eastAsia="方正小标宋简体"/>
          <w:b w:val="0"/>
          <w:bCs/>
          <w:color w:val="auto"/>
          <w:sz w:val="44"/>
          <w:szCs w:val="48"/>
          <w:highlight w:val="none"/>
        </w:rPr>
        <w:t>郑州航空港经济综合实验区</w:t>
      </w:r>
    </w:p>
    <w:p>
      <w:pPr>
        <w:spacing w:line="700" w:lineRule="exact"/>
        <w:jc w:val="center"/>
        <w:rPr>
          <w:rFonts w:ascii="方正小标宋简体" w:eastAsia="方正小标宋简体"/>
          <w:b w:val="0"/>
          <w:bCs/>
          <w:color w:val="auto"/>
          <w:sz w:val="44"/>
          <w:szCs w:val="48"/>
          <w:highlight w:val="none"/>
        </w:rPr>
      </w:pPr>
      <w:r>
        <w:rPr>
          <w:rFonts w:hint="eastAsia" w:ascii="方正小标宋简体" w:eastAsia="方正小标宋简体"/>
          <w:b w:val="0"/>
          <w:bCs/>
          <w:color w:val="auto"/>
          <w:sz w:val="44"/>
          <w:szCs w:val="48"/>
          <w:highlight w:val="none"/>
          <w:lang w:val="en-US" w:eastAsia="zh-CN"/>
        </w:rPr>
        <w:t>2022年产业类固定资产投资项目奖</w:t>
      </w:r>
      <w:r>
        <w:rPr>
          <w:rFonts w:hint="eastAsia" w:ascii="方正小标宋简体" w:eastAsia="方正小标宋简体"/>
          <w:b w:val="0"/>
          <w:bCs/>
          <w:color w:val="auto"/>
          <w:sz w:val="44"/>
          <w:szCs w:val="48"/>
          <w:highlight w:val="none"/>
        </w:rPr>
        <w:t>金申</w:t>
      </w:r>
      <w:r>
        <w:rPr>
          <w:rFonts w:hint="eastAsia" w:ascii="方正小标宋简体" w:eastAsia="方正小标宋简体"/>
          <w:b w:val="0"/>
          <w:bCs/>
          <w:color w:val="auto"/>
          <w:sz w:val="44"/>
          <w:szCs w:val="48"/>
          <w:highlight w:val="none"/>
          <w:lang w:val="en-US" w:eastAsia="zh-CN"/>
        </w:rPr>
        <w:t>请</w:t>
      </w:r>
      <w:r>
        <w:rPr>
          <w:rFonts w:hint="eastAsia" w:ascii="方正小标宋简体" w:eastAsia="方正小标宋简体"/>
          <w:b w:val="0"/>
          <w:bCs/>
          <w:color w:val="auto"/>
          <w:sz w:val="44"/>
          <w:szCs w:val="48"/>
          <w:highlight w:val="none"/>
        </w:rPr>
        <w:t>表</w:t>
      </w:r>
    </w:p>
    <w:p>
      <w:pPr>
        <w:rPr>
          <w:b w:val="0"/>
          <w:bCs/>
          <w:color w:val="auto"/>
          <w:highlight w:val="none"/>
        </w:rPr>
      </w:pPr>
    </w:p>
    <w:p>
      <w:pPr>
        <w:rPr>
          <w:b w:val="0"/>
          <w:bCs/>
          <w:color w:val="auto"/>
          <w:highlight w:val="none"/>
        </w:rPr>
      </w:pPr>
    </w:p>
    <w:p>
      <w:pPr>
        <w:rPr>
          <w:b w:val="0"/>
          <w:bCs/>
          <w:color w:val="auto"/>
          <w:highlight w:val="none"/>
        </w:rPr>
      </w:pPr>
    </w:p>
    <w:p>
      <w:pPr>
        <w:rPr>
          <w:b w:val="0"/>
          <w:bCs/>
          <w:color w:val="auto"/>
          <w:highlight w:val="none"/>
        </w:rPr>
      </w:pPr>
    </w:p>
    <w:p>
      <w:pPr>
        <w:rPr>
          <w:b w:val="0"/>
          <w:bCs/>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432" w:firstLineChars="398"/>
        <w:jc w:val="left"/>
        <w:textAlignment w:val="auto"/>
        <w:outlineLvl w:val="9"/>
        <w:rPr>
          <w:b w:val="0"/>
          <w:bCs/>
          <w:color w:val="auto"/>
          <w:sz w:val="36"/>
          <w:szCs w:val="36"/>
          <w:highlight w:val="none"/>
        </w:rPr>
      </w:pPr>
      <w:r>
        <w:rPr>
          <w:rFonts w:hint="eastAsia" w:ascii="楷体_GB2312" w:hAnsi="华文中宋" w:eastAsia="楷体_GB2312"/>
          <w:b w:val="0"/>
          <w:bCs/>
          <w:color w:val="auto"/>
          <w:sz w:val="36"/>
          <w:szCs w:val="36"/>
          <w:highlight w:val="none"/>
        </w:rPr>
        <w:t>申请单位：</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26" w:firstLineChars="398"/>
        <w:jc w:val="left"/>
        <w:textAlignment w:val="auto"/>
        <w:outlineLvl w:val="9"/>
        <w:rPr>
          <w:rFonts w:ascii="楷体_GB2312" w:hAnsi="华文中宋" w:eastAsia="楷体_GB2312"/>
          <w:b w:val="0"/>
          <w:bCs/>
          <w:color w:val="auto"/>
          <w:sz w:val="36"/>
          <w:szCs w:val="36"/>
          <w:highlight w:val="none"/>
        </w:rPr>
      </w:pPr>
      <w:r>
        <w:rPr>
          <w:rFonts w:hint="eastAsia" w:ascii="楷体_GB2312" w:hAnsi="华文中宋" w:eastAsia="楷体_GB2312"/>
          <w:b w:val="0"/>
          <w:bCs/>
          <w:color w:val="auto"/>
          <w:spacing w:val="-51"/>
          <w:sz w:val="36"/>
          <w:szCs w:val="36"/>
          <w:highlight w:val="none"/>
          <w:lang w:val="en-US" w:eastAsia="zh-CN"/>
        </w:rPr>
        <w:t xml:space="preserve">      法 人 代 表 </w:t>
      </w:r>
      <w:r>
        <w:rPr>
          <w:rFonts w:hint="eastAsia" w:ascii="楷体_GB2312" w:hAnsi="华文中宋" w:eastAsia="楷体_GB2312"/>
          <w:b w:val="0"/>
          <w:bCs/>
          <w:color w:val="auto"/>
          <w:spacing w:val="-34"/>
          <w:sz w:val="36"/>
          <w:szCs w:val="36"/>
          <w:highlight w:val="none"/>
        </w:rPr>
        <w:t>：</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432" w:firstLineChars="398"/>
        <w:jc w:val="left"/>
        <w:textAlignment w:val="auto"/>
        <w:outlineLvl w:val="9"/>
        <w:rPr>
          <w:rFonts w:hint="eastAsia" w:ascii="楷体_GB2312" w:hAnsi="华文中宋" w:eastAsia="楷体_GB2312"/>
          <w:b w:val="0"/>
          <w:bCs/>
          <w:color w:val="auto"/>
          <w:sz w:val="36"/>
          <w:szCs w:val="36"/>
          <w:highlight w:val="none"/>
          <w:u w:val="single"/>
        </w:rPr>
      </w:pPr>
      <w:r>
        <w:rPr>
          <w:rFonts w:hint="eastAsia" w:ascii="楷体_GB2312" w:hAnsi="华文中宋" w:eastAsia="楷体_GB2312"/>
          <w:b w:val="0"/>
          <w:bCs/>
          <w:color w:val="auto"/>
          <w:sz w:val="36"/>
          <w:szCs w:val="36"/>
          <w:highlight w:val="none"/>
        </w:rPr>
        <w:t>联系方式：</w:t>
      </w:r>
      <w:r>
        <w:rPr>
          <w:rFonts w:hint="eastAsia" w:ascii="楷体_GB2312" w:hAnsi="华文中宋" w:eastAsia="楷体_GB2312"/>
          <w:b w:val="0"/>
          <w:bCs/>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楷体_GB2312" w:hAnsi="华文中宋" w:eastAsia="楷体_GB2312"/>
          <w:b w:val="0"/>
          <w:bCs/>
          <w:color w:val="auto"/>
          <w:sz w:val="36"/>
          <w:szCs w:val="36"/>
          <w:highlight w:val="none"/>
          <w:u w:val="single"/>
          <w:lang w:val="en-US" w:eastAsia="zh-CN"/>
        </w:rPr>
      </w:pPr>
      <w:r>
        <w:rPr>
          <w:rFonts w:hint="eastAsia" w:ascii="楷体_GB2312" w:hAnsi="华文中宋" w:eastAsia="楷体_GB2312"/>
          <w:b w:val="0"/>
          <w:bCs/>
          <w:color w:val="auto"/>
          <w:sz w:val="36"/>
          <w:szCs w:val="36"/>
          <w:highlight w:val="none"/>
        </w:rPr>
        <w:t xml:space="preserve">        </w:t>
      </w:r>
      <w:r>
        <w:rPr>
          <w:rFonts w:hint="eastAsia" w:ascii="楷体_GB2312" w:hAnsi="华文中宋" w:eastAsia="楷体_GB2312"/>
          <w:b w:val="0"/>
          <w:bCs/>
          <w:color w:val="auto"/>
          <w:sz w:val="36"/>
          <w:szCs w:val="36"/>
          <w:highlight w:val="none"/>
          <w:lang w:val="en-US" w:eastAsia="zh-CN"/>
        </w:rPr>
        <w:t>企业地址</w:t>
      </w:r>
      <w:r>
        <w:rPr>
          <w:rFonts w:hint="eastAsia" w:ascii="楷体_GB2312" w:hAnsi="华文中宋" w:eastAsia="楷体_GB2312"/>
          <w:b w:val="0"/>
          <w:bCs/>
          <w:color w:val="auto"/>
          <w:sz w:val="36"/>
          <w:szCs w:val="36"/>
          <w:highlight w:val="none"/>
        </w:rPr>
        <w:t>：</w:t>
      </w:r>
      <w:r>
        <w:rPr>
          <w:rFonts w:hint="eastAsia" w:ascii="楷体_GB2312" w:hAnsi="华文中宋" w:eastAsia="楷体_GB2312"/>
          <w:b w:val="0"/>
          <w:bCs/>
          <w:color w:val="auto"/>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华文中宋" w:eastAsia="楷体_GB2312"/>
          <w:b w:val="0"/>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华文中宋" w:eastAsia="楷体_GB2312"/>
          <w:b w:val="0"/>
          <w:bCs/>
          <w:color w:val="auto"/>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华文中宋" w:eastAsia="黑体"/>
          <w:b w:val="0"/>
          <w:bCs/>
          <w:color w:val="auto"/>
          <w:sz w:val="36"/>
          <w:szCs w:val="36"/>
          <w:highlight w:val="none"/>
          <w:u w:val="none"/>
        </w:rPr>
      </w:pPr>
      <w:r>
        <w:rPr>
          <w:rFonts w:hint="eastAsia" w:ascii="楷体_GB2312" w:hAnsi="华文中宋" w:eastAsia="楷体_GB2312"/>
          <w:b w:val="0"/>
          <w:bCs/>
          <w:color w:val="auto"/>
          <w:sz w:val="36"/>
          <w:szCs w:val="36"/>
          <w:highlight w:val="none"/>
          <w:u w:val="none"/>
        </w:rPr>
        <w:t>年     月    日</w:t>
      </w:r>
    </w:p>
    <w:p>
      <w:pPr>
        <w:rPr>
          <w:rFonts w:hint="eastAsia" w:ascii="黑体" w:hAnsi="华文中宋" w:eastAsia="黑体"/>
          <w:b w:val="0"/>
          <w:bCs/>
          <w:color w:val="auto"/>
          <w:sz w:val="36"/>
          <w:szCs w:val="36"/>
          <w:highlight w:val="none"/>
        </w:rPr>
      </w:pPr>
    </w:p>
    <w:p>
      <w:pPr>
        <w:rPr>
          <w:rFonts w:ascii="仿宋_GB2312" w:hAnsi="仿宋_GB2312" w:eastAsia="仿宋_GB2312" w:cs="仿宋_GB2312"/>
          <w:b w:val="0"/>
          <w:bCs/>
          <w:color w:val="auto"/>
          <w:sz w:val="32"/>
          <w:szCs w:val="32"/>
          <w:highlight w:val="none"/>
          <w:shd w:val="clear" w:color="auto" w:fill="FFFFFF"/>
        </w:rPr>
      </w:pPr>
    </w:p>
    <w:p>
      <w:pPr>
        <w:pStyle w:val="2"/>
        <w:rPr>
          <w:b w:val="0"/>
          <w:bCs/>
        </w:rPr>
      </w:pPr>
    </w:p>
    <w:p>
      <w:pPr>
        <w:spacing w:line="700" w:lineRule="exact"/>
        <w:jc w:val="center"/>
        <w:rPr>
          <w:rFonts w:hint="eastAsia" w:ascii="方正小标宋简体" w:eastAsia="方正小标宋简体"/>
          <w:b w:val="0"/>
          <w:bCs/>
          <w:color w:val="auto"/>
          <w:sz w:val="40"/>
          <w:szCs w:val="44"/>
          <w:highlight w:val="none"/>
        </w:rPr>
      </w:pPr>
      <w:r>
        <w:rPr>
          <w:rFonts w:hint="eastAsia" w:ascii="方正小标宋简体" w:eastAsia="方正小标宋简体"/>
          <w:b w:val="0"/>
          <w:bCs/>
          <w:color w:val="auto"/>
          <w:sz w:val="40"/>
          <w:szCs w:val="44"/>
          <w:highlight w:val="none"/>
        </w:rPr>
        <w:t>郑州航空港经济综合实验区</w:t>
      </w:r>
    </w:p>
    <w:p>
      <w:pPr>
        <w:spacing w:line="700" w:lineRule="exact"/>
        <w:jc w:val="center"/>
        <w:rPr>
          <w:rFonts w:ascii="方正小标宋简体" w:eastAsia="方正小标宋简体"/>
          <w:b w:val="0"/>
          <w:bCs/>
          <w:color w:val="auto"/>
          <w:sz w:val="44"/>
          <w:szCs w:val="48"/>
          <w:highlight w:val="none"/>
        </w:rPr>
      </w:pPr>
      <w:r>
        <w:rPr>
          <w:rFonts w:hint="eastAsia" w:ascii="方正小标宋简体" w:eastAsia="方正小标宋简体"/>
          <w:b w:val="0"/>
          <w:bCs/>
          <w:color w:val="auto"/>
          <w:sz w:val="44"/>
          <w:szCs w:val="48"/>
          <w:highlight w:val="none"/>
          <w:lang w:val="en-US" w:eastAsia="zh-CN"/>
        </w:rPr>
        <w:t>2022年产业类固定资产投资项目奖</w:t>
      </w:r>
      <w:r>
        <w:rPr>
          <w:rFonts w:hint="eastAsia" w:ascii="方正小标宋简体" w:eastAsia="方正小标宋简体"/>
          <w:b w:val="0"/>
          <w:bCs/>
          <w:color w:val="auto"/>
          <w:sz w:val="44"/>
          <w:szCs w:val="48"/>
          <w:highlight w:val="none"/>
        </w:rPr>
        <w:t>金申</w:t>
      </w:r>
      <w:r>
        <w:rPr>
          <w:rFonts w:hint="eastAsia" w:ascii="方正小标宋简体" w:eastAsia="方正小标宋简体"/>
          <w:b w:val="0"/>
          <w:bCs/>
          <w:color w:val="auto"/>
          <w:sz w:val="44"/>
          <w:szCs w:val="48"/>
          <w:highlight w:val="none"/>
          <w:lang w:val="en-US" w:eastAsia="zh-CN"/>
        </w:rPr>
        <w:t>请</w:t>
      </w:r>
      <w:r>
        <w:rPr>
          <w:rFonts w:hint="eastAsia" w:ascii="方正小标宋简体" w:eastAsia="方正小标宋简体"/>
          <w:b w:val="0"/>
          <w:bCs/>
          <w:color w:val="auto"/>
          <w:sz w:val="44"/>
          <w:szCs w:val="48"/>
          <w:highlight w:val="none"/>
        </w:rPr>
        <w:t>表</w:t>
      </w:r>
    </w:p>
    <w:p>
      <w:pPr>
        <w:rPr>
          <w:rFonts w:hint="eastAsia" w:ascii="楷体_GB2312" w:hAnsi="楷体_GB2312" w:eastAsia="楷体_GB2312" w:cs="楷体_GB2312"/>
          <w:b w:val="0"/>
          <w:bCs/>
          <w:color w:val="auto"/>
          <w:sz w:val="24"/>
          <w:highlight w:val="none"/>
          <w:lang w:val="en-US" w:eastAsia="zh-CN"/>
        </w:rPr>
      </w:pPr>
      <w:r>
        <w:rPr>
          <w:rFonts w:hint="eastAsia" w:ascii="楷体_GB2312" w:hAnsi="楷体_GB2312" w:eastAsia="楷体_GB2312" w:cs="楷体_GB2312"/>
          <w:b w:val="0"/>
          <w:bCs/>
          <w:color w:val="auto"/>
          <w:sz w:val="24"/>
          <w:highlight w:val="none"/>
          <w:lang w:val="en-US" w:eastAsia="zh-CN"/>
        </w:rPr>
        <w:t xml:space="preserve">  </w:t>
      </w:r>
    </w:p>
    <w:p>
      <w:pPr>
        <w:rPr>
          <w:rFonts w:ascii="楷体_GB2312" w:hAnsi="楷体_GB2312" w:eastAsia="楷体_GB2312" w:cs="楷体_GB2312"/>
          <w:b w:val="0"/>
          <w:bCs/>
          <w:color w:val="auto"/>
          <w:sz w:val="24"/>
          <w:szCs w:val="24"/>
          <w:highlight w:val="none"/>
        </w:rPr>
      </w:pPr>
      <w:r>
        <w:rPr>
          <w:rFonts w:hint="eastAsia" w:ascii="楷体_GB2312" w:hAnsi="楷体_GB2312" w:eastAsia="楷体_GB2312" w:cs="楷体_GB2312"/>
          <w:b w:val="0"/>
          <w:bCs/>
          <w:color w:val="auto"/>
          <w:sz w:val="24"/>
          <w:highlight w:val="none"/>
          <w:lang w:val="en-US" w:eastAsia="zh-CN"/>
        </w:rPr>
        <w:t xml:space="preserve"> </w:t>
      </w:r>
      <w:r>
        <w:rPr>
          <w:rFonts w:hint="eastAsia" w:ascii="楷体_GB2312" w:hAnsi="楷体_GB2312" w:eastAsia="楷体_GB2312" w:cs="楷体_GB2312"/>
          <w:b w:val="0"/>
          <w:bCs/>
          <w:color w:val="auto"/>
          <w:sz w:val="28"/>
          <w:szCs w:val="28"/>
          <w:highlight w:val="none"/>
        </w:rPr>
        <w:t xml:space="preserve">填报人：            联系方式：    </w:t>
      </w:r>
      <w:r>
        <w:rPr>
          <w:rFonts w:hint="eastAsia" w:ascii="楷体_GB2312" w:hAnsi="楷体_GB2312" w:eastAsia="楷体_GB2312" w:cs="楷体_GB2312"/>
          <w:b w:val="0"/>
          <w:bCs/>
          <w:color w:val="auto"/>
          <w:sz w:val="28"/>
          <w:szCs w:val="28"/>
          <w:highlight w:val="none"/>
          <w:lang w:val="en-US" w:eastAsia="zh-CN"/>
        </w:rPr>
        <w:t xml:space="preserve"> </w:t>
      </w:r>
      <w:r>
        <w:rPr>
          <w:rFonts w:hint="eastAsia" w:ascii="楷体_GB2312" w:hAnsi="楷体_GB2312" w:eastAsia="楷体_GB2312" w:cs="楷体_GB2312"/>
          <w:b w:val="0"/>
          <w:bCs/>
          <w:color w:val="auto"/>
          <w:sz w:val="28"/>
          <w:szCs w:val="28"/>
          <w:highlight w:val="none"/>
        </w:rPr>
        <w:t xml:space="preserve">         日期：</w:t>
      </w:r>
    </w:p>
    <w:tbl>
      <w:tblPr>
        <w:tblStyle w:val="10"/>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910"/>
        <w:gridCol w:w="2071"/>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553"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申报单位</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统一社会信用代码</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计划总投资（亿）</w:t>
            </w:r>
          </w:p>
        </w:tc>
        <w:tc>
          <w:tcPr>
            <w:tcW w:w="1910"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c>
          <w:tcPr>
            <w:tcW w:w="2071"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申请奖金（万）</w:t>
            </w:r>
          </w:p>
        </w:tc>
        <w:tc>
          <w:tcPr>
            <w:tcW w:w="1874"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二、三季度完成投资（万）</w:t>
            </w:r>
          </w:p>
        </w:tc>
        <w:tc>
          <w:tcPr>
            <w:tcW w:w="1910" w:type="dxa"/>
            <w:vAlign w:val="center"/>
          </w:tcPr>
          <w:p>
            <w:pPr>
              <w:widowControl/>
              <w:spacing w:line="520" w:lineRule="exact"/>
              <w:jc w:val="center"/>
              <w:rPr>
                <w:rFonts w:hint="eastAsia" w:ascii="仿宋_GB2312" w:hAnsi="仿宋_GB2312" w:eastAsia="仿宋_GB2312" w:cs="仿宋_GB2312"/>
                <w:b w:val="0"/>
                <w:bCs/>
                <w:i/>
                <w:iCs/>
                <w:color w:val="auto"/>
                <w:sz w:val="28"/>
                <w:szCs w:val="28"/>
                <w:highlight w:val="none"/>
              </w:rPr>
            </w:pPr>
          </w:p>
        </w:tc>
        <w:tc>
          <w:tcPr>
            <w:tcW w:w="2071" w:type="dxa"/>
            <w:vAlign w:val="center"/>
          </w:tcPr>
          <w:p>
            <w:pPr>
              <w:widowControl/>
              <w:spacing w:line="520" w:lineRule="exact"/>
              <w:jc w:val="center"/>
              <w:rPr>
                <w:rFonts w:hint="eastAsia" w:ascii="仿宋_GB2312" w:hAnsi="仿宋_GB2312" w:eastAsia="仿宋_GB2312" w:cs="仿宋_GB2312"/>
                <w:b w:val="0"/>
                <w:bCs/>
                <w:i/>
                <w:i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申请奖金（万）</w:t>
            </w:r>
          </w:p>
        </w:tc>
        <w:tc>
          <w:tcPr>
            <w:tcW w:w="1874" w:type="dxa"/>
            <w:vAlign w:val="center"/>
          </w:tcPr>
          <w:p>
            <w:pPr>
              <w:widowControl/>
              <w:spacing w:line="520" w:lineRule="exact"/>
              <w:jc w:val="center"/>
              <w:rPr>
                <w:rFonts w:hint="eastAsia" w:ascii="仿宋_GB2312" w:hAnsi="仿宋_GB2312" w:eastAsia="仿宋_GB2312" w:cs="仿宋_GB2312"/>
                <w:b w:val="0"/>
                <w:bCs/>
                <w:i/>
                <w:i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553" w:type="dxa"/>
            <w:vAlign w:val="center"/>
          </w:tcPr>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总申请奖金（万）</w:t>
            </w:r>
          </w:p>
        </w:tc>
        <w:tc>
          <w:tcPr>
            <w:tcW w:w="5855" w:type="dxa"/>
            <w:gridSpan w:val="3"/>
            <w:vAlign w:val="center"/>
          </w:tcPr>
          <w:p>
            <w:pPr>
              <w:widowControl/>
              <w:spacing w:line="520" w:lineRule="exact"/>
              <w:jc w:val="center"/>
              <w:rPr>
                <w:rFonts w:hint="eastAsia" w:ascii="仿宋_GB2312" w:hAnsi="仿宋_GB2312" w:eastAsia="仿宋_GB2312" w:cs="仿宋_GB2312"/>
                <w:b w:val="0"/>
                <w:bCs/>
                <w:i/>
                <w:iCs/>
                <w:color w:val="auto"/>
                <w:sz w:val="28"/>
                <w:szCs w:val="28"/>
                <w:highlight w:val="none"/>
                <w:lang w:eastAsia="zh-CN"/>
              </w:rPr>
            </w:pPr>
            <w:r>
              <w:rPr>
                <w:rFonts w:hint="eastAsia" w:ascii="仿宋_GB2312" w:hAnsi="仿宋_GB2312" w:eastAsia="仿宋_GB2312" w:cs="仿宋_GB2312"/>
                <w:b w:val="0"/>
                <w:bCs/>
                <w:i/>
                <w:iCs/>
                <w:color w:val="auto"/>
                <w:sz w:val="28"/>
                <w:szCs w:val="28"/>
                <w:highlight w:val="none"/>
                <w:lang w:eastAsia="zh-CN"/>
              </w:rPr>
              <w:t>（</w:t>
            </w:r>
            <w:r>
              <w:rPr>
                <w:rFonts w:hint="eastAsia" w:ascii="仿宋_GB2312" w:hAnsi="仿宋_GB2312" w:eastAsia="仿宋_GB2312" w:cs="仿宋_GB2312"/>
                <w:b w:val="0"/>
                <w:bCs/>
                <w:i/>
                <w:iCs/>
                <w:color w:val="auto"/>
                <w:sz w:val="28"/>
                <w:szCs w:val="28"/>
                <w:highlight w:val="none"/>
                <w:lang w:val="en-US" w:eastAsia="zh-CN"/>
              </w:rPr>
              <w:t>资金数额大写</w:t>
            </w:r>
            <w:r>
              <w:rPr>
                <w:rFonts w:hint="eastAsia" w:ascii="仿宋_GB2312" w:hAnsi="仿宋_GB2312" w:eastAsia="仿宋_GB2312" w:cs="仿宋_GB2312"/>
                <w:b w:val="0"/>
                <w:bCs/>
                <w:i/>
                <w:iCs/>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7" w:hRule="atLeast"/>
          <w:jc w:val="center"/>
        </w:trPr>
        <w:tc>
          <w:tcPr>
            <w:tcW w:w="2553" w:type="dxa"/>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申报奖励</w:t>
            </w:r>
            <w:r>
              <w:rPr>
                <w:rFonts w:hint="eastAsia" w:ascii="仿宋_GB2312" w:hAnsi="仿宋_GB2312" w:eastAsia="仿宋_GB2312" w:cs="仿宋_GB2312"/>
                <w:b w:val="0"/>
                <w:bCs/>
                <w:color w:val="auto"/>
                <w:sz w:val="28"/>
                <w:szCs w:val="28"/>
                <w:highlight w:val="none"/>
                <w:lang w:val="en-US" w:eastAsia="zh-CN"/>
              </w:rPr>
              <w:t>政策依据</w:t>
            </w:r>
          </w:p>
        </w:tc>
        <w:tc>
          <w:tcPr>
            <w:tcW w:w="5855" w:type="dxa"/>
            <w:gridSpan w:val="3"/>
            <w:vAlign w:val="center"/>
          </w:tcPr>
          <w:p>
            <w:pPr>
              <w:widowControl/>
              <w:spacing w:line="520" w:lineRule="exact"/>
              <w:jc w:val="center"/>
              <w:rPr>
                <w:rFonts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iCs/>
                <w:color w:val="auto"/>
                <w:sz w:val="28"/>
                <w:szCs w:val="28"/>
                <w:highlight w:val="none"/>
              </w:rPr>
              <w:t>根据</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w:t>
            </w:r>
            <w:r>
              <w:rPr>
                <w:rFonts w:hint="eastAsia" w:ascii="仿宋_GB2312" w:hAnsi="仿宋_GB2312" w:eastAsia="仿宋_GB2312" w:cs="仿宋_GB2312"/>
                <w:b w:val="0"/>
                <w:bCs/>
                <w:i/>
                <w:iCs/>
                <w:color w:val="auto"/>
                <w:sz w:val="28"/>
                <w:szCs w:val="28"/>
                <w:highlight w:val="none"/>
                <w:lang w:val="en-US" w:eastAsia="zh-CN"/>
              </w:rPr>
              <w:t>xxx</w:t>
            </w:r>
            <w:r>
              <w:rPr>
                <w:rFonts w:hint="eastAsia" w:ascii="仿宋_GB2312" w:hAnsi="仿宋_GB2312" w:eastAsia="仿宋_GB2312" w:cs="仿宋_GB2312"/>
                <w:b w:val="0"/>
                <w:bCs/>
                <w:i/>
                <w:iCs/>
                <w:color w:val="auto"/>
                <w:sz w:val="28"/>
                <w:szCs w:val="28"/>
                <w:highlight w:val="none"/>
              </w:rPr>
              <w:t>号文具体条款</w:t>
            </w:r>
            <w:r>
              <w:rPr>
                <w:rFonts w:hint="eastAsia" w:ascii="仿宋_GB2312" w:hAnsi="仿宋_GB2312" w:eastAsia="仿宋_GB2312" w:cs="仿宋_GB2312"/>
                <w:b w:val="0"/>
                <w:bCs/>
                <w:i/>
                <w:iCs/>
                <w:color w:val="auto"/>
                <w:sz w:val="28"/>
                <w:szCs w:val="28"/>
                <w:highlight w:val="none"/>
                <w:lang w:val="en-US" w:eastAsia="zh-CN"/>
              </w:rPr>
              <w:t>内容</w:t>
            </w:r>
            <w:r>
              <w:rPr>
                <w:rFonts w:hint="eastAsia" w:ascii="仿宋_GB2312" w:hAnsi="仿宋_GB2312" w:eastAsia="仿宋_GB2312" w:cs="仿宋_GB2312"/>
                <w:b w:val="0"/>
                <w:bCs/>
                <w:i/>
                <w:iCs/>
                <w:color w:val="auto"/>
                <w:sz w:val="28"/>
                <w:szCs w:val="28"/>
                <w:highlight w:val="none"/>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08" w:type="dxa"/>
            <w:gridSpan w:val="4"/>
            <w:vAlign w:val="center"/>
          </w:tcPr>
          <w:p>
            <w:pPr>
              <w:widowControl/>
              <w:spacing w:line="520" w:lineRule="exact"/>
              <w:jc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责任单位意见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jc w:val="center"/>
        </w:trPr>
        <w:tc>
          <w:tcPr>
            <w:tcW w:w="8408" w:type="dxa"/>
            <w:gridSpan w:val="4"/>
          </w:tcPr>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rPr>
                <w:rFonts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 xml:space="preserve">            </w:t>
            </w:r>
          </w:p>
          <w:p>
            <w:pPr>
              <w:widowControl/>
              <w:spacing w:line="520" w:lineRule="exact"/>
              <w:jc w:val="center"/>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 xml:space="preserve">盖  章 </w:t>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 xml:space="preserve">                              </w:t>
            </w:r>
            <w:r>
              <w:rPr>
                <w:rFonts w:hint="eastAsia" w:ascii="仿宋_GB2312" w:hAnsi="仿宋_GB2312" w:eastAsia="仿宋_GB2312" w:cs="仿宋_GB2312"/>
                <w:b w:val="0"/>
                <w:bCs/>
                <w:color w:val="auto"/>
                <w:sz w:val="28"/>
                <w:szCs w:val="28"/>
                <w:highlight w:val="none"/>
                <w:lang w:val="en-US" w:eastAsia="zh-CN"/>
              </w:rPr>
              <w:t xml:space="preserve">        </w:t>
            </w:r>
          </w:p>
          <w:p>
            <w:pPr>
              <w:widowControl/>
              <w:spacing w:line="520" w:lineRule="exact"/>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 xml:space="preserve">年 </w:t>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 xml:space="preserve"> 月</w:t>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 xml:space="preserve"> </w:t>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408" w:type="dxa"/>
            <w:gridSpan w:val="4"/>
          </w:tcPr>
          <w:p>
            <w:pPr>
              <w:widowControl/>
              <w:spacing w:line="520" w:lineRule="exact"/>
              <w:ind w:firstLine="480" w:firstLineChars="20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备注：</w:t>
            </w:r>
          </w:p>
        </w:tc>
      </w:tr>
    </w:tbl>
    <w:p>
      <w:pPr>
        <w:pStyle w:val="2"/>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附件2</w:t>
      </w:r>
    </w:p>
    <w:tbl>
      <w:tblPr>
        <w:tblStyle w:val="9"/>
        <w:tblW w:w="8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8" w:hRule="atLeast"/>
          <w:jc w:val="center"/>
        </w:trPr>
        <w:tc>
          <w:tcPr>
            <w:tcW w:w="870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方正小标宋简体" w:eastAsia="方正小标宋简体" w:cs="Times New Roman"/>
                <w:b w:val="0"/>
                <w:bCs/>
                <w:color w:val="auto"/>
                <w:kern w:val="2"/>
                <w:sz w:val="44"/>
                <w:szCs w:val="44"/>
              </w:rPr>
            </w:pPr>
            <w:r>
              <w:rPr>
                <w:rFonts w:hint="eastAsia" w:ascii="方正小标宋简体" w:eastAsia="方正小标宋简体" w:cs="方正小标宋简体"/>
                <w:b w:val="0"/>
                <w:bCs/>
                <w:color w:val="auto"/>
                <w:kern w:val="2"/>
                <w:sz w:val="44"/>
                <w:szCs w:val="44"/>
              </w:rPr>
              <w:t>信用承诺书</w:t>
            </w:r>
          </w:p>
          <w:p>
            <w:pPr>
              <w:spacing w:line="400" w:lineRule="exact"/>
              <w:ind w:firstLine="420" w:firstLineChars="200"/>
              <w:rPr>
                <w:rFonts w:ascii="仿宋_GB2312"/>
                <w:b w:val="0"/>
                <w:bCs/>
                <w:color w:val="auto"/>
              </w:rPr>
            </w:pP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我单位（名称）</w:t>
            </w:r>
            <w:r>
              <w:rPr>
                <w:rFonts w:ascii="仿宋_GB2312" w:cs="仿宋_GB2312"/>
                <w:b w:val="0"/>
                <w:bCs/>
                <w:color w:val="auto"/>
                <w:sz w:val="24"/>
                <w:szCs w:val="24"/>
              </w:rPr>
              <w:t xml:space="preserve">    </w:t>
            </w:r>
            <w:r>
              <w:rPr>
                <w:rFonts w:hint="eastAsia" w:ascii="仿宋_GB2312" w:cs="仿宋_GB2312"/>
                <w:b w:val="0"/>
                <w:bCs/>
                <w:color w:val="auto"/>
                <w:sz w:val="24"/>
                <w:szCs w:val="24"/>
                <w:lang w:val="en-US" w:eastAsia="zh-CN"/>
              </w:rPr>
              <w:t xml:space="preserve">         </w:t>
            </w:r>
            <w:r>
              <w:rPr>
                <w:rFonts w:ascii="仿宋_GB2312" w:cs="仿宋_GB2312"/>
                <w:b w:val="0"/>
                <w:bCs/>
                <w:color w:val="auto"/>
                <w:sz w:val="24"/>
                <w:szCs w:val="24"/>
              </w:rPr>
              <w:t xml:space="preserve">          </w:t>
            </w:r>
            <w:r>
              <w:rPr>
                <w:rFonts w:hint="eastAsia" w:ascii="仿宋_GB2312" w:cs="仿宋_GB2312"/>
                <w:b w:val="0"/>
                <w:bCs/>
                <w:color w:val="auto"/>
                <w:sz w:val="24"/>
                <w:szCs w:val="24"/>
              </w:rPr>
              <w:t>，统一社会信用代码为</w:t>
            </w:r>
            <w:r>
              <w:rPr>
                <w:rFonts w:ascii="仿宋_GB2312" w:cs="仿宋_GB2312"/>
                <w:b w:val="0"/>
                <w:bCs/>
                <w:color w:val="auto"/>
                <w:sz w:val="24"/>
                <w:szCs w:val="24"/>
              </w:rPr>
              <w:t xml:space="preserve">                  </w:t>
            </w:r>
            <w:r>
              <w:rPr>
                <w:rFonts w:hint="eastAsia" w:ascii="仿宋_GB2312" w:cs="仿宋_GB2312"/>
                <w:b w:val="0"/>
                <w:bCs/>
                <w:color w:val="auto"/>
                <w:sz w:val="24"/>
                <w:szCs w:val="24"/>
                <w:lang w:val="en-US" w:eastAsia="zh-CN"/>
              </w:rPr>
              <w:t xml:space="preserve">                </w:t>
            </w:r>
            <w:r>
              <w:rPr>
                <w:rFonts w:ascii="仿宋_GB2312" w:cs="仿宋_GB2312"/>
                <w:b w:val="0"/>
                <w:bCs/>
                <w:color w:val="auto"/>
                <w:sz w:val="24"/>
                <w:szCs w:val="24"/>
              </w:rPr>
              <w:t xml:space="preserve">     </w:t>
            </w:r>
            <w:r>
              <w:rPr>
                <w:rFonts w:hint="eastAsia" w:ascii="仿宋_GB2312" w:cs="仿宋_GB2312"/>
                <w:b w:val="0"/>
                <w:bCs/>
                <w:color w:val="auto"/>
                <w:sz w:val="24"/>
                <w:szCs w:val="24"/>
              </w:rPr>
              <w:t>。</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郑重承诺如下：</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一、此次申报</w:t>
            </w:r>
            <w:r>
              <w:rPr>
                <w:rFonts w:hint="eastAsia" w:ascii="仿宋_GB2312" w:cs="仿宋_GB2312"/>
                <w:b w:val="0"/>
                <w:bCs/>
                <w:color w:val="auto"/>
                <w:sz w:val="24"/>
                <w:szCs w:val="24"/>
                <w:lang w:val="en-US" w:eastAsia="zh-CN"/>
              </w:rPr>
              <w:t>所有奖补政策</w:t>
            </w:r>
            <w:r>
              <w:rPr>
                <w:rFonts w:hint="eastAsia" w:ascii="仿宋_GB2312" w:cs="仿宋_GB2312"/>
                <w:b w:val="0"/>
                <w:bCs/>
                <w:color w:val="auto"/>
                <w:sz w:val="24"/>
                <w:szCs w:val="24"/>
              </w:rPr>
              <w:t>，所提交的申报材料内容和所附资料均合法、真实、有效，并对所提供资料的真实性负责；</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二、遵守国家法律、法规、规章和政策规定，开展生产经营活动，主动接受行业监管，自愿接受依法开展的日常检查；</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三、申报日前在“信用中国”网站查询无“失信被执行人”和“重大税收违法案件当事人名单”等严重违法失信信息；</w:t>
            </w:r>
          </w:p>
          <w:p>
            <w:pPr>
              <w:spacing w:line="400" w:lineRule="exact"/>
              <w:ind w:firstLine="480" w:firstLineChars="200"/>
              <w:rPr>
                <w:rFonts w:ascii="仿宋_GB2312" w:cs="仿宋_GB2312"/>
                <w:b w:val="0"/>
                <w:bCs/>
                <w:color w:val="auto"/>
                <w:sz w:val="24"/>
                <w:szCs w:val="24"/>
              </w:rPr>
            </w:pPr>
            <w:r>
              <w:rPr>
                <w:rFonts w:hint="eastAsia" w:ascii="仿宋_GB2312" w:cs="仿宋_GB2312"/>
                <w:b w:val="0"/>
                <w:bCs/>
                <w:color w:val="auto"/>
                <w:sz w:val="24"/>
                <w:szCs w:val="24"/>
              </w:rPr>
              <w:t>四、若发生违法失信行为，将依照有关法律法规规章和政策规定接受处罚，并依法承担相应责任</w:t>
            </w:r>
            <w:r>
              <w:rPr>
                <w:rFonts w:ascii="仿宋_GB2312" w:cs="仿宋_GB2312"/>
                <w:b w:val="0"/>
                <w:bCs/>
                <w:color w:val="auto"/>
                <w:sz w:val="24"/>
                <w:szCs w:val="24"/>
              </w:rPr>
              <w:t>;</w:t>
            </w:r>
          </w:p>
          <w:p>
            <w:pPr>
              <w:spacing w:line="400" w:lineRule="exact"/>
              <w:ind w:firstLine="480" w:firstLineChars="200"/>
              <w:rPr>
                <w:rFonts w:ascii="仿宋_GB2312"/>
                <w:b w:val="0"/>
                <w:bCs/>
                <w:color w:val="auto"/>
                <w:sz w:val="24"/>
                <w:szCs w:val="24"/>
              </w:rPr>
            </w:pPr>
            <w:r>
              <w:rPr>
                <w:rFonts w:hint="eastAsia" w:ascii="仿宋_GB2312" w:cs="仿宋_GB2312"/>
                <w:b w:val="0"/>
                <w:bCs/>
                <w:color w:val="auto"/>
                <w:sz w:val="24"/>
                <w:szCs w:val="24"/>
              </w:rPr>
              <w:t>五、自觉接受政府、行业组织社会公众、新闻舆论的监督，积极履行社会责任；</w:t>
            </w:r>
          </w:p>
          <w:p>
            <w:pPr>
              <w:spacing w:line="400" w:lineRule="exact"/>
              <w:ind w:firstLine="480" w:firstLineChars="200"/>
              <w:rPr>
                <w:rFonts w:hint="eastAsia" w:ascii="仿宋_GB2312" w:cs="仿宋_GB2312"/>
                <w:b w:val="0"/>
                <w:bCs/>
                <w:color w:val="auto"/>
                <w:sz w:val="24"/>
                <w:szCs w:val="24"/>
              </w:rPr>
            </w:pPr>
            <w:r>
              <w:rPr>
                <w:rFonts w:hint="eastAsia" w:ascii="仿宋_GB2312" w:cs="仿宋_GB2312"/>
                <w:b w:val="0"/>
                <w:bCs/>
                <w:color w:val="auto"/>
                <w:sz w:val="24"/>
                <w:szCs w:val="24"/>
              </w:rPr>
              <w:t>六、自愿按照信用信息管理有关要求，将信用承诺信息纳入各级信用信息共享平台，并通过各级信用网站向社会公开</w:t>
            </w:r>
            <w:r>
              <w:rPr>
                <w:rFonts w:hint="eastAsia" w:ascii="仿宋_GB2312" w:cs="仿宋_GB2312"/>
                <w:b w:val="0"/>
                <w:bCs/>
                <w:color w:val="auto"/>
                <w:sz w:val="24"/>
                <w:szCs w:val="24"/>
                <w:lang w:eastAsia="zh-CN"/>
              </w:rPr>
              <w:t>；</w:t>
            </w:r>
          </w:p>
          <w:p>
            <w:pPr>
              <w:pStyle w:val="2"/>
              <w:ind w:firstLine="480" w:firstLineChars="200"/>
              <w:rPr>
                <w:rFonts w:hint="eastAsia" w:ascii="仿宋_GB2312" w:hAnsi="Times New Roman" w:eastAsia="宋体" w:cs="仿宋_GB2312"/>
                <w:b w:val="0"/>
                <w:bCs/>
                <w:color w:val="auto"/>
                <w:kern w:val="2"/>
                <w:sz w:val="24"/>
                <w:szCs w:val="24"/>
                <w:lang w:val="en-US" w:eastAsia="zh-CN" w:bidi="ar-SA"/>
              </w:rPr>
            </w:pPr>
            <w:r>
              <w:rPr>
                <w:rFonts w:hint="eastAsia" w:ascii="仿宋_GB2312" w:hAnsi="Times New Roman" w:eastAsia="宋体" w:cs="仿宋_GB2312"/>
                <w:b w:val="0"/>
                <w:bCs/>
                <w:color w:val="auto"/>
                <w:kern w:val="2"/>
                <w:sz w:val="24"/>
                <w:szCs w:val="24"/>
                <w:lang w:val="en-US" w:eastAsia="zh-CN" w:bidi="ar-SA"/>
              </w:rPr>
              <w:t>七、</w:t>
            </w:r>
            <w:r>
              <w:rPr>
                <w:rFonts w:hint="eastAsia" w:ascii="仿宋_GB2312" w:hAnsi="Times New Roman" w:cs="仿宋_GB2312"/>
                <w:b w:val="0"/>
                <w:bCs/>
                <w:color w:val="auto"/>
                <w:kern w:val="2"/>
                <w:sz w:val="24"/>
                <w:szCs w:val="24"/>
                <w:lang w:val="en-US" w:eastAsia="zh-CN" w:bidi="ar-SA"/>
              </w:rPr>
              <w:t>申报日前</w:t>
            </w:r>
            <w:r>
              <w:rPr>
                <w:rFonts w:hint="eastAsia" w:ascii="仿宋_GB2312" w:hAnsi="Times New Roman" w:eastAsia="宋体" w:cs="仿宋_GB2312"/>
                <w:b w:val="0"/>
                <w:bCs/>
                <w:color w:val="auto"/>
                <w:kern w:val="2"/>
                <w:sz w:val="24"/>
                <w:szCs w:val="24"/>
                <w:lang w:val="en-US" w:eastAsia="zh-CN" w:bidi="ar-SA"/>
              </w:rPr>
              <w:t>没发生安全生产、食品安全、环境污染等重大责任事故和群体性事件。</w:t>
            </w:r>
          </w:p>
          <w:p>
            <w:pPr>
              <w:spacing w:line="400" w:lineRule="exact"/>
              <w:ind w:firstLine="4320" w:firstLineChars="1800"/>
              <w:rPr>
                <w:rFonts w:hint="eastAsia" w:ascii="仿宋_GB2312"/>
                <w:b w:val="0"/>
                <w:bCs/>
                <w:color w:val="auto"/>
                <w:sz w:val="24"/>
                <w:szCs w:val="24"/>
              </w:rPr>
            </w:pPr>
          </w:p>
          <w:p>
            <w:pPr>
              <w:spacing w:line="400" w:lineRule="exact"/>
              <w:ind w:firstLine="4320" w:firstLineChars="1800"/>
              <w:rPr>
                <w:rFonts w:ascii="仿宋_GB2312"/>
                <w:b w:val="0"/>
                <w:bCs/>
                <w:color w:val="auto"/>
              </w:rPr>
            </w:pPr>
            <w:r>
              <w:rPr>
                <w:rFonts w:hint="eastAsia" w:ascii="仿宋_GB2312" w:cs="仿宋_GB2312"/>
                <w:b w:val="0"/>
                <w:bCs/>
                <w:color w:val="auto"/>
                <w:sz w:val="24"/>
                <w:szCs w:val="24"/>
              </w:rPr>
              <w:t>承诺单位（加盖公章）</w:t>
            </w:r>
          </w:p>
          <w:p>
            <w:pPr>
              <w:spacing w:line="400" w:lineRule="exact"/>
              <w:ind w:firstLine="4560" w:firstLineChars="1900"/>
              <w:rPr>
                <w:rFonts w:ascii="仿宋_GB2312"/>
                <w:b w:val="0"/>
                <w:bCs/>
                <w:color w:val="auto"/>
                <w:sz w:val="24"/>
                <w:szCs w:val="24"/>
              </w:rPr>
            </w:pPr>
          </w:p>
          <w:p>
            <w:pPr>
              <w:spacing w:line="400" w:lineRule="exact"/>
              <w:ind w:firstLine="4560" w:firstLineChars="1900"/>
              <w:rPr>
                <w:rFonts w:ascii="仿宋_GB2312"/>
                <w:b w:val="0"/>
                <w:bCs/>
                <w:color w:val="auto"/>
                <w:sz w:val="24"/>
                <w:szCs w:val="24"/>
              </w:rPr>
            </w:pPr>
            <w:r>
              <w:rPr>
                <w:rFonts w:hint="eastAsia" w:ascii="仿宋_GB2312" w:cs="仿宋_GB2312"/>
                <w:b w:val="0"/>
                <w:bCs/>
                <w:color w:val="auto"/>
                <w:sz w:val="24"/>
                <w:szCs w:val="24"/>
              </w:rPr>
              <w:t>法定代表人签字：</w:t>
            </w:r>
          </w:p>
          <w:p>
            <w:pPr>
              <w:spacing w:line="400" w:lineRule="exact"/>
              <w:rPr>
                <w:b w:val="0"/>
                <w:bCs/>
                <w:color w:val="auto"/>
                <w:sz w:val="24"/>
                <w:szCs w:val="24"/>
              </w:rPr>
            </w:pPr>
            <w:r>
              <w:rPr>
                <w:rFonts w:ascii="仿宋_GB2312" w:cs="仿宋_GB2312"/>
                <w:b w:val="0"/>
                <w:bCs/>
                <w:color w:val="auto"/>
                <w:sz w:val="24"/>
                <w:szCs w:val="24"/>
              </w:rPr>
              <w:t xml:space="preserve">                                                 </w:t>
            </w:r>
            <w:r>
              <w:rPr>
                <w:rFonts w:hint="eastAsia" w:ascii="仿宋_GB2312" w:cs="仿宋_GB2312"/>
                <w:b w:val="0"/>
                <w:bCs/>
                <w:color w:val="auto"/>
                <w:sz w:val="24"/>
                <w:szCs w:val="24"/>
              </w:rPr>
              <w:t>年</w:t>
            </w:r>
            <w:r>
              <w:rPr>
                <w:rFonts w:ascii="仿宋_GB2312" w:cs="仿宋_GB2312"/>
                <w:b w:val="0"/>
                <w:bCs/>
                <w:color w:val="auto"/>
                <w:sz w:val="24"/>
                <w:szCs w:val="24"/>
              </w:rPr>
              <w:t xml:space="preserve">    </w:t>
            </w:r>
            <w:r>
              <w:rPr>
                <w:rFonts w:hint="eastAsia" w:ascii="仿宋_GB2312" w:cs="仿宋_GB2312"/>
                <w:b w:val="0"/>
                <w:bCs/>
                <w:color w:val="auto"/>
                <w:sz w:val="24"/>
                <w:szCs w:val="24"/>
              </w:rPr>
              <w:t>月</w:t>
            </w:r>
            <w:r>
              <w:rPr>
                <w:rFonts w:ascii="仿宋_GB2312" w:cs="仿宋_GB2312"/>
                <w:b w:val="0"/>
                <w:bCs/>
                <w:color w:val="auto"/>
                <w:sz w:val="24"/>
                <w:szCs w:val="24"/>
              </w:rPr>
              <w:t xml:space="preserve">    </w:t>
            </w:r>
            <w:r>
              <w:rPr>
                <w:rFonts w:hint="eastAsia" w:ascii="仿宋_GB2312" w:cs="仿宋_GB2312"/>
                <w:b w:val="0"/>
                <w:bCs/>
                <w:color w:val="auto"/>
                <w:sz w:val="24"/>
                <w:szCs w:val="24"/>
              </w:rPr>
              <w:t>日</w:t>
            </w:r>
          </w:p>
        </w:tc>
      </w:tr>
    </w:tbl>
    <w:p>
      <w:pPr>
        <w:rPr>
          <w:b w:val="0"/>
          <w:bCs/>
          <w:color w:val="auto"/>
          <w:highlight w:val="none"/>
        </w:rPr>
      </w:pPr>
    </w:p>
    <w:p>
      <w:pPr>
        <w:rPr>
          <w:rFonts w:hint="eastAsia"/>
          <w:b w:val="0"/>
          <w:bCs/>
          <w:color w:val="auto"/>
          <w:highlight w:val="none"/>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T Extra">
    <w:panose1 w:val="05050102010205020202"/>
    <w:charset w:val="00"/>
    <w:family w:val="auto"/>
    <w:pitch w:val="default"/>
    <w:sig w:usb0="8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隶书繁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微软简">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书体坊米芾体">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金桥简">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Gulim">
    <w:altName w:val="Malgun Gothic"/>
    <w:panose1 w:val="020B0600000101010101"/>
    <w:charset w:val="81"/>
    <w:family w:val="auto"/>
    <w:pitch w:val="default"/>
    <w:sig w:usb0="00000000" w:usb1="00000000" w:usb2="00000030" w:usb3="00000000" w:csb0="4008009F" w:csb1="DFD70000"/>
  </w:font>
  <w:font w:name="MingLiU">
    <w:altName w:val="PMingLiU-ExtB"/>
    <w:panose1 w:val="02020309000000000000"/>
    <w:charset w:val="88"/>
    <w:family w:val="auto"/>
    <w:pitch w:val="default"/>
    <w:sig w:usb0="00000000" w:usb1="00000000" w:usb2="00000016" w:usb3="00000000" w:csb0="00100001" w:csb1="00000000"/>
  </w:font>
  <w:font w:name="PMingLiU">
    <w:altName w:val="PMingLiU-ExtB"/>
    <w:panose1 w:val="02020300000000000000"/>
    <w:charset w:val="88"/>
    <w:family w:val="auto"/>
    <w:pitch w:val="default"/>
    <w:sig w:usb0="00000000" w:usb1="00000000" w:usb2="00000016" w:usb3="00000000" w:csb0="00100001"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- 35 -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- 35 -</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95C3A"/>
    <w:rsid w:val="000E5905"/>
    <w:rsid w:val="027572AA"/>
    <w:rsid w:val="02D3327E"/>
    <w:rsid w:val="03445099"/>
    <w:rsid w:val="03B13B1A"/>
    <w:rsid w:val="04506B60"/>
    <w:rsid w:val="05442737"/>
    <w:rsid w:val="05D11A1C"/>
    <w:rsid w:val="061D0F12"/>
    <w:rsid w:val="06291031"/>
    <w:rsid w:val="07CE4CA9"/>
    <w:rsid w:val="08F2072C"/>
    <w:rsid w:val="0A976CE0"/>
    <w:rsid w:val="0C8E43AE"/>
    <w:rsid w:val="0CE51A55"/>
    <w:rsid w:val="0E025308"/>
    <w:rsid w:val="0E693D42"/>
    <w:rsid w:val="0EC95C3A"/>
    <w:rsid w:val="0FDA02DB"/>
    <w:rsid w:val="10EF0D60"/>
    <w:rsid w:val="118064D5"/>
    <w:rsid w:val="12FF27E5"/>
    <w:rsid w:val="13C46048"/>
    <w:rsid w:val="14632CB4"/>
    <w:rsid w:val="14B851C9"/>
    <w:rsid w:val="14FE3CE2"/>
    <w:rsid w:val="15E63DE2"/>
    <w:rsid w:val="16186261"/>
    <w:rsid w:val="17C8646D"/>
    <w:rsid w:val="1A2E47C1"/>
    <w:rsid w:val="1A8C14DE"/>
    <w:rsid w:val="1AFB2D6D"/>
    <w:rsid w:val="1CA17C64"/>
    <w:rsid w:val="1CB12AE4"/>
    <w:rsid w:val="1E7E036A"/>
    <w:rsid w:val="1F0B2124"/>
    <w:rsid w:val="1F434D8A"/>
    <w:rsid w:val="205D0AFD"/>
    <w:rsid w:val="205D4A7A"/>
    <w:rsid w:val="211A3D47"/>
    <w:rsid w:val="21305AD5"/>
    <w:rsid w:val="21E00A84"/>
    <w:rsid w:val="21E81CD9"/>
    <w:rsid w:val="227C4439"/>
    <w:rsid w:val="23AB1E60"/>
    <w:rsid w:val="25E354EF"/>
    <w:rsid w:val="262D4B9D"/>
    <w:rsid w:val="266E3E6F"/>
    <w:rsid w:val="28880C27"/>
    <w:rsid w:val="288A02EA"/>
    <w:rsid w:val="295A7E82"/>
    <w:rsid w:val="296F00CB"/>
    <w:rsid w:val="29F254CD"/>
    <w:rsid w:val="2A3D7CDC"/>
    <w:rsid w:val="2A450455"/>
    <w:rsid w:val="2B0E5E1C"/>
    <w:rsid w:val="2D512C30"/>
    <w:rsid w:val="2D6E3B69"/>
    <w:rsid w:val="2D8C10DE"/>
    <w:rsid w:val="2DEB287C"/>
    <w:rsid w:val="2E5D4512"/>
    <w:rsid w:val="2EAD20CA"/>
    <w:rsid w:val="2EC119DF"/>
    <w:rsid w:val="2F9F76D3"/>
    <w:rsid w:val="315B37C4"/>
    <w:rsid w:val="315D4A00"/>
    <w:rsid w:val="31616B06"/>
    <w:rsid w:val="31E91CE1"/>
    <w:rsid w:val="31ED2CD1"/>
    <w:rsid w:val="32BC1690"/>
    <w:rsid w:val="33C572B7"/>
    <w:rsid w:val="33CE5DA8"/>
    <w:rsid w:val="33D27736"/>
    <w:rsid w:val="35A4390F"/>
    <w:rsid w:val="35DB2513"/>
    <w:rsid w:val="369D3906"/>
    <w:rsid w:val="37291828"/>
    <w:rsid w:val="379010D3"/>
    <w:rsid w:val="37EF5927"/>
    <w:rsid w:val="38302BB6"/>
    <w:rsid w:val="386F554E"/>
    <w:rsid w:val="38F01483"/>
    <w:rsid w:val="3A127A88"/>
    <w:rsid w:val="3A406F8E"/>
    <w:rsid w:val="3B4B3483"/>
    <w:rsid w:val="3B663A40"/>
    <w:rsid w:val="3CDF20C3"/>
    <w:rsid w:val="3DD21D2A"/>
    <w:rsid w:val="3F410EAD"/>
    <w:rsid w:val="3F99323C"/>
    <w:rsid w:val="402E6763"/>
    <w:rsid w:val="40CE667E"/>
    <w:rsid w:val="42F456EF"/>
    <w:rsid w:val="44AC7D69"/>
    <w:rsid w:val="44F14CE2"/>
    <w:rsid w:val="44F72A55"/>
    <w:rsid w:val="460926DB"/>
    <w:rsid w:val="48854D01"/>
    <w:rsid w:val="48917D0D"/>
    <w:rsid w:val="48DA060E"/>
    <w:rsid w:val="49F71CCC"/>
    <w:rsid w:val="4A252465"/>
    <w:rsid w:val="4A5250CC"/>
    <w:rsid w:val="4AD12E26"/>
    <w:rsid w:val="4B9C6AE5"/>
    <w:rsid w:val="4F8E4AD9"/>
    <w:rsid w:val="4FAC0A8D"/>
    <w:rsid w:val="4FD907DB"/>
    <w:rsid w:val="50F97CC8"/>
    <w:rsid w:val="5139339D"/>
    <w:rsid w:val="51AD3D53"/>
    <w:rsid w:val="51F94F60"/>
    <w:rsid w:val="521272A4"/>
    <w:rsid w:val="52DF6CD7"/>
    <w:rsid w:val="54B23D59"/>
    <w:rsid w:val="56580A40"/>
    <w:rsid w:val="56D16FE8"/>
    <w:rsid w:val="583C53B6"/>
    <w:rsid w:val="58843348"/>
    <w:rsid w:val="58AB736B"/>
    <w:rsid w:val="58AD3C05"/>
    <w:rsid w:val="5A376CC2"/>
    <w:rsid w:val="5AB82398"/>
    <w:rsid w:val="5C850D13"/>
    <w:rsid w:val="5EFE2E18"/>
    <w:rsid w:val="5F7F4E6B"/>
    <w:rsid w:val="5FE12663"/>
    <w:rsid w:val="60205965"/>
    <w:rsid w:val="61457E40"/>
    <w:rsid w:val="623665CD"/>
    <w:rsid w:val="625A6FD4"/>
    <w:rsid w:val="635866E6"/>
    <w:rsid w:val="63855AAB"/>
    <w:rsid w:val="66152AB2"/>
    <w:rsid w:val="6666539A"/>
    <w:rsid w:val="67552B82"/>
    <w:rsid w:val="69E20AC6"/>
    <w:rsid w:val="6AB27198"/>
    <w:rsid w:val="6C2F2406"/>
    <w:rsid w:val="6CA54E9F"/>
    <w:rsid w:val="6CCB689E"/>
    <w:rsid w:val="6D3B0460"/>
    <w:rsid w:val="6FF276D4"/>
    <w:rsid w:val="70A33661"/>
    <w:rsid w:val="70C40CB0"/>
    <w:rsid w:val="71506DD0"/>
    <w:rsid w:val="74E7214E"/>
    <w:rsid w:val="76B13383"/>
    <w:rsid w:val="77371A07"/>
    <w:rsid w:val="779C5167"/>
    <w:rsid w:val="782F17D6"/>
    <w:rsid w:val="78E85189"/>
    <w:rsid w:val="7A3F5B54"/>
    <w:rsid w:val="7AA2382F"/>
    <w:rsid w:val="7B0932A0"/>
    <w:rsid w:val="7B3C1D8A"/>
    <w:rsid w:val="7B507ECF"/>
    <w:rsid w:val="7C0526B6"/>
    <w:rsid w:val="7D701E55"/>
    <w:rsid w:val="7EAE72FE"/>
    <w:rsid w:val="7F830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Hyperlink"/>
    <w:qFormat/>
    <w:uiPriority w:val="0"/>
    <w:rPr>
      <w:rFonts w:ascii="Times New Roman" w:hAnsi="Times New Roman" w:eastAsia="宋体" w:cs="Times New Roman"/>
      <w:color w:val="0000FF"/>
      <w:kern w:val="2"/>
      <w:sz w:val="21"/>
      <w:u w:val="single"/>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2020-03-03T02:54:00Z</dcterms:created>
  <dc:creator>Administrator</dc:creator>
  <cp:lastModifiedBy>dell</cp:lastModifiedBy>
  <cp:lastPrinted>2022-06-24T02:55:00Z</cp:lastPrinted>
  <dcterms:modified xsi:type="dcterms:W3CDTF">2022-06-28T03:25:48Z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