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郑州航空港经济综合实验区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2023年巩固拓展脱贫攻坚成果第一批财政衔接推进乡村振兴补助资金项目</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投入情况公告公示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郑州市财政衔接推进乡村振兴补助资金管理办法</w:t>
      </w:r>
      <w:r>
        <w:rPr>
          <w:rFonts w:hint="eastAsia" w:ascii="仿宋_GB2312" w:hAnsi="仿宋_GB2312" w:eastAsia="仿宋_GB2312" w:cs="仿宋_GB2312"/>
          <w:sz w:val="32"/>
          <w:szCs w:val="32"/>
        </w:rPr>
        <w:t>》（郑</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eastAsia="zh-CN"/>
        </w:rPr>
        <w:t>衔接推进乡村振兴补助资金的</w:t>
      </w:r>
      <w:r>
        <w:rPr>
          <w:rFonts w:hint="eastAsia" w:ascii="仿宋_GB2312" w:hAnsi="仿宋_GB2312" w:eastAsia="仿宋_GB2312" w:cs="仿宋_GB2312"/>
          <w:sz w:val="32"/>
          <w:szCs w:val="32"/>
        </w:rPr>
        <w:t>项目管理，提高</w:t>
      </w:r>
      <w:r>
        <w:rPr>
          <w:rFonts w:hint="eastAsia" w:ascii="仿宋_GB2312" w:hAnsi="仿宋_GB2312" w:eastAsia="仿宋_GB2312" w:cs="仿宋_GB2312"/>
          <w:sz w:val="32"/>
          <w:szCs w:val="32"/>
          <w:lang w:eastAsia="zh-CN"/>
        </w:rPr>
        <w:t>衔接推进乡村振兴补助资金</w:t>
      </w:r>
      <w:r>
        <w:rPr>
          <w:rFonts w:hint="eastAsia" w:ascii="仿宋_GB2312" w:hAnsi="仿宋_GB2312" w:eastAsia="仿宋_GB2312" w:cs="仿宋_GB2312"/>
          <w:sz w:val="32"/>
          <w:szCs w:val="32"/>
        </w:rPr>
        <w:t>使用效益和透明度，保障群众知情权、参与权、监督权，现将</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lang w:val="en-US" w:eastAsia="zh-CN"/>
        </w:rPr>
        <w:t>2023年巩固拓展脱贫攻坚成果第一批衔接推进乡村振兴补助资金项目投入情况公示</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一、资金来源及规模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val="en-US" w:eastAsia="zh-CN"/>
        </w:rPr>
        <w:t>财政衔接推进乡村振兴补助资金474.83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驻村第一书记市级专项经费12万元；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（三）市级财政衔接推进乡村振兴补助资金项目管理费</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（四）区</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val="en-US" w:eastAsia="zh-CN"/>
        </w:rPr>
        <w:t>财政衔接推进乡村振兴补助资金37万元；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以上合计</w:t>
      </w:r>
      <w:r>
        <w:rPr>
          <w:rFonts w:hint="eastAsia" w:ascii="仿宋_GB2312" w:hAnsi="仿宋_GB2312" w:eastAsia="仿宋_GB2312" w:cs="仿宋_GB2312"/>
          <w:sz w:val="32"/>
          <w:szCs w:val="32"/>
          <w:highlight w:val="none"/>
          <w:lang w:val="en-US" w:eastAsia="zh-CN"/>
        </w:rPr>
        <w:t>525.83</w:t>
      </w:r>
      <w:r>
        <w:rPr>
          <w:rFonts w:hint="eastAsia" w:ascii="仿宋_GB2312" w:hAnsi="仿宋_GB2312" w:eastAsia="仿宋_GB2312" w:cs="仿宋_GB2312"/>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分配原则</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依据</w:t>
      </w:r>
      <w:r>
        <w:rPr>
          <w:rFonts w:hint="eastAsia" w:ascii="仿宋_GB2312" w:hAnsi="仿宋_GB2312" w:eastAsia="仿宋_GB2312" w:cs="仿宋_GB2312"/>
          <w:sz w:val="32"/>
          <w:szCs w:val="32"/>
          <w:lang w:eastAsia="zh-CN"/>
        </w:rPr>
        <w:t>郑州航空港经济综合实验区巩固拓展脱贫攻坚成果工作</w:t>
      </w:r>
      <w:r>
        <w:rPr>
          <w:rFonts w:hint="eastAsia" w:ascii="仿宋_GB2312" w:hAnsi="仿宋_GB2312" w:eastAsia="仿宋_GB2312" w:cs="仿宋_GB2312"/>
          <w:sz w:val="32"/>
          <w:szCs w:val="32"/>
        </w:rPr>
        <w:t>领导小组对20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巩固拓展脱贫攻坚成果</w:t>
      </w:r>
      <w:r>
        <w:rPr>
          <w:rFonts w:hint="eastAsia" w:ascii="仿宋_GB2312" w:hAnsi="仿宋_GB2312" w:eastAsia="仿宋_GB2312" w:cs="仿宋_GB2312"/>
          <w:sz w:val="32"/>
          <w:szCs w:val="32"/>
        </w:rPr>
        <w:t>项目库批复，以及对</w:t>
      </w:r>
      <w:r>
        <w:rPr>
          <w:rFonts w:hint="eastAsia" w:ascii="仿宋_GB2312" w:hAnsi="仿宋_GB2312" w:eastAsia="仿宋_GB2312" w:cs="仿宋_GB2312"/>
          <w:sz w:val="32"/>
          <w:szCs w:val="32"/>
          <w:lang w:val="en-US" w:eastAsia="zh-CN"/>
        </w:rPr>
        <w:t>衔接推进乡村振兴补助资金</w:t>
      </w:r>
      <w:r>
        <w:rPr>
          <w:rFonts w:hint="eastAsia" w:ascii="仿宋_GB2312" w:hAnsi="仿宋_GB2312" w:eastAsia="仿宋_GB2312" w:cs="仿宋_GB2312"/>
          <w:sz w:val="32"/>
          <w:szCs w:val="32"/>
        </w:rPr>
        <w:t>项目实施方案批复，按照经过</w:t>
      </w:r>
      <w:r>
        <w:rPr>
          <w:rFonts w:hint="eastAsia" w:ascii="仿宋_GB2312" w:hAnsi="仿宋_GB2312" w:eastAsia="仿宋_GB2312" w:cs="仿宋_GB2312"/>
          <w:sz w:val="32"/>
          <w:szCs w:val="32"/>
          <w:lang w:eastAsia="zh-CN"/>
        </w:rPr>
        <w:t>郑州航空港经济综合实验区巩固拓展脱贫攻坚成果工作</w:t>
      </w:r>
      <w:r>
        <w:rPr>
          <w:rFonts w:hint="eastAsia" w:ascii="仿宋_GB2312" w:hAnsi="仿宋_GB2312" w:eastAsia="仿宋_GB2312" w:cs="仿宋_GB2312"/>
          <w:sz w:val="32"/>
          <w:szCs w:val="32"/>
        </w:rPr>
        <w:t>领导小组研究确定实施的项目予以分配。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三、资金用途</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资金主要用于</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区巩固拓展脱贫攻坚成果同乡村振兴有效衔接</w:t>
      </w:r>
      <w:r>
        <w:rPr>
          <w:rFonts w:hint="eastAsia" w:ascii="仿宋_GB2312" w:hAnsi="仿宋_GB2312" w:eastAsia="仿宋_GB2312" w:cs="仿宋_GB2312"/>
          <w:sz w:val="32"/>
          <w:szCs w:val="32"/>
        </w:rPr>
        <w:t>。</w:t>
      </w:r>
    </w:p>
    <w:tbl>
      <w:tblPr>
        <w:tblStyle w:val="5"/>
        <w:tblpPr w:leftFromText="180" w:rightFromText="180" w:vertAnchor="text" w:horzAnchor="page" w:tblpX="1866" w:tblpY="59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860"/>
        <w:gridCol w:w="1365"/>
        <w:gridCol w:w="2115"/>
        <w:gridCol w:w="119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序号</w:t>
            </w:r>
          </w:p>
        </w:tc>
        <w:tc>
          <w:tcPr>
            <w:tcW w:w="1860"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项目名称</w:t>
            </w:r>
          </w:p>
        </w:tc>
        <w:tc>
          <w:tcPr>
            <w:tcW w:w="136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实施地点</w:t>
            </w:r>
          </w:p>
        </w:tc>
        <w:tc>
          <w:tcPr>
            <w:tcW w:w="211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建设内容</w:t>
            </w:r>
          </w:p>
        </w:tc>
        <w:tc>
          <w:tcPr>
            <w:tcW w:w="1197"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投资规模（万元）</w:t>
            </w:r>
          </w:p>
        </w:tc>
        <w:tc>
          <w:tcPr>
            <w:tcW w:w="1421"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b/>
                <w:i w:val="0"/>
                <w:color w:val="000000"/>
                <w:kern w:val="0"/>
                <w:sz w:val="24"/>
                <w:szCs w:val="24"/>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86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2023年航空港区关庄村基础建设项目</w:t>
            </w:r>
          </w:p>
        </w:tc>
        <w:tc>
          <w:tcPr>
            <w:tcW w:w="13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rPr>
            </w:pPr>
            <w:r>
              <w:rPr>
                <w:rFonts w:hint="eastAsia" w:ascii="宋体" w:hAnsi="宋体" w:eastAsia="宋体" w:cs="宋体"/>
                <w:i w:val="0"/>
                <w:color w:val="000000"/>
                <w:kern w:val="0"/>
                <w:sz w:val="22"/>
                <w:szCs w:val="22"/>
                <w:u w:val="none"/>
                <w:lang w:val="en-US" w:eastAsia="zh-CN" w:bidi="ar"/>
              </w:rPr>
              <w:t>航空港区洧川镇关庄村</w:t>
            </w:r>
          </w:p>
        </w:tc>
        <w:tc>
          <w:tcPr>
            <w:tcW w:w="2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1、修建长7.28公里，厚16公分村内道路，共计258.83万元。</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258.83万</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洧川镇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86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2023年航空港</w:t>
            </w:r>
            <w:bookmarkStart w:id="0" w:name="_GoBack"/>
            <w:bookmarkEnd w:id="0"/>
            <w:r>
              <w:rPr>
                <w:rFonts w:hint="eastAsia" w:ascii="宋体" w:hAnsi="宋体" w:eastAsia="宋体" w:cs="宋体"/>
                <w:i w:val="0"/>
                <w:color w:val="000000"/>
                <w:kern w:val="0"/>
                <w:sz w:val="22"/>
                <w:szCs w:val="22"/>
                <w:u w:val="none"/>
                <w:lang w:val="en-US" w:eastAsia="zh-CN" w:bidi="ar"/>
              </w:rPr>
              <w:t>区裴寨村基础建设项目</w:t>
            </w:r>
          </w:p>
        </w:tc>
        <w:tc>
          <w:tcPr>
            <w:tcW w:w="13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rPr>
            </w:pPr>
            <w:r>
              <w:rPr>
                <w:rFonts w:hint="eastAsia" w:ascii="宋体" w:hAnsi="宋体" w:eastAsia="宋体" w:cs="宋体"/>
                <w:i w:val="0"/>
                <w:color w:val="000000"/>
                <w:kern w:val="0"/>
                <w:sz w:val="22"/>
                <w:szCs w:val="22"/>
                <w:u w:val="none"/>
                <w:lang w:val="en-US" w:eastAsia="zh-CN" w:bidi="ar"/>
              </w:rPr>
              <w:t>航空港区洧川镇裴寨村</w:t>
            </w:r>
          </w:p>
        </w:tc>
        <w:tc>
          <w:tcPr>
            <w:tcW w:w="2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裴寨村基础建设修建长4.197公里，厚16公分村内道路，计216万元。</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216万</w:t>
            </w:r>
          </w:p>
        </w:tc>
        <w:tc>
          <w:tcPr>
            <w:tcW w:w="1421" w:type="dxa"/>
            <w:vAlign w:val="center"/>
          </w:tcPr>
          <w:p>
            <w:pPr>
              <w:keepNext w:val="0"/>
              <w:keepLines w:val="0"/>
              <w:widowControl/>
              <w:suppressLineNumbers w:val="0"/>
              <w:ind w:firstLine="220" w:firstLineChars="100"/>
              <w:jc w:val="both"/>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洧川镇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86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2023年度短期技能补贴项目</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全区各相关低收入村</w:t>
            </w:r>
          </w:p>
        </w:tc>
        <w:tc>
          <w:tcPr>
            <w:tcW w:w="2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为建档立卡人口按照要求取得相关技能证书发放相应补贴</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2万</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86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2023年度雨露计划中、高等职业教育补贴项目</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全区各相关低收入村</w:t>
            </w:r>
          </w:p>
        </w:tc>
        <w:tc>
          <w:tcPr>
            <w:tcW w:w="2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为建档立卡学生参加中高等职业教育的发放补贴</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2"/>
                <w:szCs w:val="22"/>
                <w:u w:val="none"/>
                <w:lang w:val="en-US" w:eastAsia="zh-CN" w:bidi="ar"/>
              </w:rPr>
              <w:t>35万</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86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4"/>
                <w:szCs w:val="24"/>
                <w:u w:val="none"/>
                <w:lang w:val="en-US" w:eastAsia="zh-CN" w:bidi="ar"/>
              </w:rPr>
              <w:t>项目管理费</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vertAlign w:val="baseline"/>
              </w:rPr>
            </w:pPr>
          </w:p>
        </w:tc>
        <w:tc>
          <w:tcPr>
            <w:tcW w:w="21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主要用于巩固拓展脱贫攻坚成果项目前期设计、评审、招标、验收、绩效管理等与项目管理相关的支出。</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2万</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1860"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i w:val="0"/>
                <w:color w:val="000000"/>
                <w:kern w:val="0"/>
                <w:sz w:val="24"/>
                <w:szCs w:val="24"/>
                <w:u w:val="none"/>
                <w:lang w:val="en-US" w:eastAsia="zh-CN" w:bidi="ar"/>
              </w:rPr>
              <w:t>驻村第一书记专项经费</w:t>
            </w:r>
          </w:p>
        </w:tc>
        <w:tc>
          <w:tcPr>
            <w:tcW w:w="13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rPr>
            </w:pPr>
          </w:p>
        </w:tc>
        <w:tc>
          <w:tcPr>
            <w:tcW w:w="21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主要用于市派第一书记开展驻村</w:t>
            </w:r>
            <w:r>
              <w:rPr>
                <w:rFonts w:hint="eastAsia" w:asciiTheme="minorEastAsia" w:hAnsiTheme="minorEastAsia" w:cstheme="minorEastAsia"/>
                <w:sz w:val="21"/>
                <w:szCs w:val="21"/>
                <w:vertAlign w:val="baseline"/>
                <w:lang w:eastAsia="zh-CN"/>
              </w:rPr>
              <w:t>帮扶</w:t>
            </w:r>
            <w:r>
              <w:rPr>
                <w:rFonts w:hint="eastAsia" w:asciiTheme="minorEastAsia" w:hAnsiTheme="minorEastAsia" w:eastAsiaTheme="minorEastAsia" w:cstheme="minorEastAsia"/>
                <w:sz w:val="21"/>
                <w:szCs w:val="21"/>
                <w:vertAlign w:val="baseline"/>
                <w:lang w:eastAsia="zh-CN"/>
              </w:rPr>
              <w:t>工作。</w:t>
            </w:r>
          </w:p>
        </w:tc>
        <w:tc>
          <w:tcPr>
            <w:tcW w:w="11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4"/>
                <w:szCs w:val="24"/>
                <w:u w:val="none"/>
                <w:lang w:val="en-US" w:eastAsia="zh-CN" w:bidi="ar"/>
              </w:rPr>
              <w:t>12万</w:t>
            </w:r>
          </w:p>
        </w:tc>
        <w:tc>
          <w:tcPr>
            <w:tcW w:w="142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社会事业局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四、分配结果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备注：每个具体项目建设情况由责任单位另行公告公示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、资金使用单位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本次公告公示的资金使用单位为</w:t>
      </w:r>
      <w:r>
        <w:rPr>
          <w:rFonts w:hint="eastAsia" w:ascii="仿宋_GB2312" w:hAnsi="仿宋_GB2312" w:eastAsia="仿宋_GB2312" w:cs="仿宋_GB2312"/>
          <w:sz w:val="32"/>
          <w:szCs w:val="32"/>
          <w:lang w:eastAsia="zh-CN"/>
        </w:rPr>
        <w:t>郑州航空港经济综合实验区巩固拓展脱贫攻坚成果工作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、监督电话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国务院扶贫办监督电话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12317</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郑州航空港经济综合实验区财政审计局（金融工作办公室）</w:t>
      </w: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0371—</w:t>
      </w:r>
      <w:r>
        <w:rPr>
          <w:rFonts w:hint="eastAsia" w:ascii="仿宋_GB2312" w:hAnsi="仿宋_GB2312" w:eastAsia="仿宋_GB2312" w:cs="仿宋_GB2312"/>
          <w:sz w:val="32"/>
          <w:szCs w:val="32"/>
          <w:lang w:val="en-US" w:eastAsia="zh-CN"/>
        </w:rPr>
        <w:t>86198003</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郑州航空港经济综合实验区社会事业局</w:t>
      </w: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0371—</w:t>
      </w:r>
      <w:r>
        <w:rPr>
          <w:rFonts w:hint="eastAsia" w:ascii="仿宋_GB2312" w:hAnsi="仿宋_GB2312" w:eastAsia="仿宋_GB2312" w:cs="仿宋_GB2312"/>
          <w:sz w:val="32"/>
          <w:szCs w:val="32"/>
          <w:lang w:val="en-US" w:eastAsia="zh-CN"/>
        </w:rPr>
        <w:t>56591752</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2023年3月31日                                           </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jQ5MTczOGExZmFkYjI3YzU0MDljZmE3NTEzMDQifQ=="/>
    <w:docVar w:name="KSO_WPS_MARK_KEY" w:val="cbee1dfe-bb7c-42a9-b366-3bbffc73feee"/>
  </w:docVars>
  <w:rsids>
    <w:rsidRoot w:val="00000000"/>
    <w:rsid w:val="039C4832"/>
    <w:rsid w:val="05B5452E"/>
    <w:rsid w:val="2524423A"/>
    <w:rsid w:val="36FD4A2A"/>
    <w:rsid w:val="3ADE44AF"/>
    <w:rsid w:val="3CE148BB"/>
    <w:rsid w:val="467B11EC"/>
    <w:rsid w:val="518062B3"/>
    <w:rsid w:val="579344F9"/>
    <w:rsid w:val="64DD1F93"/>
    <w:rsid w:val="680D735F"/>
    <w:rsid w:val="72EA3EFE"/>
    <w:rsid w:val="7AA07E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1038</Words>
  <Characters>1133</Characters>
  <Lines>0</Lines>
  <Paragraphs>0</Paragraphs>
  <TotalTime>3</TotalTime>
  <ScaleCrop>false</ScaleCrop>
  <LinksUpToDate>false</LinksUpToDate>
  <CharactersWithSpaces>1282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2023-04-06T02:33:46Z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D7122858B0194CF3B14A97F1E51A9340</vt:lpwstr>
  </property>
</Properties>
</file>