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jc w:val="left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市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森林防灭火指挥部前方指挥部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各工作组组成及职责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综合协调组。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主要负责人。成员单位：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，县级政府及相关部门。职责：负责信息收集、汇总、报送和文秘、会务工作，协调、服务、督促各工作组工作，完成指挥部交办的其他任务。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扑救指挥组。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局、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军分区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战备建设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主要负责人。成员单位：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局、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军分区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战备建设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、武警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信阳支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队、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消防救援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支队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，县级政府及相关部门。职责：负责掌握火场动态，拟定扑火方案，调配救援力量，组织火灾扑救，部署火场清理看守，开展火场检查、验收、移交工作。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专家支持组。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局主要负责人。成员单位：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局、自然资源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和规划局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，县级政府及相关部门，森林防火等相关专业应急专家。职责：负责提供现场森林分布图和地形图，提出扑火技术方案，开展火情监测和态势分析，提供测绘服务。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气象服务组。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气象局负责人。成员单位：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气象局，县级政府及相关部门。职责：负责火场气象监测、火场天气预报，实施人工影响天气作业。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人员安置组。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组长：事发地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县（区）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、民政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、财政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、人力资源社会保障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、卫生健康委，县级政府及相关部门。职责：负责受灾群众转移、安置及火灾伤员救治和医疗卫生保障工作，指导、协助调派医疗资源，安抚、抚恤伤亡人员、家属，处理其他善后等事宜。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后勤保障组。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组长：事发地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、财政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、粮食和物资储备局、通信管理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，县级政府及相关部门。职责：负责储备和调拨生活物资，保障和调配装备及油料等物资，提供扑火人员食宿和指挥部办公条件，保障火场通信畅通。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治安保障组。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公安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长。成员单位：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公安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，县级政府及相关部门。职责：负责火场及周边治安维护和交通管制、疏导，做好安置点治安维护工作；侦破火案，查处肇事者。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宣传报道组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森林防灭火指挥部办公室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。成员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eastAsia="zh-CN"/>
        </w:rPr>
        <w:t>市文化广电和旅游局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eastAsia="zh-CN"/>
        </w:rPr>
        <w:t>信阳日报社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</w:rPr>
        <w:t>，县级政府及相关部门。职责：负责新闻发布、舆论引导，组织协调新闻媒体开展新闻报道。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97274"/>
    <w:rsid w:val="7D5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240" w:lineRule="auto"/>
      <w:ind w:left="420" w:leftChars="200" w:firstLine="420" w:firstLineChars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2021-09-24T02:21:00Z</dcterms:created>
  <dc:creator>Administrator</dc:creator>
  <cp:lastModifiedBy>Administrator</cp:lastModifiedBy>
  <dcterms:modified xsi:type="dcterms:W3CDTF">2021-09-24T02:21:40Z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EBE9A19172B14259AC94B8899680F2EE</vt:lpwstr>
  </property>
</Properties>
</file>