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0" w:firstLineChars="0"/>
        <w:jc w:val="left"/>
        <w:textAlignment w:val="auto"/>
        <w:rPr>
          <w:rStyle w:val="6"/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0" w:firstLineChars="0"/>
        <w:jc w:val="center"/>
        <w:textAlignment w:val="auto"/>
        <w:rPr>
          <w:rStyle w:val="6"/>
          <w:rFonts w:hint="default" w:ascii="Times New Roman" w:hAnsi="Times New Roman" w:eastAsia="方正小标宋_GBK" w:cs="Times New Roman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</w:pPr>
      <w:bookmarkStart w:id="0" w:name="_GoBack"/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森林火灾分级标准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一般森林火灾：受害森林面积在1公顷以下或者其他林地起火的，或者死亡1人以上3人以下的，或者重伤1人以上10人以下的。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</w:rPr>
        <w:t>较大森林火灾：受害森林面积在1公顷以上100公顷以下的，或者死亡3人以上10人以下的，或者重伤10人以上50人以下的。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重大森林火灾：受害森林面积在100公顷以上1000公顷以下的，或者死亡10人以上30人以下的，或者重伤50人以上100人以下的。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特别重大森林火灾：受害森林面积在1000公顷以上的，或者死亡30人以上的，或者重伤100人以上的。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本标准所称“以上”包括本数，“以下”不包括本数。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仿宋" w:cs="Times New Roman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72080"/>
    <w:rsid w:val="117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 w:line="240" w:lineRule="auto"/>
      <w:ind w:left="420" w:leftChars="200" w:firstLine="420" w:firstLineChars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2021-09-24T02:20:00Z</dcterms:created>
  <dc:creator>Administrator</dc:creator>
  <cp:lastModifiedBy>Administrator</cp:lastModifiedBy>
  <dcterms:modified xsi:type="dcterms:W3CDTF">2021-09-24T02:20:58Z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8E9C4D50B28544BBAC2F627F72CC7AC6</vt:lpwstr>
  </property>
</Properties>
</file>