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61" w:rsidRPr="00454AD7" w:rsidRDefault="00281361" w:rsidP="00454AD7">
      <w:pPr>
        <w:pStyle w:val="1"/>
        <w:jc w:val="center"/>
        <w:rPr>
          <w:rFonts w:ascii="方正小标宋简体" w:eastAsia="方正小标宋简体" w:hint="eastAsia"/>
          <w:b w:val="0"/>
        </w:rPr>
      </w:pPr>
      <w:r w:rsidRPr="00454AD7">
        <w:rPr>
          <w:rFonts w:ascii="方正小标宋简体" w:eastAsia="方正小标宋简体" w:hint="eastAsia"/>
          <w:b w:val="0"/>
        </w:rPr>
        <w:t>2021年预算绩效管理工作开展情况</w:t>
      </w:r>
    </w:p>
    <w:p w:rsidR="00D51DA6" w:rsidRDefault="00D51DA6" w:rsidP="00D51DA6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一是明确各部门及财政职责。</w:t>
      </w:r>
      <w:r>
        <w:rPr>
          <w:rFonts w:ascii="仿宋" w:eastAsia="仿宋" w:hAnsi="仿宋" w:hint="eastAsia"/>
          <w:sz w:val="32"/>
          <w:szCs w:val="32"/>
        </w:rPr>
        <w:t>2021年多次召开专题会议，梳理绩效管理流程，明确各职能部门工作职责，确定了各预算单位在预算编制中结合本单位工作职责、政策依据及项目具体情况，申报绩效目标，财政局业务股室对申报的绩效目标进行实质性审核，绩效管理股对其进行规范性审核，将项目绩效目标纳入预算编制必报必审环节，着力推进绩效管理工作及时有效开展。</w:t>
      </w:r>
    </w:p>
    <w:p w:rsidR="00D51DA6" w:rsidRDefault="00D51DA6" w:rsidP="00D51DA6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二是将绩效自评落到实处。</w:t>
      </w:r>
      <w:r>
        <w:rPr>
          <w:rFonts w:ascii="仿宋" w:eastAsia="仿宋" w:hAnsi="仿宋" w:hint="eastAsia"/>
          <w:sz w:val="32"/>
          <w:szCs w:val="32"/>
        </w:rPr>
        <w:t>2021年3月对2020年扶贫项目资金及2020年转移支付资金开展自评工作，压实部门和单位的绩效管理主体责任。对2020年度各类扶贫资金19469.54万元以及各类转移支付资金167608.28</w:t>
      </w:r>
      <w:r>
        <w:rPr>
          <w:rFonts w:ascii="仿宋" w:eastAsia="仿宋" w:hAnsi="仿宋"/>
          <w:sz w:val="32"/>
          <w:szCs w:val="32"/>
        </w:rPr>
        <w:t>万元开展自评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51DA6" w:rsidRDefault="00D51DA6" w:rsidP="00D51DA6">
      <w:pPr>
        <w:ind w:firstLineChars="200" w:firstLine="643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三是积极推进项目事前绩效评估</w:t>
      </w:r>
      <w:r>
        <w:rPr>
          <w:rFonts w:ascii="仿宋" w:eastAsia="仿宋" w:hAnsi="仿宋" w:hint="eastAsia"/>
          <w:bCs/>
          <w:sz w:val="32"/>
          <w:szCs w:val="32"/>
        </w:rPr>
        <w:t>。为切实提高预算编制精准性，2021年对新增重点项目开展事前绩效评估，通过对息县西征路一期项目、息县金融便民服务中心配套设施装修工程项目、息县城市和彭店乡生态文化园项目事前绩效报告资料进行审核，事前绩效评估结果予以支持，用于预算编制。</w:t>
      </w:r>
    </w:p>
    <w:p w:rsidR="00D51DA6" w:rsidRDefault="00D51DA6" w:rsidP="00D51DA6">
      <w:pPr>
        <w:ind w:firstLineChars="250" w:firstLine="80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四是规范绩效目标申报及绩效监控。</w:t>
      </w:r>
      <w:r>
        <w:rPr>
          <w:rFonts w:ascii="仿宋" w:eastAsia="仿宋" w:hAnsi="仿宋" w:hint="eastAsia"/>
          <w:sz w:val="32"/>
          <w:szCs w:val="32"/>
        </w:rPr>
        <w:t>2021年预算绩效目标首次覆盖转移支付全部项目支出，并对投资评审类项目</w:t>
      </w:r>
      <w:r>
        <w:rPr>
          <w:rFonts w:ascii="仿宋" w:eastAsia="仿宋" w:hAnsi="仿宋" w:hint="eastAsia"/>
          <w:sz w:val="32"/>
          <w:szCs w:val="32"/>
        </w:rPr>
        <w:lastRenderedPageBreak/>
        <w:t>金额超过100万元以上的项目纳入绩效目标管理。并对上报的各类绩效目标进行审核，提出审核意见，由各部门修改后再次申报绩效目标。并及时向人大报送2021年度重点绩效评价项目绩效目标。2021年分别在7月和10月开展了两次绩效监控，对绩效目标实现程度和预算执行进度实行“双监控”督促部门及时纠偏整改。并在2021年7月对2021年困难群众救助补贴资金开展重点监控，并将绩效监控结果应用于当年预算调剂、完善政策和改进管理。</w:t>
      </w:r>
    </w:p>
    <w:p w:rsidR="00D51DA6" w:rsidRDefault="00D51DA6" w:rsidP="00D51DA6">
      <w:pPr>
        <w:ind w:firstLineChars="250" w:firstLine="80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五是组织开展2020年度县级财政重点绩效评价工作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51DA6" w:rsidRDefault="00D51DA6" w:rsidP="00D51DA6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切实提高财政资金使用效益，息县财政局以开展重点项目绩效评价为抓手，对2020年度财政资金项目进行了全面梳理，选取了资金量大、代表性强、社会关注度较高的5个项目开展重点绩效评价，对2个部门整体支出开展绩效评价。并及时将重点评价结果反馈至相关单位，将评价结果作为改进预算管理、政策调整以及编制预算的参考依据。将评价结果及时公开，并向县委、县政府、县人大报送。</w:t>
      </w:r>
    </w:p>
    <w:sectPr w:rsidR="00D51DA6" w:rsidSect="00252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A8B" w:rsidRDefault="005D1A8B" w:rsidP="007630C4">
      <w:r>
        <w:separator/>
      </w:r>
    </w:p>
  </w:endnote>
  <w:endnote w:type="continuationSeparator" w:id="1">
    <w:p w:rsidR="005D1A8B" w:rsidRDefault="005D1A8B" w:rsidP="0076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A8B" w:rsidRDefault="005D1A8B" w:rsidP="007630C4">
      <w:r>
        <w:separator/>
      </w:r>
    </w:p>
  </w:footnote>
  <w:footnote w:type="continuationSeparator" w:id="1">
    <w:p w:rsidR="005D1A8B" w:rsidRDefault="005D1A8B" w:rsidP="00763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361"/>
    <w:rsid w:val="000441F1"/>
    <w:rsid w:val="00100138"/>
    <w:rsid w:val="00115DD8"/>
    <w:rsid w:val="001651E4"/>
    <w:rsid w:val="00252A38"/>
    <w:rsid w:val="00281361"/>
    <w:rsid w:val="002C7337"/>
    <w:rsid w:val="00454AD7"/>
    <w:rsid w:val="00582736"/>
    <w:rsid w:val="005A2797"/>
    <w:rsid w:val="005D1A8B"/>
    <w:rsid w:val="007161B5"/>
    <w:rsid w:val="007630C4"/>
    <w:rsid w:val="00777322"/>
    <w:rsid w:val="008438B7"/>
    <w:rsid w:val="00A606A4"/>
    <w:rsid w:val="00B27FFE"/>
    <w:rsid w:val="00C11105"/>
    <w:rsid w:val="00C63209"/>
    <w:rsid w:val="00D51DA6"/>
    <w:rsid w:val="00E15F93"/>
    <w:rsid w:val="00E5368B"/>
    <w:rsid w:val="00ED2391"/>
    <w:rsid w:val="00F6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54AD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281361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281361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76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6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6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630C4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54AD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8</cp:revision>
  <cp:lastPrinted>2022-07-25T03:04:00Z</cp:lastPrinted>
  <dcterms:created xsi:type="dcterms:W3CDTF">2022-07-22T03:29:00Z</dcterms:created>
  <dcterms:modified xsi:type="dcterms:W3CDTF">2022-09-28T03:39:00Z</dcterms:modified>
</cp:coreProperties>
</file>