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line="400" w:lineRule="exact"/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2022年安阳市重点民生实事验收标准</w:t>
      </w:r>
    </w:p>
    <w:bookmarkEnd w:id="0"/>
    <w:p>
      <w:pPr>
        <w:pStyle w:val="3"/>
        <w:spacing w:after="0" w:line="240" w:lineRule="auto"/>
      </w:pPr>
    </w:p>
    <w:tbl>
      <w:tblPr>
        <w:tblStyle w:val="4"/>
        <w:tblW w:w="47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407"/>
        <w:gridCol w:w="849"/>
        <w:gridCol w:w="816"/>
        <w:gridCol w:w="841"/>
        <w:gridCol w:w="8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  <w:tblHeader/>
          <w:jc w:val="center"/>
        </w:trPr>
        <w:tc>
          <w:tcPr>
            <w:tcW w:w="242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545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项目名称</w:t>
            </w:r>
          </w:p>
        </w:tc>
        <w:tc>
          <w:tcPr>
            <w:tcW w:w="329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责任单位</w:t>
            </w:r>
          </w:p>
        </w:tc>
        <w:tc>
          <w:tcPr>
            <w:tcW w:w="316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初核</w:t>
            </w:r>
          </w:p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单位</w:t>
            </w:r>
          </w:p>
        </w:tc>
        <w:tc>
          <w:tcPr>
            <w:tcW w:w="326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认定单位</w:t>
            </w:r>
          </w:p>
        </w:tc>
        <w:tc>
          <w:tcPr>
            <w:tcW w:w="3241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验收标准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242" w:type="pct"/>
            <w:vMerge w:val="restar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545" w:type="pct"/>
            <w:vMerge w:val="restar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扩大妇女儿童免费筛查范围</w:t>
            </w:r>
          </w:p>
        </w:tc>
        <w:tc>
          <w:tcPr>
            <w:tcW w:w="329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区卫健委</w:t>
            </w:r>
          </w:p>
        </w:tc>
        <w:tc>
          <w:tcPr>
            <w:tcW w:w="316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市妇联</w:t>
            </w:r>
          </w:p>
        </w:tc>
        <w:tc>
          <w:tcPr>
            <w:tcW w:w="326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市统计局</w:t>
            </w:r>
          </w:p>
        </w:tc>
        <w:tc>
          <w:tcPr>
            <w:tcW w:w="3241" w:type="pct"/>
            <w:vMerge w:val="restart"/>
            <w:noWrap/>
            <w:vAlign w:val="center"/>
          </w:tcPr>
          <w:p>
            <w:pPr>
              <w:snapToGrid w:val="0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1.结合实际研究制定工作方案，召开部署会，定期通报督导，推动工作开展。</w:t>
            </w:r>
          </w:p>
          <w:p>
            <w:pPr>
              <w:snapToGrid w:val="0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2.各级财政保障落实筛查资金，根据卫生健康部门提供的服务量据实结算。</w:t>
            </w:r>
          </w:p>
          <w:p>
            <w:pPr>
              <w:snapToGrid w:val="0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3.“扩大妇女儿童免费筛查范围”服务机构符合省、市相关标准，人员经过专项培训并取得相应专业的合格证书。</w:t>
            </w:r>
          </w:p>
          <w:p>
            <w:pPr>
              <w:snapToGrid w:val="0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4.宣传“两癌”防治知识和新生儿出生缺陷防治知识。</w:t>
            </w:r>
          </w:p>
          <w:p>
            <w:pPr>
              <w:snapToGrid w:val="0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5.“两癌”筛查各县（市、区）完成《2022年全市扩大免费“两癌”筛查民生实事指标任务分解表》下达的任务数；耳聋基因筛查率达到70%。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42" w:type="pct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45" w:type="pct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29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区卫健委</w:t>
            </w:r>
          </w:p>
        </w:tc>
        <w:tc>
          <w:tcPr>
            <w:tcW w:w="316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市妇联</w:t>
            </w:r>
          </w:p>
        </w:tc>
        <w:tc>
          <w:tcPr>
            <w:tcW w:w="326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市统计局</w:t>
            </w:r>
          </w:p>
        </w:tc>
        <w:tc>
          <w:tcPr>
            <w:tcW w:w="3241" w:type="pct"/>
            <w:vMerge w:val="continue"/>
            <w:noWrap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7" w:hRule="atLeast"/>
          <w:jc w:val="center"/>
        </w:trPr>
        <w:tc>
          <w:tcPr>
            <w:tcW w:w="242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545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强化婴幼儿照护服务</w:t>
            </w:r>
          </w:p>
        </w:tc>
        <w:tc>
          <w:tcPr>
            <w:tcW w:w="329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区卫健委</w:t>
            </w:r>
          </w:p>
        </w:tc>
        <w:tc>
          <w:tcPr>
            <w:tcW w:w="316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市卫生健康委</w:t>
            </w:r>
          </w:p>
        </w:tc>
        <w:tc>
          <w:tcPr>
            <w:tcW w:w="326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市统计局</w:t>
            </w:r>
          </w:p>
        </w:tc>
        <w:tc>
          <w:tcPr>
            <w:tcW w:w="3241" w:type="pct"/>
            <w:noWrap/>
            <w:vAlign w:val="center"/>
          </w:tcPr>
          <w:p>
            <w:pPr>
              <w:snapToGrid w:val="0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1、制定托育照护服务相关政策配套文件、成立相应组织，有专职工作人员，建立工作台账、明确年度目标任务和考核办法。</w:t>
            </w:r>
          </w:p>
          <w:p>
            <w:pPr>
              <w:snapToGrid w:val="0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2、积极开展“托育服务中原行”宣传活动，辖区群众对托育备案工作流程知晓率高。</w:t>
            </w:r>
          </w:p>
          <w:p>
            <w:pPr>
              <w:snapToGrid w:val="0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3、相关职能部门配合协调，对辖区托育机构类型分类准确、数量掌握清楚。高质量完成新增托位数、托育机构备案数的目标任务。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3" w:hRule="atLeast"/>
          <w:jc w:val="center"/>
        </w:trPr>
        <w:tc>
          <w:tcPr>
            <w:tcW w:w="242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545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增加教育资源供给</w:t>
            </w:r>
          </w:p>
        </w:tc>
        <w:tc>
          <w:tcPr>
            <w:tcW w:w="329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区教育局</w:t>
            </w:r>
          </w:p>
        </w:tc>
        <w:tc>
          <w:tcPr>
            <w:tcW w:w="316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市教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育局</w:t>
            </w:r>
          </w:p>
        </w:tc>
        <w:tc>
          <w:tcPr>
            <w:tcW w:w="326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市统计局</w:t>
            </w:r>
          </w:p>
        </w:tc>
        <w:tc>
          <w:tcPr>
            <w:tcW w:w="3241" w:type="pct"/>
            <w:noWrap/>
            <w:vAlign w:val="center"/>
          </w:tcPr>
          <w:p>
            <w:pPr>
              <w:snapToGrid w:val="0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年底前全部开工并有序推进。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42" w:type="pct"/>
            <w:vMerge w:val="restar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545" w:type="pct"/>
            <w:vMerge w:val="restar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推动全民健身</w:t>
            </w:r>
          </w:p>
        </w:tc>
        <w:tc>
          <w:tcPr>
            <w:tcW w:w="329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区文广体旅局</w:t>
            </w:r>
          </w:p>
        </w:tc>
        <w:tc>
          <w:tcPr>
            <w:tcW w:w="316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市文广体旅局</w:t>
            </w:r>
          </w:p>
        </w:tc>
        <w:tc>
          <w:tcPr>
            <w:tcW w:w="326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市统计局</w:t>
            </w:r>
          </w:p>
        </w:tc>
        <w:tc>
          <w:tcPr>
            <w:tcW w:w="3241" w:type="pct"/>
            <w:noWrap/>
            <w:vAlign w:val="center"/>
          </w:tcPr>
          <w:p>
            <w:pPr>
              <w:snapToGrid w:val="0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1.智能健身驿站建设地点以公园和街心公园等公共场所为主，器材数量不少于8件，建设面积为100平方米左右，满足体测及基本锻炼功能。</w:t>
            </w:r>
          </w:p>
          <w:p>
            <w:pPr>
              <w:snapToGrid w:val="0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2.年底前完成建设，并通过验收。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42" w:type="pct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45" w:type="pct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29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区文广体旅局</w:t>
            </w:r>
          </w:p>
        </w:tc>
        <w:tc>
          <w:tcPr>
            <w:tcW w:w="316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市文广体旅局</w:t>
            </w:r>
          </w:p>
        </w:tc>
        <w:tc>
          <w:tcPr>
            <w:tcW w:w="326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市统计局</w:t>
            </w:r>
          </w:p>
        </w:tc>
        <w:tc>
          <w:tcPr>
            <w:tcW w:w="3241" w:type="pct"/>
            <w:noWrap/>
            <w:vAlign w:val="center"/>
          </w:tcPr>
          <w:p>
            <w:pPr>
              <w:snapToGrid w:val="0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殷都区水冶镇阜西村足球场为5人制足球场，建设规模需达到748平方米；殷都区许家沟乡足球场为7人制足球场，建设规模需达到3264平方米，5月底前完成；殷都区电厂办足球场为11人制足球场，建设规模需达到4606平方米，7月底前完成。</w:t>
            </w:r>
          </w:p>
          <w:p>
            <w:pPr>
              <w:snapToGrid w:val="0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2.龙安区三块场地为5人制足球场，其中东风郭潘流社会足球场规模需达到1472平方米，龙泉西上庄社会足球场、南田社会足球场规模需达到840平方米，三块场地建设需6月底前完工。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42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545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建设“书香安阳”</w:t>
            </w:r>
          </w:p>
        </w:tc>
        <w:tc>
          <w:tcPr>
            <w:tcW w:w="329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区文广体旅局</w:t>
            </w:r>
          </w:p>
        </w:tc>
        <w:tc>
          <w:tcPr>
            <w:tcW w:w="316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市文广体旅局</w:t>
            </w:r>
          </w:p>
        </w:tc>
        <w:tc>
          <w:tcPr>
            <w:tcW w:w="326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市统计局</w:t>
            </w:r>
          </w:p>
        </w:tc>
        <w:tc>
          <w:tcPr>
            <w:tcW w:w="3241" w:type="pct"/>
            <w:noWrap/>
            <w:vAlign w:val="center"/>
          </w:tcPr>
          <w:p>
            <w:pPr>
              <w:snapToGrid w:val="0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甲骨文书屋以改建为主，与其他文化设施共建时，应自成一体，单独设置出入口，具备通水通电，配备冷暖空调等基本设施。建筑面积不低于75平方米，安装RFID三维门禁系统、监控系统联网、移动还书箱等设备，图书不少于4000册，安装光纤，与市图书馆网络安全可靠对接，实现无线网络接入服务，配套书架、图书消毒柜、桌椅等阅览设施，门头安装滚动式显示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42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545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改善城市出行条件</w:t>
            </w:r>
          </w:p>
        </w:tc>
        <w:tc>
          <w:tcPr>
            <w:tcW w:w="329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住房城乡建设局</w:t>
            </w:r>
          </w:p>
        </w:tc>
        <w:tc>
          <w:tcPr>
            <w:tcW w:w="316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市住房城乡建设局</w:t>
            </w:r>
          </w:p>
        </w:tc>
        <w:tc>
          <w:tcPr>
            <w:tcW w:w="326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市统计局</w:t>
            </w:r>
          </w:p>
        </w:tc>
        <w:tc>
          <w:tcPr>
            <w:tcW w:w="3241" w:type="pct"/>
            <w:noWrap/>
            <w:vAlign w:val="center"/>
          </w:tcPr>
          <w:p>
            <w:pPr>
              <w:snapToGrid w:val="0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1.公共充电桩按照数量要求建成投入使用。</w:t>
            </w:r>
          </w:p>
          <w:p>
            <w:pPr>
              <w:snapToGrid w:val="0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2.各区无新增未取得特许经营权的充电站点。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42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545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推进城乡供水一体化</w:t>
            </w:r>
          </w:p>
        </w:tc>
        <w:tc>
          <w:tcPr>
            <w:tcW w:w="329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区水利局</w:t>
            </w:r>
          </w:p>
        </w:tc>
        <w:tc>
          <w:tcPr>
            <w:tcW w:w="316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市水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利局</w:t>
            </w:r>
          </w:p>
        </w:tc>
        <w:tc>
          <w:tcPr>
            <w:tcW w:w="326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市统计局</w:t>
            </w:r>
          </w:p>
        </w:tc>
        <w:tc>
          <w:tcPr>
            <w:tcW w:w="3241" w:type="pct"/>
            <w:noWrap/>
            <w:vAlign w:val="center"/>
          </w:tcPr>
          <w:p>
            <w:pPr>
              <w:snapToGrid w:val="0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按照市水利局相关工作方案进行验收。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42" w:type="pct"/>
            <w:vMerge w:val="restar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545" w:type="pct"/>
            <w:vMerge w:val="restar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改善农村人居环境</w:t>
            </w:r>
          </w:p>
        </w:tc>
        <w:tc>
          <w:tcPr>
            <w:tcW w:w="329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农业农村局</w:t>
            </w:r>
          </w:p>
        </w:tc>
        <w:tc>
          <w:tcPr>
            <w:tcW w:w="316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市农业农村局</w:t>
            </w:r>
          </w:p>
        </w:tc>
        <w:tc>
          <w:tcPr>
            <w:tcW w:w="326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市统计局</w:t>
            </w:r>
          </w:p>
        </w:tc>
        <w:tc>
          <w:tcPr>
            <w:tcW w:w="3241" w:type="pct"/>
            <w:noWrap/>
            <w:vAlign w:val="center"/>
          </w:tcPr>
          <w:p>
            <w:pPr>
              <w:snapToGrid w:val="0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按照《安阳市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2022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年村庄背街小巷硬化工作考评办法》进行验收。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42" w:type="pct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45" w:type="pct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29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农业农村局</w:t>
            </w:r>
          </w:p>
        </w:tc>
        <w:tc>
          <w:tcPr>
            <w:tcW w:w="316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市农业农村局</w:t>
            </w:r>
          </w:p>
        </w:tc>
        <w:tc>
          <w:tcPr>
            <w:tcW w:w="326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市统计局</w:t>
            </w:r>
          </w:p>
        </w:tc>
        <w:tc>
          <w:tcPr>
            <w:tcW w:w="3241" w:type="pct"/>
            <w:noWrap/>
            <w:vAlign w:val="center"/>
          </w:tcPr>
          <w:p>
            <w:pPr>
              <w:snapToGrid w:val="0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按照《安阳市农村人居环境整治提升标准化建设办法（试行）》进行验收。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42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545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持续推进棚户区改造</w:t>
            </w:r>
          </w:p>
        </w:tc>
        <w:tc>
          <w:tcPr>
            <w:tcW w:w="329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住房城乡建设局</w:t>
            </w:r>
          </w:p>
        </w:tc>
        <w:tc>
          <w:tcPr>
            <w:tcW w:w="316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市住房城乡建设局</w:t>
            </w:r>
          </w:p>
        </w:tc>
        <w:tc>
          <w:tcPr>
            <w:tcW w:w="326" w:type="pct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市统计局</w:t>
            </w:r>
          </w:p>
        </w:tc>
        <w:tc>
          <w:tcPr>
            <w:tcW w:w="3241" w:type="pct"/>
            <w:noWrap/>
            <w:vAlign w:val="center"/>
          </w:tcPr>
          <w:p>
            <w:pPr>
              <w:snapToGrid w:val="0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单位工程按设计文件要求实现主体工程完工。</w:t>
            </w:r>
          </w:p>
        </w:tc>
      </w:tr>
    </w:tbl>
    <w:p>
      <w:pPr>
        <w:spacing w:line="576" w:lineRule="exact"/>
        <w:rPr>
          <w:rFonts w:ascii="Times New Roman" w:hAnsi="Times New Roman" w:eastAsia="黑体"/>
          <w:sz w:val="28"/>
          <w:szCs w:val="28"/>
        </w:rPr>
        <w:sectPr>
          <w:type w:val="continuous"/>
          <w:pgSz w:w="16838" w:h="11906" w:orient="landscape"/>
          <w:pgMar w:top="1417" w:right="1701" w:bottom="1417" w:left="1701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FC2B9E"/>
    <w:rsid w:val="009B2548"/>
    <w:rsid w:val="00F530BD"/>
    <w:rsid w:val="00FC2B9E"/>
    <w:rsid w:val="66F6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7"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  <w:szCs w:val="24"/>
    </w:rPr>
  </w:style>
  <w:style w:type="character" w:customStyle="1" w:styleId="6">
    <w:name w:val="标题 1 Char"/>
    <w:basedOn w:val="5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7">
    <w:name w:val="正文文本缩进 2 Char"/>
    <w:basedOn w:val="5"/>
    <w:link w:val="3"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5</Pages>
  <Words>207</Words>
  <Characters>1180</Characters>
  <Lines>9</Lines>
  <Paragraphs>2</Paragraphs>
  <TotalTime>2</TotalTime>
  <ScaleCrop>false</ScaleCrop>
  <LinksUpToDate>false</LinksUpToDate>
  <CharactersWithSpaces>1385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2022-11-11T06:36:00Z</dcterms:created>
  <dc:creator>mfc</dc:creator>
  <cp:lastModifiedBy>指挥部</cp:lastModifiedBy>
  <dcterms:modified xsi:type="dcterms:W3CDTF">2022-11-14T07:17:28Z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E7850107AB204996844744AE5FDD51FB</vt:lpwstr>
  </property>
</Properties>
</file>