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关于对《安阳市殷都区突发事件总体预案(征求意见稿)》的反馈意见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殷都区水利局：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三定方案》中规定的水利局工作职责，对《安阳市殷都区突发事件总体预案(征求意见稿)》第20页第6项第9款的“水利部门要及时开展江河、湖泊、水库水情的监测、预报和预警，为应急处置提供水文资料和信息服务”修改为“水利部门要及时开展江河、水库水情的监测、预报和预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此条建议的答复：依据“水利局三定方案”中第五条：“（五）负责水资源管理保护工作。组织编制并实施水资源保护规划，组织开展河湖水生态保护与修复，指导河湖生态流量水量管理以及河湖水系连通工作；指导饮用水水源保护有关工作，开展重要江河湖泊健康评估，指导地下水开发利用和地下水资源管理保护；组织指导地下水超采区综合治理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会同有关部门指导水文工作，主旨编制并发布水资源公报和信息，开展水资源评价和水资源承载能力监测预警工作，承担水能资源调查工作。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”故此条建议没有采纳。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区工信局：关于36页附件6第四项通讯保障牵头部门（区工信局）。中指出：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河南省通信管理局是工信部派出机构，正厅级，属于中直单位，主管通信和互联网行业。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工信厅没有通信和互联网行业的工作职责和通讯保障等业务，市区工信局也没有该项工作职责。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安阳市通信发展管理办公室作为河南省通信管理局的派驻管理机构，是安阳市通信行业管理协调机构。该机构主要根据省通信管理局的委托授权，统筹我市通信行业、互联网行业资源，履行促进发展、行业管理、保障安全等工作职责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根据以上工作职责，通讯保障应该由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安阳市通信发展管理办公室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牵头负责。</w:t>
      </w:r>
    </w:p>
    <w:p>
      <w:pPr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关于此条建议的答复：因为我区没有“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通信发展管理办公室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”故此条建议采纳。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另外一条为称谓错误，已将区武装部修改为区人武部。</w:t>
      </w:r>
    </w:p>
    <w:p>
      <w:pPr>
        <w:ind w:firstLine="883" w:firstLineChars="200"/>
        <w:jc w:val="center"/>
        <w:rPr>
          <w:rFonts w:hint="eastAsia" w:ascii="黑体" w:hAnsi="黑体" w:eastAsia="黑体" w:cs="黑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44"/>
          <w:szCs w:val="44"/>
          <w:lang w:val="en-US" w:eastAsia="zh-CN" w:bidi="ar-SA"/>
        </w:rPr>
        <w:t>关于《殷都区地震应急预案》征求意见</w:t>
      </w:r>
    </w:p>
    <w:p>
      <w:pPr>
        <w:ind w:firstLine="640" w:firstLineChars="200"/>
        <w:jc w:val="both"/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区司法局、公安殷都分局、区工信局意见具体入下：</w:t>
      </w:r>
    </w:p>
    <w:p>
      <w:pPr>
        <w:ind w:firstLine="641" w:firstLineChars="200"/>
        <w:jc w:val="both"/>
        <w:rPr>
          <w:rFonts w:hint="eastAsia" w:ascii="华文仿宋" w:hAnsi="华文仿宋" w:eastAsia="华文仿宋" w:cs="华文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b/>
          <w:bCs/>
          <w:kern w:val="2"/>
          <w:sz w:val="32"/>
          <w:szCs w:val="32"/>
          <w:lang w:val="en-US" w:eastAsia="zh-CN" w:bidi="ar-SA"/>
        </w:rPr>
        <w:t>区司法局：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关于内容“区司法局:负责组织、指导、协调监狱、戒毒场所等地震灾害应急救援救助工作;核报监狱、戒毒场所灾害损失情况。”因区司法局下辖无监狱、戒毒所，也没有相关职能，建议“负责组织、指导、协调监狱、戒毒场所等地震灾害应急救援救助工作;核报监狱、戒毒场所灾害损失情况”内容删除。</w:t>
      </w:r>
      <w:r>
        <w:rPr>
          <w:rFonts w:hint="eastAsia" w:ascii="华文仿宋" w:hAnsi="华文仿宋" w:eastAsia="华文仿宋" w:cs="华文仿宋"/>
          <w:b/>
          <w:bCs/>
          <w:kern w:val="2"/>
          <w:sz w:val="32"/>
          <w:szCs w:val="32"/>
          <w:lang w:val="en-US" w:eastAsia="zh-CN" w:bidi="ar-SA"/>
        </w:rPr>
        <w:t>已采纳。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1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kern w:val="2"/>
          <w:sz w:val="32"/>
          <w:szCs w:val="32"/>
          <w:lang w:val="en-US" w:eastAsia="zh-CN" w:bidi="ar-SA"/>
        </w:rPr>
        <w:t>区工信局：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关于内容：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责参与组织并指导工业行业领域地震灾害应急救援救助工作。负责组织协调高校、科研院所等有关单位推进防震救灾科学技术研发、创新和成果转化等，为抗震救灾及灾后重建提供科技支撑。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想修改为：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负责参与指导工业行业领域地震灾害应急救援救助工作。负责协调高校、科研院所等有关单位推进防震救灾科学技术研发、创新和成果转化等，为抗震救灾及灾后重建提供科技支撑。</w:t>
      </w:r>
    </w:p>
    <w:p>
      <w:pPr>
        <w:pStyle w:val="2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根据区工信局三定方案相关工作职责，故没有采纳。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市公安局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殷都分局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负责组织、指导、协调道路交通和社会安全领域地震灾害应急救援救助工作；负责灾区社会治安、安全警戒、群众疏散工作；负责组织维护地震现场周边地区道路交通秩序，实施交通管制和交通疏导；依法打击灾区违法犯罪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华文仿宋" w:hAnsi="华文仿宋" w:eastAsia="华文仿宋" w:cs="华文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建议改为：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市公安局殷都分局和市公安局交警支队殷都大队，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负责组织、指导、协调道路交通和社会安全领域地震灾害应急救援救助工作；负责灾区社会治安、安全警戒、群众疏散工作；负责组织维护地震现场周边地区道路交通秩序，实施交通管制和交通疏导；依法打击灾区违法犯罪活动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因为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市公安局交警支队殷都大队为市局直管，我区没有管辖权，故没有采纳此项建议。</w:t>
      </w:r>
    </w:p>
    <w:p>
      <w:pPr>
        <w:ind w:firstLine="883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44"/>
          <w:szCs w:val="44"/>
          <w:lang w:val="en-US" w:eastAsia="zh-CN" w:bidi="ar-SA"/>
        </w:rPr>
        <w:t>《殷都区森林火灾应急预案（修订稿）》</w:t>
      </w: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于2021年12月向区各乡（镇、街道），区直各部门发征求意见通知，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区发改委、文广体旅局、殷都公安分局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对本单位所承担的职责提出修改意见，其他单位无意见，具体如下：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1.区发改委：（原稿）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负责审核全区森林防火基础设施建设规划，安排中央、省级、市级和区级预算内投资支持森林防灭火基础设施项目建设，监督检查规划和预算内投资项目实施。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 xml:space="preserve">   意 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：配合行业主管部门编制全区森林防灭火基础设施建设规划，会同行业主管部门积极争取国家森林防灭火基础设施项目建设，中央预算内投资计划，并对下达资金项目使用进行监督检查。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 xml:space="preserve">    答 复: 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已根据发改委的意见，进行了修改，承担的其他职责不变。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2.区文广体旅局：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（原稿）负责指导、协调广播电视媒体开展森林防灭火 宣传报道工作，播报森林火险等级；配合有关部门发布经区森防指审定的森林火灾信息和扑救情况。</w:t>
      </w:r>
    </w:p>
    <w:p>
      <w:pPr>
        <w:numPr>
          <w:ilvl w:val="0"/>
          <w:numId w:val="0"/>
        </w:numPr>
        <w:ind w:left="0" w:leftChars="0" w:firstLine="419" w:firstLineChars="131"/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意 见：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我区无广播站、电视台和市电视台协调工作由区委宣传部负责。</w:t>
      </w:r>
    </w:p>
    <w:p>
      <w:pPr>
        <w:numPr>
          <w:ilvl w:val="0"/>
          <w:numId w:val="0"/>
        </w:numPr>
        <w:ind w:left="0" w:leftChars="0" w:firstLine="739" w:firstLineChars="230"/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答 复：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根据我区的情况，已将该职责删除，承担的其他职责不变。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3.殷都公安分局：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意 见：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原安阳县森林公安没有划转到殷都区，殷都区尚未成立森林公安，对承担的职责模糊。</w:t>
      </w:r>
    </w:p>
    <w:p>
      <w:pPr>
        <w:numPr>
          <w:ilvl w:val="0"/>
          <w:numId w:val="0"/>
        </w:numPr>
        <w:ind w:firstLine="643" w:firstLineChars="200"/>
        <w:jc w:val="both"/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答 复: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经征求市公安局防火科，答复殷都区公安分局承担区森林防火日常工作，刑事案件由安阳县森林公安负责处理，殷都公安分局承担的其他职责不变。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TM2ZWYwMjE2Y2ZjY2M4NjM5NzJlYTRmYTQ3ZTAifQ=="/>
  </w:docVars>
  <w:rsids>
    <w:rsidRoot w:val="00000000"/>
    <w:rsid w:val="25A8666A"/>
    <w:rsid w:val="316402B1"/>
    <w:rsid w:val="7155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1914</Words>
  <Characters>1923</Characters>
  <Lines>0</Lines>
  <Paragraphs>0</Paragraphs>
  <TotalTime>4</TotalTime>
  <ScaleCrop>false</ScaleCrop>
  <LinksUpToDate>false</LinksUpToDate>
  <CharactersWithSpaces>1941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2022-05-17T02:38:26Z</dcterms:created>
  <dc:creator>hp</dc:creator>
  <cp:lastModifiedBy>远方</cp:lastModifiedBy>
  <dcterms:modified xsi:type="dcterms:W3CDTF">2022-05-17T03:04:30Z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71ADF6DE1ABE484AB9FB45BEC061693C</vt:lpwstr>
  </property>
</Properties>
</file>