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Times New Roman" w:eastAsia="黑体" w:cs="Times New Roman"/>
          <w:spacing w:val="0"/>
          <w:sz w:val="28"/>
          <w:szCs w:val="28"/>
        </w:rPr>
      </w:pPr>
      <w:r>
        <w:rPr>
          <w:rFonts w:hint="eastAsia" w:ascii="黑体" w:hAnsi="Times New Roman" w:eastAsia="黑体" w:cs="Times New Roman"/>
          <w:spacing w:val="0"/>
          <w:sz w:val="28"/>
          <w:szCs w:val="28"/>
          <w:lang w:eastAsia="zh-CN"/>
        </w:rPr>
        <w:t>浉河区</w:t>
      </w:r>
      <w:r>
        <w:rPr>
          <w:rFonts w:hint="eastAsia" w:ascii="黑体" w:hAnsi="Times New Roman" w:eastAsia="黑体" w:cs="Times New Roman"/>
          <w:spacing w:val="0"/>
          <w:sz w:val="28"/>
          <w:szCs w:val="28"/>
          <w:lang w:val="en-US" w:eastAsia="zh-CN"/>
        </w:rPr>
        <w:t>六</w:t>
      </w:r>
      <w:r>
        <w:rPr>
          <w:rFonts w:hint="eastAsia" w:ascii="黑体" w:hAnsi="Times New Roman" w:eastAsia="黑体" w:cs="Times New Roman"/>
          <w:spacing w:val="0"/>
          <w:sz w:val="28"/>
          <w:szCs w:val="28"/>
        </w:rPr>
        <w:t>届人大常委会</w:t>
      </w:r>
    </w:p>
    <w:p>
      <w:pPr>
        <w:spacing w:line="500" w:lineRule="exact"/>
        <w:rPr>
          <w:rFonts w:hint="default" w:ascii="黑体" w:hAnsi="Times New Roman" w:eastAsia="黑体" w:cs="Times New Roman"/>
          <w:spacing w:val="17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spacing w:val="17"/>
          <w:sz w:val="28"/>
          <w:szCs w:val="28"/>
        </w:rPr>
        <w:t>会</w:t>
      </w:r>
      <w:r>
        <w:rPr>
          <w:rFonts w:hint="eastAsia" w:ascii="黑体" w:hAnsi="Times New Roman" w:eastAsia="黑体" w:cs="Times New Roman"/>
          <w:spacing w:val="17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spacing w:val="17"/>
          <w:sz w:val="28"/>
          <w:szCs w:val="28"/>
        </w:rPr>
        <w:t>议</w:t>
      </w:r>
      <w:r>
        <w:rPr>
          <w:rFonts w:hint="eastAsia" w:ascii="黑体" w:hAnsi="Times New Roman" w:eastAsia="黑体" w:cs="Times New Roman"/>
          <w:spacing w:val="17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spacing w:val="17"/>
          <w:sz w:val="28"/>
          <w:szCs w:val="28"/>
        </w:rPr>
        <w:t>材</w:t>
      </w:r>
      <w:r>
        <w:rPr>
          <w:rFonts w:hint="eastAsia" w:ascii="黑体" w:hAnsi="Times New Roman" w:eastAsia="黑体" w:cs="Times New Roman"/>
          <w:spacing w:val="17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spacing w:val="17"/>
          <w:sz w:val="28"/>
          <w:szCs w:val="28"/>
        </w:rPr>
        <w:t>料</w:t>
      </w:r>
      <w:r>
        <w:rPr>
          <w:rFonts w:hint="eastAsia" w:ascii="黑体" w:hAnsi="Times New Roman" w:eastAsia="黑体" w:cs="Times New Roman"/>
          <w:spacing w:val="17"/>
          <w:sz w:val="28"/>
          <w:szCs w:val="28"/>
          <w:lang w:val="en-US" w:eastAsia="zh-CN"/>
        </w:rPr>
        <w:t xml:space="preserve"> 之 二</w:t>
      </w:r>
      <w:bookmarkStart w:id="0" w:name="_GoBack"/>
      <w:bookmarkEnd w:id="0"/>
    </w:p>
    <w:p>
      <w:pPr>
        <w:spacing w:line="600" w:lineRule="exact"/>
        <w:rPr>
          <w:rFonts w:ascii="Times New Roman" w:hAnsi="Times New Roman" w:eastAsia="仿宋_GB2312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/>
          <w:spacing w:val="0"/>
          <w:w w:val="10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pacing w:val="0"/>
          <w:w w:val="100"/>
          <w:sz w:val="44"/>
          <w:szCs w:val="44"/>
        </w:rPr>
        <w:t>区政府关于202</w:t>
      </w:r>
      <w:r>
        <w:rPr>
          <w:rFonts w:hint="eastAsia" w:ascii="方正大标宋_GBK" w:hAnsi="方正大标宋_GBK" w:eastAsia="方正大标宋_GBK" w:cs="方正大标宋_GBK"/>
          <w:b w:val="0"/>
          <w:bCs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eastAsia" w:ascii="方正大标宋_GBK" w:hAnsi="方正大标宋_GBK" w:eastAsia="方正大标宋_GBK" w:cs="方正大标宋_GBK"/>
          <w:b w:val="0"/>
          <w:bCs/>
          <w:spacing w:val="0"/>
          <w:w w:val="100"/>
          <w:sz w:val="44"/>
          <w:szCs w:val="44"/>
        </w:rPr>
        <w:t>年预算调整方案（草案）的报</w:t>
      </w:r>
      <w:r>
        <w:rPr>
          <w:rFonts w:hint="eastAsia" w:ascii="方正大标宋_GBK" w:hAnsi="方正大标宋_GBK" w:eastAsia="方正大标宋_GBK" w:cs="方正大标宋_GBK"/>
          <w:b w:val="0"/>
          <w:bCs/>
          <w:spacing w:val="0"/>
          <w:w w:val="100"/>
          <w:sz w:val="44"/>
          <w:szCs w:val="44"/>
          <w:lang w:val="en-US" w:eastAsia="zh-CN"/>
        </w:rPr>
        <w:t xml:space="preserve">   </w:t>
      </w:r>
      <w:r>
        <w:rPr>
          <w:rFonts w:hint="eastAsia" w:ascii="方正大标宋_GBK" w:hAnsi="方正大标宋_GBK" w:eastAsia="方正大标宋_GBK" w:cs="方正大标宋_GBK"/>
          <w:b w:val="0"/>
          <w:bCs/>
          <w:spacing w:val="0"/>
          <w:w w:val="100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color w:val="0C0C0C"/>
          <w:w w:val="9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C0C0C"/>
          <w:w w:val="96"/>
          <w:sz w:val="32"/>
          <w:szCs w:val="32"/>
          <w:lang w:val="en-US" w:eastAsia="zh-CN"/>
        </w:rPr>
        <w:t>——2022年12月25日</w:t>
      </w:r>
      <w:r>
        <w:rPr>
          <w:rFonts w:hint="eastAsia" w:ascii="方正楷体_GBK" w:hAnsi="方正楷体_GBK" w:eastAsia="方正楷体_GBK" w:cs="方正楷体_GBK"/>
          <w:b/>
          <w:bCs/>
          <w:color w:val="0C0C0C"/>
          <w:w w:val="96"/>
          <w:sz w:val="32"/>
          <w:szCs w:val="32"/>
        </w:rPr>
        <w:t>在区</w:t>
      </w:r>
      <w:r>
        <w:rPr>
          <w:rFonts w:hint="eastAsia" w:ascii="方正楷体_GBK" w:hAnsi="方正楷体_GBK" w:eastAsia="方正楷体_GBK" w:cs="方正楷体_GBK"/>
          <w:b/>
          <w:bCs/>
          <w:color w:val="0C0C0C"/>
          <w:w w:val="96"/>
          <w:sz w:val="32"/>
          <w:szCs w:val="3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b/>
          <w:bCs/>
          <w:color w:val="0C0C0C"/>
          <w:w w:val="96"/>
          <w:sz w:val="32"/>
          <w:szCs w:val="32"/>
        </w:rPr>
        <w:t>届人大常委会第</w:t>
      </w:r>
      <w:r>
        <w:rPr>
          <w:rFonts w:hint="eastAsia" w:ascii="方正楷体_GBK" w:hAnsi="方正楷体_GBK" w:eastAsia="方正楷体_GBK" w:cs="方正楷体_GBK"/>
          <w:b/>
          <w:bCs/>
          <w:color w:val="0C0C0C"/>
          <w:w w:val="96"/>
          <w:sz w:val="32"/>
          <w:szCs w:val="3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b/>
          <w:bCs/>
          <w:color w:val="0C0C0C"/>
          <w:w w:val="96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信阳市浉河区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财政局局长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  左尚书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受浉河区人民政府委托，向浉河区人大常委会报告区级202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年预算调整方案（草案），请予审查。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根据《中华人民共和国预算法》规定，在预算执行中对于必须进行的预算调整，应当编制预算调整方案，提请本级人大常委会审查和批准。现将202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年预算调整方案报告如下：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一、预算调整的理由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新增地方政府债券，本级收支相应需要调整；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上级补助收入变化较大，本级收支相应需要调整。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二、预算调整情况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1、收入情况。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年公共预算总收入为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350843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万元，拟调整为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435503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84660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一般债务转贷收入由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地方政府一般债券。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上级补助收入由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159140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224774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65634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主要是根据上级加大投入乡村振兴与水库建设，支持小微企业留抵退税等，</w:t>
      </w:r>
      <w:r>
        <w:rPr>
          <w:rFonts w:hint="eastAsia" w:ascii="仿宋" w:hAnsi="仿宋" w:eastAsia="仿宋"/>
          <w:sz w:val="32"/>
          <w:szCs w:val="32"/>
          <w:highlight w:val="none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转移支付指标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调入资金由15000万元调整为33375万元，调增18375万元，主要是保证“三保”支出。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年公共预算总支出为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350843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万元，拟调整为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435503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84660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265658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万元，拟调整为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350318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84660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3、调整后一般公共预算收支平衡。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（二）政府基金预算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1、收入情况。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年政府基金预算总收入为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72800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万元，拟调整为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211798万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元，调增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专项债务转贷收入由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154800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万元，调增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万元，主要是新增地方政府专项债券。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上级补助收入由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减3002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主要是城乡社区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上级补助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收入减少。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年政府基金预算支出为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72800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万元，拟调整为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211798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3、调整后政府基金预算收支平衡。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（三）国有资本经营预算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国有资本经营预算收支不调整。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（四）社会保险基金预算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社会保险基金预算收支不调整。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三、地方政府债务预算调整方案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调整新增地方政府债务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142651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万元，其中：一般债务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万元，专项债务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万元。地方政府一般债务资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金依法用于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水库除险加固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等公益性项目建设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专项债务资金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用于浉河区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饮水安全工程、平西社区草酸厂棚户区改造、城镇供水、何家寨房车露营基地项目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有一定收益的公益性项目建设。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地方政府债务调整后，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地方政府债务余额拟调整为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539019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在上级核定的政府债务限额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595779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以上调整方案，请予审查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</w:p>
    <w:p>
      <w:pPr>
        <w:pStyle w:val="2"/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2022年11月16日</w:t>
      </w:r>
    </w:p>
    <w:p>
      <w:pPr>
        <w:pStyle w:val="2"/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7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1760"/>
        <w:gridCol w:w="1760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附表一：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浉河区2022年公共财政预算收入调整表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  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调整变动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税收收入小计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增值税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企业所得税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个人所得税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资源税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城市维护建设税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房产税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印花税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城镇土地使用税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土地增值税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车船税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耕地占用税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契税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环境保护税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非税收入小计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专项收入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行政性收费收入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罚没收入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国有资本经营收入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国有资源（资产）有偿使用收入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政府住房基金收入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捐赠收入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公共财政预算收入合计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tbl>
      <w:tblPr>
        <w:tblStyle w:val="4"/>
        <w:tblpPr w:leftFromText="180" w:rightFromText="180" w:vertAnchor="text" w:horzAnchor="page" w:tblpX="2012" w:tblpY="45"/>
        <w:tblOverlap w:val="never"/>
        <w:tblW w:w="85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1647"/>
        <w:gridCol w:w="164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附表二：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浉河区2022年公共财政预算支出调整表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  目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调整变动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一般公共服务支出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38732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国防支出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公共安全支出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科学技术支出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文化体育与传媒支出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社会保障和就业支出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48286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卫生健康支出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40934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节能环保支出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农林水支出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交通运输支出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资源勘探信息等支出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商业服务业等支出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金融支出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自然资源海洋气象等支出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住房保障支出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粮油物资储备支出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灾害防治及应急管理支出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债务付息支出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预备费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一般公共财政预算支出合计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265658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84660.0 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350318.0 </w:t>
            </w:r>
          </w:p>
        </w:tc>
      </w:tr>
    </w:tbl>
    <w:tbl>
      <w:tblPr>
        <w:tblStyle w:val="4"/>
        <w:tblpPr w:leftFromText="180" w:rightFromText="180" w:vertAnchor="text" w:horzAnchor="page" w:tblpX="1845" w:tblpY="174"/>
        <w:tblOverlap w:val="never"/>
        <w:tblW w:w="87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0"/>
        <w:gridCol w:w="1644"/>
        <w:gridCol w:w="1644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附表三：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浉河区2022年政府基金预算调整表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  目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调整变动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一、科学技术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二、文化体育与传媒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三、社会保障和就业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四、城乡社区事务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五、农林水支出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六、商业服务业事务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七、其他支出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八、债务还本支出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九、债务付息支出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211798</w:t>
            </w:r>
          </w:p>
        </w:tc>
      </w:tr>
    </w:tbl>
    <w:p>
      <w:pPr>
        <w:pStyle w:val="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568" w:tblpY="51"/>
        <w:tblOverlap w:val="never"/>
        <w:tblW w:w="9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502"/>
        <w:gridCol w:w="4388"/>
        <w:gridCol w:w="1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附表四：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浉河区2022年新增政府债券资金项目情况表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债券类型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项目名称和资金主要用途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一般债券小计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白龙潭水库除险加固工程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蚂蝗沟水库除险加固工程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正冲水库除险加固工程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竹林沟水库除险加固工程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浉河区水库维修养护项目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专项债券小计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文化广电和旅游局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何家寨房车露营基地项目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信阳市浉河区五星办事处平西社区棚户区域改造项目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草酸厂区域棚改项目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信阳市眼科医院医疗设备购置项目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第二中医院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信阳市第二中医院中医优势专科建设项目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浉河区城镇供水项目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信阳市浉河区幼儿园建设工程项目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一职高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信阳市第一职业高级中学公共实训基地项目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信阳市浉河区五星街道办事处红星社区三组区域棚户区改造项目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浉河区2022-2023年度饮水安全工程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416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ZDAyZTg3NGFiZjdhMzMyYTg3Zjg4MzQ2MDIyODEifQ=="/>
  </w:docVars>
  <w:rsids>
    <w:rsidRoot w:val="3B584CE8"/>
    <w:rsid w:val="02E6099B"/>
    <w:rsid w:val="05A529BC"/>
    <w:rsid w:val="0B0D249F"/>
    <w:rsid w:val="14ED3D4F"/>
    <w:rsid w:val="15BA6217"/>
    <w:rsid w:val="19A679FF"/>
    <w:rsid w:val="19FD4A34"/>
    <w:rsid w:val="202E404B"/>
    <w:rsid w:val="25EF42F2"/>
    <w:rsid w:val="27832217"/>
    <w:rsid w:val="2A6404A2"/>
    <w:rsid w:val="2CBD362E"/>
    <w:rsid w:val="314E4F8A"/>
    <w:rsid w:val="36C95F72"/>
    <w:rsid w:val="399C20F0"/>
    <w:rsid w:val="3B4242DA"/>
    <w:rsid w:val="3B584CE8"/>
    <w:rsid w:val="3B70098D"/>
    <w:rsid w:val="3E5F0E0E"/>
    <w:rsid w:val="40CF6406"/>
    <w:rsid w:val="511B7B28"/>
    <w:rsid w:val="553775F9"/>
    <w:rsid w:val="56300436"/>
    <w:rsid w:val="5EE050F7"/>
    <w:rsid w:val="615D7246"/>
    <w:rsid w:val="64DF6709"/>
    <w:rsid w:val="68F640F6"/>
    <w:rsid w:val="6E1A03DB"/>
    <w:rsid w:val="6F1A4143"/>
    <w:rsid w:val="741A4194"/>
    <w:rsid w:val="79F1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1953</Words>
  <Characters>2514</Characters>
  <Lines>0</Lines>
  <Paragraphs>0</Paragraphs>
  <TotalTime>2</TotalTime>
  <ScaleCrop>false</ScaleCrop>
  <LinksUpToDate>false</LinksUpToDate>
  <CharactersWithSpaces>2721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2022-11-16T02:44:00Z</dcterms:created>
  <dc:creator>H、</dc:creator>
  <cp:lastModifiedBy>H、</cp:lastModifiedBy>
  <cp:lastPrinted>2022-12-06T02:19:00Z</cp:lastPrinted>
  <dcterms:modified xsi:type="dcterms:W3CDTF">2023-03-17T02:49:06Z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4D0F84FCCF3148B0B2014A940F922404</vt:lpwstr>
  </property>
</Properties>
</file>