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40" w:firstLine="3534" w:firstLineChars="800"/>
        <w:jc w:val="both"/>
        <w:textAlignment w:val="auto"/>
      </w:pPr>
      <w:r>
        <w:t>行政处罚决定书</w:t>
      </w:r>
    </w:p>
    <w:p>
      <w:pPr>
        <w:pStyle w:val="3"/>
        <w:tabs>
          <w:tab w:val="left" w:pos="719"/>
          <w:tab w:val="left" w:pos="2399"/>
        </w:tabs>
        <w:spacing w:before="229"/>
        <w:ind w:right="42" w:firstLine="3600" w:firstLineChars="1500"/>
        <w:jc w:val="both"/>
      </w:pPr>
      <w:r>
        <w:t>（</w:t>
      </w:r>
      <w:r>
        <w:rPr>
          <w:rFonts w:hint="eastAsia"/>
          <w:lang w:val="en-US" w:eastAsia="zh-CN"/>
        </w:rPr>
        <w:t>浉</w:t>
      </w:r>
      <w:r>
        <w:t>）应急罚〔</w:t>
      </w:r>
      <w:r>
        <w:rPr>
          <w:rFonts w:hint="eastAsia"/>
          <w:lang w:val="en-US" w:eastAsia="zh-CN"/>
        </w:rPr>
        <w:t>2022</w:t>
      </w:r>
      <w:r>
        <w:t>〕</w:t>
      </w:r>
      <w:r>
        <w:rPr>
          <w:rFonts w:hint="eastAsia"/>
          <w:lang w:val="en-US" w:eastAsia="zh-CN"/>
        </w:rPr>
        <w:t xml:space="preserve">3 </w:t>
      </w:r>
      <w: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88" w:lineRule="auto"/>
        <w:textAlignment w:val="auto"/>
        <w:rPr>
          <w:sz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262890</wp:posOffset>
                </wp:positionV>
                <wp:extent cx="2311400" cy="594995"/>
                <wp:effectExtent l="1270" t="4445" r="11430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52925" y="2333625"/>
                          <a:ext cx="2311400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.25pt;margin-top:20.7pt;height:46.85pt;width:182pt;z-index:251660288;mso-width-relative:page;mso-height-relative:page;" filled="f" stroked="t" coordsize="21600,21600" o:gfxdata="UEsDBAoAAAAAAIdO4kAAAAAAAAAAAAAAAAAEAAAAZHJzL1BLAwQUAAAACACHTuJAPk8LC9gAAAAK&#10;AQAADwAAAGRycy9kb3ducmV2LnhtbE2PwU7DMAyG70i8Q2Qkbiwpawftmk4MCbghsbF71nhttcYp&#10;TbqNt8ec4Gj70+/vL1cX14sTjqHzpCGZKRBItbcdNRo+ty93jyBCNGRN7wk1fGOAVXV9VZrC+jN9&#10;4GkTG8EhFAqjoY1xKKQMdYvOhJkfkPh28KMzkcexkXY0Zw53vbxXaiGd6Yg/tGbA5xbr42ZyGtbb&#10;fP5qd9Pb8T1P8WmdJ2H62ml9e5OoJYiIl/gHw68+q0PFTns/kQ2i15A9LDJGNaRJCoKBPFW82DM5&#10;zxKQVSn/V6h+AFBLAwQUAAAACACHTuJApHzEvf0BAADMAwAADgAAAGRycy9lMm9Eb2MueG1srZPP&#10;jtMwEMbvSLyD5TtNm7TVNmq6h60WDggqAQ/gOnZiyf/k8TbtS/ACSNzgxJE7b7PLYzB2yrIslz2Q&#10;gzW2x7/x93myvjwaTQ4igHK2obPJlBJhuWuV7Rr64f31iwtKIDLbMu2saOhJAL3cPH+2HnwtStc7&#10;3YpAEGKhHnxD+xh9XRTAe2EYTJwXFjelC4ZFnIauaAMbkG50UU6ny2JwofXBcQGAq9txk56J4SlA&#10;J6XiYuv4jRE2jtQgNIsoCXrlgW7ybaUUPL6VEkQkuqGoNOYRi2C8T2OxWbO6C8z3ip+vwJ5yhUea&#10;DFMWi96jtiwychPUPyijeHDgZJxwZ4pRSHYEVcymj7x51zMvsha0Gvy96fD/sPzNYReIahtaUmKZ&#10;wQe/+/T99uOXnz8+43j37Sspk0mDhxpzr+wunGfgdyEpPspgiNTKv8Juyh6gKnJs6LxalKtyQckJ&#10;4VVVLTHOdotjJBwTymo2m0/xJThmLFbz1SonFCMzsX2A+FI4Q1LQUK1ssoPV7PAaIrIw9XdKWrbu&#10;Wmmda2hLhoYuq0XCM2xTie2BofEoFWxHCdMd9j+PIRPBadWm04kDodtf6UAOLHVN/tLNsdpfaan0&#10;lkE/5uWtUaBREX8RrUxDLx6e1hYhycnRuxTtXXvKluZ1fORc5tyQqYsezvPpPz/h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TwsL2AAAAAoBAAAPAAAAAAAAAAEAIAAAACIAAABkcnMvZG93bnJl&#10;di54bWxQSwECFAAUAAAACACHTuJApHzEvf0BAADMAwAADgAAAAAAAAABACAAAAAn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275590</wp:posOffset>
                </wp:positionV>
                <wp:extent cx="1181100" cy="577850"/>
                <wp:effectExtent l="1905" t="4445" r="10795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92475" y="2352675"/>
                          <a:ext cx="1181100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5pt;margin-top:21.7pt;height:45.5pt;width:93pt;z-index:251662336;mso-width-relative:page;mso-height-relative:page;" filled="f" stroked="t" coordsize="21600,21600" o:gfxdata="UEsDBAoAAAAAAIdO4kAAAAAAAAAAAAAAAAAEAAAAZHJzL1BLAwQUAAAACACHTuJAzuzuMtcAAAAK&#10;AQAADwAAAGRycy9kb3ducmV2LnhtbE2PTU/DMAyG70j8h8hI3FjaNUNraToxJNgNiY3ds8a01Rqn&#10;NOk2/j3eCW7+ePT6cbm6uF6ccAydJw3pLAGBVHvbUaPhc/f6sAQRoiFrek+o4QcDrKrbm9IU1p/p&#10;A0/b2AgOoVAYDW2MQyFlqFt0Jsz8gMS7Lz86E7kdG2lHc+Zw18t5kjxKZzriC60Z8KXF+ridnIb1&#10;Ls/e7H7aHN9zhc/rPA3T917r+7s0eQIR8RL/YLjqszpU7HTwE9kgeg0qnS8Y5SJTIBhY5EseHJjM&#10;lAJZlfL/C9UvUEsDBBQAAAAIAIdO4kDgXRct/gEAAMwDAAAOAAAAZHJzL2Uyb0RvYy54bWytU0uO&#10;1DAQ3SNxB8t7Op30l6jTs5jWwALBSMAB3I6dWPJPLk+n+xJcAIkdrFiy5zYMx6DsNMMwbGZBFlbZ&#10;fn5V71Vlc3E0mhxEAOVsQ8vJlBJhuWuV7Rr6/t3VszUlEJltmXZWNPQkgF5snz7ZDL4WleudbkUg&#10;SGKhHnxD+xh9XRTAe2EYTJwXFi+lC4ZF3IauaAMbkN3ooppOl8XgQuuD4wIAT3fjJT0zhscQOikV&#10;FzvHb4ywcWQNQrOIkqBXHug2Vyul4PGNlCAi0Q1FpTGvmATjfVqL7YbVXWC+V/xcAntMCQ80GaYs&#10;Jr2j2rHIyE1Q/1AZxYMDJ+OEO1OMQrIjqKKcPvDmbc+8yFrQavB3psP/o+WvD9eBqLahc0osM9jw&#10;24/ffnz4/PP7J1xvv34h82TS4KFG7KW9Ducd+OuQFB9lMERq5V/iNGUPUBU5NnRWPa/mqwUlp4ZW&#10;s0W1xDjbLY6RcASU5bosp9gJjojFarVe5H4UI2fi9gHiC+EMSUFDtbLJDlazwyuIyIXQ35B0bN2V&#10;0jrn0JYMDV3OkJJwhmMqcTwwNB6lgu0oYbrD+ecxZEZwWrXpdeKB0O0vdSAHlqYmf6lyzPYXLKXe&#10;MehHXL4aBRoV8RfRyjR0ff+1tkiSnBy9S9HetadsaT7HJuc054FMU3R/n1//+Qm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7O4y1wAAAAoBAAAPAAAAAAAAAAEAIAAAACIAAABkcnMvZG93bnJl&#10;di54bWxQSwECFAAUAAAACACHTuJA4F0XLf4BAADM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88" w:lineRule="auto"/>
        <w:ind w:left="453" w:right="436"/>
        <w:jc w:val="both"/>
        <w:textAlignment w:val="auto"/>
        <w:rPr>
          <w:rFonts w:hint="eastAsia" w:ascii="Times New Roman" w:eastAsia="宋体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66040</wp:posOffset>
                </wp:positionV>
                <wp:extent cx="139700" cy="82550"/>
                <wp:effectExtent l="2540" t="3810" r="10160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14675" y="2359025"/>
                          <a:ext cx="13970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25pt;margin-top:5.2pt;height:6.5pt;width:11pt;z-index:251661312;mso-width-relative:page;mso-height-relative:page;" filled="f" stroked="t" coordsize="21600,21600" o:gfxdata="UEsDBAoAAAAAAIdO4kAAAAAAAAAAAAAAAAAEAAAAZHJzL1BLAwQUAAAACACHTuJAGAYLz9YAAAAJ&#10;AQAADwAAAGRycy9kb3ducmV2LnhtbE2PwU7DMAyG70i8Q2QkbizpWlBbmk4MCbghsbF71pi2WuOU&#10;Jt3G22NO7Gj/n35/rlZnN4gjTqH3pCFZKBBIjbc9tRo+ty93OYgQDVkzeEINPxhgVV9fVaa0/kQf&#10;eNzEVnAJhdJo6GIcSylD06EzYeFHJM6+/ORM5HFqpZ3MicvdIJdKPUhneuILnRnxucPmsJmdhvW2&#10;SF/tbn47vBcZPq2LJMzfO61vbxL1CCLiOf7D8KfP6lCz097PZIMYNKR5fs8oByoDwUCWKF7sNSzT&#10;DGRdycsP6l9QSwMEFAAAAAgAh07iQDdQud/9AQAAygMAAA4AAABkcnMvZTJvRG9jLnhtbK1TzY7T&#10;MBC+I/EOlu80SUO7u1HTPWy1cEBQCXgA17ETS/6Tx9u0L8ELIHGDE0fuvA3LYzB2yrIslz2QgzW2&#10;P38z3zeT1eXBaLIXAZSzLa1mJSXCctcp27f0/bvrZ+eUQGS2Y9pZ0dKjAHq5fvpkNfpGzN3gdCcC&#10;QRILzehbOsTom6IAPgjDYOa8sHgpXTAs4jb0RRfYiOxGF/OyXBajC50PjgsAPN1Ml/TEGB5D6KRU&#10;XGwcvzHCxok1CM0iSoJBeaDrXK2Ugsc3UoKIRLcUlca8YhKMd2kt1ivW9IH5QfFTCewxJTzQZJiy&#10;mPSOasMiIzdB/UNlFA8OnIwz7kwxCcmOoIqqfODN24F5kbWg1eDvTIf/R8tf77eBqK6lNSWWGWz4&#10;7cdvPz58/vn9E663X7+QOpk0emgQe2W34bQDvw1J8UEGQ6RW/iVOU/YAVZEDElbV8+XZgpJjS+f1&#10;4qKcLya7xSESjoCqvjgrsREcAefzxSJ3o5gYE7MPEF8IZ0gKWqqVTWawhu1fQcQqEPobko6tu1Za&#10;54ZqS8aWLmukJJzhkEocDgyNR6Fge0qY7nH6eQyZEZxWXXqdeCD0uysdyJ6lmclfqhuz/QVLqTcM&#10;hgmXryZ5RkX8QbQyqOr+a22RJPk4OZeineuO2dB8ji3OaU7jmGbo/j6//vML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AYLz9YAAAAJAQAADwAAAAAAAAABACAAAAAiAAAAZHJzL2Rvd25yZXYu&#10;eG1sUEsBAhQAFAAAAAgAh07iQDdQud/9AQAAygMAAA4AAAAAAAAAAQAgAAAAJQ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21590</wp:posOffset>
                </wp:positionV>
                <wp:extent cx="1054100" cy="611505"/>
                <wp:effectExtent l="2540" t="3810" r="10160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03375" y="2314575"/>
                          <a:ext cx="1054100" cy="611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6.25pt;margin-top:1.7pt;height:48.15pt;width:83pt;z-index:251659264;mso-width-relative:page;mso-height-relative:page;" filled="f" stroked="t" coordsize="21600,21600" o:gfxdata="UEsDBAoAAAAAAIdO4kAAAAAAAAAAAAAAAAAEAAAAZHJzL1BLAwQUAAAACACHTuJAhds5UtYAAAAI&#10;AQAADwAAAGRycy9kb3ducmV2LnhtbE2PQU/CQBCF7yb+h82YeJNtKShbuiViot5IBLkv3aFt6M7W&#10;7hbw3zue9Pjlvbz5plhdXSfOOITWk4Z0koBAqrxtqdbwuXt9WIAI0ZA1nSfU8I0BVuXtTWFy6y/0&#10;gedtrAWPUMiNhibGPpcyVA06Eya+R+Ls6AdnIuNQSzuYC4+7Tk6T5FE60xJfaEyPLw1Wp+3oNKx3&#10;Knuz+/H9tFEzfF6rNIxfe63v79JkCSLiNf6V4Vef1aFkp4MfyQbRMc+nc65qyGYgOM/SBfNBg1JP&#10;IMtC/n+g/AFQSwMEFAAAAAgAh07iQARMFgD5AQAAzAMAAA4AAABkcnMvZTJvRG9jLnhtbK2TzY7T&#10;MBDH70i8g+U7TdJuyipquoetFg4IKgEP4Dp2Yslf8nib9iV4ASRucOLInbdheQzGTtkvLnsgB2ts&#10;j3/j/9+T1cXBaLIXAZSzLa1mJSXCctcp27f044erF+eUQGS2Y9pZ0dKjAHqxfv5sNfpGzN3gdCcC&#10;QYiFZvQtHWL0TVEAH4RhMHNeWNyULhgWcRr6ogtsRLrRxbwsl8XoQueD4wIAVzfTJj0Rw1OATkrF&#10;xcbxayNsnKhBaBZREgzKA13n20opeHwnJYhIdEtRacwjFsF4l8ZivWJNH5gfFD9dgT3lCo80GaYs&#10;Fr1FbVhk5Dqof1BG8eDAyTjjzhSTkOwIqqjKR968H5gXWQtaDf7WdPh/WP52vw1EddgJlFhm8MFv&#10;Pv/49enr759fcLz5/o1UyaTRQ4O5l3YbTjPw25AUH2QwRGrlXydGWkFV5ICTZblYvKwpObZ0vqjO&#10;aoyz3eIQCU8JZX1WlfgSHDOWVVWXOaGYmInkA8RXwhmSgpZqZZMdrGH7NxCRhal/U9KydVdK61xD&#10;WzIidFEnPMM2ldgeGBqPUsH2lDDdY//zGDIRnFZdOp04EPrdpQ5kz1LX5C/dHKs9SEulNwyGKS9v&#10;TQKNiviLaGVaen7/tLYISU5O3qVo57pjtjSv4yPnMqeGTF10f55P3/2E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2zlS1gAAAAgBAAAPAAAAAAAAAAEAIAAAACIAAABkcnMvZG93bnJldi54bWxQ&#10;SwECFAAUAAAACACHTuJABEwWAPkBAADM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被处罚人：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 别</w:t>
      </w:r>
      <w:r>
        <w:rPr>
          <w:spacing w:val="118"/>
          <w:u w:val="single"/>
        </w:rPr>
        <w:t xml:space="preserve"> </w:t>
      </w:r>
      <w:r>
        <w:t>身 份 证号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住址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邮政编码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联</w:t>
      </w:r>
      <w:r>
        <w:t>系电话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工作单位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职务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单</w:t>
      </w:r>
      <w:r>
        <w:t>位地址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</w:t>
      </w:r>
      <w:r>
        <w:t>被处罚单位：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有限公司  </w:t>
      </w:r>
      <w:r>
        <w:rPr>
          <w:spacing w:val="-1"/>
        </w:rPr>
        <w:t>统</w:t>
      </w:r>
      <w:r>
        <w:t>一社会信用代码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>91411500683167</w:t>
      </w:r>
      <w:r>
        <w:rPr>
          <w:rFonts w:hint="eastAsia" w:ascii="Times New Roman" w:eastAsia="宋体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3"/>
          <w:tab w:val="left" w:pos="3573"/>
          <w:tab w:val="left" w:pos="4773"/>
          <w:tab w:val="left" w:pos="5133"/>
          <w:tab w:val="left" w:pos="5493"/>
          <w:tab w:val="left" w:pos="6093"/>
          <w:tab w:val="left" w:pos="9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88" w:lineRule="auto"/>
        <w:ind w:left="453" w:right="436"/>
        <w:jc w:val="both"/>
        <w:textAlignment w:val="auto"/>
        <w:rPr>
          <w:rFonts w:hint="default" w:eastAsia="仿宋"/>
          <w:lang w:val="en-US" w:eastAsia="zh-CN"/>
        </w:rPr>
      </w:pPr>
      <w:r>
        <w:t>地址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u w:val="single"/>
          <w:lang w:val="en-US" w:eastAsia="zh-CN"/>
        </w:rPr>
        <w:t>信阳市面107国道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t>邮政编码</w:t>
      </w:r>
      <w:r>
        <w:rPr>
          <w:rFonts w:hint="eastAsia"/>
          <w:u w:val="single"/>
          <w:lang w:val="en-US" w:eastAsia="zh-CN"/>
        </w:rPr>
        <w:t xml:space="preserve"> 464000                            </w:t>
      </w:r>
      <w:r>
        <w:rPr>
          <w:rFonts w:hint="eastAsia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93"/>
          <w:tab w:val="left" w:pos="57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88" w:lineRule="auto"/>
        <w:ind w:left="453"/>
        <w:jc w:val="both"/>
        <w:textAlignment w:val="auto"/>
        <w:rPr>
          <w:rFonts w:hint="default" w:eastAsia="仿宋"/>
          <w:u w:val="single"/>
          <w:lang w:val="en-US" w:eastAsia="zh-CN"/>
        </w:rPr>
      </w:pPr>
      <w:r>
        <w:t>法定代表人（负责人）</w:t>
      </w:r>
      <w:r>
        <w:rPr>
          <w:rFonts w:hint="eastAsia"/>
          <w:u w:val="single"/>
          <w:lang w:val="en-US" w:eastAsia="zh-CN"/>
        </w:rPr>
        <w:t xml:space="preserve">  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rFonts w:hint="eastAsia" w:ascii="仿宋_GB2312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职务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法定代表人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t>联系电话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spacing w:val="-17"/>
          <w:u w:val="single"/>
          <w:lang w:val="en-US" w:eastAsia="zh-CN"/>
        </w:rPr>
        <w:t>1503766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pStyle w:val="3"/>
        <w:tabs>
          <w:tab w:val="left" w:pos="2975"/>
          <w:tab w:val="left" w:pos="7305"/>
          <w:tab w:val="left" w:pos="8543"/>
        </w:tabs>
        <w:spacing w:before="160" w:line="364" w:lineRule="auto"/>
        <w:ind w:left="453" w:right="497" w:firstLine="480"/>
        <w:jc w:val="both"/>
      </w:pPr>
      <w:r>
        <w:t>本机关于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2022  </w:t>
      </w:r>
      <w: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6 </w:t>
      </w:r>
      <w:r>
        <w:rPr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日对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/>
          <w:u w:val="single"/>
          <w:lang w:val="en-US" w:eastAsia="zh-CN"/>
        </w:rPr>
        <w:t xml:space="preserve">有限公司  </w:t>
      </w:r>
      <w:r>
        <w:t>立案调查。经调查</w:t>
      </w:r>
      <w:r>
        <w:rPr>
          <w:spacing w:val="-18"/>
        </w:rPr>
        <w:t xml:space="preserve">， </w:t>
      </w:r>
      <w:r>
        <w:rPr>
          <w:spacing w:val="-34"/>
        </w:rPr>
        <w:t>你</w:t>
      </w:r>
      <w:r>
        <w:t>（单位）</w:t>
      </w:r>
      <w:r>
        <w:rPr>
          <w:rFonts w:hint="eastAsia"/>
          <w:u w:val="single"/>
          <w:lang w:val="en-US" w:eastAsia="zh-CN"/>
        </w:rPr>
        <w:t xml:space="preserve"> 卸油区密闭卸油口未上锁、卸油口球阀开启手柄未上锁，未按照要求检查本单位安全生产状况，未及时排查生产安全事故隐患 </w:t>
      </w:r>
      <w:r>
        <w:rPr>
          <w:spacing w:val="-36"/>
        </w:rPr>
        <w:t>。</w:t>
      </w:r>
      <w:r>
        <w:t>上述</w:t>
      </w:r>
      <w:r>
        <w:rPr>
          <w:spacing w:val="-18"/>
        </w:rPr>
        <w:t>行</w:t>
      </w:r>
      <w:r>
        <w:t>为违反了</w:t>
      </w:r>
      <w:r>
        <w:rPr>
          <w:rFonts w:hint="eastAsia"/>
          <w:u w:val="single"/>
          <w:lang w:eastAsia="zh-CN"/>
        </w:rPr>
        <w:t>《</w:t>
      </w:r>
      <w:r>
        <w:rPr>
          <w:rFonts w:hint="eastAsia"/>
          <w:u w:val="single"/>
          <w:lang w:val="en-US" w:eastAsia="zh-CN"/>
        </w:rPr>
        <w:t>中华人民共和国安全生产法</w:t>
      </w:r>
      <w:r>
        <w:rPr>
          <w:rFonts w:hint="eastAsia"/>
          <w:u w:val="single"/>
          <w:lang w:eastAsia="zh-CN"/>
        </w:rPr>
        <w:t>》</w:t>
      </w:r>
      <w:r>
        <w:rPr>
          <w:rFonts w:hint="eastAsia"/>
          <w:u w:val="single"/>
          <w:lang w:val="en-US" w:eastAsia="zh-CN"/>
        </w:rPr>
        <w:t xml:space="preserve">第二十五条第一款第五项 </w:t>
      </w:r>
      <w:r>
        <w:t>的规定</w:t>
      </w:r>
      <w:r>
        <w:rPr>
          <w:spacing w:val="-53"/>
        </w:rPr>
        <w:t>，</w:t>
      </w:r>
      <w:r>
        <w:t>已经构成违法</w:t>
      </w:r>
      <w:r>
        <w:rPr>
          <w:spacing w:val="-53"/>
        </w:rPr>
        <w:t>。</w:t>
      </w:r>
      <w:r>
        <w:t>所提取的证据及其证明事项：</w:t>
      </w:r>
      <w:r>
        <w:rPr>
          <w:rFonts w:hint="eastAsia"/>
          <w:u w:val="single"/>
          <w:lang w:val="en-US" w:eastAsia="zh-CN"/>
        </w:rPr>
        <w:t xml:space="preserve"> 1、现场检查记录两份；2、调查询问笔录两份；3、现场照片两张：证明卸油区密闭卸油口未上锁、卸油口球阀开启手柄未上锁，未及时排查生产安全事故隐患 </w:t>
      </w:r>
      <w:r>
        <w:t>。</w:t>
      </w:r>
      <w:r>
        <w:rPr>
          <w:spacing w:val="26"/>
        </w:rPr>
        <w:t>根据</w:t>
      </w:r>
      <w:r>
        <w:rPr>
          <w:spacing w:val="24"/>
        </w:rPr>
        <w:t>你</w:t>
      </w:r>
      <w:r>
        <w:t>（</w:t>
      </w:r>
      <w:r>
        <w:rPr>
          <w:spacing w:val="-94"/>
        </w:rPr>
        <w:t xml:space="preserve"> </w:t>
      </w:r>
      <w:r>
        <w:rPr>
          <w:spacing w:val="26"/>
        </w:rPr>
        <w:t>单位</w:t>
      </w:r>
      <w:r>
        <w:t>）</w:t>
      </w:r>
      <w:r>
        <w:rPr>
          <w:spacing w:val="-94"/>
        </w:rPr>
        <w:t xml:space="preserve"> </w:t>
      </w:r>
      <w:r>
        <w:rPr>
          <w:spacing w:val="24"/>
        </w:rPr>
        <w:t>违</w:t>
      </w:r>
      <w:r>
        <w:rPr>
          <w:spacing w:val="26"/>
        </w:rPr>
        <w:t>法行为的</w:t>
      </w:r>
      <w:r>
        <w:rPr>
          <w:spacing w:val="24"/>
        </w:rPr>
        <w:t>事</w:t>
      </w:r>
      <w:r>
        <w:rPr>
          <w:spacing w:val="26"/>
        </w:rPr>
        <w:t>实、性质</w:t>
      </w:r>
      <w:r>
        <w:rPr>
          <w:spacing w:val="24"/>
        </w:rPr>
        <w:t>、</w:t>
      </w:r>
      <w:r>
        <w:rPr>
          <w:spacing w:val="26"/>
        </w:rPr>
        <w:t>情节、</w:t>
      </w:r>
      <w:r>
        <w:rPr>
          <w:spacing w:val="24"/>
        </w:rPr>
        <w:t>社</w:t>
      </w:r>
      <w:r>
        <w:rPr>
          <w:spacing w:val="26"/>
        </w:rPr>
        <w:t>会危害程</w:t>
      </w:r>
      <w:r>
        <w:rPr>
          <w:spacing w:val="24"/>
        </w:rPr>
        <w:t>度</w:t>
      </w:r>
      <w:r>
        <w:rPr>
          <w:spacing w:val="26"/>
        </w:rPr>
        <w:t>和相关证</w:t>
      </w:r>
      <w:r>
        <w:rPr>
          <w:spacing w:val="24"/>
        </w:rPr>
        <w:t>据</w:t>
      </w:r>
      <w:r>
        <w:t>，</w:t>
      </w:r>
      <w:r>
        <w:rPr>
          <w:spacing w:val="-94"/>
        </w:rPr>
        <w:t xml:space="preserve"> </w:t>
      </w:r>
      <w:r>
        <w:t>参照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《</w:t>
      </w:r>
      <w:r>
        <w:rPr>
          <w:rFonts w:hint="eastAsia"/>
          <w:u w:val="single"/>
          <w:lang w:val="en-US" w:eastAsia="zh-CN"/>
        </w:rPr>
        <w:t>河南省应急管理厅实施&lt;安全生产法&gt;相关行政处罚裁量基准(2021年版)</w:t>
      </w:r>
      <w:r>
        <w:rPr>
          <w:rFonts w:hint="eastAsia"/>
          <w:u w:val="single"/>
          <w:lang w:eastAsia="zh-CN"/>
        </w:rPr>
        <w:t>》</w:t>
      </w:r>
      <w:r>
        <w:t>，你（单位）的违法行为属于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一般违法行为 </w:t>
      </w:r>
      <w:r>
        <w:rPr>
          <w:spacing w:val="-17"/>
        </w:rPr>
        <w:t>。</w:t>
      </w:r>
    </w:p>
    <w:p>
      <w:pPr>
        <w:pStyle w:val="3"/>
        <w:tabs>
          <w:tab w:val="left" w:pos="5253"/>
          <w:tab w:val="left" w:pos="9527"/>
        </w:tabs>
        <w:spacing w:before="1"/>
        <w:ind w:left="933"/>
        <w:rPr>
          <w:rFonts w:hint="eastAsia"/>
          <w:u w:val="single"/>
          <w:lang w:val="en-US" w:eastAsia="zh-CN"/>
        </w:rPr>
      </w:pPr>
      <w:r>
        <w:t>依据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  <w:lang w:eastAsia="zh-CN"/>
        </w:rPr>
        <w:t>《</w:t>
      </w:r>
      <w:r>
        <w:rPr>
          <w:rFonts w:hint="eastAsia"/>
          <w:u w:val="single"/>
          <w:lang w:val="en-US" w:eastAsia="zh-CN"/>
        </w:rPr>
        <w:t>中华人民共和国安全生产法</w:t>
      </w:r>
      <w:r>
        <w:rPr>
          <w:rFonts w:hint="eastAsia"/>
          <w:u w:val="single"/>
          <w:lang w:eastAsia="zh-CN"/>
        </w:rPr>
        <w:t>》</w:t>
      </w:r>
      <w:r>
        <w:rPr>
          <w:rFonts w:hint="eastAsia"/>
          <w:u w:val="single"/>
          <w:lang w:val="en-US" w:eastAsia="zh-CN"/>
        </w:rPr>
        <w:t xml:space="preserve">第一百零二条   </w:t>
      </w:r>
      <w:r>
        <w:rPr>
          <w:spacing w:val="-1"/>
        </w:rPr>
        <w:t>的</w:t>
      </w:r>
      <w:r>
        <w:t>规定，决定给予</w:t>
      </w:r>
      <w:r>
        <w:rPr>
          <w:rFonts w:hint="eastAsia"/>
          <w:u w:val="single"/>
          <w:lang w:val="en-US" w:eastAsia="zh-CN"/>
        </w:rPr>
        <w:t>人民币</w:t>
      </w:r>
    </w:p>
    <w:p>
      <w:pPr>
        <w:pStyle w:val="3"/>
        <w:tabs>
          <w:tab w:val="left" w:pos="5253"/>
          <w:tab w:val="left" w:pos="9527"/>
        </w:tabs>
        <w:spacing w:before="1"/>
        <w:ind w:firstLine="480" w:firstLineChars="200"/>
      </w:pPr>
      <w:r>
        <w:rPr>
          <w:rFonts w:hint="eastAsia"/>
          <w:u w:val="single"/>
          <w:lang w:val="en-US" w:eastAsia="zh-CN"/>
        </w:rPr>
        <w:t>伍仟元罚款</w:t>
      </w:r>
      <w:r>
        <w:t>的行政处罚。</w:t>
      </w:r>
    </w:p>
    <w:p>
      <w:pPr>
        <w:pStyle w:val="3"/>
        <w:tabs>
          <w:tab w:val="left" w:pos="5253"/>
          <w:tab w:val="left" w:pos="9527"/>
        </w:tabs>
        <w:spacing w:before="1"/>
        <w:ind w:firstLine="960" w:firstLineChars="400"/>
      </w:pPr>
      <w:r>
        <w:t>处以罚款的，罚款自收到本决定书之日起</w:t>
      </w:r>
      <w:r>
        <w:rPr>
          <w:spacing w:val="-61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日内缴至</w:t>
      </w:r>
      <w:r>
        <w:rPr>
          <w:rFonts w:hint="eastAsia"/>
          <w:u w:val="single"/>
          <w:lang w:val="en-US" w:eastAsia="zh-CN"/>
        </w:rPr>
        <w:t xml:space="preserve">   中原银行信阳浉河支行  </w:t>
      </w:r>
      <w:r>
        <w:t>，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账号</w:t>
      </w:r>
      <w:r>
        <w:rPr>
          <w:rFonts w:hint="eastAsia"/>
          <w:u w:val="single"/>
          <w:lang w:val="en-US" w:eastAsia="zh-CN"/>
        </w:rPr>
        <w:t xml:space="preserve"> 1020111000001012  </w:t>
      </w:r>
      <w:r>
        <w:t>或者通过电子支付系统缴纳罚款。到期不缴纳罚款的</w:t>
      </w:r>
      <w:r>
        <w:rPr>
          <w:spacing w:val="-16"/>
        </w:rPr>
        <w:t>，</w:t>
      </w:r>
      <w:r>
        <w:t>每日按</w:t>
      </w:r>
    </w:p>
    <w:p>
      <w:pPr>
        <w:pStyle w:val="3"/>
        <w:tabs>
          <w:tab w:val="left" w:pos="5253"/>
          <w:tab w:val="left" w:pos="9527"/>
        </w:tabs>
        <w:spacing w:before="1"/>
        <w:ind w:left="480" w:leftChars="218" w:firstLine="0" w:firstLineChars="0"/>
      </w:pPr>
      <w:r>
        <w:t>罚款数额的</w:t>
      </w:r>
      <w:r>
        <w:rPr>
          <w:spacing w:val="-60"/>
        </w:rPr>
        <w:t xml:space="preserve"> </w:t>
      </w:r>
      <w:r>
        <w:t>3%加处罚款。</w:t>
      </w:r>
    </w:p>
    <w:p>
      <w:pPr>
        <w:pStyle w:val="3"/>
        <w:tabs>
          <w:tab w:val="left" w:pos="8747"/>
          <w:tab w:val="left" w:pos="9227"/>
        </w:tabs>
        <w:spacing w:before="1" w:line="364" w:lineRule="auto"/>
        <w:ind w:left="453" w:right="497" w:firstLine="600"/>
        <w:jc w:val="both"/>
      </w:pPr>
      <w:r>
        <w:t>你（单位）如不服本决定，可以自收到本决定书之日起六十日内依法向</w:t>
      </w:r>
      <w:r>
        <w:rPr>
          <w:rFonts w:hint="eastAsia"/>
          <w:u w:val="single"/>
          <w:lang w:val="en-US" w:eastAsia="zh-CN"/>
        </w:rPr>
        <w:t xml:space="preserve"> 信阳市浉河区 </w:t>
      </w:r>
      <w:r>
        <w:rPr>
          <w:rFonts w:hint="eastAsia"/>
          <w:u w:val="none"/>
          <w:lang w:val="en-US" w:eastAsia="zh-CN"/>
        </w:rPr>
        <w:t>人民政府</w:t>
      </w:r>
      <w:r>
        <w:t>申请行政复议，也可以自收到本决定书之日</w:t>
      </w:r>
      <w:r>
        <w:rPr>
          <w:spacing w:val="-3"/>
        </w:rPr>
        <w:t>起</w:t>
      </w:r>
      <w:r>
        <w:t>六个月内依法向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信阳市浉河区</w:t>
      </w:r>
      <w:r>
        <w:t>人民法院提起行政诉讼</w:t>
      </w:r>
      <w:r>
        <w:rPr>
          <w:spacing w:val="-34"/>
        </w:rPr>
        <w:t>。</w:t>
      </w:r>
      <w:r>
        <w:t>逾期不申请行政复议</w:t>
      </w:r>
      <w:r>
        <w:rPr>
          <w:spacing w:val="-36"/>
        </w:rPr>
        <w:t>，</w:t>
      </w:r>
      <w:r>
        <w:t>也不提起行政诉讼</w:t>
      </w:r>
      <w:r>
        <w:rPr>
          <w:spacing w:val="-36"/>
        </w:rPr>
        <w:t>，</w:t>
      </w:r>
      <w:r>
        <w:t>又不履行本行政处罚决定的，本机关将依法申请人民法院强制执行或者依照有关规定强制执行。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54" w:leftChars="3052" w:right="1110" w:hanging="240" w:hangingChars="100"/>
        <w:rPr>
          <w:spacing w:val="-17"/>
        </w:rPr>
      </w:pPr>
      <w:r>
        <w:t>应急管理部门（印章</w:t>
      </w:r>
      <w:r>
        <w:rPr>
          <w:spacing w:val="-17"/>
        </w:rPr>
        <w:t xml:space="preserve">） </w:t>
      </w:r>
    </w:p>
    <w:p>
      <w:pPr>
        <w:pStyle w:val="3"/>
        <w:tabs>
          <w:tab w:val="left" w:pos="7533"/>
          <w:tab w:val="left" w:pos="8133"/>
        </w:tabs>
        <w:spacing w:line="439" w:lineRule="auto"/>
        <w:ind w:left="6920" w:leftChars="3052" w:right="1110" w:hanging="206" w:hangingChars="100"/>
        <w:rPr>
          <w:rFonts w:hint="default" w:eastAsia="仿宋"/>
          <w:spacing w:val="-17"/>
          <w:lang w:val="en-US" w:eastAsia="zh-CN"/>
        </w:rPr>
      </w:pPr>
      <w:r>
        <w:rPr>
          <w:rFonts w:hint="eastAsia"/>
          <w:spacing w:val="-17"/>
          <w:lang w:val="en-US" w:eastAsia="zh-CN"/>
        </w:rPr>
        <w:t>2022 年 6 月 21 日</w:t>
      </w:r>
    </w:p>
    <w:p>
      <w:pPr>
        <w:pStyle w:val="3"/>
        <w:spacing w:line="296" w:lineRule="exact"/>
        <w:ind w:left="453"/>
      </w:pPr>
    </w:p>
    <w:p>
      <w:pPr>
        <w:pStyle w:val="3"/>
        <w:spacing w:line="296" w:lineRule="exact"/>
        <w:ind w:left="453"/>
      </w:pPr>
      <w:r>
        <w:t>本文书一式两份：一份由应急管理部门备案，一份交被处罚人（单位）。共</w:t>
      </w:r>
      <w:r>
        <w:rPr>
          <w:rFonts w:hint="eastAsia"/>
          <w:lang w:val="en-US" w:eastAsia="zh-CN"/>
        </w:rPr>
        <w:t>1</w:t>
      </w:r>
      <w:r>
        <w:t>页 第</w:t>
      </w:r>
      <w:r>
        <w:rPr>
          <w:rFonts w:hint="eastAsia"/>
          <w:lang w:val="en-US" w:eastAsia="zh-CN"/>
        </w:rPr>
        <w:t>1</w:t>
      </w:r>
      <w:r>
        <w:t>页</w:t>
      </w:r>
    </w:p>
    <w:p>
      <w:pPr>
        <w:spacing w:after="0" w:line="296" w:lineRule="exact"/>
        <w:sectPr>
          <w:headerReference r:id="rId5" w:type="default"/>
          <w:footerReference r:id="rId6" w:type="default"/>
          <w:footerReference r:id="rId7" w:type="even"/>
          <w:pgSz w:w="11910" w:h="16840"/>
          <w:pgMar w:top="2000" w:right="920" w:bottom="1160" w:left="1020" w:header="1510" w:footer="971" w:gutter="0"/>
          <w:pgNumType w:start="6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9556115</wp:posOffset>
              </wp:positionV>
              <wp:extent cx="5760085" cy="0"/>
              <wp:effectExtent l="0" t="9525" r="5715" b="15875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9.3pt;margin-top:752.45pt;height:0pt;width:453.55pt;mso-position-horizontal-relative:page;mso-position-vertical-relative:page;z-index:-251655168;mso-width-relative:page;mso-height-relative:page;" filled="f" stroked="t" coordsize="21600,21600" o:gfxdata="UEsDBAoAAAAAAIdO4kAAAAAAAAAAAAAAAAAEAAAAZHJzL1BLAwQUAAAACACHTuJAJ0CV+NcAAAAO&#10;AQAADwAAAGRycy9kb3ducmV2LnhtbE2PQU/DMAyF70j8h8hI3FgyaEdXmk5iEpfdKBNw9JrQVjRO&#10;1WTd+u/xDghufvbT8/eKzdn1YrJj6DxpWC4UCEu1Nx01GvZvL3cZiBCRDPaerIbZBtiU11cF5saf&#10;6NVOVWwEh1DIUUMb45BLGerWOgwLP1ji25cfHUaWYyPNiCcOd728V2olHXbEH1oc7La19Xd1dJyS&#10;fmTPO8z289xXn+tk+76byGl9e7NUTyCiPcc/M1zwGR1KZjr4I5kgetYP2YqtPKQqWYO4WFSSPoI4&#10;/O5kWcj/NcofUEsDBBQAAAAIAIdO4kCcxiR7+AEAAOcDAAAOAAAAZHJzL2Uyb0RvYy54bWytU82O&#10;0zAQviPxDpbvNGlRlyVquoctywVBJeABpo6TWPKfPG7TvgQvgMQNThy58za7PAZjp9uF5dIDOThj&#10;z/ib+b4ZL672RrOdDKicrfl0UnImrXCNsl3NP364eXbJGUawDWhnZc0PEvnV8umTxeArOXO9040M&#10;jEAsVoOveR+jr4oCRS8N4MR5acnZumAg0jZ0RRNgIHSji1lZXhSDC40PTkhEOl2NTn5EDOcAurZV&#10;Qq6c2Bpp44gapIZIlLBXHvkyV9u2UsR3bYsyMl1zYhrzSknI3qS1WC6g6gL4XoljCXBOCY84GVCW&#10;kp6gVhCBbYP6B8ooERy6Nk6EM8VIJCtCLKblI23e9+Bl5kJSoz+Jjv8PVrzdrQNTTc1nzzmzYKjj&#10;d59/3H76+uvnF1rvvn9j5CGZBo8VRV/bdTju0K9D4rxvg0l/YsP2WdrDSVq5j0zQ4fzFRVlezjkT&#10;977i4aIPGF9LZ1gyaq6VTayhgt0bjJSMQu9D0rG2bKDJfVnOqYsCaAZb6j2ZxhMPtF2+jE6r5kZp&#10;na5g6DbXOrAdpDnIX+JEwH+FpSwrwH6My65xQnoJzSvbsHjwJJClh8FTDUY2nGlJ7yhZBAhVBKXP&#10;iaTU2lIFSdZRyGRtXHOgfmx9UF1PUkxzlclD/c/1Hmc1Ddif+4z08D6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QJX41wAAAA4BAAAPAAAAAAAAAAEAIAAAACIAAABkcnMvZG93bnJldi54bWxQ&#10;SwECFAAUAAAACACHTuJAnMYke/gBAADnAwAADgAAAAAAAAABACAAAAAmAQAAZHJzL2Uyb0RvYy54&#10;bWxQSwUGAAAAAAYABgBZAQAAkAUAAAAA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9935210</wp:posOffset>
              </wp:positionV>
              <wp:extent cx="7372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82.3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Mc2VqtsAAAAN&#10;AQAADwAAAGRycy9kb3ducmV2LnhtbE2PzU7DMBCE70i8g7VI3KiTkpo2jVMhBCck1DQcODqxm1iN&#10;1yF2f3h7tie47eyOZr8pNhc3sJOZgvUoIZ0lwAy2XlvsJHzWbw9LYCEq1GrwaCT8mACb8vamULn2&#10;Z6zMaRc7RiEYciWhj3HMOQ9tb5wKMz8apNveT05FklPH9aTOFO4GPk8SwZ2ySB96NZqX3rSH3dFJ&#10;eP7C6tV+fzTbal/Zul4l+C4OUt7fpckaWDSX+GeGKz6hQ0lMjT+iDmwgnS0eyUrDQmQCGFnmIs2A&#10;NdfVSjwBLwv+v0X5C1BLAwQUAAAACACHTuJAXv8oAbkBAABxAwAADgAAAGRycy9lMm9Eb2MueG1s&#10;rVNLbtswEN0XyB0I7mMqNtIEguUAhZEgQNEWSHsAmiItAvxhSFvyBdobdNVN9z2Xz9EhZTltusmi&#10;G+ppZvRm3htqeTdYQ/YSovauoVezihLphG+12zb0y+f7y1tKYuKu5cY72dCDjPRudfFm2Ydazn3n&#10;TSuBIImLdR8a2qUUasai6KTlceaDdJhUHixP+Apb1gLvkd0aNq+qt6z30AbwQsaI0fWYpCdGeA2h&#10;V0oLufZiZ6VLIytIwxNKip0Oka7KtEpJkT4qFWUipqGoNJUTmyDe5JOtlrzeAg+dFqcR+GtGeKHJ&#10;cu2w6ZlqzRMnO9D/UFktwEev0kx4y0YhxRFUcVW98Oap40EWLWh1DGfT4/+jFR/2n4DotqHXlDhu&#10;ceHH79+OP34df34l19mePsQaq54C1qXhnR/w0kzxiMGselBg8xP1EMyjuYezuXJIRGDwZnEzX2AT&#10;gal5tbhFjOzs+eMAMT1Ib0kGDQXcXbGU79/HNJZOJbmX8/famLI/4/4KIGeOsDz5OGFGadgMJzkb&#10;3x5QjXl06GS+FROACWwmsAugtx2OUzQXStxEmft0a/Kq/3wvjZ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c2VqtsAAAANAQAADwAAAAAAAAABACAAAAAiAAAAZHJzL2Rvd25yZXYueG1sUEsB&#10;AhQAFAAAAAgAh07iQF7/KAG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58" w:lineRule="exact"/>
      <w:rPr>
        <w:w w:val="95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973455</wp:posOffset>
              </wp:positionH>
              <wp:positionV relativeFrom="paragraph">
                <wp:posOffset>391795</wp:posOffset>
              </wp:positionV>
              <wp:extent cx="5760085" cy="25400"/>
              <wp:effectExtent l="0" t="6350" r="5715" b="6350"/>
              <wp:wrapNone/>
              <wp:docPr id="10" name="任意多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5" cy="254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1" h="4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moveTo>
                              <a:pt x="0" y="40"/>
                            </a:moveTo>
                            <a:lnTo>
                              <a:pt x="9071" y="40"/>
                            </a:lnTo>
                          </a:path>
                        </a:pathLst>
                      </a:cu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6.65pt;margin-top:30.85pt;height:2pt;width:453.55pt;mso-position-horizontal-relative:page;z-index:-251654144;mso-width-relative:page;mso-height-relative:page;" filled="f" stroked="t" coordsize="9071,40" o:gfxdata="UEsDBAoAAAAAAIdO4kAAAAAAAAAAAAAAAAAEAAAAZHJzL1BLAwQUAAAACACHTuJAgyV8N9gAAAAK&#10;AQAADwAAAGRycy9kb3ducmV2LnhtbE2PTU/DMAyG70j8h8hI3FhSyjpUmk4CaVQcOGwg7Zo1XluR&#10;OFWTff17vBMcX/vR68fV8uydOOIUh0AaspkCgdQGO1Cn4ftr9fAMIiZD1rhAqOGCEZb17U1lShtO&#10;tMbjJnWCSyiWRkOf0lhKGdsevYmzMCLxbh8mbxLHqZN2Micu904+KlVIbwbiC70Z8a3H9mdz8BpW&#10;fk2f75epa9zHfty++q1s8kbr+7tMvYBIeE5/MFz1WR1qdtqFA9koHOd5njOqocgWIK6AKtQTiB1P&#10;5guQdSX/v1D/AlBLAwQUAAAACACHTuJABE4WQUMCAADhBAAADgAAAGRycy9lMm9Eb2MueG1srVS9&#10;jhMxEO6ReAfLPdlNdLk7VtlcQTgaBCfd8QCO7c1a8p88Tjbp6ekpES+BTvA0HOIxGHvzR2hSkGIz&#10;9sx8nu/zjCc3a6PJSgZQztZ0OCgpkZY7oeyiph8ebl9cUwKRWcG0s7KmGwn0Zvr82aTzlRy51mkh&#10;A0EQC1Xna9rG6KuiAN5Kw2DgvLTobFwwLOIyLAoRWIfoRhejsrwsOheED45LANyd9U66RQznALqm&#10;UVzOHF8aaWOPGqRmESlBqzzQaa62aSSP75sGZCS6psg05i8egvY8fYvphFWLwHyr+LYEdk4JJ5wM&#10;UxYP3UPNWGRkGdQ/UEbx4MA1ccCdKXoiWRFkMSxPtLlvmZeZC0oNfi86/D9Y/m51F4gS2AkoiWUG&#10;b/zn4+Ovj5+evn7+/ePb0/cvBD0oU+ehwuh7fxe2K0AzcV43waR/ZEPWWdrNXlq5joTj5vjqsiyv&#10;x5Rw9I3GF2XGLA7JfAnxjXQZiK3eQuxvRuws1u4svrY707OYttPhySRdTV+WV0NK2ppelPlCjFvJ&#10;B5cj4kl1ePrBq+1xVI+yo4GBO/chwR/B4VlY7jl4+8geEFNS4Tl3TwY3j9Ww7lZpneXQNlEcjq5Q&#10;PsIZTl+DXY+m8XiDYBeZMjitRMpJrCEs5q90ICuWJiD/trX+FeYDxBmDto/LrhTGqlYy8doKEjce&#10;W8Pik0BTDUYKSrTEFyRZOTIypc+JzGoi49RQfQsla+7EBjtx6YNatDimw1xl8mDnZ322U5pG63id&#10;kQ4v0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yV8N9gAAAAKAQAADwAAAAAAAAABACAAAAAi&#10;AAAAZHJzL2Rvd25yZXYueG1sUEsBAhQAFAAAAAgAh07iQAROFkFDAgAA4QQAAA4AAAAAAAAAAQAg&#10;AAAAJwEAAGRycy9lMm9Eb2MueG1sUEsFBgAAAAAGAAYAWQEAANwFAAAAAA==&#10;" path="m0,0l9071,0m0,40l9071,40e">
              <v:fill on="f" focussize="0,0"/>
              <v:stroke weight="1pt" color="#000000" joinstyle="round"/>
              <v:imagedata o:title=""/>
              <o:lock v:ext="edit" aspectratio="f"/>
            </v:shape>
          </w:pict>
        </mc:Fallback>
      </mc:AlternateContent>
    </w:r>
    <w:r>
      <w:rPr>
        <w:w w:val="95"/>
      </w:rPr>
      <w:t>安全生产行政执法文书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30B2A3C"/>
    <w:rsid w:val="03764359"/>
    <w:rsid w:val="0B3266BE"/>
    <w:rsid w:val="18FB4983"/>
    <w:rsid w:val="1DBD75E4"/>
    <w:rsid w:val="24883A94"/>
    <w:rsid w:val="25387269"/>
    <w:rsid w:val="2FF0108A"/>
    <w:rsid w:val="321F0843"/>
    <w:rsid w:val="33D53E5A"/>
    <w:rsid w:val="47C93212"/>
    <w:rsid w:val="48F9745C"/>
    <w:rsid w:val="4A626B4C"/>
    <w:rsid w:val="4FFE4A87"/>
    <w:rsid w:val="5629065A"/>
    <w:rsid w:val="5C5F788F"/>
    <w:rsid w:val="5F7738F3"/>
    <w:rsid w:val="672C35AB"/>
    <w:rsid w:val="67EC2A78"/>
    <w:rsid w:val="68E55631"/>
    <w:rsid w:val="6FE36BF6"/>
    <w:rsid w:val="7F8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808</Characters>
  <Lines>0</Lines>
  <Paragraphs>0</Paragraphs>
  <TotalTime>0</TotalTime>
  <ScaleCrop>false</ScaleCrop>
  <LinksUpToDate>false</LinksUpToDate>
  <CharactersWithSpaces>994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2022-04-24T06:10:00Z</dcterms:created>
  <dc:creator>龙</dc:creator>
  <cp:lastModifiedBy>啊F的小蝴蝶</cp:lastModifiedBy>
  <cp:lastPrinted>2022-06-21T01:13:00Z</cp:lastPrinted>
  <dcterms:modified xsi:type="dcterms:W3CDTF">2023-03-28T06:50:22Z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commondata">
    <vt:lpwstr>eyJoZGlkIjoiOTc5ZmEzYTEzZjI0MTM0NTg5ZWE4ZjU5YmVkOGE2MTkifQ==</vt:lpwstr>
  </property>
  <property fmtid="{D5CDD505-2E9C-101B-9397-08002B2CF9AE}" pid="4" name="ICV">
    <vt:lpwstr>8A46F108E5DF4FC39C07DDBA03EFB38F</vt:lpwstr>
  </property>
</Properties>
</file>