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殷建环表〔2023〕009号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安阳市生态环境局殷都分局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安阳县用芹机械加工厂年产3000吨矿山机械设备迁建项目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环境影响报告表的批复</w:t>
      </w:r>
    </w:p>
    <w:p>
      <w:pPr>
        <w:pStyle w:val="2"/>
        <w:spacing w:after="0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安阳县用芹机械加工厂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eastAsia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安阳县用芹机械加工厂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（92410500MA4117MMXQ）报批的《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安阳县用芹机械加工厂年产3000吨矿山机械设备迁建项目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环境影响报告表》收悉，经研究，批复如下：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</w:rPr>
        <w:t>一、</w:t>
      </w:r>
      <w:r>
        <w:rPr>
          <w:rFonts w:hint="eastAsia" w:ascii="Times New Roman" w:hAnsi="Times New Roman" w:eastAsia="宋体" w:cs="Times New Roman"/>
          <w:szCs w:val="28"/>
        </w:rPr>
        <w:t>该项目位于河南省安阳市殷都区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许家沟乡河西村东</w:t>
      </w:r>
      <w:r>
        <w:rPr>
          <w:rFonts w:hint="eastAsia" w:ascii="Times New Roman" w:hAnsi="Times New Roman" w:eastAsia="宋体" w:cs="Times New Roman"/>
          <w:szCs w:val="28"/>
        </w:rPr>
        <w:t>，</w:t>
      </w:r>
      <w:r>
        <w:rPr>
          <w:rFonts w:hint="eastAsia" w:ascii="Times New Roman" w:hAnsi="Times New Roman" w:eastAsia="宋体"/>
          <w:szCs w:val="28"/>
        </w:rPr>
        <w:t>为</w:t>
      </w:r>
      <w:r>
        <w:rPr>
          <w:rFonts w:hint="eastAsia" w:ascii="Times New Roman" w:hAnsi="Times New Roman" w:eastAsia="宋体"/>
          <w:szCs w:val="28"/>
          <w:lang w:val="en-US" w:eastAsia="zh-CN"/>
        </w:rPr>
        <w:t>迁建</w:t>
      </w:r>
      <w:r>
        <w:rPr>
          <w:rFonts w:hint="eastAsia" w:ascii="Times New Roman" w:hAnsi="Times New Roman" w:eastAsia="宋体"/>
          <w:szCs w:val="28"/>
        </w:rPr>
        <w:t>项目，总投资</w:t>
      </w:r>
      <w:r>
        <w:rPr>
          <w:rFonts w:hint="eastAsia" w:ascii="Times New Roman" w:hAnsi="Times New Roman" w:eastAsia="宋体"/>
          <w:szCs w:val="28"/>
          <w:lang w:val="en-US" w:eastAsia="zh-CN"/>
        </w:rPr>
        <w:t>600</w:t>
      </w:r>
      <w:r>
        <w:rPr>
          <w:rFonts w:hint="eastAsia" w:ascii="Times New Roman" w:hAnsi="Times New Roman" w:eastAsia="宋体"/>
          <w:szCs w:val="28"/>
        </w:rPr>
        <w:t>万元，主要建设内容为：</w:t>
      </w:r>
      <w:r>
        <w:rPr>
          <w:rFonts w:hint="eastAsia" w:ascii="Times New Roman" w:hAnsi="Times New Roman" w:eastAsia="宋体"/>
          <w:szCs w:val="28"/>
          <w:lang w:val="en-US" w:eastAsia="zh-CN"/>
        </w:rPr>
        <w:t>由于现有厂区土地用途调整，本次拟于安阳市殷都区许家沟乡岗河西村东进行年产3000吨矿山机械设备迁建项目建设，建设性质为迁建，主要生产设备为空气锤、锯床等及其配套设施，建设规模为年产3000吨矿山机械设备和机械配件</w:t>
      </w:r>
      <w:r>
        <w:rPr>
          <w:rFonts w:hint="eastAsia" w:ascii="Times New Roman" w:hAnsi="Times New Roman" w:eastAsia="宋体"/>
          <w:szCs w:val="28"/>
        </w:rPr>
        <w:t>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二、该项目运营期废气主要为焊接烟尘和天然气加热炉废气。焊接烟尘经固定工位+集气设施+袋式除尘器处理后，由不低于15m高排气筒达标排放，焊接烟尘需满足《大气污染物综合排放标准》（GB16297-1996）表2二级标准，同时满足安阳市环境污染防治攻坚战指挥部关于印发《2019年推进全市工业企业超低排放深度治理实施方案》（安环攻坚办〔2019〕205号）的通知中颗粒物≤10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要求；天然气燃烧废气采用低氮燃烧技术处理后经一根不低于15m高排气筒达标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8"/>
          <w:lang w:val="en-US" w:eastAsia="zh-CN"/>
        </w:rPr>
        <w:t>排放，天然气燃烧废气需满足《工业炉窑大气污染物排放标准》（DB 41/ 1066—2020）中对各污染物的排放限值要求（排放限值：颗粒物≤30mg/m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，SO</w:t>
      </w:r>
      <w:r>
        <w:rPr>
          <w:rFonts w:hint="eastAsia" w:ascii="Times New Roman" w:hAnsi="Times New Roman" w:eastAsia="宋体" w:cs="Times New Roman"/>
          <w:szCs w:val="28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≤200mg/m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，NO</w:t>
      </w:r>
      <w:r>
        <w:rPr>
          <w:rFonts w:hint="eastAsia" w:ascii="Times New Roman" w:hAnsi="Times New Roman" w:eastAsia="宋体" w:cs="Times New Roman"/>
          <w:szCs w:val="28"/>
          <w:vertAlign w:val="subscript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≤300mg/m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），同时满足安阳市2019年工业大气污染治理5个专项实施方案》的通知（安环攻坚办〔2019〕196号）其他行业工业炉窑排放限值要求（颗粒物≤30mg/m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，SO</w:t>
      </w:r>
      <w:r>
        <w:rPr>
          <w:rFonts w:hint="eastAsia" w:ascii="Times New Roman" w:hAnsi="Times New Roman" w:eastAsia="宋体" w:cs="Times New Roman"/>
          <w:szCs w:val="28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≤200mg/m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，NOx≤300mg/m</w:t>
      </w:r>
      <w:r>
        <w:rPr>
          <w:rFonts w:hint="eastAsia" w:ascii="Times New Roman" w:hAnsi="Times New Roman" w:eastAsia="宋体" w:cs="Times New Roman"/>
          <w:szCs w:val="28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）；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三、该项目营运期废水主要为职工生活用水、淬火用水。职工生活污水排入化粪池后，定期委托环卫部门清掏处置。淬火循环水经晾水塔和冷却循环水池降温后循环使用，不外排；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四、严格落实噪声污染防治措施，经采取基础减震、厂房隔音等措施降低噪声。厂界噪声排放满足《工业企业厂界环境噪声排放标准》（GB12348-2008）2类标准限值：昼间60dB（A）、夜间50dB（A）；</w:t>
      </w:r>
    </w:p>
    <w:p>
      <w:pPr>
        <w:pStyle w:val="2"/>
        <w:spacing w:after="0"/>
        <w:ind w:left="0" w:leftChars="0" w:firstLine="560"/>
        <w:rPr>
          <w:rFonts w:ascii="方正仿宋_GBK" w:hAnsi="方正仿宋_GBK" w:eastAsia="方正仿宋_GBK" w:cs="方正仿宋_GBK"/>
          <w:szCs w:val="28"/>
        </w:rPr>
      </w:pPr>
      <w:r>
        <w:rPr>
          <w:rFonts w:hint="eastAsia" w:ascii="Times New Roman" w:hAnsi="Times New Roman" w:eastAsia="宋体"/>
          <w:szCs w:val="28"/>
        </w:rPr>
        <w:t>五、严格落实固体废物处置措施。按照环评要求，</w:t>
      </w:r>
      <w:r>
        <w:rPr>
          <w:rFonts w:hint="eastAsia" w:ascii="Times New Roman" w:hAnsi="Times New Roman" w:eastAsia="宋体"/>
          <w:szCs w:val="28"/>
          <w:lang w:val="en-US" w:eastAsia="zh-CN"/>
        </w:rPr>
        <w:t>生活垃圾由厂内垃圾桶集中收集后定期由环卫部门清运；废边角料集中收集后暂存于一般固废暂存间，定期外售进行综合利用；除尘器产生的除尘灰集中收集后暂存于一般固废暂存间，定期外售进行综合利用；废润滑油、废切削液、废润滑油桶、废切削液桶收集后暂存于危废暂存间，定期交由有资质单位进行安全处置。</w:t>
      </w:r>
      <w:r>
        <w:rPr>
          <w:rFonts w:hint="eastAsia" w:ascii="Times New Roman" w:hAnsi="Times New Roman" w:eastAsia="宋体"/>
          <w:szCs w:val="28"/>
        </w:rPr>
        <w:t>一般</w:t>
      </w:r>
      <w:r>
        <w:rPr>
          <w:rFonts w:hint="eastAsia" w:ascii="Times New Roman" w:hAnsi="Times New Roman" w:eastAsia="宋体"/>
          <w:szCs w:val="28"/>
          <w:lang w:val="en-US" w:eastAsia="zh-CN"/>
        </w:rPr>
        <w:t>工业固体废物</w:t>
      </w:r>
      <w:r>
        <w:rPr>
          <w:rFonts w:hint="eastAsia" w:ascii="Times New Roman" w:hAnsi="Times New Roman" w:eastAsia="宋体"/>
          <w:szCs w:val="28"/>
        </w:rPr>
        <w:t>应按照《中华人民共和国固体废物污染环境防治法》（2020年修订）中工业固体废物管理条款要求执行</w:t>
      </w:r>
      <w:r>
        <w:rPr>
          <w:rFonts w:hint="eastAsia" w:ascii="Times New Roman" w:hAnsi="Times New Roman" w:eastAsia="宋体" w:cs="Times New Roman"/>
          <w:szCs w:val="28"/>
        </w:rPr>
        <w:t>；</w:t>
      </w:r>
      <w:r>
        <w:rPr>
          <w:rFonts w:hint="eastAsia" w:ascii="Times New Roman" w:hAnsi="Times New Roman" w:eastAsia="宋体"/>
          <w:szCs w:val="28"/>
          <w:lang w:val="en-US" w:eastAsia="zh-CN"/>
        </w:rPr>
        <w:t>废润滑油、废切削液、废润滑油桶、废切削液桶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等</w:t>
      </w:r>
      <w:r>
        <w:rPr>
          <w:rFonts w:hint="eastAsia" w:ascii="Times New Roman" w:hAnsi="Times New Roman" w:eastAsia="宋体" w:cs="Times New Roman"/>
          <w:szCs w:val="28"/>
        </w:rPr>
        <w:t>属危险废</w:t>
      </w:r>
      <w:r>
        <w:rPr>
          <w:rFonts w:hint="eastAsia" w:ascii="Times New Roman" w:hAnsi="Times New Roman" w:eastAsia="宋体"/>
          <w:szCs w:val="28"/>
        </w:rPr>
        <w:t>物的在危废间暂存后由有资质单位回收处置，按照《危险废物贮存污染控制标准》（</w:t>
      </w:r>
      <w:r>
        <w:rPr>
          <w:rFonts w:ascii="Times New Roman" w:hAnsi="Times New Roman" w:eastAsia="宋体"/>
          <w:szCs w:val="28"/>
        </w:rPr>
        <w:t>GB18597-</w:t>
      </w:r>
      <w:r>
        <w:rPr>
          <w:rFonts w:hint="eastAsia" w:ascii="Times New Roman" w:hAnsi="Times New Roman" w:eastAsia="宋体"/>
          <w:szCs w:val="28"/>
          <w:lang w:val="en-US" w:eastAsia="zh-CN"/>
        </w:rPr>
        <w:t>2023</w:t>
      </w:r>
      <w:r>
        <w:rPr>
          <w:rFonts w:hint="eastAsia" w:ascii="Times New Roman" w:hAnsi="Times New Roman" w:eastAsia="宋体"/>
          <w:szCs w:val="28"/>
        </w:rPr>
        <w:t>）</w:t>
      </w:r>
      <w:r>
        <w:rPr>
          <w:rFonts w:ascii="Times New Roman" w:hAnsi="Times New Roman" w:eastAsia="宋体"/>
          <w:szCs w:val="28"/>
        </w:rPr>
        <w:t>中的有关规定</w:t>
      </w:r>
      <w:r>
        <w:rPr>
          <w:rFonts w:hint="eastAsia" w:ascii="Times New Roman" w:hAnsi="Times New Roman" w:eastAsia="宋体"/>
          <w:szCs w:val="28"/>
        </w:rPr>
        <w:t>要求进行暂存；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</w:rPr>
        <w:t>六、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项目不新增</w:t>
      </w:r>
      <w:r>
        <w:rPr>
          <w:rFonts w:hint="eastAsia" w:ascii="Times New Roman" w:hAnsi="Times New Roman" w:eastAsia="宋体"/>
          <w:szCs w:val="28"/>
          <w:lang w:val="en-US" w:eastAsia="zh-CN"/>
        </w:rPr>
        <w:t>污染物</w:t>
      </w:r>
      <w:r>
        <w:rPr>
          <w:rFonts w:hint="eastAsia" w:ascii="Times New Roman" w:hAnsi="Times New Roman" w:eastAsia="宋体"/>
          <w:szCs w:val="28"/>
        </w:rPr>
        <w:t>总量指标；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</w:rPr>
        <w:t>七、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</w:rPr>
        <w:t>八、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2023年04月18日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WU3NzI0YzJhMTc2NDE4Yzk5ZDRhYWM4OTlhM2IifQ=="/>
  </w:docVars>
  <w:rsids>
    <w:rsidRoot w:val="00A62CBE"/>
    <w:rsid w:val="000B74D1"/>
    <w:rsid w:val="001929D4"/>
    <w:rsid w:val="00315BD8"/>
    <w:rsid w:val="003254AA"/>
    <w:rsid w:val="004E2611"/>
    <w:rsid w:val="005A1B3A"/>
    <w:rsid w:val="00A62CBE"/>
    <w:rsid w:val="00C8114B"/>
    <w:rsid w:val="00FC41A5"/>
    <w:rsid w:val="01B71F37"/>
    <w:rsid w:val="02EF47D3"/>
    <w:rsid w:val="06A4405C"/>
    <w:rsid w:val="06E47F98"/>
    <w:rsid w:val="07031E86"/>
    <w:rsid w:val="071240CE"/>
    <w:rsid w:val="075229E7"/>
    <w:rsid w:val="081B4232"/>
    <w:rsid w:val="092D525E"/>
    <w:rsid w:val="0A6A1C12"/>
    <w:rsid w:val="0ACF6947"/>
    <w:rsid w:val="0CA3106B"/>
    <w:rsid w:val="0DAE2941"/>
    <w:rsid w:val="0EDE7F6C"/>
    <w:rsid w:val="104A13A0"/>
    <w:rsid w:val="10C971F3"/>
    <w:rsid w:val="136917E4"/>
    <w:rsid w:val="146855F8"/>
    <w:rsid w:val="14FB46BE"/>
    <w:rsid w:val="1573694A"/>
    <w:rsid w:val="1598015F"/>
    <w:rsid w:val="162561E4"/>
    <w:rsid w:val="16E21E1B"/>
    <w:rsid w:val="1703785A"/>
    <w:rsid w:val="1706205E"/>
    <w:rsid w:val="17137F4A"/>
    <w:rsid w:val="17AC2437"/>
    <w:rsid w:val="19D92AF4"/>
    <w:rsid w:val="1A0A52F8"/>
    <w:rsid w:val="1DFE5FEC"/>
    <w:rsid w:val="1E796A23"/>
    <w:rsid w:val="1EDD3086"/>
    <w:rsid w:val="1FAF51F7"/>
    <w:rsid w:val="1FEE1AC6"/>
    <w:rsid w:val="1FEF212D"/>
    <w:rsid w:val="212A5A09"/>
    <w:rsid w:val="219E4D4F"/>
    <w:rsid w:val="230A28A2"/>
    <w:rsid w:val="238A41F2"/>
    <w:rsid w:val="24746A72"/>
    <w:rsid w:val="264123C4"/>
    <w:rsid w:val="26E44A40"/>
    <w:rsid w:val="270F7B55"/>
    <w:rsid w:val="276F6846"/>
    <w:rsid w:val="27B0758A"/>
    <w:rsid w:val="28ED683F"/>
    <w:rsid w:val="29A75B4F"/>
    <w:rsid w:val="2A005C7C"/>
    <w:rsid w:val="2B6568DD"/>
    <w:rsid w:val="2E6B420B"/>
    <w:rsid w:val="2EAA5231"/>
    <w:rsid w:val="2EDE582C"/>
    <w:rsid w:val="2FBB53B0"/>
    <w:rsid w:val="2FF63532"/>
    <w:rsid w:val="31A40345"/>
    <w:rsid w:val="31D74ED9"/>
    <w:rsid w:val="325F576F"/>
    <w:rsid w:val="3265147C"/>
    <w:rsid w:val="33875CBB"/>
    <w:rsid w:val="34351BE5"/>
    <w:rsid w:val="35B137B2"/>
    <w:rsid w:val="35B1794D"/>
    <w:rsid w:val="35D20C0D"/>
    <w:rsid w:val="35D42CDF"/>
    <w:rsid w:val="35FF7BF0"/>
    <w:rsid w:val="37227431"/>
    <w:rsid w:val="37A02C53"/>
    <w:rsid w:val="38DF0E2B"/>
    <w:rsid w:val="391B4A7F"/>
    <w:rsid w:val="39BB5F1B"/>
    <w:rsid w:val="3A8D3E1B"/>
    <w:rsid w:val="3D474095"/>
    <w:rsid w:val="3D8952F0"/>
    <w:rsid w:val="3EEF1848"/>
    <w:rsid w:val="42BE3A1E"/>
    <w:rsid w:val="43686540"/>
    <w:rsid w:val="44D72F3C"/>
    <w:rsid w:val="457E6A12"/>
    <w:rsid w:val="45D064B6"/>
    <w:rsid w:val="45D500AC"/>
    <w:rsid w:val="48FD2162"/>
    <w:rsid w:val="4AFF5FAF"/>
    <w:rsid w:val="4B4B64CB"/>
    <w:rsid w:val="4BA076F7"/>
    <w:rsid w:val="4D6B792C"/>
    <w:rsid w:val="4E4E5747"/>
    <w:rsid w:val="5057308C"/>
    <w:rsid w:val="506A3ECB"/>
    <w:rsid w:val="51156A77"/>
    <w:rsid w:val="51DB1D2A"/>
    <w:rsid w:val="52D361D6"/>
    <w:rsid w:val="52E24BD4"/>
    <w:rsid w:val="536D782E"/>
    <w:rsid w:val="551674C9"/>
    <w:rsid w:val="55E60EFE"/>
    <w:rsid w:val="56D65514"/>
    <w:rsid w:val="574B1BD7"/>
    <w:rsid w:val="58E94D61"/>
    <w:rsid w:val="59964C22"/>
    <w:rsid w:val="5ADD40C8"/>
    <w:rsid w:val="5B286E5C"/>
    <w:rsid w:val="5B4E5F37"/>
    <w:rsid w:val="5B593F64"/>
    <w:rsid w:val="5D5C75C8"/>
    <w:rsid w:val="5DF931DF"/>
    <w:rsid w:val="5E0F62DC"/>
    <w:rsid w:val="5E342CD6"/>
    <w:rsid w:val="5EBA1FF1"/>
    <w:rsid w:val="5EDD1D0C"/>
    <w:rsid w:val="5F560743"/>
    <w:rsid w:val="6002154B"/>
    <w:rsid w:val="6082740D"/>
    <w:rsid w:val="61400BC8"/>
    <w:rsid w:val="6458741F"/>
    <w:rsid w:val="652E583F"/>
    <w:rsid w:val="65F0057B"/>
    <w:rsid w:val="660A72E3"/>
    <w:rsid w:val="666C1B19"/>
    <w:rsid w:val="6788225A"/>
    <w:rsid w:val="68336CC5"/>
    <w:rsid w:val="68F62A33"/>
    <w:rsid w:val="6B973AB5"/>
    <w:rsid w:val="6CE74392"/>
    <w:rsid w:val="6CED35E4"/>
    <w:rsid w:val="6D301F5C"/>
    <w:rsid w:val="6DB04752"/>
    <w:rsid w:val="6DC26C9C"/>
    <w:rsid w:val="6F40256E"/>
    <w:rsid w:val="6F622893"/>
    <w:rsid w:val="70486C5A"/>
    <w:rsid w:val="70973F97"/>
    <w:rsid w:val="717333CA"/>
    <w:rsid w:val="722D59F6"/>
    <w:rsid w:val="74773F21"/>
    <w:rsid w:val="74A145AF"/>
    <w:rsid w:val="74F44316"/>
    <w:rsid w:val="752A1599"/>
    <w:rsid w:val="76084703"/>
    <w:rsid w:val="761E43D4"/>
    <w:rsid w:val="763E0F7C"/>
    <w:rsid w:val="77025143"/>
    <w:rsid w:val="77F660C7"/>
    <w:rsid w:val="786D3064"/>
    <w:rsid w:val="7B2F5472"/>
    <w:rsid w:val="7B354F51"/>
    <w:rsid w:val="7C09604B"/>
    <w:rsid w:val="7C42094A"/>
    <w:rsid w:val="7CA24BF2"/>
    <w:rsid w:val="7CAA6FD2"/>
    <w:rsid w:val="7D2E03D4"/>
    <w:rsid w:val="7F0B5F91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customStyle="1" w:styleId="14">
    <w:name w:val="应急预案目录"/>
    <w:basedOn w:val="4"/>
    <w:qFormat/>
    <w:uiPriority w:val="0"/>
    <w:rPr>
      <w:rFonts w:asciiTheme="minorHAnsi" w:hAnsiTheme="minorHAnsi" w:cstheme="minorBidi"/>
      <w:sz w:val="21"/>
    </w:rPr>
  </w:style>
  <w:style w:type="paragraph" w:customStyle="1" w:styleId="15">
    <w:name w:val="应急预案"/>
    <w:basedOn w:val="4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6">
    <w:name w:val="标题 1 字符"/>
    <w:link w:val="4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7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1422</Characters>
  <Lines>6</Lines>
  <Paragraphs>1</Paragraphs>
  <TotalTime>11</TotalTime>
  <ScaleCrop>false</ScaleCrop>
  <LinksUpToDate>false</LinksUpToDate>
  <CharactersWithSpaces>1424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Administrator</cp:lastModifiedBy>
  <cp:lastPrinted>2023-03-22T08:03:00Z</cp:lastPrinted>
  <dcterms:modified xsi:type="dcterms:W3CDTF">2023-04-18T09:33:17Z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3D50F8BE07AB4C408C618DB08BDA5060_13</vt:lpwstr>
  </property>
</Properties>
</file>