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潢川县2021年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预算绩效工作开展情况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按照县委、县政府和上级财政部门关于推进预算绩效管理的工作要求，牢固树立“讲绩效、重绩效、用绩效”的绩效管理理念，进一步增强支出责任和效率意识，全面加强预算管理，优化资源配置，提高财政资金使用绩效科学化、精细化管理水平。现将有关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预算绩效管理工作的主要成效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加强组织领导，完善管理制度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2021年，我局先后印发了《潢川县财政局关于印发〈潢川县县级预算项目政策事前绩效评估管理办法〉等5个办法的通知》、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潢川县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财政局预算绩效管理内部工作规程》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、《共性项目绩效指标体系》和《分行业分领域绩效指标体系》、《潢川县财政局第三方机构预算绩效评价业务监督管理暂行办法》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等一系列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，为预算绩效管理工作的开展提供了制度保障和方案支持，进一步提升全面实施预算绩效管理工作规范化、制度化、科学化水平，确保中央、省、市及县决策部署落到实处。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科学合理制定，强化绩效目标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对单位申报的预算项目进行全面梳理，加强审核，合理保障，所有项目必须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进行明确的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资金测算，对无具体内容、无明细支出测算的，或支出测算不够细化的项目，一律不安排。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加强绩效监控，实现跟踪管理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建立重大政策、项目绩效跟踪机制，强化项目支出绩效监控，发现问题及时纠正，确保绩效目标如期保质保量实现。对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重点项目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开展绩效监控，并撰写监控报告。强化绩效监控结果应用，对执行进度落后、绩效目标完成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效果不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佳的项目，向项目主管单位和实施单位提出整改要求并监督落实到位，进一步提高了财政资源配置效率和使用效益。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强化结果应用，稳推绩效评价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组织各县级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部门（单位）对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2020年度县级预算安排的所有项目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开展自评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综合评价项目绩效目标完成情况及资金使用效益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另一方面，在预算单位开展自我评价基础上，选择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5个重点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1个部门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开展再评价：根据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年度预算编制阶段确定的财政重点绩效评价项目，结合项目实施情况，确定DR等医疗设备项目资金、营养餐学校食堂改造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添置厨具所需资金、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渗滤液应急处理运行资金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、垃圾焚烧发电厂垃圾处理补贴费用、污水处理厂运行费加药费等5个项目，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以及潢川县工信局部门整体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，由财政部门开展再评价。财政支出绩效评价、再评价结果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给县委、县政府和县人大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，促进加强支出管理和下年度预算编审工作。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二、预算绩效管理工作存在的问题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今年，我县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上级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部门的要求，扎实有效、积极稳妥推进全面预算绩效管理工作，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虽然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取得了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一定的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成效，但也存在一些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不足之处有待完善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各预算单位人员业务能力还有待进一步提高。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由于预算绩效管理工作开展时间较短，加上缺乏系统培训，致使各预算单位人员对这项工作的熟悉程度还不够。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绩效管理主体责任发挥还不够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各部门单位对全面实施预算绩效管理工作重视程度不够、认识不到位，还没有把预算绩效管理工作当作本部门本单位一项重点工作来抓。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预算绩效管理的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继续在全县范围内深入开展预算绩效管理宣传。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宣传实施预算绩效管理的重大政治、经济和社会意义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，另一方面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宣传实施预算绩效管理的指导思想、基本原则、目标任务、主要内容等工作要求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，切实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各预算部门（单位）对本项工作的重视程度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进一步加强绩效管理工作培训力度。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计划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疫情形势缓解之后，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组织局内各业务股室和预算单位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开展一次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线下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业务培训，聘请专业人员讲解绩效管理工作，增强预算绩效管理工作人员的业务素质，保质保量完成绩效管理工作。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right"/>
        <w:textAlignment w:val="auto"/>
        <w:rPr>
          <w:rFonts w:hint="default" w:ascii="仿宋" w:hAnsi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DUyZjExMWM4OWUzMjJlMzEzODQ0ODQ3MWE1MjkifQ=="/>
  </w:docVars>
  <w:rsids>
    <w:rsidRoot w:val="00000000"/>
    <w:rsid w:val="13793359"/>
    <w:rsid w:val="14245271"/>
    <w:rsid w:val="146B0386"/>
    <w:rsid w:val="15483F71"/>
    <w:rsid w:val="250C3DF9"/>
    <w:rsid w:val="30425253"/>
    <w:rsid w:val="38CF4725"/>
    <w:rsid w:val="483477C8"/>
    <w:rsid w:val="66A1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1442</Characters>
  <Lines>0</Lines>
  <Paragraphs>0</Paragraphs>
  <TotalTime>8</TotalTime>
  <ScaleCrop>false</ScaleCrop>
  <LinksUpToDate>false</LinksUpToDate>
  <CharactersWithSpaces>1471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2022-03-23T01:25:00Z</dcterms:created>
  <dc:creator>admin</dc:creator>
  <cp:lastModifiedBy>WPS_1591191903</cp:lastModifiedBy>
  <cp:lastPrinted>2022-03-23T08:12:00Z</cp:lastPrinted>
  <dcterms:modified xsi:type="dcterms:W3CDTF">2023-04-17T01:21:08Z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4BD752D02BC34FB69FCAD3ECD2037070</vt:lpwstr>
  </property>
</Properties>
</file>