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A3" w:rsidRDefault="00C61465" w:rsidP="00C6146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61465">
        <w:rPr>
          <w:rFonts w:asciiTheme="majorEastAsia" w:eastAsiaTheme="majorEastAsia" w:hAnsiTheme="majorEastAsia" w:hint="eastAsia"/>
          <w:b/>
          <w:sz w:val="36"/>
          <w:szCs w:val="36"/>
        </w:rPr>
        <w:t>息县2022年政府债务还本付息预算及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债务</w:t>
      </w:r>
      <w:r w:rsidRPr="00C61465">
        <w:rPr>
          <w:rFonts w:asciiTheme="majorEastAsia" w:eastAsiaTheme="majorEastAsia" w:hAnsiTheme="majorEastAsia" w:hint="eastAsia"/>
          <w:b/>
          <w:sz w:val="36"/>
          <w:szCs w:val="36"/>
        </w:rPr>
        <w:t>情况说明</w:t>
      </w:r>
    </w:p>
    <w:p w:rsidR="00C61465" w:rsidRDefault="00C6146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C71A3" w:rsidRDefault="000F50C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我县认真执行《预算法》相关要求，进一步加强政府性债务管理，严格防范区域性系统性债务风险，按时偿还到期债务本息，全县政府性债务余额符合债务限额管理要求。</w:t>
      </w:r>
    </w:p>
    <w:p w:rsidR="000C71A3" w:rsidRDefault="000F50C3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2022年</w:t>
      </w:r>
      <w:r>
        <w:rPr>
          <w:rFonts w:ascii="仿宋" w:eastAsia="仿宋" w:hAnsi="仿宋" w:hint="eastAsia"/>
          <w:b/>
          <w:sz w:val="32"/>
          <w:szCs w:val="32"/>
        </w:rPr>
        <w:t>度政府债务还本付息支出预算安排情况</w:t>
      </w:r>
    </w:p>
    <w:p w:rsidR="000C71A3" w:rsidRDefault="000F50C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1、债务还本支出预算安排</w:t>
      </w:r>
      <w:r>
        <w:rPr>
          <w:rFonts w:ascii="仿宋" w:eastAsia="仿宋" w:hAnsi="仿宋" w:hint="eastAsia"/>
          <w:color w:val="000000"/>
          <w:sz w:val="32"/>
          <w:szCs w:val="32"/>
        </w:rPr>
        <w:t>21822</w:t>
      </w:r>
      <w:r>
        <w:rPr>
          <w:rFonts w:ascii="仿宋" w:eastAsia="仿宋" w:hAnsi="仿宋" w:hint="eastAsia"/>
          <w:sz w:val="32"/>
          <w:szCs w:val="32"/>
        </w:rPr>
        <w:t>万元。其中：一般政府债务还本支出844万元，专项政府债务还本支出20978万元。</w:t>
      </w:r>
    </w:p>
    <w:p w:rsidR="000C71A3" w:rsidRDefault="000F50C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2、债务付息支出预算安排20785.85万元。其中：一般政府债务付息支出</w:t>
      </w:r>
      <w:r>
        <w:rPr>
          <w:rFonts w:ascii="仿宋" w:eastAsia="仿宋" w:hAnsi="仿宋" w:hint="eastAsia"/>
          <w:color w:val="000000"/>
          <w:sz w:val="32"/>
          <w:szCs w:val="32"/>
        </w:rPr>
        <w:t>3187.03</w:t>
      </w:r>
      <w:r>
        <w:rPr>
          <w:rFonts w:ascii="仿宋" w:eastAsia="仿宋" w:hAnsi="仿宋" w:hint="eastAsia"/>
          <w:sz w:val="32"/>
          <w:szCs w:val="32"/>
        </w:rPr>
        <w:t>万元，专项政府债务付息支出</w:t>
      </w:r>
      <w:r>
        <w:rPr>
          <w:rFonts w:ascii="仿宋" w:eastAsia="仿宋" w:hAnsi="仿宋" w:hint="eastAsia"/>
          <w:color w:val="000000"/>
          <w:sz w:val="32"/>
          <w:szCs w:val="32"/>
        </w:rPr>
        <w:t>17598.82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0C71A3" w:rsidRDefault="000F50C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兑付、</w:t>
      </w:r>
      <w:r>
        <w:rPr>
          <w:rFonts w:ascii="仿宋" w:eastAsia="仿宋" w:hAnsi="仿宋"/>
          <w:color w:val="000000"/>
          <w:sz w:val="32"/>
          <w:szCs w:val="32"/>
        </w:rPr>
        <w:t>付息服务费</w:t>
      </w:r>
      <w:r>
        <w:rPr>
          <w:rFonts w:ascii="仿宋" w:eastAsia="仿宋" w:hAnsi="仿宋" w:hint="eastAsia"/>
          <w:color w:val="000000"/>
          <w:sz w:val="32"/>
          <w:szCs w:val="32"/>
        </w:rPr>
        <w:t>2.13万元，其中一般债券兑付、</w:t>
      </w:r>
      <w:r>
        <w:rPr>
          <w:rFonts w:ascii="仿宋" w:eastAsia="仿宋" w:hAnsi="仿宋"/>
          <w:color w:val="000000"/>
          <w:sz w:val="32"/>
          <w:szCs w:val="32"/>
        </w:rPr>
        <w:t>付息服务费</w:t>
      </w:r>
      <w:r>
        <w:rPr>
          <w:rFonts w:ascii="仿宋" w:eastAsia="仿宋" w:hAnsi="仿宋" w:hint="eastAsia"/>
          <w:color w:val="000000"/>
          <w:sz w:val="32"/>
          <w:szCs w:val="32"/>
        </w:rPr>
        <w:t>0.2 万元；专项债券兑付、</w:t>
      </w:r>
      <w:r>
        <w:rPr>
          <w:rFonts w:ascii="仿宋" w:eastAsia="仿宋" w:hAnsi="仿宋"/>
          <w:color w:val="000000"/>
          <w:sz w:val="32"/>
          <w:szCs w:val="32"/>
        </w:rPr>
        <w:t>付息服务费</w:t>
      </w:r>
      <w:r>
        <w:rPr>
          <w:rFonts w:ascii="仿宋" w:eastAsia="仿宋" w:hAnsi="仿宋" w:hint="eastAsia"/>
          <w:color w:val="000000"/>
          <w:sz w:val="32"/>
          <w:szCs w:val="32"/>
        </w:rPr>
        <w:t>1.93万元。</w:t>
      </w:r>
    </w:p>
    <w:p w:rsidR="000C71A3" w:rsidRDefault="000F50C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二、2021年政府债务余额限额情况</w:t>
      </w:r>
    </w:p>
    <w:p w:rsidR="000C71A3" w:rsidRDefault="000F50C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经省政府审定，由市财政局下达我县2021年政府债务余额限额为610606万元，按性质分为一般政府债务限额和专项政府债务限额。其中：一般政府债务限额102875万元。专项政府债务限额507731万元。</w:t>
      </w:r>
    </w:p>
    <w:p w:rsidR="000C71A3" w:rsidRDefault="000F50C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三、2021年政府债务转贷收入情况</w:t>
      </w:r>
    </w:p>
    <w:p w:rsidR="000C71A3" w:rsidRPr="00935605" w:rsidRDefault="000F50C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5605">
        <w:rPr>
          <w:rFonts w:ascii="仿宋" w:eastAsia="仿宋" w:hAnsi="仿宋" w:hint="eastAsia"/>
          <w:sz w:val="32"/>
          <w:szCs w:val="32"/>
        </w:rPr>
        <w:t>1、一般政府债务转贷收入情况。全县一般政府债务收</w:t>
      </w:r>
      <w:r w:rsidRPr="00935605">
        <w:rPr>
          <w:rFonts w:ascii="仿宋" w:eastAsia="仿宋" w:hAnsi="仿宋" w:hint="eastAsia"/>
          <w:sz w:val="32"/>
          <w:szCs w:val="32"/>
        </w:rPr>
        <w:lastRenderedPageBreak/>
        <w:t>入33000万元（其中新增债券25200万元，再融资债券7800万元,置换债券0万元）。</w:t>
      </w:r>
    </w:p>
    <w:p w:rsidR="000C71A3" w:rsidRPr="00935605" w:rsidRDefault="000F50C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5605">
        <w:rPr>
          <w:rFonts w:ascii="仿宋" w:eastAsia="仿宋" w:hAnsi="仿宋" w:hint="eastAsia"/>
          <w:sz w:val="32"/>
          <w:szCs w:val="32"/>
        </w:rPr>
        <w:t>2、专项政府债券转贷收入情况。全县专项政府债务收入112000万元（全部新增债券）。</w:t>
      </w:r>
    </w:p>
    <w:p w:rsidR="000C71A3" w:rsidRDefault="000F50C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四、202</w:t>
      </w:r>
      <w:r w:rsidR="00935605">
        <w:rPr>
          <w:rFonts w:ascii="仿宋" w:eastAsia="仿宋" w:hAnsi="仿宋" w:cs="楷体" w:hint="eastAsia"/>
          <w:b/>
          <w:bCs/>
          <w:sz w:val="32"/>
          <w:szCs w:val="32"/>
        </w:rPr>
        <w:t>1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年政府债务还本支出情况</w:t>
      </w:r>
    </w:p>
    <w:p w:rsidR="000C71A3" w:rsidRPr="00937F9F" w:rsidRDefault="000F50C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7F9F">
        <w:rPr>
          <w:rFonts w:ascii="仿宋" w:eastAsia="仿宋" w:hAnsi="仿宋" w:hint="eastAsia"/>
          <w:sz w:val="32"/>
          <w:szCs w:val="32"/>
        </w:rPr>
        <w:t>1、一般政府债务还本（含置换债券）支出情况。全县一般政府债务还本支出</w:t>
      </w:r>
      <w:r w:rsidR="00D11247" w:rsidRPr="00937F9F">
        <w:rPr>
          <w:rFonts w:ascii="仿宋" w:eastAsia="仿宋" w:hAnsi="仿宋" w:hint="eastAsia"/>
          <w:sz w:val="32"/>
          <w:szCs w:val="32"/>
        </w:rPr>
        <w:t>8151</w:t>
      </w:r>
      <w:r w:rsidRPr="00937F9F">
        <w:rPr>
          <w:rFonts w:ascii="仿宋" w:eastAsia="仿宋" w:hAnsi="仿宋" w:hint="eastAsia"/>
          <w:sz w:val="32"/>
          <w:szCs w:val="32"/>
        </w:rPr>
        <w:t>万元。</w:t>
      </w:r>
    </w:p>
    <w:p w:rsidR="000C71A3" w:rsidRPr="00935605" w:rsidRDefault="000F50C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35605">
        <w:rPr>
          <w:rFonts w:ascii="仿宋" w:eastAsia="仿宋" w:hAnsi="仿宋" w:hint="eastAsia"/>
          <w:sz w:val="32"/>
          <w:szCs w:val="32"/>
        </w:rPr>
        <w:t>2、专项政府债券还本（含置换债券）支出情况。全县专项政府债务还本支出4290万元。</w:t>
      </w:r>
    </w:p>
    <w:p w:rsidR="000C71A3" w:rsidRDefault="000F50C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五、2021年末政府债务余额情况</w:t>
      </w:r>
    </w:p>
    <w:p w:rsidR="000C71A3" w:rsidRPr="00F43439" w:rsidRDefault="000F50C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43439">
        <w:rPr>
          <w:rFonts w:ascii="仿宋" w:eastAsia="仿宋" w:hAnsi="仿宋" w:hint="eastAsia"/>
          <w:sz w:val="32"/>
          <w:szCs w:val="32"/>
        </w:rPr>
        <w:t>2021年末全县政府债务余额</w:t>
      </w:r>
      <w:r w:rsidR="00937F9F" w:rsidRPr="00F43439">
        <w:rPr>
          <w:rFonts w:ascii="仿宋" w:eastAsia="仿宋" w:hAnsi="仿宋" w:hint="eastAsia"/>
          <w:sz w:val="32"/>
          <w:szCs w:val="32"/>
        </w:rPr>
        <w:t>578863.14</w:t>
      </w:r>
      <w:r w:rsidRPr="00F43439">
        <w:rPr>
          <w:rFonts w:ascii="仿宋" w:eastAsia="仿宋" w:hAnsi="仿宋" w:hint="eastAsia"/>
          <w:sz w:val="32"/>
          <w:szCs w:val="32"/>
        </w:rPr>
        <w:t>万元。按性质分为一般政府债务余额和专项政府债务余额。</w:t>
      </w:r>
    </w:p>
    <w:p w:rsidR="000C71A3" w:rsidRPr="00F43439" w:rsidRDefault="000F50C3">
      <w:pPr>
        <w:adjustRightInd w:val="0"/>
        <w:snapToGrid w:val="0"/>
        <w:spacing w:line="360" w:lineRule="auto"/>
        <w:ind w:leftChars="228" w:left="479" w:firstLineChars="50" w:firstLine="160"/>
        <w:rPr>
          <w:rFonts w:ascii="仿宋" w:eastAsia="仿宋" w:hAnsi="仿宋"/>
          <w:sz w:val="32"/>
          <w:szCs w:val="32"/>
        </w:rPr>
      </w:pPr>
      <w:r w:rsidRPr="00F43439">
        <w:rPr>
          <w:rFonts w:ascii="仿宋" w:eastAsia="仿宋" w:hAnsi="仿宋" w:hint="eastAsia"/>
          <w:sz w:val="32"/>
          <w:szCs w:val="32"/>
        </w:rPr>
        <w:t xml:space="preserve">1、一般政府债务余额情况。全县一般政府债务余额 </w:t>
      </w:r>
      <w:r w:rsidR="00937F9F" w:rsidRPr="00F43439">
        <w:rPr>
          <w:rFonts w:ascii="仿宋" w:eastAsia="仿宋" w:hAnsi="仿宋" w:hint="eastAsia"/>
          <w:sz w:val="32"/>
          <w:szCs w:val="32"/>
        </w:rPr>
        <w:t>90826.14</w:t>
      </w:r>
      <w:r w:rsidRPr="00F43439">
        <w:rPr>
          <w:rFonts w:ascii="仿宋" w:eastAsia="仿宋" w:hAnsi="仿宋" w:hint="eastAsia"/>
          <w:sz w:val="32"/>
          <w:szCs w:val="32"/>
        </w:rPr>
        <w:t>万元。</w:t>
      </w:r>
    </w:p>
    <w:p w:rsidR="000C71A3" w:rsidRDefault="000F50C3">
      <w:pPr>
        <w:spacing w:line="360" w:lineRule="auto"/>
        <w:ind w:leftChars="228" w:left="479" w:firstLineChars="50" w:firstLine="160"/>
        <w:rPr>
          <w:rFonts w:ascii="仿宋" w:eastAsia="仿宋" w:hAnsi="仿宋"/>
          <w:sz w:val="32"/>
          <w:szCs w:val="30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2、专项政府债务余额情况。全县专项政府债务余额 488037万元。</w:t>
      </w:r>
    </w:p>
    <w:p w:rsidR="000C71A3" w:rsidRDefault="000F50C3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2021年</w:t>
      </w:r>
      <w:r>
        <w:rPr>
          <w:rFonts w:ascii="仿宋" w:eastAsia="仿宋" w:hAnsi="仿宋" w:hint="eastAsia"/>
          <w:b/>
          <w:sz w:val="32"/>
          <w:szCs w:val="32"/>
        </w:rPr>
        <w:t>度我县新增债券资金使用安排项目情况</w:t>
      </w:r>
    </w:p>
    <w:p w:rsidR="000C71A3" w:rsidRDefault="000F50C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2021年上级下达发行新增债券资金137200万元，其中：专项债券资金112000万元，一般债券资金25200万元。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（1）</w:t>
      </w:r>
      <w:r w:rsidR="002D146E">
        <w:rPr>
          <w:rFonts w:ascii="仿宋" w:eastAsia="仿宋" w:hAnsi="仿宋" w:cs="仿宋"/>
          <w:szCs w:val="32"/>
        </w:rPr>
        <w:t>.</w:t>
      </w:r>
      <w:r>
        <w:rPr>
          <w:rFonts w:ascii="仿宋" w:eastAsia="仿宋" w:hAnsi="仿宋" w:cs="仿宋"/>
          <w:szCs w:val="32"/>
        </w:rPr>
        <w:t>安排用于息县湖东社区大胡庄棚户区改造项目7200万元（专项债券）；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lastRenderedPageBreak/>
        <w:t>（2）.安排用于息县龙湖公园区域棚户区改造项目8700万元（专项债券）；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（3）.安排用于息县新城社区棚户区改造项目14800万元（专项债券）；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（4）.安排用于息县化肥厂区域棚户区改造项目6700万元（专项债券）；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（5）.安排用于西城区域棚户区改造项目5000万元（专项债券）；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（6）.安排用于息县第一麻纺厂家属院棚户区改造项目5600万元（专项债券）；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（7）.安排用于息县城关轧花厂区域棚户区改造项目9600万元（专项债券）；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（8）.安排用于息县老城区供水管网提升改造工程项目7000万元（专项债券）；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（9）.安排用于息县新区城市停车场建设项目3000万元（专项债券）；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（10）.安排用于息县第二人民医院综合医技中心提质扩容建设项目13600万元（专项债券）；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（11）.安排用于息县第二人民医院妇儿保健中心提质</w:t>
      </w:r>
      <w:r>
        <w:rPr>
          <w:rFonts w:ascii="仿宋" w:eastAsia="仿宋" w:hAnsi="仿宋" w:cs="仿宋"/>
          <w:szCs w:val="32"/>
        </w:rPr>
        <w:lastRenderedPageBreak/>
        <w:t>扩容建设项目13800万元（专项债券）；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（12）. 安排用于息县区域医疗中心能力提升项目17000万元（专项债券）；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（13）.安排用于息县高中建设项目（二期工程）9000万元（一般债券）；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（14）.安排用于息县第二十小学新建工程项目3500万元（一般债券）；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（15）.安排用于息县产业办中心学校扩建项目1000万元（一般债券）；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（16）.安排用于息县第一小学新建工程项目2000万元（一般债券）；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（17）.安排用于息县合德大道道路工程新建工程项目2500万元（一般债券）；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（18）.安排用于息县谯楼街道路新建工程项目1500万元（一般债券）；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（19）.安排用于信阳市息县科兴东路新建道路工程项目1000万元（一般债券）；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（20）.安排用于息县健康路道路新建工程项目1200万元（一般债券）；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lastRenderedPageBreak/>
        <w:t>（21）.安排用于信阳市息县商务北路新建道路工程项目1200万元（一般债券）；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（22）.安排用于息陈路（马援大道－学知路）道路工程1000万元（一般债券）；</w:t>
      </w:r>
    </w:p>
    <w:p w:rsidR="000C71A3" w:rsidRDefault="000F50C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  <w:r>
        <w:rPr>
          <w:rFonts w:ascii="仿宋" w:eastAsia="仿宋" w:hAnsi="仿宋" w:cs="仿宋"/>
          <w:szCs w:val="32"/>
        </w:rPr>
        <w:t>（23）.安排用于息县尹湾社区南路1300万元（一般债券）。</w:t>
      </w:r>
    </w:p>
    <w:p w:rsidR="000C71A3" w:rsidRDefault="000C71A3">
      <w:pPr>
        <w:pStyle w:val="a3"/>
        <w:ind w:firstLineChars="202" w:firstLine="646"/>
        <w:rPr>
          <w:rFonts w:ascii="仿宋" w:eastAsia="仿宋" w:hAnsi="仿宋" w:cs="仿宋" w:hint="default"/>
          <w:szCs w:val="32"/>
        </w:rPr>
      </w:pPr>
    </w:p>
    <w:sectPr w:rsidR="000C71A3" w:rsidSect="000C71A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F2" w:rsidRDefault="00487EF2" w:rsidP="00935605">
      <w:r>
        <w:separator/>
      </w:r>
    </w:p>
  </w:endnote>
  <w:endnote w:type="continuationSeparator" w:id="0">
    <w:p w:rsidR="00487EF2" w:rsidRDefault="00487EF2" w:rsidP="0093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F2" w:rsidRDefault="00487EF2" w:rsidP="00935605">
      <w:r>
        <w:separator/>
      </w:r>
    </w:p>
  </w:footnote>
  <w:footnote w:type="continuationSeparator" w:id="0">
    <w:p w:rsidR="00487EF2" w:rsidRDefault="00487EF2" w:rsidP="00935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䀟ĕLऀ熣ذ页眉옕㤂爐Ġ䜂$왐ۿā愀Ĥ䩃䩡ƾðāāऀ＀＀＀Ć＀＀＀＀＀＀္⁲ȁś耀￶￵￶￷＀dЉࠄЁ＀＀＀＀&#10;&#10;$&#10;%Ï䤟}á腏½僀M뮛Y撀¢걋Æ雷FÿÏá䤟}&#10;&#10;Ǫ࿿⼼觀Ӡ湀Ӡ耀Ӡ淠Ӡ胀Ӡ膀Ӡ跠Ӡ褀Ӡ趀ӠӫȎᐤȎᑤȎᑔȎᑔȎᒄȎᒄȎᒴȎᒄȎᒴȎᔄȎᔄȎᓤȎᓼȎᔔȎᕔȎᔬȎᕄȎᕜȎᖤȎ"/>
  </w:docVars>
  <w:rsids>
    <w:rsidRoot w:val="00D31D50"/>
    <w:rsid w:val="00016B16"/>
    <w:rsid w:val="00023B78"/>
    <w:rsid w:val="00043B37"/>
    <w:rsid w:val="0005026C"/>
    <w:rsid w:val="00054B2F"/>
    <w:rsid w:val="000A4158"/>
    <w:rsid w:val="000C71A3"/>
    <w:rsid w:val="000F50C3"/>
    <w:rsid w:val="00143DB2"/>
    <w:rsid w:val="001576A7"/>
    <w:rsid w:val="001B0304"/>
    <w:rsid w:val="002177AE"/>
    <w:rsid w:val="002729C0"/>
    <w:rsid w:val="00290CCF"/>
    <w:rsid w:val="002D146E"/>
    <w:rsid w:val="00303F7C"/>
    <w:rsid w:val="00314D8B"/>
    <w:rsid w:val="00323B43"/>
    <w:rsid w:val="00330C5A"/>
    <w:rsid w:val="00355BA3"/>
    <w:rsid w:val="003D0656"/>
    <w:rsid w:val="003D37D8"/>
    <w:rsid w:val="003E0736"/>
    <w:rsid w:val="003F48F0"/>
    <w:rsid w:val="00426133"/>
    <w:rsid w:val="004358AB"/>
    <w:rsid w:val="00487EF2"/>
    <w:rsid w:val="005065F3"/>
    <w:rsid w:val="005A6A03"/>
    <w:rsid w:val="00614E4C"/>
    <w:rsid w:val="006626E0"/>
    <w:rsid w:val="00693DD2"/>
    <w:rsid w:val="006D2B5F"/>
    <w:rsid w:val="006E3F2A"/>
    <w:rsid w:val="007B5D77"/>
    <w:rsid w:val="007D1167"/>
    <w:rsid w:val="007F2458"/>
    <w:rsid w:val="007F4698"/>
    <w:rsid w:val="00836669"/>
    <w:rsid w:val="0086654E"/>
    <w:rsid w:val="00896964"/>
    <w:rsid w:val="008B7726"/>
    <w:rsid w:val="008F1236"/>
    <w:rsid w:val="00935605"/>
    <w:rsid w:val="00937F9F"/>
    <w:rsid w:val="009B7EB4"/>
    <w:rsid w:val="009D45C5"/>
    <w:rsid w:val="00A31DCC"/>
    <w:rsid w:val="00A63333"/>
    <w:rsid w:val="00B04F3D"/>
    <w:rsid w:val="00B6376B"/>
    <w:rsid w:val="00B6741B"/>
    <w:rsid w:val="00B702A2"/>
    <w:rsid w:val="00BE0C24"/>
    <w:rsid w:val="00C37F9D"/>
    <w:rsid w:val="00C61465"/>
    <w:rsid w:val="00C951A1"/>
    <w:rsid w:val="00D11247"/>
    <w:rsid w:val="00D31D50"/>
    <w:rsid w:val="00D81B68"/>
    <w:rsid w:val="00DA0C4C"/>
    <w:rsid w:val="00DA3C47"/>
    <w:rsid w:val="00E640B8"/>
    <w:rsid w:val="00F43439"/>
    <w:rsid w:val="00F8678E"/>
    <w:rsid w:val="03B11DA3"/>
    <w:rsid w:val="161257E9"/>
    <w:rsid w:val="169356AC"/>
    <w:rsid w:val="1911282A"/>
    <w:rsid w:val="1B50763C"/>
    <w:rsid w:val="269F0E06"/>
    <w:rsid w:val="27EE00B2"/>
    <w:rsid w:val="2A364FC6"/>
    <w:rsid w:val="2A39189F"/>
    <w:rsid w:val="2C3B443F"/>
    <w:rsid w:val="2C610CEE"/>
    <w:rsid w:val="2F1466DF"/>
    <w:rsid w:val="301B6366"/>
    <w:rsid w:val="322830BB"/>
    <w:rsid w:val="37E15E11"/>
    <w:rsid w:val="38512951"/>
    <w:rsid w:val="3DB60AF0"/>
    <w:rsid w:val="3F3D7EAA"/>
    <w:rsid w:val="482A58F3"/>
    <w:rsid w:val="48EE315D"/>
    <w:rsid w:val="4BE7430B"/>
    <w:rsid w:val="514871D4"/>
    <w:rsid w:val="5317220F"/>
    <w:rsid w:val="5E881631"/>
    <w:rsid w:val="7CAF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A3"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0C71A3"/>
    <w:pPr>
      <w:ind w:firstLineChars="200" w:firstLine="420"/>
    </w:pPr>
    <w:rPr>
      <w:rFonts w:hint="eastAsia"/>
      <w:sz w:val="32"/>
      <w:szCs w:val="24"/>
    </w:rPr>
  </w:style>
  <w:style w:type="paragraph" w:styleId="a4">
    <w:name w:val="footer"/>
    <w:basedOn w:val="a"/>
    <w:link w:val="Char"/>
    <w:uiPriority w:val="99"/>
    <w:semiHidden/>
    <w:unhideWhenUsed/>
    <w:qFormat/>
    <w:rsid w:val="000C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C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0C71A3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sid w:val="000C71A3"/>
    <w:rPr>
      <w:rFonts w:eastAsiaTheme="minorEastAsia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C71A3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E4C785-71E2-4E40-8B9C-17C6C79B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48</cp:revision>
  <cp:lastPrinted>2019-04-29T00:56:00Z</cp:lastPrinted>
  <dcterms:created xsi:type="dcterms:W3CDTF">2008-09-11T17:20:00Z</dcterms:created>
  <dcterms:modified xsi:type="dcterms:W3CDTF">2022-05-24T07:42:00Z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2B7B78EE246A4BD9BD89B70154CEDC41</vt:lpwstr>
  </property>
</Properties>
</file>