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sz w:val="36"/>
          <w:szCs w:val="36"/>
          <w:lang w:eastAsia="zh-CN"/>
        </w:rPr>
        <w:t>潢川县</w:t>
      </w:r>
      <w:r>
        <w:rPr>
          <w:rFonts w:hint="eastAsia"/>
          <w:sz w:val="36"/>
          <w:szCs w:val="36"/>
        </w:rPr>
        <w:t>应急管理局窗口</w:t>
      </w:r>
      <w:r>
        <w:rPr>
          <w:rFonts w:hint="eastAsia"/>
          <w:sz w:val="36"/>
          <w:szCs w:val="36"/>
          <w:lang w:eastAsia="zh-CN"/>
        </w:rPr>
        <w:t>工作岗位职责</w:t>
      </w:r>
    </w:p>
    <w:bookmarkEnd w:id="0"/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一、严格依据国家法律法规及上级部门要求，认真做好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危险化学品等</w:t>
      </w:r>
      <w:r>
        <w:rPr>
          <w:rFonts w:hint="eastAsia" w:ascii="仿宋" w:hAnsi="仿宋" w:eastAsia="仿宋" w:cs="仿宋"/>
          <w:sz w:val="32"/>
          <w:szCs w:val="32"/>
        </w:rPr>
        <w:t>许可事项的受理和送达工作。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二、认真履行工作职责，严格遵守办理程序，确保在法定期限内办结行政许可受理事宜。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三、牢固树立为人民服务的思想，热情、细致、周到地为申请人提供优质服务，把人民群众的事情办好。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四、注重工作实效，改进工作方法，把一次性告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知</w:t>
      </w:r>
      <w:r>
        <w:rPr>
          <w:rFonts w:hint="eastAsia" w:ascii="仿宋" w:hAnsi="仿宋" w:eastAsia="仿宋" w:cs="仿宋"/>
          <w:sz w:val="32"/>
          <w:szCs w:val="32"/>
        </w:rPr>
        <w:t>落到实处，努力提高工作效率。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五、认真做好受理审查网上办理工作，自觉接受监督检查。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六、加强理论学习，总结实践经验，不断提高工作能力和业务水平。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七、加强与相关职能部门和业务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股</w:t>
      </w:r>
      <w:r>
        <w:rPr>
          <w:rFonts w:hint="eastAsia" w:ascii="仿宋" w:hAnsi="仿宋" w:eastAsia="仿宋" w:cs="仿宋"/>
          <w:sz w:val="32"/>
          <w:szCs w:val="32"/>
        </w:rPr>
        <w:t>室的联系，适时掌握新政策和相关法律法规，及时研究和解决行政审批工作中的新问题。</w:t>
      </w:r>
    </w:p>
    <w:p>
      <w:pPr>
        <w:pStyle w:val="5"/>
        <w:bidi w:val="0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附件（行政许可样版、咨询、投诉等信息）</w:t>
      </w:r>
    </w:p>
    <w:p>
      <w:pPr>
        <w:spacing w:line="600" w:lineRule="exact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>潢川县应急管理局（</w:t>
      </w: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单位）</w:t>
      </w:r>
    </w:p>
    <w:p>
      <w:pPr>
        <w:spacing w:line="600" w:lineRule="exact"/>
        <w:ind w:firstLine="560" w:firstLineChars="200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u w:val="single"/>
          <w:lang w:val="en-US" w:eastAsia="zh-CN"/>
        </w:rPr>
        <w:t xml:space="preserve">危险化学品经营许可证核发（无储存设施的首次申请）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事项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基本信息</w:t>
      </w:r>
    </w:p>
    <w:tbl>
      <w:tblPr>
        <w:tblStyle w:val="7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4"/>
        <w:gridCol w:w="2244"/>
        <w:gridCol w:w="2135"/>
        <w:gridCol w:w="21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事项类型</w:t>
            </w:r>
          </w:p>
        </w:tc>
        <w:tc>
          <w:tcPr>
            <w:tcW w:w="6515" w:type="dxa"/>
            <w:gridSpan w:val="3"/>
            <w:noWrap w:val="0"/>
            <w:vAlign w:val="center"/>
          </w:tcPr>
          <w:p>
            <w:pPr>
              <w:spacing w:line="600" w:lineRule="exact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 xml:space="preserve">行政许可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4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设定依据</w:t>
            </w:r>
          </w:p>
        </w:tc>
        <w:tc>
          <w:tcPr>
            <w:tcW w:w="6515" w:type="dxa"/>
            <w:gridSpan w:val="3"/>
            <w:noWrap w:val="0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《危险化学品经营许可证管理办法》第三条 国家对危险化学品经营实行许可制度。经营危险化学品的企业，应当依照本办法取得危险化学品经营许可证(以下简称经营许可证)。未取得经营许可证，任何单位和个人不得经营危险化学品。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法定办结时限（工作日）</w:t>
            </w:r>
          </w:p>
        </w:tc>
        <w:tc>
          <w:tcPr>
            <w:tcW w:w="22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30个工作日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承诺办结时限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（工作日）</w:t>
            </w:r>
          </w:p>
        </w:tc>
        <w:tc>
          <w:tcPr>
            <w:tcW w:w="2136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个工作日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024" w:type="dxa"/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办理形式</w:t>
            </w:r>
          </w:p>
        </w:tc>
        <w:tc>
          <w:tcPr>
            <w:tcW w:w="6515" w:type="dxa"/>
            <w:gridSpan w:val="3"/>
            <w:noWrap w:val="0"/>
            <w:vAlign w:val="top"/>
          </w:tcPr>
          <w:p>
            <w:pPr>
              <w:spacing w:line="60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 xml:space="preserve">窗口办理、网上办理、快递申请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窗口办理地点</w:t>
            </w:r>
          </w:p>
        </w:tc>
        <w:tc>
          <w:tcPr>
            <w:tcW w:w="6515" w:type="dxa"/>
            <w:gridSpan w:val="3"/>
            <w:noWrap w:val="0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 xml:space="preserve">信阳市潢川县产业集聚区工业大道街道智慧大厦政务服务中心一楼14号无差别窗口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网上办理网址</w:t>
            </w:r>
          </w:p>
        </w:tc>
        <w:tc>
          <w:tcPr>
            <w:tcW w:w="6515" w:type="dxa"/>
            <w:gridSpan w:val="3"/>
            <w:noWrap w:val="0"/>
            <w:vAlign w:val="center"/>
          </w:tcPr>
          <w:p>
            <w:pPr>
              <w:spacing w:line="600" w:lineRule="exact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https://www.hnzwfw.gov.cn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办公时间</w:t>
            </w:r>
          </w:p>
        </w:tc>
        <w:tc>
          <w:tcPr>
            <w:tcW w:w="6515" w:type="dxa"/>
            <w:gridSpan w:val="3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周一至周五，法定节假日除外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 xml:space="preserve">夏季：上午09:00-12:00 下午 13:00-17:00；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冬季：上午09:00-12:00 下午 13:00-17:00。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备注：开展周六延时服务，周六（法定节假日除外）可以正常办理。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2024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咨询电话</w:t>
            </w:r>
          </w:p>
        </w:tc>
        <w:tc>
          <w:tcPr>
            <w:tcW w:w="2244" w:type="dxa"/>
            <w:noWrap w:val="0"/>
            <w:vAlign w:val="center"/>
          </w:tcPr>
          <w:p>
            <w:pPr>
              <w:spacing w:line="600" w:lineRule="exact"/>
              <w:jc w:val="both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 xml:space="preserve">0376-6110023 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监督投诉电话</w:t>
            </w:r>
          </w:p>
        </w:tc>
        <w:tc>
          <w:tcPr>
            <w:tcW w:w="2136" w:type="dxa"/>
            <w:noWrap w:val="0"/>
            <w:vAlign w:val="center"/>
          </w:tcPr>
          <w:p>
            <w:pPr>
              <w:spacing w:line="600" w:lineRule="exact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0376-3016917</w:t>
            </w:r>
          </w:p>
        </w:tc>
      </w:tr>
    </w:tbl>
    <w:p>
      <w:pPr>
        <w:spacing w:line="6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6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spacing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办事流程图</w:t>
      </w:r>
    </w:p>
    <w:p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8131175" cy="4562475"/>
            <wp:effectExtent l="0" t="0" r="3175" b="9525"/>
            <wp:docPr id="1" name="图片 1" descr="危险化学品经营许可证核发（无储存设施的首次申请）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危险化学品经营许可证核发（无储存设施的首次申请）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600" w:lineRule="exac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申请材料</w:t>
      </w:r>
    </w:p>
    <w:p>
      <w:pPr>
        <w:numPr>
          <w:ilvl w:val="0"/>
          <w:numId w:val="0"/>
        </w:numPr>
        <w:spacing w:line="600" w:lineRule="exact"/>
        <w:ind w:leftChars="20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tbl>
      <w:tblPr>
        <w:tblStyle w:val="7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3163"/>
        <w:gridCol w:w="1109"/>
        <w:gridCol w:w="749"/>
        <w:gridCol w:w="26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508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材料名称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材料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类型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材料份数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审核要点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申请材料清单及材料内容真实性承诺书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法人代表签字、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申请单位处加盖公章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申请经营许可证的文件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申请单位处加盖公章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申请经营许可证的申请书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申请单位处加盖公章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安全生产规章制度和岗位操作规程的目录清单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材料真实有效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安全生产知识和管理能力考核合格证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材料真实有效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特种作业人员资格证和从业人员培训合格的材料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材料真实有效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中华人民共和国不动产权证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经营场所产权文件或者租赁文件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营业执照或企业名称预先核准通知书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材料真实有效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508" w:type="pct"/>
            <w:noWrap w:val="0"/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857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危险化学品事故应急预案备案登记表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原件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及复印件</w:t>
            </w:r>
          </w:p>
        </w:tc>
        <w:tc>
          <w:tcPr>
            <w:tcW w:w="440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42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申请单位处加盖公章</w:t>
            </w:r>
          </w:p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ind w:firstLine="640" w:firstLineChars="200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四、申请材料样本</w:t>
      </w: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1、申请材料清单及材料内容真实性承诺书（原件）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687060" cy="7889240"/>
            <wp:effectExtent l="0" t="0" r="8890" b="16510"/>
            <wp:docPr id="2" name="图片 2" descr="16475733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757330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申请经营许可证的文件（原件及复印件）</w:t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9230" cy="6958965"/>
            <wp:effectExtent l="0" t="0" r="7620" b="133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申请经营许可证的申请书（原件及复印件）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675" cy="6701155"/>
            <wp:effectExtent l="0" t="0" r="3175" b="44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安全生产规章制度和岗位操作规程的目录清单（原件及复印件）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6875145"/>
            <wp:effectExtent l="0" t="0" r="5715" b="19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安全生产知识和管理能力考核合格证（原件及复印件；可告知承诺，不再提供）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865" cy="7092315"/>
            <wp:effectExtent l="0" t="0" r="6985" b="1333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特种作业人员资格证和从业人员培训合格的材料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（原件及复印件；可告知承诺，不再提供）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865" cy="7092315"/>
            <wp:effectExtent l="0" t="0" r="6985" b="1333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中华人民共和国不动产权证（原件及复印件）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1135" cy="3634105"/>
            <wp:effectExtent l="0" t="0" r="5715" b="444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营业执照或企业名称预先核准通知书（原件及复印件、容缺受理）</w:t>
      </w: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865" cy="3662045"/>
            <wp:effectExtent l="0" t="0" r="6985" b="1460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400" w:lineRule="exact"/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危险化学品事故应急预案备案登记表（原件及复印件）</w:t>
      </w:r>
    </w:p>
    <w:p>
      <w:pPr>
        <w:numPr>
          <w:ilvl w:val="0"/>
          <w:numId w:val="0"/>
        </w:numPr>
        <w:spacing w:line="400" w:lineRule="exact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7187565"/>
            <wp:effectExtent l="0" t="0" r="7620" b="1333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both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spacing w:line="600" w:lineRule="exact"/>
        <w:jc w:val="both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400" w:lineRule="exact"/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五、常见问题</w:t>
      </w:r>
    </w:p>
    <w:p>
      <w:pPr>
        <w:numPr>
          <w:ilvl w:val="0"/>
          <w:numId w:val="2"/>
        </w:numPr>
        <w:spacing w:line="400" w:lineRule="exact"/>
        <w:ind w:firstLine="640" w:firstLineChars="200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纸制申请材料的邮递信息应如何填写？</w:t>
      </w:r>
    </w:p>
    <w:p>
      <w:pPr>
        <w:numPr>
          <w:ilvl w:val="0"/>
          <w:numId w:val="0"/>
        </w:numPr>
        <w:spacing w:line="400" w:lineRule="exact"/>
        <w:ind w:firstLine="640" w:firstLineChars="200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答：河南省潢川县智慧大厦政务服务中心一楼14号无差别窗口（收）收0376-6110023 （寄件前可电话联系）</w:t>
      </w:r>
    </w:p>
    <w:p>
      <w:pPr>
        <w:numPr>
          <w:ilvl w:val="0"/>
          <w:numId w:val="2"/>
        </w:numPr>
        <w:spacing w:line="400" w:lineRule="exact"/>
        <w:ind w:firstLine="640" w:firstLineChars="200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窗口办理时间和办理地点是什么？</w:t>
      </w:r>
    </w:p>
    <w:p>
      <w:pPr>
        <w:numPr>
          <w:ilvl w:val="0"/>
          <w:numId w:val="0"/>
        </w:numPr>
        <w:spacing w:line="400" w:lineRule="exact"/>
        <w:ind w:firstLine="640" w:firstLineChars="200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答：潢川县智慧大厦政务服务中心一楼14号无差别窗口，周一至周五，法定节假日除外。 夏季：上午09:00-12:00 下午13:00-17:00；冬季：上午09:00-12:00 下午 13:00-17:00。 开展周六延时服务，周六（法定节假日除外）可以正常办理。</w:t>
      </w:r>
    </w:p>
    <w:p/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E2E55"/>
    <w:multiLevelType w:val="singleLevel"/>
    <w:tmpl w:val="98CE2E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0E21BF8"/>
    <w:multiLevelType w:val="singleLevel"/>
    <w:tmpl w:val="C0E21BF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MTg1NDJjYzg3ZDVkN2U2N2FlMTc5Mzg4YmY2MTgifQ=="/>
  </w:docVars>
  <w:rsids>
    <w:rsidRoot w:val="1B8F1F19"/>
    <w:rsid w:val="043E53F7"/>
    <w:rsid w:val="04CE5ACF"/>
    <w:rsid w:val="067305AC"/>
    <w:rsid w:val="096B2BDB"/>
    <w:rsid w:val="0AB37262"/>
    <w:rsid w:val="0B5D6980"/>
    <w:rsid w:val="0C211D75"/>
    <w:rsid w:val="0C2B443B"/>
    <w:rsid w:val="0DF36AFF"/>
    <w:rsid w:val="0E4B0188"/>
    <w:rsid w:val="0E6F207E"/>
    <w:rsid w:val="0ED70174"/>
    <w:rsid w:val="15116E3D"/>
    <w:rsid w:val="156A1E9A"/>
    <w:rsid w:val="161F06B0"/>
    <w:rsid w:val="1AC50DC4"/>
    <w:rsid w:val="1AF53561"/>
    <w:rsid w:val="1B8F1F19"/>
    <w:rsid w:val="1C103880"/>
    <w:rsid w:val="226D462F"/>
    <w:rsid w:val="23D0172C"/>
    <w:rsid w:val="25093763"/>
    <w:rsid w:val="252E6C17"/>
    <w:rsid w:val="264C0063"/>
    <w:rsid w:val="26E92E4F"/>
    <w:rsid w:val="28567598"/>
    <w:rsid w:val="2A043BBD"/>
    <w:rsid w:val="2A051D3E"/>
    <w:rsid w:val="2AB2515E"/>
    <w:rsid w:val="2AB47879"/>
    <w:rsid w:val="2EB23BE8"/>
    <w:rsid w:val="2EF43A8A"/>
    <w:rsid w:val="2F0645E3"/>
    <w:rsid w:val="314B20D2"/>
    <w:rsid w:val="31E33083"/>
    <w:rsid w:val="320501E5"/>
    <w:rsid w:val="321A26C3"/>
    <w:rsid w:val="343B73C6"/>
    <w:rsid w:val="34720646"/>
    <w:rsid w:val="350A0719"/>
    <w:rsid w:val="363D414B"/>
    <w:rsid w:val="36BA3F15"/>
    <w:rsid w:val="37ED6FC5"/>
    <w:rsid w:val="39180AEB"/>
    <w:rsid w:val="39AD70A3"/>
    <w:rsid w:val="3AFE439A"/>
    <w:rsid w:val="3B307B9A"/>
    <w:rsid w:val="3B654FDB"/>
    <w:rsid w:val="3F95429A"/>
    <w:rsid w:val="40AF709A"/>
    <w:rsid w:val="42262555"/>
    <w:rsid w:val="42C16448"/>
    <w:rsid w:val="43394480"/>
    <w:rsid w:val="44592AFA"/>
    <w:rsid w:val="47202FBA"/>
    <w:rsid w:val="48755B39"/>
    <w:rsid w:val="491B7AD9"/>
    <w:rsid w:val="49CA09D9"/>
    <w:rsid w:val="4A767276"/>
    <w:rsid w:val="4B201A81"/>
    <w:rsid w:val="4DFF1E22"/>
    <w:rsid w:val="4E0112EC"/>
    <w:rsid w:val="4E4C3CE6"/>
    <w:rsid w:val="4FD323EC"/>
    <w:rsid w:val="50405124"/>
    <w:rsid w:val="521C62D4"/>
    <w:rsid w:val="53FA7F60"/>
    <w:rsid w:val="548553F0"/>
    <w:rsid w:val="550C5017"/>
    <w:rsid w:val="58883F2F"/>
    <w:rsid w:val="58D61252"/>
    <w:rsid w:val="598145F7"/>
    <w:rsid w:val="602A42E4"/>
    <w:rsid w:val="654C4B42"/>
    <w:rsid w:val="65BA4B55"/>
    <w:rsid w:val="66B3558D"/>
    <w:rsid w:val="67DC06F7"/>
    <w:rsid w:val="691D3990"/>
    <w:rsid w:val="699B2742"/>
    <w:rsid w:val="6A3D65F0"/>
    <w:rsid w:val="6B5933FE"/>
    <w:rsid w:val="6D063F4E"/>
    <w:rsid w:val="6E56049E"/>
    <w:rsid w:val="6EE03EC0"/>
    <w:rsid w:val="70835B5C"/>
    <w:rsid w:val="71B903B6"/>
    <w:rsid w:val="71E73175"/>
    <w:rsid w:val="72A20F26"/>
    <w:rsid w:val="734E22B4"/>
    <w:rsid w:val="74324450"/>
    <w:rsid w:val="74604B19"/>
    <w:rsid w:val="75581C94"/>
    <w:rsid w:val="75A44ED9"/>
    <w:rsid w:val="761C43FE"/>
    <w:rsid w:val="774D3479"/>
    <w:rsid w:val="77A14BA4"/>
    <w:rsid w:val="781B0B0C"/>
    <w:rsid w:val="79055DDE"/>
    <w:rsid w:val="79A71C89"/>
    <w:rsid w:val="7A4E645C"/>
    <w:rsid w:val="7BF86DC2"/>
    <w:rsid w:val="7C7952FA"/>
    <w:rsid w:val="7D080444"/>
    <w:rsid w:val="7D0E0AB3"/>
    <w:rsid w:val="7DCC5711"/>
    <w:rsid w:val="7FC0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640" w:firstLineChars="200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1376</Words>
  <Characters>1517</Characters>
  <Lines>0</Lines>
  <Paragraphs>0</Paragraphs>
  <TotalTime>7</TotalTime>
  <ScaleCrop>false</ScaleCrop>
  <LinksUpToDate>false</LinksUpToDate>
  <CharactersWithSpaces>1534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2022-03-18T01:10:00Z</dcterms:created>
  <dc:creator>wxz</dc:creator>
  <cp:lastModifiedBy>WPS_1679642373</cp:lastModifiedBy>
  <dcterms:modified xsi:type="dcterms:W3CDTF">2023-05-24T00:52:43Z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22A3799ECA40497E8A69027A9BF2461C_13</vt:lpwstr>
  </property>
</Properties>
</file>