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信阳市浉河区人民政府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510"/>
        <w:gridCol w:w="2205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事项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信阳市浉河区地质灾害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防治“十四五”规划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区矿管办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浉河区城镇基础设施配套征收管理办法（试行）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区自然资源局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浉河区加快推进现代服务业发展实施方案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区发改委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信阳市浉河区“十四五”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全面推进农业现代化规划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区农业农村局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浉河区“十四五”公共卫生体系和全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民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健康规划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区卫健委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关于促进全区市场主体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高质量发展的实施意见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区市场监督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管理局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关于培育促进全区个体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工商户发展的意见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浉河区加强新时代水土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保持工作实施方案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区水利局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第四季度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ZTY3OWEzZTc2MzEzNTdiNGRjOTg5MzEzMjM0MWMifQ=="/>
  </w:docVars>
  <w:rsids>
    <w:rsidRoot w:val="1BB8359A"/>
    <w:rsid w:val="1BB8359A"/>
    <w:rsid w:val="7A65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qFormat/>
    <w:uiPriority w:val="99"/>
    <w:pPr>
      <w:widowControl w:val="0"/>
      <w:spacing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0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2023-06-30T09:32:00Z</dcterms:created>
  <dc:creator>黄新峰</dc:creator>
  <cp:lastModifiedBy>黄新峰</cp:lastModifiedBy>
  <dcterms:modified xsi:type="dcterms:W3CDTF">2023-07-06T01:01:26Z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41E0A631045A469FAB762D820D001492_11</vt:lpwstr>
  </property>
</Properties>
</file>