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Segoe UI" w:hAnsi="Segoe UI" w:cs="Segoe UI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  <w:t>潢川县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招投标过程中投诉处理流程图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170805"/>
            <wp:effectExtent l="0" t="0" r="2540" b="10795"/>
            <wp:docPr id="1" name="图片 1" descr="lQLPJx9-hLPr2ejNA7bNA8mw_ZzkKsiilZkEs1jpycDVAA_969_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9-hLPr2ejNA7bNA8mw_ZzkKsiilZkEs1jpycDVAA_969_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ODQyMDYxYWU2MjhjZGY3NTdhOGUzZGEyZWM4MDIifQ=="/>
  </w:docVars>
  <w:rsids>
    <w:rsidRoot w:val="08641714"/>
    <w:rsid w:val="0864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2023-07-25T07:40:00Z</dcterms:created>
  <dc:creator>DELL</dc:creator>
  <cp:lastModifiedBy>DELL</cp:lastModifiedBy>
  <dcterms:modified xsi:type="dcterms:W3CDTF">2023-07-25T07:43:39Z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B49684F8E7454FBC9AB0AB35BE88ADD4_11</vt:lpwstr>
  </property>
</Properties>
</file>