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lang w:eastAsia="zh-CN"/>
        </w:rPr>
        <w:t>机关事务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lang w:eastAsia="zh-CN"/>
        </w:rPr>
        <w:t>先进集体和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lang w:eastAsia="zh-CN"/>
        </w:rPr>
        <w:t>推荐相关材料报送要求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rPr>
          <w:rFonts w:hint="eastAsia" w:ascii="仿宋" w:hAnsi="仿宋" w:eastAsia="仿宋" w:cs="仿宋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  <w:t>初审材料于2023年8月25日前报送省事管局人事处，包括：《全省机关事务工作先进集体推荐审批表》《全省机关事务工作先进个人推荐审批表》《全省机关事务工作先进集体和先进个人推荐对象汇总表》，纸质版一份（附电子版），A4纸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  <w:t>正式推荐材料于2023年9月20日前报送省事管局人事处，包括：正式推荐报告、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  <w:instrText xml:space="preserve"> HYPERLINK "mailto:《全省机关事务工作先进单位推荐审批表》《全省机关事务工作先进个人推荐审批表》《全省机关事务工作先进单位和先进个人征求意见表》、《全省机关事务工作先进单位和先进个人推荐对象汇总表》、1500字左右详细事迹材料和公示材料等，《全省机关事务工作先进个人推荐审批表》上粘贴2寸近期免冠彩色照片，纸质版一式3份，A4纸双面打印，按要求签署意见加盖公章，电子版（含照片）发送至邮箱sgjrsc@163.com。对材料不全以及不符合要求的，将不予受理；逾期不报，视为自动放弃。有关表格请登录河南省机关事务管理局门户网站（https:/sgj.henan.gov.cn）下载。" </w:instrTex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  <w:t>《机关事业单位及其工作人员、非企业负责人征求意见表》《企业、企业负责人征求意见表》《全省机关事务工作先进集体</w:t>
      </w:r>
      <w:bookmarkStart w:id="0" w:name="_GoBack"/>
      <w:bookmarkEnd w:id="0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  <w:t>和先进个人推荐对象汇总表》、1500字左右详细事迹材料和公示材料等，《全省机关事务工作先进个人推荐审批表》上粘贴2寸近期免冠彩色照片，纸质版一式3份，A4纸双面打印，按要求签署意见加盖公章，电子版（含照片）发送至邮箱sgjrsc@163.com。对材料不全以及不符合要求的，将不予受理；逾期不报，视为自动放弃。有关表格请登录河南省机关事务管理局门户网站（https://sgj.henan.gov.cn）下载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</w:rPr>
        <w:t>各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</w:rPr>
        <w:t>材料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eastAsia="zh-CN"/>
        </w:rPr>
        <w:t>使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</w:rPr>
        <w:t>用中国邮政特快专递EMS报送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</w:rPr>
        <w:t>）</w:t>
      </w:r>
    </w:p>
    <w:sectPr>
      <w:pgSz w:w="11906" w:h="16838"/>
      <w:pgMar w:top="1871" w:right="1247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mViOWQwNGM2YzgxMTQ2MmY4ZDAxMzFhMjk1NGYifQ=="/>
  </w:docVars>
  <w:rsids>
    <w:rsidRoot w:val="7FFF9C36"/>
    <w:rsid w:val="24ED3DC8"/>
    <w:rsid w:val="73DF848B"/>
    <w:rsid w:val="77EB22BA"/>
    <w:rsid w:val="7BEFFAAC"/>
    <w:rsid w:val="7D7B96FE"/>
    <w:rsid w:val="7FFF9C36"/>
    <w:rsid w:val="DBF71398"/>
    <w:rsid w:val="F6FE00EB"/>
    <w:rsid w:val="F7FBC797"/>
    <w:rsid w:val="FB9F5E58"/>
    <w:rsid w:val="FEE54165"/>
    <w:rsid w:val="FFE776FC"/>
    <w:rsid w:val="FF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bCs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2"/>
    <w:basedOn w:val="3"/>
    <w:qFormat/>
    <w:uiPriority w:val="0"/>
    <w:rPr>
      <w:rFonts w:ascii="Calibri" w:hAnsi="Calibri" w:eastAsia="华文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460</Characters>
  <Lines>0</Lines>
  <Paragraphs>0</Paragraphs>
  <TotalTime>23</TotalTime>
  <ScaleCrop>false</ScaleCrop>
  <LinksUpToDate>false</LinksUpToDate>
  <CharactersWithSpaces>472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2023-05-29T08:58:00Z</dcterms:created>
  <dc:creator>huanghe</dc:creator>
  <cp:lastModifiedBy>huanghe</cp:lastModifiedBy>
  <dcterms:modified xsi:type="dcterms:W3CDTF">2023-07-14T18:56:16Z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1A360B143AB74019978F80F9B9687015_12</vt:lpwstr>
  </property>
</Properties>
</file>