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b/>
          <w:bCs/>
          <w:sz w:val="44"/>
          <w:szCs w:val="44"/>
          <w:vertAlign w:val="baseline"/>
          <w:lang w:val="en-US" w:eastAsia="zh-CN"/>
        </w:rPr>
      </w:pPr>
      <w:r>
        <w:rPr>
          <w:rFonts w:hint="eastAsia"/>
          <w:b/>
          <w:bCs/>
          <w:sz w:val="44"/>
          <w:szCs w:val="44"/>
          <w:vertAlign w:val="baseline"/>
          <w:lang w:val="en-US" w:eastAsia="zh-CN"/>
        </w:rPr>
        <w:t>潢川县发展和改革委员会权责清单（2023版）</w:t>
      </w:r>
      <w:bookmarkStart w:id="0" w:name="_GoBack"/>
      <w:bookmarkEnd w:id="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7"/>
        <w:gridCol w:w="4055"/>
        <w:gridCol w:w="5631"/>
        <w:gridCol w:w="1450"/>
        <w:gridCol w:w="1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7" w:hRule="atLeast"/>
        </w:trPr>
        <w:tc>
          <w:tcPr>
            <w:tcW w:w="967" w:type="dxa"/>
          </w:tcPr>
          <w:p>
            <w:pPr>
              <w:jc w:val="center"/>
              <w:rPr>
                <w:rFonts w:hint="eastAsia" w:eastAsiaTheme="minorEastAsia"/>
                <w:b/>
                <w:bCs/>
                <w:sz w:val="30"/>
                <w:szCs w:val="30"/>
                <w:vertAlign w:val="baseline"/>
                <w:lang w:val="en-US" w:eastAsia="zh-CN"/>
              </w:rPr>
            </w:pPr>
            <w:r>
              <w:rPr>
                <w:rFonts w:hint="eastAsia"/>
                <w:b/>
                <w:bCs/>
                <w:sz w:val="30"/>
                <w:szCs w:val="30"/>
                <w:vertAlign w:val="baseline"/>
                <w:lang w:val="en-US" w:eastAsia="zh-CN"/>
              </w:rPr>
              <w:t>序号</w:t>
            </w:r>
          </w:p>
        </w:tc>
        <w:tc>
          <w:tcPr>
            <w:tcW w:w="4055" w:type="dxa"/>
          </w:tcPr>
          <w:p>
            <w:pPr>
              <w:jc w:val="center"/>
              <w:rPr>
                <w:rFonts w:hint="eastAsia" w:eastAsiaTheme="minorEastAsia"/>
                <w:b/>
                <w:bCs/>
                <w:sz w:val="30"/>
                <w:szCs w:val="30"/>
                <w:vertAlign w:val="baseline"/>
                <w:lang w:eastAsia="zh-CN"/>
              </w:rPr>
            </w:pPr>
            <w:r>
              <w:rPr>
                <w:rFonts w:hint="eastAsia"/>
                <w:b/>
                <w:bCs/>
                <w:sz w:val="30"/>
                <w:szCs w:val="30"/>
                <w:vertAlign w:val="baseline"/>
                <w:lang w:eastAsia="zh-CN"/>
              </w:rPr>
              <w:t>职权名称（含子项）</w:t>
            </w:r>
          </w:p>
        </w:tc>
        <w:tc>
          <w:tcPr>
            <w:tcW w:w="5631" w:type="dxa"/>
          </w:tcPr>
          <w:p>
            <w:pPr>
              <w:jc w:val="center"/>
              <w:rPr>
                <w:rFonts w:hint="eastAsia" w:eastAsiaTheme="minorEastAsia"/>
                <w:b/>
                <w:bCs/>
                <w:sz w:val="30"/>
                <w:szCs w:val="30"/>
                <w:vertAlign w:val="baseline"/>
                <w:lang w:eastAsia="zh-CN"/>
              </w:rPr>
            </w:pPr>
            <w:r>
              <w:rPr>
                <w:rFonts w:hint="eastAsia"/>
                <w:b/>
                <w:bCs/>
                <w:sz w:val="30"/>
                <w:szCs w:val="30"/>
                <w:vertAlign w:val="baseline"/>
                <w:lang w:eastAsia="zh-CN"/>
              </w:rPr>
              <w:t>法律依据</w:t>
            </w:r>
          </w:p>
        </w:tc>
        <w:tc>
          <w:tcPr>
            <w:tcW w:w="1450" w:type="dxa"/>
          </w:tcPr>
          <w:p>
            <w:pPr>
              <w:jc w:val="center"/>
              <w:rPr>
                <w:rFonts w:hint="eastAsia" w:eastAsiaTheme="minorEastAsia"/>
                <w:b/>
                <w:bCs/>
                <w:sz w:val="30"/>
                <w:szCs w:val="30"/>
                <w:vertAlign w:val="baseline"/>
                <w:lang w:eastAsia="zh-CN"/>
              </w:rPr>
            </w:pPr>
            <w:r>
              <w:rPr>
                <w:rFonts w:hint="eastAsia"/>
                <w:b/>
                <w:bCs/>
                <w:sz w:val="30"/>
                <w:szCs w:val="30"/>
                <w:vertAlign w:val="baseline"/>
                <w:lang w:eastAsia="zh-CN"/>
              </w:rPr>
              <w:t>实施主体</w:t>
            </w:r>
          </w:p>
        </w:tc>
        <w:tc>
          <w:tcPr>
            <w:tcW w:w="1425" w:type="dxa"/>
          </w:tcPr>
          <w:p>
            <w:pPr>
              <w:jc w:val="center"/>
              <w:rPr>
                <w:rFonts w:hint="eastAsia" w:eastAsiaTheme="minorEastAsia"/>
                <w:b/>
                <w:bCs/>
                <w:sz w:val="30"/>
                <w:szCs w:val="30"/>
                <w:vertAlign w:val="baseline"/>
                <w:lang w:eastAsia="zh-CN"/>
              </w:rPr>
            </w:pPr>
            <w:r>
              <w:rPr>
                <w:rFonts w:hint="eastAsia"/>
                <w:b/>
                <w:bCs/>
                <w:sz w:val="30"/>
                <w:szCs w:val="30"/>
                <w:vertAlign w:val="baseline"/>
                <w:lang w:eastAsia="zh-CN"/>
              </w:rPr>
              <w:t>责任方式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67" w:type="dxa"/>
          </w:tcPr>
          <w:p>
            <w:pPr>
              <w:rPr>
                <w:vertAlign w:val="baseline"/>
              </w:rPr>
            </w:pPr>
          </w:p>
        </w:tc>
        <w:tc>
          <w:tcPr>
            <w:tcW w:w="4055" w:type="dxa"/>
          </w:tcPr>
          <w:p>
            <w:pPr>
              <w:rPr>
                <w:rFonts w:hint="default" w:eastAsiaTheme="minorEastAsia"/>
                <w:vertAlign w:val="baseline"/>
                <w:lang w:val="en-US" w:eastAsia="zh-CN"/>
              </w:rPr>
            </w:pPr>
            <w:r>
              <w:rPr>
                <w:rFonts w:hint="eastAsia"/>
                <w:b/>
                <w:bCs/>
                <w:sz w:val="28"/>
                <w:szCs w:val="28"/>
                <w:vertAlign w:val="baseline"/>
                <w:lang w:eastAsia="zh-CN"/>
              </w:rPr>
              <w:t>行政许可共</w:t>
            </w:r>
            <w:r>
              <w:rPr>
                <w:rFonts w:hint="eastAsia"/>
                <w:b/>
                <w:bCs/>
                <w:sz w:val="28"/>
                <w:szCs w:val="28"/>
                <w:vertAlign w:val="baseline"/>
                <w:lang w:val="en-US" w:eastAsia="zh-CN"/>
              </w:rPr>
              <w:t>5项</w:t>
            </w:r>
          </w:p>
        </w:tc>
        <w:tc>
          <w:tcPr>
            <w:tcW w:w="5631" w:type="dxa"/>
          </w:tcPr>
          <w:p>
            <w:pPr>
              <w:rPr>
                <w:vertAlign w:val="baseline"/>
              </w:rPr>
            </w:pPr>
          </w:p>
        </w:tc>
        <w:tc>
          <w:tcPr>
            <w:tcW w:w="1450" w:type="dxa"/>
          </w:tcPr>
          <w:p>
            <w:pPr>
              <w:rPr>
                <w:vertAlign w:val="baseline"/>
              </w:rPr>
            </w:pPr>
          </w:p>
        </w:tc>
        <w:tc>
          <w:tcPr>
            <w:tcW w:w="142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2" w:hRule="atLeast"/>
        </w:trPr>
        <w:tc>
          <w:tcPr>
            <w:tcW w:w="967" w:type="dxa"/>
          </w:tcPr>
          <w:p>
            <w:pPr>
              <w:jc w:val="center"/>
              <w:rPr>
                <w:rFonts w:hint="default" w:eastAsiaTheme="minorEastAsia"/>
                <w:vertAlign w:val="baseline"/>
                <w:lang w:val="en-US" w:eastAsia="zh-CN"/>
              </w:rPr>
            </w:pPr>
            <w:r>
              <w:rPr>
                <w:rFonts w:hint="eastAsia"/>
                <w:vertAlign w:val="baseline"/>
                <w:lang w:val="en-US" w:eastAsia="zh-CN"/>
              </w:rPr>
              <w:t>1</w:t>
            </w:r>
          </w:p>
        </w:tc>
        <w:tc>
          <w:tcPr>
            <w:tcW w:w="4055" w:type="dxa"/>
          </w:tcPr>
          <w:p>
            <w:pPr>
              <w:jc w:val="center"/>
              <w:rPr>
                <w:rFonts w:hint="eastAsia" w:ascii="宋体" w:hAnsi="宋体" w:eastAsia="宋体" w:cs="宋体"/>
                <w:vertAlign w:val="baseline"/>
              </w:rPr>
            </w:pPr>
            <w:r>
              <w:rPr>
                <w:rFonts w:hint="eastAsia" w:ascii="宋体" w:hAnsi="宋体" w:eastAsia="宋体" w:cs="宋体"/>
                <w:vertAlign w:val="baseline"/>
              </w:rPr>
              <w:t>《政府核准的投资项目目录（河南省）》确定的项目审核（核准）</w:t>
            </w:r>
          </w:p>
        </w:tc>
        <w:tc>
          <w:tcPr>
            <w:tcW w:w="5631" w:type="dxa"/>
          </w:tcPr>
          <w:p>
            <w:pPr>
              <w:rPr>
                <w:vertAlign w:val="baseline"/>
              </w:rPr>
            </w:pPr>
            <w:r>
              <w:rPr>
                <w:rFonts w:hint="eastAsia"/>
                <w:vertAlign w:val="baseline"/>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96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1-1</w:t>
            </w:r>
          </w:p>
        </w:tc>
        <w:tc>
          <w:tcPr>
            <w:tcW w:w="4055" w:type="dxa"/>
          </w:tcPr>
          <w:p>
            <w:pPr>
              <w:rPr>
                <w:rFonts w:hint="eastAsia"/>
                <w:vertAlign w:val="baseline"/>
                <w:lang w:eastAsia="zh-CN"/>
              </w:rPr>
            </w:pPr>
          </w:p>
          <w:p>
            <w:pPr>
              <w:jc w:val="center"/>
              <w:rPr>
                <w:rFonts w:hint="eastAsia" w:eastAsiaTheme="minorEastAsia"/>
                <w:vertAlign w:val="baseline"/>
                <w:lang w:eastAsia="zh-CN"/>
              </w:rPr>
            </w:pPr>
            <w:r>
              <w:rPr>
                <w:rFonts w:hint="eastAsia"/>
                <w:vertAlign w:val="baseline"/>
                <w:lang w:eastAsia="zh-CN"/>
              </w:rPr>
              <w:t>分散并网风电项目核准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tcPr>
          <w:p>
            <w:pPr>
              <w:rPr>
                <w:rFonts w:hint="eastAsia"/>
                <w:vertAlign w:val="baseline"/>
                <w:lang w:eastAsia="zh-CN"/>
              </w:rPr>
            </w:pPr>
          </w:p>
          <w:p>
            <w:pPr>
              <w:rPr>
                <w:vertAlign w:val="baseline"/>
              </w:rPr>
            </w:pPr>
            <w:r>
              <w:rPr>
                <w:rFonts w:hint="eastAsia"/>
                <w:vertAlign w:val="baseline"/>
                <w:lang w:eastAsia="zh-CN"/>
              </w:rPr>
              <w:t>潢川县发展和改革委员会</w:t>
            </w:r>
          </w:p>
        </w:tc>
        <w:tc>
          <w:tcPr>
            <w:tcW w:w="1425" w:type="dxa"/>
          </w:tcPr>
          <w:p>
            <w:pPr>
              <w:rPr>
                <w:rFonts w:hint="eastAsia"/>
                <w:vertAlign w:val="baseline"/>
                <w:lang w:eastAsia="zh-CN"/>
              </w:rPr>
            </w:pPr>
          </w:p>
          <w:p>
            <w:pPr>
              <w:rPr>
                <w:rFonts w:hint="eastAsia"/>
                <w:vertAlign w:val="baseline"/>
                <w:lang w:eastAsia="zh-CN"/>
              </w:rPr>
            </w:pPr>
          </w:p>
          <w:p>
            <w:pPr>
              <w:ind w:firstLine="210" w:firstLineChars="100"/>
              <w:rPr>
                <w:rFonts w:hint="eastAsia" w:eastAsiaTheme="minorEastAsia"/>
                <w:vertAlign w:val="baseline"/>
                <w:lang w:eastAsia="zh-CN"/>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96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1-2</w:t>
            </w:r>
          </w:p>
        </w:tc>
        <w:tc>
          <w:tcPr>
            <w:tcW w:w="4055" w:type="dxa"/>
          </w:tcPr>
          <w:p>
            <w:pPr>
              <w:rPr>
                <w:vertAlign w:val="baseline"/>
              </w:rPr>
            </w:pPr>
            <w:r>
              <w:rPr>
                <w:rFonts w:ascii="PingFang SC" w:hAnsi="PingFang SC" w:eastAsia="PingFang SC" w:cs="PingFang SC"/>
                <w:i w:val="0"/>
                <w:iCs w:val="0"/>
                <w:caps w:val="0"/>
                <w:color w:val="000000"/>
                <w:spacing w:val="0"/>
                <w:sz w:val="21"/>
                <w:szCs w:val="21"/>
              </w:rPr>
              <w:t>除抽凝式燃煤热电、燃气热电、背压式燃煤热电、农林生物质热电以外的其余热电项目（含自备电站）核准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tcPr>
          <w:p>
            <w:pPr>
              <w:rPr>
                <w:rFonts w:hint="eastAsia"/>
                <w:vertAlign w:val="baseline"/>
                <w:lang w:eastAsia="zh-CN"/>
              </w:rPr>
            </w:pPr>
          </w:p>
          <w:p>
            <w:pPr>
              <w:rPr>
                <w:rFonts w:hint="eastAsia"/>
                <w:vertAlign w:val="baseline"/>
                <w:lang w:eastAsia="zh-CN"/>
              </w:rPr>
            </w:pPr>
          </w:p>
          <w:p>
            <w:pPr>
              <w:rPr>
                <w:vertAlign w:val="baseline"/>
              </w:rPr>
            </w:pPr>
            <w:r>
              <w:rPr>
                <w:rFonts w:hint="eastAsia"/>
                <w:vertAlign w:val="baseline"/>
                <w:lang w:eastAsia="zh-CN"/>
              </w:rPr>
              <w:t>潢川县发展和改革委员会</w:t>
            </w:r>
          </w:p>
        </w:tc>
        <w:tc>
          <w:tcPr>
            <w:tcW w:w="1425" w:type="dxa"/>
          </w:tcPr>
          <w:p>
            <w:pPr>
              <w:rPr>
                <w:rFonts w:hint="eastAsia"/>
                <w:vertAlign w:val="baseline"/>
                <w:lang w:val="en-US" w:eastAsia="zh-CN"/>
              </w:rPr>
            </w:pPr>
            <w:r>
              <w:rPr>
                <w:rFonts w:hint="eastAsia"/>
                <w:vertAlign w:val="baseline"/>
                <w:lang w:val="en-US" w:eastAsia="zh-CN"/>
              </w:rPr>
              <w:t xml:space="preserve"> </w:t>
            </w:r>
          </w:p>
          <w:p>
            <w:pPr>
              <w:rPr>
                <w:rFonts w:hint="eastAsia"/>
                <w:vertAlign w:val="baseline"/>
                <w:lang w:val="en-US" w:eastAsia="zh-CN"/>
              </w:rPr>
            </w:pPr>
          </w:p>
          <w:p>
            <w:pPr>
              <w:rPr>
                <w:rFonts w:hint="eastAsia"/>
                <w:vertAlign w:val="baseline"/>
                <w:lang w:val="en-US" w:eastAsia="zh-CN"/>
              </w:rPr>
            </w:pPr>
          </w:p>
          <w:p>
            <w:pPr>
              <w:ind w:firstLine="210" w:firstLineChars="100"/>
              <w:rPr>
                <w:rFonts w:hint="default"/>
                <w:vertAlign w:val="baseline"/>
                <w:lang w:val="en-US"/>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1-3</w:t>
            </w:r>
          </w:p>
        </w:tc>
        <w:tc>
          <w:tcPr>
            <w:tcW w:w="4055" w:type="dxa"/>
          </w:tcPr>
          <w:p>
            <w:pPr>
              <w:jc w:val="center"/>
              <w:rPr>
                <w:vertAlign w:val="baseline"/>
              </w:rPr>
            </w:pPr>
            <w:r>
              <w:rPr>
                <w:rFonts w:ascii="PingFang SC" w:hAnsi="PingFang SC" w:eastAsia="PingFang SC" w:cs="PingFang SC"/>
                <w:i w:val="0"/>
                <w:iCs w:val="0"/>
                <w:caps w:val="0"/>
                <w:color w:val="000000"/>
                <w:spacing w:val="0"/>
                <w:sz w:val="21"/>
                <w:szCs w:val="21"/>
              </w:rPr>
              <w:t>非跨县（市）的普通省道网项目（按照规划）核准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tcPr>
          <w:p>
            <w:pPr>
              <w:rPr>
                <w:vertAlign w:val="baseline"/>
              </w:rPr>
            </w:pPr>
            <w:r>
              <w:rPr>
                <w:rFonts w:hint="eastAsia"/>
                <w:vertAlign w:val="baseline"/>
                <w:lang w:eastAsia="zh-CN"/>
              </w:rPr>
              <w:t>潢川县发展和改革委员会</w:t>
            </w:r>
          </w:p>
        </w:tc>
        <w:tc>
          <w:tcPr>
            <w:tcW w:w="1425" w:type="dxa"/>
          </w:tcPr>
          <w:p>
            <w:pPr>
              <w:rPr>
                <w:rFonts w:hint="eastAsia"/>
                <w:vertAlign w:val="baseline"/>
                <w:lang w:eastAsia="zh-CN"/>
              </w:rPr>
            </w:pPr>
          </w:p>
          <w:p>
            <w:pPr>
              <w:rPr>
                <w:rFonts w:hint="eastAsia"/>
                <w:vertAlign w:val="baseline"/>
                <w:lang w:eastAsia="zh-CN"/>
              </w:rPr>
            </w:pPr>
          </w:p>
          <w:p>
            <w:pPr>
              <w:jc w:val="center"/>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ind w:firstLine="210" w:firstLineChars="100"/>
              <w:rPr>
                <w:rFonts w:hint="eastAsia"/>
                <w:shd w:val="clear" w:color="FFFFFF" w:fill="D9D9D9"/>
                <w:vertAlign w:val="baseline"/>
                <w:lang w:val="en-US" w:eastAsia="zh-CN"/>
              </w:rPr>
            </w:pPr>
          </w:p>
          <w:p>
            <w:pPr>
              <w:ind w:firstLine="210" w:firstLineChars="100"/>
              <w:rPr>
                <w:rFonts w:hint="eastAsia"/>
                <w:shd w:val="clear" w:color="FFFFFF" w:fill="D9D9D9"/>
                <w:vertAlign w:val="baseline"/>
                <w:lang w:val="en-US" w:eastAsia="zh-CN"/>
              </w:rPr>
            </w:pPr>
          </w:p>
          <w:p>
            <w:pPr>
              <w:ind w:firstLine="210" w:firstLineChars="100"/>
              <w:rPr>
                <w:rFonts w:hint="default" w:eastAsiaTheme="minorEastAsia"/>
                <w:shd w:val="clear" w:color="FFFFFF" w:fill="D9D9D9"/>
                <w:vertAlign w:val="baseline"/>
                <w:lang w:val="en-US" w:eastAsia="zh-CN"/>
              </w:rPr>
            </w:pPr>
            <w:r>
              <w:rPr>
                <w:rFonts w:hint="eastAsia" w:ascii="宋体" w:hAnsi="宋体" w:eastAsia="宋体" w:cs="宋体"/>
                <w:i w:val="0"/>
                <w:iCs w:val="0"/>
                <w:caps w:val="0"/>
                <w:color w:val="000000"/>
                <w:spacing w:val="0"/>
                <w:sz w:val="21"/>
                <w:szCs w:val="21"/>
                <w:lang w:val="en-US" w:eastAsia="zh-CN"/>
              </w:rPr>
              <w:t>1-4</w:t>
            </w:r>
          </w:p>
        </w:tc>
        <w:tc>
          <w:tcPr>
            <w:tcW w:w="4055" w:type="dxa"/>
          </w:tcPr>
          <w:p>
            <w:pPr>
              <w:rPr>
                <w:rFonts w:hint="eastAsia" w:ascii="PingFang SC" w:hAnsi="PingFang SC" w:eastAsia="宋体" w:cs="PingFang SC"/>
                <w:i w:val="0"/>
                <w:iCs w:val="0"/>
                <w:caps w:val="0"/>
                <w:color w:val="000000"/>
                <w:spacing w:val="0"/>
                <w:sz w:val="21"/>
                <w:szCs w:val="21"/>
                <w:shd w:val="clear" w:color="FFFFFF" w:fill="D9D9D9"/>
                <w:lang w:eastAsia="zh-CN"/>
              </w:rPr>
            </w:pPr>
            <w:r>
              <w:rPr>
                <w:rFonts w:ascii="PingFang SC" w:hAnsi="PingFang SC" w:eastAsia="PingFang SC" w:cs="PingFang SC"/>
                <w:i w:val="0"/>
                <w:iCs w:val="0"/>
                <w:caps w:val="0"/>
                <w:color w:val="000000"/>
                <w:spacing w:val="0"/>
                <w:sz w:val="21"/>
                <w:szCs w:val="21"/>
              </w:rPr>
              <w:t>社会保障服务设施项目核准</w:t>
            </w:r>
          </w:p>
        </w:tc>
        <w:tc>
          <w:tcPr>
            <w:tcW w:w="5631" w:type="dxa"/>
          </w:tcPr>
          <w:p>
            <w:pPr>
              <w:rPr>
                <w:shd w:val="clear" w:color="FFFFFF" w:fill="D9D9D9"/>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shd w:val="clear" w:color="FFFFFF" w:fill="D9D9D9"/>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1-5</w:t>
            </w:r>
          </w:p>
        </w:tc>
        <w:tc>
          <w:tcPr>
            <w:tcW w:w="4055" w:type="dxa"/>
          </w:tcPr>
          <w:p>
            <w:pPr>
              <w:rPr>
                <w:vertAlign w:val="baseline"/>
              </w:rPr>
            </w:pPr>
            <w:r>
              <w:rPr>
                <w:rFonts w:ascii="PingFang SC" w:hAnsi="PingFang SC" w:eastAsia="PingFang SC" w:cs="PingFang SC"/>
                <w:i w:val="0"/>
                <w:iCs w:val="0"/>
                <w:caps w:val="0"/>
                <w:color w:val="000000"/>
                <w:spacing w:val="0"/>
                <w:sz w:val="21"/>
                <w:szCs w:val="21"/>
              </w:rPr>
              <w:t>非跨县（市）110千伏及以下和产业集聚区局域电网220千伏电网项目核准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tcPr>
          <w:p>
            <w:pPr>
              <w:rPr>
                <w:rFonts w:hint="eastAsia"/>
                <w:vertAlign w:val="baseline"/>
                <w:lang w:eastAsia="zh-CN"/>
              </w:rPr>
            </w:pPr>
          </w:p>
          <w:p>
            <w:pPr>
              <w:rPr>
                <w:rFonts w:hint="eastAsia"/>
                <w:vertAlign w:val="baseline"/>
                <w:lang w:eastAsia="zh-CN"/>
              </w:rPr>
            </w:pPr>
          </w:p>
          <w:p>
            <w:pPr>
              <w:ind w:firstLine="210" w:firstLineChars="100"/>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1-6</w:t>
            </w:r>
          </w:p>
        </w:tc>
        <w:tc>
          <w:tcPr>
            <w:tcW w:w="4055" w:type="dxa"/>
          </w:tcPr>
          <w:p>
            <w:pPr>
              <w:rPr>
                <w:rFonts w:ascii="PingFang SC" w:hAnsi="PingFang SC" w:eastAsia="PingFang SC" w:cs="PingFang SC"/>
                <w:i w:val="0"/>
                <w:iCs w:val="0"/>
                <w:caps w:val="0"/>
                <w:color w:val="000000"/>
                <w:spacing w:val="0"/>
                <w:sz w:val="21"/>
                <w:szCs w:val="21"/>
              </w:rPr>
            </w:pPr>
          </w:p>
          <w:p>
            <w:pPr>
              <w:rPr>
                <w:vertAlign w:val="baseline"/>
              </w:rPr>
            </w:pPr>
            <w:r>
              <w:rPr>
                <w:rFonts w:ascii="PingFang SC" w:hAnsi="PingFang SC" w:eastAsia="PingFang SC" w:cs="PingFang SC"/>
                <w:i w:val="0"/>
                <w:iCs w:val="0"/>
                <w:caps w:val="0"/>
                <w:color w:val="000000"/>
                <w:spacing w:val="0"/>
                <w:sz w:val="21"/>
                <w:szCs w:val="21"/>
              </w:rPr>
              <w:t>医疗卫生项目核准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vertAlign w:val="baseline"/>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1-7</w:t>
            </w:r>
          </w:p>
        </w:tc>
        <w:tc>
          <w:tcPr>
            <w:tcW w:w="4055" w:type="dxa"/>
          </w:tcPr>
          <w:p>
            <w:pPr>
              <w:rPr>
                <w:rFonts w:ascii="PingFang SC" w:hAnsi="PingFang SC" w:eastAsia="PingFang SC" w:cs="PingFang SC"/>
                <w:i w:val="0"/>
                <w:iCs w:val="0"/>
                <w:caps w:val="0"/>
                <w:color w:val="000000"/>
                <w:spacing w:val="0"/>
                <w:sz w:val="21"/>
                <w:szCs w:val="21"/>
              </w:rPr>
            </w:pPr>
          </w:p>
          <w:p>
            <w:pPr>
              <w:rPr>
                <w:vertAlign w:val="baseline"/>
              </w:rPr>
            </w:pPr>
            <w:r>
              <w:rPr>
                <w:rFonts w:ascii="PingFang SC" w:hAnsi="PingFang SC" w:eastAsia="PingFang SC" w:cs="PingFang SC"/>
                <w:i w:val="0"/>
                <w:iCs w:val="0"/>
                <w:caps w:val="0"/>
                <w:color w:val="000000"/>
                <w:spacing w:val="0"/>
                <w:sz w:val="21"/>
                <w:szCs w:val="21"/>
              </w:rPr>
              <w:t>就业服务设施项目核准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shd w:val="clear" w:color="FFFFFF" w:fill="D9D9D9"/>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1-8</w:t>
            </w:r>
          </w:p>
        </w:tc>
        <w:tc>
          <w:tcPr>
            <w:tcW w:w="4055" w:type="dxa"/>
          </w:tcPr>
          <w:p>
            <w:pPr>
              <w:rPr>
                <w:vertAlign w:val="baseline"/>
              </w:rPr>
            </w:pPr>
            <w:r>
              <w:rPr>
                <w:rFonts w:ascii="PingFang SC" w:hAnsi="PingFang SC" w:eastAsia="PingFang SC" w:cs="PingFang SC"/>
                <w:i w:val="0"/>
                <w:iCs w:val="0"/>
                <w:caps w:val="0"/>
                <w:color w:val="000000"/>
                <w:spacing w:val="0"/>
                <w:sz w:val="21"/>
                <w:szCs w:val="21"/>
              </w:rPr>
              <w:t>不跨县（市）的独立选址的高速公路附属设施（含独立选址的高速公路互通式立交、连接线、服务区、收费站）项目审批（核准）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1-9</w:t>
            </w:r>
          </w:p>
        </w:tc>
        <w:tc>
          <w:tcPr>
            <w:tcW w:w="4055" w:type="dxa"/>
          </w:tcPr>
          <w:p>
            <w:pPr>
              <w:rPr>
                <w:rFonts w:ascii="PingFang SC" w:hAnsi="PingFang SC" w:eastAsia="PingFang SC" w:cs="PingFang SC"/>
                <w:i w:val="0"/>
                <w:iCs w:val="0"/>
                <w:caps w:val="0"/>
                <w:color w:val="000000"/>
                <w:spacing w:val="0"/>
                <w:sz w:val="21"/>
                <w:szCs w:val="21"/>
              </w:rPr>
            </w:pPr>
          </w:p>
          <w:p>
            <w:pPr>
              <w:rPr>
                <w:vertAlign w:val="baseline"/>
              </w:rPr>
            </w:pPr>
            <w:r>
              <w:rPr>
                <w:rFonts w:ascii="PingFang SC" w:hAnsi="PingFang SC" w:eastAsia="PingFang SC" w:cs="PingFang SC"/>
                <w:i w:val="0"/>
                <w:iCs w:val="0"/>
                <w:caps w:val="0"/>
                <w:color w:val="000000"/>
                <w:spacing w:val="0"/>
                <w:sz w:val="21"/>
                <w:szCs w:val="21"/>
              </w:rPr>
              <w:t>非跨县（市）的独立公铁桥隧项目核准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1-10</w:t>
            </w:r>
          </w:p>
        </w:tc>
        <w:tc>
          <w:tcPr>
            <w:tcW w:w="4055" w:type="dxa"/>
          </w:tcPr>
          <w:p>
            <w:pPr>
              <w:rPr>
                <w:rFonts w:ascii="PingFang SC" w:hAnsi="PingFang SC" w:eastAsia="PingFang SC" w:cs="PingFang SC"/>
                <w:i w:val="0"/>
                <w:iCs w:val="0"/>
                <w:caps w:val="0"/>
                <w:color w:val="000000"/>
                <w:spacing w:val="0"/>
                <w:sz w:val="21"/>
                <w:szCs w:val="21"/>
              </w:rPr>
            </w:pPr>
          </w:p>
          <w:p>
            <w:pPr>
              <w:rPr>
                <w:vertAlign w:val="baseline"/>
              </w:rPr>
            </w:pPr>
            <w:r>
              <w:rPr>
                <w:rFonts w:ascii="PingFang SC" w:hAnsi="PingFang SC" w:eastAsia="PingFang SC" w:cs="PingFang SC"/>
                <w:i w:val="0"/>
                <w:iCs w:val="0"/>
                <w:caps w:val="0"/>
                <w:color w:val="000000"/>
                <w:spacing w:val="0"/>
                <w:sz w:val="21"/>
                <w:szCs w:val="21"/>
              </w:rPr>
              <w:t>教育项目核准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1-11</w:t>
            </w:r>
          </w:p>
        </w:tc>
        <w:tc>
          <w:tcPr>
            <w:tcW w:w="4055" w:type="dxa"/>
          </w:tcPr>
          <w:p>
            <w:pPr>
              <w:rPr>
                <w:rFonts w:ascii="PingFang SC" w:hAnsi="PingFang SC" w:eastAsia="PingFang SC" w:cs="PingFang SC"/>
                <w:i w:val="0"/>
                <w:iCs w:val="0"/>
                <w:caps w:val="0"/>
                <w:color w:val="000000"/>
                <w:spacing w:val="0"/>
                <w:sz w:val="21"/>
                <w:szCs w:val="21"/>
              </w:rPr>
            </w:pPr>
          </w:p>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民政、残疾人项目核准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1-12</w:t>
            </w:r>
          </w:p>
        </w:tc>
        <w:tc>
          <w:tcPr>
            <w:tcW w:w="4055" w:type="dxa"/>
          </w:tcPr>
          <w:p>
            <w:pPr>
              <w:rPr>
                <w:rFonts w:ascii="PingFang SC" w:hAnsi="PingFang SC" w:eastAsia="PingFang SC" w:cs="PingFang SC"/>
                <w:i w:val="0"/>
                <w:iCs w:val="0"/>
                <w:caps w:val="0"/>
                <w:color w:val="000000"/>
                <w:spacing w:val="0"/>
                <w:sz w:val="21"/>
                <w:szCs w:val="21"/>
              </w:rPr>
            </w:pPr>
          </w:p>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养老服务设施项目核准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val="en-US" w:eastAsia="zh-CN"/>
              </w:rPr>
            </w:pPr>
            <w:r>
              <w:rPr>
                <w:rFonts w:hint="eastAsia"/>
                <w:vertAlign w:val="baseline"/>
                <w:lang w:val="en-US" w:eastAsia="zh-CN"/>
              </w:rPr>
              <w:t xml:space="preserve"> </w:t>
            </w:r>
          </w:p>
          <w:p>
            <w:pPr>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1-13</w:t>
            </w:r>
          </w:p>
        </w:tc>
        <w:tc>
          <w:tcPr>
            <w:tcW w:w="4055" w:type="dxa"/>
          </w:tcPr>
          <w:p>
            <w:pPr>
              <w:tabs>
                <w:tab w:val="left" w:pos="1017"/>
              </w:tabs>
              <w:rPr>
                <w:rFonts w:hint="eastAsia" w:ascii="PingFang SC" w:hAnsi="PingFang SC" w:eastAsia="宋体" w:cs="PingFang SC"/>
                <w:i w:val="0"/>
                <w:iCs w:val="0"/>
                <w:caps w:val="0"/>
                <w:color w:val="000000"/>
                <w:spacing w:val="0"/>
                <w:sz w:val="21"/>
                <w:szCs w:val="21"/>
                <w:lang w:eastAsia="zh-CN"/>
              </w:rPr>
            </w:pPr>
          </w:p>
          <w:p>
            <w:pPr>
              <w:tabs>
                <w:tab w:val="left" w:pos="1017"/>
              </w:tabs>
              <w:jc w:val="both"/>
              <w:rPr>
                <w:rFonts w:hint="eastAsia" w:ascii="PingFang SC" w:hAnsi="PingFang SC" w:eastAsia="宋体" w:cs="PingFang SC"/>
                <w:i w:val="0"/>
                <w:iCs w:val="0"/>
                <w:caps w:val="0"/>
                <w:color w:val="000000"/>
                <w:spacing w:val="0"/>
                <w:sz w:val="21"/>
                <w:szCs w:val="21"/>
                <w:lang w:eastAsia="zh-CN"/>
              </w:rPr>
            </w:pPr>
            <w:r>
              <w:rPr>
                <w:rFonts w:hint="eastAsia" w:ascii="PingFang SC" w:hAnsi="PingFang SC" w:eastAsia="宋体" w:cs="PingFang SC"/>
                <w:i w:val="0"/>
                <w:iCs w:val="0"/>
                <w:caps w:val="0"/>
                <w:color w:val="000000"/>
                <w:spacing w:val="0"/>
                <w:sz w:val="21"/>
                <w:szCs w:val="21"/>
                <w:lang w:eastAsia="zh-CN"/>
              </w:rPr>
              <w:t>广电新闻出版项目核准</w:t>
            </w:r>
          </w:p>
        </w:tc>
        <w:tc>
          <w:tcPr>
            <w:tcW w:w="5631" w:type="dxa"/>
          </w:tcPr>
          <w:p>
            <w:pPr>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1-14</w:t>
            </w:r>
          </w:p>
        </w:tc>
        <w:tc>
          <w:tcPr>
            <w:tcW w:w="4055" w:type="dxa"/>
          </w:tcPr>
          <w:p>
            <w:pPr>
              <w:jc w:val="both"/>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除跨省辖市、省直管县（市）河流水资源配置调整的项目之外的水利工程项目核准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1-15</w:t>
            </w:r>
          </w:p>
        </w:tc>
        <w:tc>
          <w:tcPr>
            <w:tcW w:w="4055" w:type="dxa"/>
          </w:tcPr>
          <w:p>
            <w:pPr>
              <w:rPr>
                <w:rFonts w:ascii="PingFang SC" w:hAnsi="PingFang SC" w:eastAsia="PingFang SC" w:cs="PingFang SC"/>
                <w:i w:val="0"/>
                <w:iCs w:val="0"/>
                <w:caps w:val="0"/>
                <w:color w:val="000000"/>
                <w:spacing w:val="0"/>
                <w:sz w:val="21"/>
                <w:szCs w:val="21"/>
              </w:rPr>
            </w:pPr>
          </w:p>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农林生物质热电项目核准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1-16</w:t>
            </w:r>
          </w:p>
        </w:tc>
        <w:tc>
          <w:tcPr>
            <w:tcW w:w="4055" w:type="dxa"/>
          </w:tcPr>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除国家高速公路网、普通国道网、地方高速公路和普通省道网项目之外的公路项目核准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val="en-US" w:eastAsia="zh-CN"/>
              </w:rPr>
            </w:pPr>
            <w:r>
              <w:rPr>
                <w:rFonts w:hint="eastAsia"/>
                <w:vertAlign w:val="baseline"/>
                <w:lang w:val="en-US" w:eastAsia="zh-CN"/>
              </w:rPr>
              <w:t xml:space="preserve"> </w:t>
            </w:r>
          </w:p>
          <w:p>
            <w:pPr>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1-17</w:t>
            </w:r>
          </w:p>
        </w:tc>
        <w:tc>
          <w:tcPr>
            <w:tcW w:w="4055" w:type="dxa"/>
          </w:tcPr>
          <w:p>
            <w:pPr>
              <w:rPr>
                <w:rFonts w:ascii="PingFang SC" w:hAnsi="PingFang SC" w:eastAsia="PingFang SC" w:cs="PingFang SC"/>
                <w:i w:val="0"/>
                <w:iCs w:val="0"/>
                <w:caps w:val="0"/>
                <w:color w:val="000000"/>
                <w:spacing w:val="0"/>
                <w:sz w:val="21"/>
                <w:szCs w:val="21"/>
              </w:rPr>
            </w:pPr>
          </w:p>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体育项目核准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1-18</w:t>
            </w:r>
          </w:p>
        </w:tc>
        <w:tc>
          <w:tcPr>
            <w:tcW w:w="4055" w:type="dxa"/>
          </w:tcPr>
          <w:p>
            <w:pPr>
              <w:rPr>
                <w:rFonts w:ascii="PingFang SC" w:hAnsi="PingFang SC" w:eastAsia="PingFang SC" w:cs="PingFang SC"/>
                <w:i w:val="0"/>
                <w:iCs w:val="0"/>
                <w:caps w:val="0"/>
                <w:color w:val="000000"/>
                <w:spacing w:val="0"/>
                <w:sz w:val="21"/>
                <w:szCs w:val="21"/>
              </w:rPr>
            </w:pPr>
          </w:p>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集中并网风电项目核准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1-19</w:t>
            </w:r>
          </w:p>
        </w:tc>
        <w:tc>
          <w:tcPr>
            <w:tcW w:w="4055" w:type="dxa"/>
          </w:tcPr>
          <w:p>
            <w:pPr>
              <w:rPr>
                <w:rFonts w:ascii="PingFang SC" w:hAnsi="PingFang SC" w:eastAsia="PingFang SC" w:cs="PingFang SC"/>
                <w:i w:val="0"/>
                <w:iCs w:val="0"/>
                <w:caps w:val="0"/>
                <w:color w:val="000000"/>
                <w:spacing w:val="0"/>
                <w:sz w:val="21"/>
                <w:szCs w:val="21"/>
              </w:rPr>
            </w:pPr>
          </w:p>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燃气热电、背压式燃煤热电（含自备电站）项目核准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ind w:firstLine="210" w:firstLineChars="100"/>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1-20</w:t>
            </w:r>
          </w:p>
        </w:tc>
        <w:tc>
          <w:tcPr>
            <w:tcW w:w="4055" w:type="dxa"/>
          </w:tcPr>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除跨省（区、市）高等级航道的千吨级及以上航电枢纽，集装箱专用码头项目，煤炭、矿石、油气专用泊位项目之外的非跨县（市）内河航运项目核准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val="en-US" w:eastAsia="zh-CN"/>
              </w:rPr>
            </w:pPr>
            <w:r>
              <w:rPr>
                <w:rFonts w:hint="eastAsia"/>
                <w:vertAlign w:val="baseline"/>
                <w:lang w:val="en-US" w:eastAsia="zh-CN"/>
              </w:rPr>
              <w:t xml:space="preserve"> </w:t>
            </w:r>
          </w:p>
          <w:p>
            <w:pPr>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jc w:val="center"/>
              <w:rPr>
                <w:rFonts w:hint="eastAsia"/>
                <w:vertAlign w:val="baseline"/>
                <w:lang w:val="en-US" w:eastAsia="zh-CN"/>
              </w:rPr>
            </w:pPr>
            <w:r>
              <w:rPr>
                <w:rFonts w:hint="eastAsia"/>
                <w:vertAlign w:val="baseline"/>
                <w:lang w:val="en-US" w:eastAsia="zh-CN"/>
              </w:rPr>
              <w:t xml:space="preserve"> </w:t>
            </w:r>
          </w:p>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1-21</w:t>
            </w:r>
          </w:p>
        </w:tc>
        <w:tc>
          <w:tcPr>
            <w:tcW w:w="4055" w:type="dxa"/>
          </w:tcPr>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除在跨省（区、市）河流上建设的单站总装机容量50万千瓦及以上项目之外的水电站项目核准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jc w:val="cente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1-22</w:t>
            </w:r>
          </w:p>
        </w:tc>
        <w:tc>
          <w:tcPr>
            <w:tcW w:w="4055" w:type="dxa"/>
          </w:tcPr>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文化项目核准</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vAlign w:val="top"/>
          </w:tcPr>
          <w:p>
            <w:pPr>
              <w:jc w:val="both"/>
              <w:rPr>
                <w:rFonts w:hint="eastAsia"/>
                <w:vertAlign w:val="baseline"/>
                <w:lang w:val="en-US" w:eastAsia="zh-CN"/>
              </w:rPr>
            </w:pPr>
          </w:p>
          <w:p>
            <w:pPr>
              <w:jc w:val="both"/>
              <w:rPr>
                <w:rFonts w:hint="eastAsia"/>
                <w:vertAlign w:val="baseline"/>
                <w:lang w:val="en-US" w:eastAsia="zh-CN"/>
              </w:rPr>
            </w:pPr>
          </w:p>
          <w:p>
            <w:pPr>
              <w:ind w:firstLine="210" w:firstLineChars="100"/>
              <w:jc w:val="both"/>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1-23</w:t>
            </w:r>
          </w:p>
        </w:tc>
        <w:tc>
          <w:tcPr>
            <w:tcW w:w="4055" w:type="dxa"/>
            <w:vAlign w:val="top"/>
          </w:tcPr>
          <w:p>
            <w:pPr>
              <w:rPr>
                <w:rFonts w:hint="eastAsia" w:ascii="PingFang SC" w:hAnsi="PingFang SC" w:eastAsia="PingFang SC" w:cs="PingFang SC"/>
                <w:i w:val="0"/>
                <w:iCs w:val="0"/>
                <w:caps w:val="0"/>
                <w:color w:val="000000"/>
                <w:spacing w:val="0"/>
                <w:kern w:val="2"/>
                <w:sz w:val="21"/>
                <w:szCs w:val="21"/>
                <w:lang w:val="en-US" w:eastAsia="zh-CN" w:bidi="ar-SA"/>
              </w:rPr>
            </w:pPr>
            <w:r>
              <w:rPr>
                <w:rFonts w:hint="eastAsia" w:ascii="PingFang SC" w:hAnsi="PingFang SC" w:eastAsia="PingFang SC" w:cs="PingFang SC"/>
                <w:i w:val="0"/>
                <w:iCs w:val="0"/>
                <w:caps w:val="0"/>
                <w:color w:val="000000"/>
                <w:spacing w:val="0"/>
                <w:sz w:val="21"/>
                <w:szCs w:val="21"/>
              </w:rPr>
              <w:t>企业投资的非跨县（市）的普通省道网项目（按照规划）、独立公铁桥隧项目、除跨省（区、市）高等级航道的千吨级及以上航电枢纽，集装箱专用码头项目，煤炭、矿石、油气专用泊位项目之外的内河航运项目核准</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7" w:type="dxa"/>
            <w:vAlign w:val="top"/>
          </w:tcPr>
          <w:p>
            <w:pPr>
              <w:ind w:firstLine="210" w:firstLineChars="100"/>
              <w:jc w:val="both"/>
              <w:rPr>
                <w:rFonts w:hint="eastAsia"/>
                <w:vertAlign w:val="baseline"/>
                <w:lang w:val="en-US" w:eastAsia="zh-CN"/>
              </w:rPr>
            </w:pPr>
          </w:p>
          <w:p>
            <w:pPr>
              <w:bidi w:val="0"/>
              <w:jc w:val="both"/>
              <w:rPr>
                <w:rFonts w:hint="eastAsia" w:asciiTheme="minorHAnsi" w:hAnsiTheme="minorHAnsi" w:eastAsiaTheme="minorEastAsia" w:cstheme="minorBidi"/>
                <w:kern w:val="2"/>
                <w:sz w:val="21"/>
                <w:szCs w:val="24"/>
                <w:lang w:val="en-US" w:eastAsia="zh-CN" w:bidi="ar-SA"/>
              </w:rPr>
            </w:pPr>
          </w:p>
          <w:p>
            <w:pPr>
              <w:bidi w:val="0"/>
              <w:ind w:firstLine="210" w:firstLineChars="100"/>
              <w:jc w:val="both"/>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1-24</w:t>
            </w:r>
          </w:p>
        </w:tc>
        <w:tc>
          <w:tcPr>
            <w:tcW w:w="4055" w:type="dxa"/>
            <w:vAlign w:val="top"/>
          </w:tcPr>
          <w:p>
            <w:pPr>
              <w:rPr>
                <w:rFonts w:hint="eastAsia" w:ascii="PingFang SC" w:hAnsi="PingFang SC" w:eastAsia="PingFang SC" w:cs="PingFang SC"/>
                <w:i w:val="0"/>
                <w:iCs w:val="0"/>
                <w:caps w:val="0"/>
                <w:color w:val="000000"/>
                <w:spacing w:val="0"/>
                <w:kern w:val="2"/>
                <w:sz w:val="21"/>
                <w:szCs w:val="21"/>
                <w:lang w:val="en-US" w:eastAsia="zh-CN" w:bidi="ar-SA"/>
              </w:rPr>
            </w:pPr>
            <w:r>
              <w:rPr>
                <w:rFonts w:hint="eastAsia" w:ascii="PingFang SC" w:hAnsi="PingFang SC" w:eastAsia="PingFang SC" w:cs="PingFang SC"/>
                <w:i w:val="0"/>
                <w:iCs w:val="0"/>
                <w:caps w:val="0"/>
                <w:color w:val="000000"/>
                <w:spacing w:val="0"/>
                <w:sz w:val="21"/>
                <w:szCs w:val="21"/>
              </w:rPr>
              <w:t>非跨县（市）域水资源配置调整项目外的水利工程项目核准（市级权限内）</w:t>
            </w:r>
          </w:p>
        </w:tc>
        <w:tc>
          <w:tcPr>
            <w:tcW w:w="5631" w:type="dxa"/>
            <w:vAlign w:val="top"/>
          </w:tcPr>
          <w:p>
            <w:pPr>
              <w:rPr>
                <w:rFonts w:hint="eastAsia" w:ascii="宋体" w:hAnsi="宋体" w:eastAsia="宋体" w:cs="宋体"/>
                <w:i w:val="0"/>
                <w:iCs w:val="0"/>
                <w:caps w:val="0"/>
                <w:color w:val="000000"/>
                <w:spacing w:val="0"/>
                <w:kern w:val="2"/>
                <w:sz w:val="19"/>
                <w:szCs w:val="19"/>
                <w:shd w:val="clear" w:fill="FFFFFF"/>
                <w:lang w:val="en-US" w:eastAsia="zh-CN" w:bidi="ar-SA"/>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vAlign w:val="top"/>
          </w:tcPr>
          <w:p>
            <w:pPr>
              <w:ind w:firstLine="210" w:firstLineChars="100"/>
              <w:rPr>
                <w:rFonts w:hint="default" w:asciiTheme="minorHAnsi" w:hAnsiTheme="minorHAnsi" w:eastAsiaTheme="minorEastAsia" w:cstheme="minorBidi"/>
                <w:color w:val="FF0000"/>
                <w:kern w:val="2"/>
                <w:sz w:val="21"/>
                <w:szCs w:val="24"/>
                <w:vertAlign w:val="baseline"/>
                <w:lang w:val="en-US" w:eastAsia="zh-CN" w:bidi="ar-SA"/>
              </w:rPr>
            </w:pPr>
            <w:r>
              <w:rPr>
                <w:rFonts w:hint="eastAsia"/>
                <w:color w:val="auto"/>
                <w:vertAlign w:val="baseline"/>
                <w:lang w:val="en-US" w:eastAsia="zh-CN"/>
              </w:rPr>
              <w:t>2</w:t>
            </w:r>
          </w:p>
        </w:tc>
        <w:tc>
          <w:tcPr>
            <w:tcW w:w="4055" w:type="dxa"/>
            <w:vAlign w:val="top"/>
          </w:tcPr>
          <w:p>
            <w:pPr>
              <w:jc w:val="center"/>
              <w:rPr>
                <w:rFonts w:hint="eastAsia" w:ascii="PingFang SC" w:hAnsi="PingFang SC" w:eastAsia="PingFang SC" w:cs="PingFang SC"/>
                <w:i w:val="0"/>
                <w:iCs w:val="0"/>
                <w:caps w:val="0"/>
                <w:color w:val="FF0000"/>
                <w:spacing w:val="0"/>
                <w:kern w:val="2"/>
                <w:sz w:val="21"/>
                <w:szCs w:val="21"/>
                <w:lang w:val="en-US" w:eastAsia="zh-CN" w:bidi="ar-SA"/>
              </w:rPr>
            </w:pPr>
            <w:r>
              <w:rPr>
                <w:rFonts w:hint="eastAsia" w:ascii="PingFang SC" w:hAnsi="PingFang SC" w:eastAsia="PingFang SC" w:cs="PingFang SC"/>
                <w:i w:val="0"/>
                <w:iCs w:val="0"/>
                <w:caps w:val="0"/>
                <w:color w:val="000000"/>
                <w:spacing w:val="0"/>
                <w:sz w:val="21"/>
                <w:szCs w:val="21"/>
              </w:rPr>
              <w:t>县级社会事业固定资产投资项目审批、核准、备案（不含豫政办〔2017〕56号文件规定的社会事业领域“主题公园”和“旅游”项目）</w:t>
            </w:r>
          </w:p>
        </w:tc>
        <w:tc>
          <w:tcPr>
            <w:tcW w:w="5631" w:type="dxa"/>
            <w:vAlign w:val="top"/>
          </w:tcPr>
          <w:p>
            <w:pPr>
              <w:rPr>
                <w:rFonts w:hint="eastAsia" w:asciiTheme="minorHAnsi" w:hAnsiTheme="minorHAnsi" w:eastAsiaTheme="minorEastAsia" w:cstheme="minorBidi"/>
                <w:color w:val="FF0000"/>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asciiTheme="minorHAnsi" w:hAnsiTheme="minorHAnsi" w:eastAsiaTheme="minorEastAsia" w:cstheme="minorBidi"/>
                <w:color w:val="FF0000"/>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lang w:val="en-US" w:eastAsia="zh-CN"/>
              </w:rPr>
              <w:t>潢川县发展和改革委员会</w:t>
            </w:r>
          </w:p>
        </w:tc>
        <w:tc>
          <w:tcPr>
            <w:tcW w:w="1425" w:type="dxa"/>
            <w:vAlign w:val="top"/>
          </w:tcPr>
          <w:p>
            <w:pPr>
              <w:ind w:firstLine="210" w:firstLineChars="100"/>
              <w:rPr>
                <w:rFonts w:hint="eastAsia" w:asciiTheme="minorHAnsi" w:hAnsiTheme="minorHAnsi" w:eastAsiaTheme="minorEastAsia" w:cstheme="minorBidi"/>
                <w:color w:val="FF0000"/>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rPr>
                <w:rFonts w:hint="eastAsia"/>
                <w:vertAlign w:val="baseline"/>
                <w:lang w:val="en-US" w:eastAsia="zh-CN"/>
              </w:rPr>
            </w:pPr>
          </w:p>
          <w:p>
            <w:pPr>
              <w:rPr>
                <w:rFonts w:hint="eastAsia"/>
                <w:vertAlign w:val="baseline"/>
                <w:lang w:val="en-US"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3</w:t>
            </w:r>
          </w:p>
        </w:tc>
        <w:tc>
          <w:tcPr>
            <w:tcW w:w="4055" w:type="dxa"/>
          </w:tcPr>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石油天然气管道保护范围内特定施工作业许可</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4</w:t>
            </w:r>
          </w:p>
        </w:tc>
        <w:tc>
          <w:tcPr>
            <w:tcW w:w="4055" w:type="dxa"/>
            <w:vAlign w:val="top"/>
          </w:tcPr>
          <w:p>
            <w:pPr>
              <w:jc w:val="center"/>
              <w:rPr>
                <w:rFonts w:ascii="PingFang SC" w:hAnsi="PingFang SC" w:eastAsia="PingFang SC" w:cs="PingFang SC"/>
                <w:i w:val="0"/>
                <w:iCs w:val="0"/>
                <w:caps w:val="0"/>
                <w:color w:val="000000"/>
                <w:spacing w:val="0"/>
                <w:sz w:val="21"/>
                <w:szCs w:val="21"/>
              </w:rPr>
            </w:pPr>
          </w:p>
          <w:p>
            <w:pPr>
              <w:jc w:val="center"/>
              <w:rPr>
                <w:rFonts w:hint="eastAsia" w:ascii="宋体" w:hAnsi="宋体" w:eastAsia="宋体" w:cs="宋体"/>
                <w:kern w:val="2"/>
                <w:sz w:val="21"/>
                <w:szCs w:val="24"/>
                <w:vertAlign w:val="baseline"/>
                <w:lang w:val="en-US" w:eastAsia="zh-CN" w:bidi="ar-SA"/>
              </w:rPr>
            </w:pPr>
            <w:r>
              <w:rPr>
                <w:rFonts w:ascii="PingFang SC" w:hAnsi="PingFang SC" w:eastAsia="PingFang SC" w:cs="PingFang SC"/>
                <w:i w:val="0"/>
                <w:iCs w:val="0"/>
                <w:caps w:val="0"/>
                <w:color w:val="000000"/>
                <w:spacing w:val="0"/>
                <w:sz w:val="21"/>
                <w:szCs w:val="21"/>
              </w:rPr>
              <w:t>石油天然气管道受限制区域施工保护方案许可</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96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r>
              <w:rPr>
                <w:rFonts w:hint="eastAsia"/>
                <w:vertAlign w:val="baseline"/>
                <w:lang w:val="en-US" w:eastAsia="zh-CN"/>
              </w:rPr>
              <w:t>5</w:t>
            </w:r>
          </w:p>
        </w:tc>
        <w:tc>
          <w:tcPr>
            <w:tcW w:w="4055" w:type="dxa"/>
          </w:tcPr>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固定资产投资项目节能审查</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《固定资产投资项目节能审查办法》 2023年第2号令</w:t>
            </w:r>
          </w:p>
        </w:tc>
        <w:tc>
          <w:tcPr>
            <w:tcW w:w="14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val="en-US" w:eastAsia="zh-CN"/>
              </w:rPr>
            </w:pPr>
            <w:r>
              <w:rPr>
                <w:rFonts w:hint="eastAsia"/>
                <w:vertAlign w:val="baseline"/>
                <w:lang w:val="en-US" w:eastAsia="zh-CN"/>
              </w:rPr>
              <w:t xml:space="preserve"> </w:t>
            </w:r>
          </w:p>
          <w:p>
            <w:pPr>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967" w:type="dxa"/>
          </w:tcPr>
          <w:p>
            <w:pPr>
              <w:rPr>
                <w:b/>
                <w:bCs/>
                <w:vertAlign w:val="baseline"/>
              </w:rPr>
            </w:pPr>
          </w:p>
        </w:tc>
        <w:tc>
          <w:tcPr>
            <w:tcW w:w="4055" w:type="dxa"/>
          </w:tcPr>
          <w:p>
            <w:pPr>
              <w:rPr>
                <w:rFonts w:hint="default" w:ascii="PingFang SC" w:hAnsi="PingFang SC" w:eastAsia="宋体" w:cs="PingFang SC"/>
                <w:b/>
                <w:bCs/>
                <w:i w:val="0"/>
                <w:iCs w:val="0"/>
                <w:caps w:val="0"/>
                <w:color w:val="000000"/>
                <w:spacing w:val="0"/>
                <w:sz w:val="21"/>
                <w:szCs w:val="21"/>
                <w:lang w:val="en-US" w:eastAsia="zh-CN"/>
              </w:rPr>
            </w:pPr>
            <w:r>
              <w:rPr>
                <w:rFonts w:hint="eastAsia" w:ascii="PingFang SC" w:hAnsi="PingFang SC" w:eastAsia="宋体" w:cs="PingFang SC"/>
                <w:b/>
                <w:bCs/>
                <w:i w:val="0"/>
                <w:iCs w:val="0"/>
                <w:caps w:val="0"/>
                <w:color w:val="000000"/>
                <w:spacing w:val="0"/>
                <w:sz w:val="28"/>
                <w:szCs w:val="28"/>
                <w:lang w:eastAsia="zh-CN"/>
              </w:rPr>
              <w:t>行政确认共</w:t>
            </w:r>
            <w:r>
              <w:rPr>
                <w:rFonts w:hint="eastAsia" w:ascii="PingFang SC" w:hAnsi="PingFang SC" w:eastAsia="宋体" w:cs="PingFang SC"/>
                <w:b/>
                <w:bCs/>
                <w:i w:val="0"/>
                <w:iCs w:val="0"/>
                <w:caps w:val="0"/>
                <w:color w:val="000000"/>
                <w:spacing w:val="0"/>
                <w:sz w:val="28"/>
                <w:szCs w:val="28"/>
                <w:lang w:val="en-US" w:eastAsia="zh-CN"/>
              </w:rPr>
              <w:t>3项</w:t>
            </w:r>
          </w:p>
        </w:tc>
        <w:tc>
          <w:tcPr>
            <w:tcW w:w="5631" w:type="dxa"/>
          </w:tcPr>
          <w:p>
            <w:pPr>
              <w:rPr>
                <w:vertAlign w:val="baseline"/>
              </w:rPr>
            </w:pPr>
          </w:p>
        </w:tc>
        <w:tc>
          <w:tcPr>
            <w:tcW w:w="1450" w:type="dxa"/>
            <w:vAlign w:val="top"/>
          </w:tcPr>
          <w:p>
            <w:pPr>
              <w:rPr>
                <w:rFonts w:hint="eastAsia"/>
                <w:vertAlign w:val="baseline"/>
                <w:lang w:eastAsia="zh-CN"/>
              </w:rPr>
            </w:pPr>
          </w:p>
          <w:p>
            <w:pPr>
              <w:rPr>
                <w:rFonts w:asciiTheme="minorHAnsi" w:hAnsiTheme="minorHAnsi" w:eastAsiaTheme="minorEastAsia" w:cstheme="minorBidi"/>
                <w:kern w:val="2"/>
                <w:sz w:val="21"/>
                <w:szCs w:val="24"/>
                <w:vertAlign w:val="baseline"/>
                <w:lang w:val="en-US" w:eastAsia="zh-CN" w:bidi="ar-SA"/>
              </w:rPr>
            </w:pPr>
          </w:p>
        </w:tc>
        <w:tc>
          <w:tcPr>
            <w:tcW w:w="1425" w:type="dxa"/>
            <w:vAlign w:val="top"/>
          </w:tcPr>
          <w:p>
            <w:pPr>
              <w:rPr>
                <w:rFonts w:hint="eastAsia"/>
                <w:vertAlign w:val="baseline"/>
                <w:lang w:eastAsia="zh-CN"/>
              </w:rPr>
            </w:pPr>
          </w:p>
          <w:p>
            <w:pPr>
              <w:rPr>
                <w:rFonts w:hint="eastAsia"/>
                <w:vertAlign w:val="baseline"/>
                <w:lang w:eastAsia="zh-CN"/>
              </w:rPr>
            </w:pPr>
          </w:p>
          <w:p>
            <w:pPr>
              <w:jc w:val="center"/>
              <w:rPr>
                <w:rFonts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7" w:hRule="atLeast"/>
        </w:trPr>
        <w:tc>
          <w:tcPr>
            <w:tcW w:w="967"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jc w:val="both"/>
              <w:rPr>
                <w:rFonts w:hint="eastAsia" w:eastAsiaTheme="minorEastAsia"/>
                <w:vertAlign w:val="baseline"/>
                <w:lang w:val="en-US" w:eastAsia="zh-CN"/>
              </w:rPr>
            </w:pPr>
            <w:r>
              <w:rPr>
                <w:rFonts w:hint="eastAsia"/>
                <w:vertAlign w:val="baseline"/>
                <w:lang w:val="en-US" w:eastAsia="zh-CN"/>
              </w:rPr>
              <w:t>1</w:t>
            </w:r>
          </w:p>
        </w:tc>
        <w:tc>
          <w:tcPr>
            <w:tcW w:w="4055" w:type="dxa"/>
          </w:tcPr>
          <w:p>
            <w:pPr>
              <w:rPr>
                <w:rFonts w:ascii="PingFang SC" w:hAnsi="PingFang SC" w:eastAsia="PingFang SC" w:cs="PingFang SC"/>
                <w:i w:val="0"/>
                <w:iCs w:val="0"/>
                <w:caps w:val="0"/>
                <w:color w:val="000000"/>
                <w:spacing w:val="0"/>
                <w:sz w:val="21"/>
                <w:szCs w:val="21"/>
              </w:rPr>
            </w:pPr>
          </w:p>
          <w:p>
            <w:pPr>
              <w:rPr>
                <w:rFonts w:ascii="PingFang SC" w:hAnsi="PingFang SC" w:eastAsia="PingFang SC" w:cs="PingFang SC"/>
                <w:i w:val="0"/>
                <w:iCs w:val="0"/>
                <w:caps w:val="0"/>
                <w:color w:val="000000"/>
                <w:spacing w:val="0"/>
                <w:sz w:val="21"/>
                <w:szCs w:val="21"/>
              </w:rPr>
            </w:pPr>
          </w:p>
          <w:p>
            <w:pPr>
              <w:jc w:val="center"/>
              <w:rPr>
                <w:rFonts w:hint="eastAsia" w:ascii="PingFang SC" w:hAnsi="PingFang SC" w:eastAsia="宋体" w:cs="PingFang SC"/>
                <w:i w:val="0"/>
                <w:iCs w:val="0"/>
                <w:caps w:val="0"/>
                <w:color w:val="000000"/>
                <w:spacing w:val="0"/>
                <w:sz w:val="21"/>
                <w:szCs w:val="21"/>
                <w:lang w:eastAsia="zh-CN"/>
              </w:rPr>
            </w:pPr>
            <w:r>
              <w:rPr>
                <w:rFonts w:ascii="PingFang SC" w:hAnsi="PingFang SC" w:eastAsia="PingFang SC" w:cs="PingFang SC"/>
                <w:i w:val="0"/>
                <w:iCs w:val="0"/>
                <w:caps w:val="0"/>
                <w:color w:val="000000"/>
                <w:spacing w:val="0"/>
                <w:sz w:val="21"/>
                <w:szCs w:val="21"/>
              </w:rPr>
              <w:t>工程研究中心（实验室）认定</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《国家工程研究中心管理办法》（国家发展改革委令2007年第52号）</w:t>
            </w:r>
            <w:r>
              <w:rPr>
                <w:rFonts w:hint="eastAsia"/>
                <w:vertAlign w:val="baseline"/>
                <w:lang w:eastAsia="zh-CN"/>
              </w:rPr>
              <w:t>；</w:t>
            </w:r>
            <w:r>
              <w:rPr>
                <w:rFonts w:hint="eastAsia"/>
              </w:rPr>
              <w:t>《国家工程实验室管理办法》（国家发展改革委令2007年第54号）</w:t>
            </w:r>
            <w:r>
              <w:rPr>
                <w:rFonts w:hint="eastAsia"/>
                <w:lang w:eastAsia="zh-CN"/>
              </w:rPr>
              <w:t>；</w:t>
            </w:r>
            <w:r>
              <w:rPr>
                <w:rFonts w:hint="eastAsia"/>
              </w:rPr>
              <w:t>《加强区域产业创新基础能力建设工作指导意见》（发改高技〔2010〕2455号）</w:t>
            </w:r>
            <w:r>
              <w:rPr>
                <w:rFonts w:hint="eastAsia"/>
                <w:lang w:eastAsia="zh-CN"/>
              </w:rPr>
              <w:t>；</w:t>
            </w:r>
            <w:r>
              <w:rPr>
                <w:rFonts w:hint="eastAsia"/>
              </w:rPr>
              <w:t>《河南省工程研究中心管理办法（试行）》（豫发改高技〔2006〕1584号）</w:t>
            </w:r>
            <w:r>
              <w:rPr>
                <w:rFonts w:hint="eastAsia"/>
                <w:lang w:eastAsia="zh-CN"/>
              </w:rPr>
              <w:t>；</w:t>
            </w:r>
            <w:r>
              <w:rPr>
                <w:rFonts w:hint="eastAsia"/>
              </w:rPr>
              <w:t>《河南省工程实验室管理办法（试行）》（豫发改高技〔2008〕839号）</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ind w:firstLine="210" w:firstLineChars="100"/>
              <w:rPr>
                <w:rFonts w:hint="eastAsia" w:eastAsiaTheme="minorEastAsia"/>
                <w:vertAlign w:val="baseline"/>
                <w:lang w:eastAsia="zh-CN"/>
              </w:rPr>
            </w:pPr>
            <w:r>
              <w:rPr>
                <w:rFonts w:hint="eastAsia"/>
                <w:vertAlign w:val="baseline"/>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967" w:type="dxa"/>
          </w:tcPr>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rPr>
                <w:rFonts w:hint="eastAsia"/>
                <w:vertAlign w:val="baseline"/>
                <w:lang w:val="en-US" w:eastAsia="zh-CN"/>
              </w:rPr>
            </w:pPr>
          </w:p>
          <w:p>
            <w:pPr>
              <w:ind w:firstLine="210" w:firstLineChars="100"/>
              <w:rPr>
                <w:rFonts w:hint="eastAsia" w:eastAsiaTheme="minorEastAsia"/>
                <w:vertAlign w:val="baseline"/>
                <w:lang w:val="en-US" w:eastAsia="zh-CN"/>
              </w:rPr>
            </w:pPr>
            <w:r>
              <w:rPr>
                <w:rFonts w:hint="eastAsia"/>
                <w:vertAlign w:val="baseline"/>
                <w:lang w:val="en-US" w:eastAsia="zh-CN"/>
              </w:rPr>
              <w:t>2</w:t>
            </w:r>
          </w:p>
        </w:tc>
        <w:tc>
          <w:tcPr>
            <w:tcW w:w="4055" w:type="dxa"/>
          </w:tcPr>
          <w:p>
            <w:pPr>
              <w:jc w:val="center"/>
              <w:rPr>
                <w:rFonts w:ascii="PingFang SC" w:hAnsi="PingFang SC" w:eastAsia="PingFang SC" w:cs="PingFang SC"/>
                <w:i w:val="0"/>
                <w:iCs w:val="0"/>
                <w:caps w:val="0"/>
                <w:color w:val="000000"/>
                <w:spacing w:val="0"/>
                <w:sz w:val="21"/>
                <w:szCs w:val="21"/>
              </w:rPr>
            </w:pPr>
          </w:p>
          <w:p>
            <w:pPr>
              <w:jc w:val="center"/>
              <w:rPr>
                <w:rFonts w:ascii="PingFang SC" w:hAnsi="PingFang SC" w:eastAsia="PingFang SC" w:cs="PingFang SC"/>
                <w:i w:val="0"/>
                <w:iCs w:val="0"/>
                <w:caps w:val="0"/>
                <w:color w:val="000000"/>
                <w:spacing w:val="0"/>
                <w:sz w:val="21"/>
                <w:szCs w:val="21"/>
              </w:rPr>
            </w:pPr>
          </w:p>
          <w:p>
            <w:pPr>
              <w:jc w:val="cente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企业技术中心认定</w:t>
            </w:r>
          </w:p>
        </w:tc>
        <w:tc>
          <w:tcPr>
            <w:tcW w:w="5631" w:type="dxa"/>
          </w:tcPr>
          <w:p>
            <w:pPr>
              <w:rPr>
                <w:vertAlign w:val="baseline"/>
              </w:rPr>
            </w:pPr>
            <w:r>
              <w:rPr>
                <w:rFonts w:hint="eastAsia"/>
                <w:vertAlign w:val="baseline"/>
              </w:rPr>
              <w:t>《国家工程研究中心管理办法》（国家发展改革委令2007年第52号）</w:t>
            </w:r>
            <w:r>
              <w:rPr>
                <w:rFonts w:hint="eastAsia"/>
                <w:vertAlign w:val="baseline"/>
                <w:lang w:eastAsia="zh-CN"/>
              </w:rPr>
              <w:t>；</w:t>
            </w:r>
            <w:r>
              <w:rPr>
                <w:rFonts w:hint="eastAsia"/>
              </w:rPr>
              <w:t>《国家工程实验室管理办法》（国家发展改革委令2007年第54号）</w:t>
            </w:r>
            <w:r>
              <w:rPr>
                <w:rFonts w:hint="eastAsia"/>
                <w:lang w:eastAsia="zh-CN"/>
              </w:rPr>
              <w:t>；</w:t>
            </w:r>
            <w:r>
              <w:rPr>
                <w:rFonts w:hint="eastAsia"/>
              </w:rPr>
              <w:t>《加强区域产业创新基础能力建设工作指导意见》（发改高技〔2010〕2455号）</w:t>
            </w:r>
            <w:r>
              <w:rPr>
                <w:rFonts w:hint="eastAsia"/>
                <w:lang w:eastAsia="zh-CN"/>
              </w:rPr>
              <w:t>；</w:t>
            </w:r>
            <w:r>
              <w:rPr>
                <w:rFonts w:hint="eastAsia"/>
              </w:rPr>
              <w:t>《河南省工程研究中心管理办法（试行）》（豫发改高技〔2006〕1584号）</w:t>
            </w:r>
            <w:r>
              <w:rPr>
                <w:rFonts w:hint="eastAsia"/>
                <w:lang w:eastAsia="zh-CN"/>
              </w:rPr>
              <w:t>；</w:t>
            </w:r>
            <w:r>
              <w:rPr>
                <w:rFonts w:hint="eastAsia"/>
              </w:rPr>
              <w:t>《河南省工程实验室管理办法（试行）》（豫发改高技〔2008〕839号）</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ind w:firstLine="210" w:firstLineChars="100"/>
              <w:rPr>
                <w:rFonts w:hint="eastAsia" w:eastAsiaTheme="minorEastAsia"/>
                <w:vertAlign w:val="baseline"/>
                <w:lang w:eastAsia="zh-CN"/>
              </w:rPr>
            </w:pPr>
            <w:r>
              <w:rPr>
                <w:rFonts w:hint="eastAsia"/>
                <w:vertAlign w:val="baseline"/>
                <w:lang w:eastAsia="zh-CN"/>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967" w:type="dxa"/>
            <w:vAlign w:val="top"/>
          </w:tcPr>
          <w:p>
            <w:pPr>
              <w:ind w:firstLine="210" w:firstLineChars="100"/>
              <w:rPr>
                <w:rFonts w:hint="eastAsia"/>
                <w:vertAlign w:val="baseline"/>
                <w:lang w:val="en-US" w:eastAsia="zh-CN"/>
              </w:rPr>
            </w:pPr>
          </w:p>
          <w:p>
            <w:pPr>
              <w:tabs>
                <w:tab w:val="left" w:pos="514"/>
              </w:tabs>
              <w:ind w:firstLine="210" w:firstLineChars="100"/>
              <w:rPr>
                <w:rFonts w:hint="default"/>
                <w:vertAlign w:val="baseline"/>
                <w:lang w:val="en-US" w:eastAsia="zh-CN"/>
              </w:rPr>
            </w:pPr>
            <w:r>
              <w:rPr>
                <w:rFonts w:hint="eastAsia"/>
                <w:vertAlign w:val="baseline"/>
                <w:lang w:val="en-US" w:eastAsia="zh-CN"/>
              </w:rPr>
              <w:t>3</w:t>
            </w:r>
          </w:p>
        </w:tc>
        <w:tc>
          <w:tcPr>
            <w:tcW w:w="4055" w:type="dxa"/>
            <w:vAlign w:val="top"/>
          </w:tcPr>
          <w:p>
            <w:pPr>
              <w:rPr>
                <w:rFonts w:hint="eastAsia" w:ascii="PingFang SC" w:hAnsi="PingFang SC" w:eastAsia="宋体" w:cs="PingFang SC"/>
                <w:i w:val="0"/>
                <w:iCs w:val="0"/>
                <w:caps w:val="0"/>
                <w:color w:val="000000"/>
                <w:spacing w:val="0"/>
                <w:sz w:val="21"/>
                <w:szCs w:val="21"/>
                <w:lang w:eastAsia="zh-CN"/>
              </w:rPr>
            </w:pPr>
          </w:p>
          <w:p>
            <w:pPr>
              <w:rPr>
                <w:rFonts w:ascii="PingFang SC" w:hAnsi="PingFang SC" w:eastAsia="PingFang SC" w:cs="PingFang SC"/>
                <w:i w:val="0"/>
                <w:iCs w:val="0"/>
                <w:caps w:val="0"/>
                <w:color w:val="000000"/>
                <w:spacing w:val="0"/>
                <w:sz w:val="21"/>
                <w:szCs w:val="21"/>
              </w:rPr>
            </w:pPr>
            <w:r>
              <w:rPr>
                <w:rFonts w:hint="eastAsia" w:ascii="PingFang SC" w:hAnsi="PingFang SC" w:eastAsia="宋体" w:cs="PingFang SC"/>
                <w:i w:val="0"/>
                <w:iCs w:val="0"/>
                <w:caps w:val="0"/>
                <w:color w:val="000000"/>
                <w:spacing w:val="0"/>
                <w:sz w:val="21"/>
                <w:szCs w:val="21"/>
                <w:lang w:eastAsia="zh-CN"/>
              </w:rPr>
              <w:t>非跨县（市）的高速公路等经营性公路、桥梁建设项目法人确定</w:t>
            </w:r>
          </w:p>
        </w:tc>
        <w:tc>
          <w:tcPr>
            <w:tcW w:w="5631" w:type="dxa"/>
            <w:vAlign w:val="top"/>
          </w:tcPr>
          <w:p>
            <w:pPr>
              <w:rPr>
                <w:rFonts w:hint="eastAsia" w:ascii="PingFang SC" w:hAnsi="PingFang SC" w:cs="PingFang SC" w:eastAsiaTheme="minorEastAsia"/>
                <w:b w:val="0"/>
                <w:bCs w:val="0"/>
                <w:i w:val="0"/>
                <w:iCs w:val="0"/>
                <w:caps w:val="0"/>
                <w:color w:val="000000"/>
                <w:spacing w:val="0"/>
                <w:kern w:val="2"/>
                <w:sz w:val="21"/>
                <w:szCs w:val="21"/>
                <w:lang w:val="en-US" w:eastAsia="zh-CN" w:bidi="ar-SA"/>
              </w:rPr>
            </w:pPr>
            <w:r>
              <w:rPr>
                <w:rFonts w:hint="eastAsia"/>
              </w:rPr>
              <w:t>《中共河南省委河南省人民政府关于印发推进新发展格局下河南县域经济高质量发展的若干意见（试行）的通知》（豫发〔2021〕23号）、《河南省人民政府办公厅关于加强放权赋能改革后续工作的通知》（豫政办〔2021〕70号）</w:t>
            </w:r>
            <w:r>
              <w:rPr>
                <w:rFonts w:hint="eastAsia"/>
                <w:lang w:eastAsia="zh-CN"/>
              </w:rPr>
              <w:t>、河南省人民政府办公厅关于进一步深化县域放权赋能改革的意见（豫政办〔2022〕99号）</w:t>
            </w:r>
          </w:p>
        </w:tc>
        <w:tc>
          <w:tcPr>
            <w:tcW w:w="1450" w:type="dxa"/>
            <w:vAlign w:val="top"/>
          </w:tcPr>
          <w:p>
            <w:pPr>
              <w:rPr>
                <w:rFonts w:hint="eastAsia" w:ascii="PingFang SC" w:hAnsi="PingFang SC" w:eastAsia="宋体" w:cs="PingFang SC"/>
                <w:b w:val="0"/>
                <w:bCs w:val="0"/>
                <w:i w:val="0"/>
                <w:iCs w:val="0"/>
                <w:caps w:val="0"/>
                <w:color w:val="000000"/>
                <w:spacing w:val="0"/>
                <w:kern w:val="2"/>
                <w:sz w:val="21"/>
                <w:szCs w:val="21"/>
                <w:lang w:val="en-US" w:eastAsia="zh-CN" w:bidi="ar-SA"/>
              </w:rPr>
            </w:pPr>
          </w:p>
          <w:p>
            <w:pPr>
              <w:rPr>
                <w:rFonts w:hint="eastAsia" w:ascii="PingFang SC" w:hAnsi="PingFang SC" w:eastAsia="宋体" w:cs="PingFang SC"/>
                <w:b w:val="0"/>
                <w:bCs w:val="0"/>
                <w:i w:val="0"/>
                <w:iCs w:val="0"/>
                <w:caps w:val="0"/>
                <w:color w:val="000000"/>
                <w:spacing w:val="0"/>
                <w:kern w:val="2"/>
                <w:sz w:val="21"/>
                <w:szCs w:val="21"/>
                <w:lang w:val="en-US" w:eastAsia="zh-CN" w:bidi="ar-SA"/>
              </w:rPr>
            </w:pPr>
            <w:r>
              <w:rPr>
                <w:rFonts w:hint="eastAsia" w:ascii="PingFang SC" w:hAnsi="PingFang SC" w:eastAsia="宋体" w:cs="PingFang SC"/>
                <w:b w:val="0"/>
                <w:bCs w:val="0"/>
                <w:i w:val="0"/>
                <w:iCs w:val="0"/>
                <w:caps w:val="0"/>
                <w:color w:val="000000"/>
                <w:spacing w:val="0"/>
                <w:kern w:val="2"/>
                <w:sz w:val="21"/>
                <w:szCs w:val="21"/>
                <w:lang w:val="en-US" w:eastAsia="zh-CN" w:bidi="ar-SA"/>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default"/>
                <w:vertAlign w:val="baseline"/>
                <w:lang w:val="en-US" w:eastAsia="zh-CN"/>
              </w:rPr>
            </w:pPr>
            <w:r>
              <w:rPr>
                <w:rFonts w:hint="eastAsia"/>
                <w:vertAlign w:val="baseline"/>
                <w:lang w:eastAsia="zh-CN"/>
              </w:rPr>
              <w:t>行政</w:t>
            </w:r>
            <w:r>
              <w:rPr>
                <w:rFonts w:hint="eastAsia"/>
                <w:vertAlign w:val="baseline"/>
                <w:lang w:val="en-US" w:eastAsia="zh-CN"/>
              </w:rPr>
              <w:t>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967" w:type="dxa"/>
          </w:tcPr>
          <w:p>
            <w:pPr>
              <w:rPr>
                <w:vertAlign w:val="baseline"/>
              </w:rPr>
            </w:pPr>
          </w:p>
        </w:tc>
        <w:tc>
          <w:tcPr>
            <w:tcW w:w="4055" w:type="dxa"/>
          </w:tcPr>
          <w:p>
            <w:pPr>
              <w:rPr>
                <w:rFonts w:hint="default" w:ascii="PingFang SC" w:hAnsi="PingFang SC" w:eastAsia="宋体" w:cs="PingFang SC"/>
                <w:i w:val="0"/>
                <w:iCs w:val="0"/>
                <w:caps w:val="0"/>
                <w:color w:val="000000"/>
                <w:spacing w:val="0"/>
                <w:sz w:val="21"/>
                <w:szCs w:val="21"/>
                <w:lang w:val="en-US" w:eastAsia="zh-CN"/>
              </w:rPr>
            </w:pPr>
            <w:r>
              <w:rPr>
                <w:rFonts w:hint="eastAsia" w:ascii="PingFang SC" w:hAnsi="PingFang SC" w:eastAsia="宋体" w:cs="PingFang SC"/>
                <w:b/>
                <w:bCs/>
                <w:i w:val="0"/>
                <w:iCs w:val="0"/>
                <w:caps w:val="0"/>
                <w:color w:val="000000"/>
                <w:spacing w:val="0"/>
                <w:sz w:val="28"/>
                <w:szCs w:val="28"/>
                <w:lang w:eastAsia="zh-CN"/>
              </w:rPr>
              <w:t>行政奖励共</w:t>
            </w:r>
            <w:r>
              <w:rPr>
                <w:rFonts w:hint="eastAsia" w:ascii="PingFang SC" w:hAnsi="PingFang SC" w:eastAsia="宋体" w:cs="PingFang SC"/>
                <w:b/>
                <w:bCs/>
                <w:i w:val="0"/>
                <w:iCs w:val="0"/>
                <w:caps w:val="0"/>
                <w:color w:val="000000"/>
                <w:spacing w:val="0"/>
                <w:sz w:val="28"/>
                <w:szCs w:val="28"/>
                <w:lang w:val="en-US" w:eastAsia="zh-CN"/>
              </w:rPr>
              <w:t>2项</w:t>
            </w:r>
          </w:p>
        </w:tc>
        <w:tc>
          <w:tcPr>
            <w:tcW w:w="5631" w:type="dxa"/>
          </w:tcPr>
          <w:p>
            <w:pPr>
              <w:rPr>
                <w:vertAlign w:val="baseline"/>
              </w:rPr>
            </w:pPr>
          </w:p>
        </w:tc>
        <w:tc>
          <w:tcPr>
            <w:tcW w:w="1450" w:type="dxa"/>
          </w:tcPr>
          <w:p>
            <w:pPr>
              <w:rPr>
                <w:vertAlign w:val="baseline"/>
              </w:rPr>
            </w:pPr>
          </w:p>
        </w:tc>
        <w:tc>
          <w:tcPr>
            <w:tcW w:w="142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67" w:type="dxa"/>
          </w:tcPr>
          <w:p>
            <w:pPr>
              <w:ind w:firstLine="210" w:firstLineChars="100"/>
              <w:rPr>
                <w:rFonts w:hint="eastAsia"/>
                <w:vertAlign w:val="baseline"/>
                <w:lang w:val="en-US" w:eastAsia="zh-CN"/>
              </w:rPr>
            </w:pPr>
          </w:p>
          <w:p>
            <w:pPr>
              <w:ind w:firstLine="210" w:firstLineChars="100"/>
              <w:rPr>
                <w:rFonts w:hint="eastAsia" w:eastAsiaTheme="minorEastAsia"/>
                <w:vertAlign w:val="baseline"/>
                <w:lang w:val="en-US" w:eastAsia="zh-CN"/>
              </w:rPr>
            </w:pPr>
            <w:r>
              <w:rPr>
                <w:rFonts w:hint="eastAsia"/>
                <w:vertAlign w:val="baseline"/>
                <w:lang w:val="en-US" w:eastAsia="zh-CN"/>
              </w:rPr>
              <w:t>1</w:t>
            </w:r>
          </w:p>
        </w:tc>
        <w:tc>
          <w:tcPr>
            <w:tcW w:w="4055" w:type="dxa"/>
          </w:tcPr>
          <w:p>
            <w:pPr>
              <w:rPr>
                <w:rFonts w:hint="eastAsia" w:ascii="PingFang SC" w:hAnsi="PingFang SC" w:eastAsia="宋体" w:cs="PingFang SC"/>
                <w:i w:val="0"/>
                <w:iCs w:val="0"/>
                <w:caps w:val="0"/>
                <w:color w:val="000000"/>
                <w:spacing w:val="0"/>
                <w:sz w:val="21"/>
                <w:szCs w:val="21"/>
                <w:lang w:eastAsia="zh-CN"/>
              </w:rPr>
            </w:pPr>
            <w:r>
              <w:rPr>
                <w:rFonts w:ascii="PingFang SC" w:hAnsi="PingFang SC" w:eastAsia="PingFang SC" w:cs="PingFang SC"/>
                <w:i w:val="0"/>
                <w:iCs w:val="0"/>
                <w:caps w:val="0"/>
                <w:color w:val="000000"/>
                <w:spacing w:val="0"/>
                <w:sz w:val="21"/>
                <w:szCs w:val="21"/>
              </w:rPr>
              <w:t>对在循环经济管理、科学技术研究、产品开发、示范和推广工作中做出显著成绩的单位表彰奖励</w:t>
            </w:r>
          </w:p>
        </w:tc>
        <w:tc>
          <w:tcPr>
            <w:tcW w:w="5631" w:type="dxa"/>
          </w:tcPr>
          <w:p>
            <w:pPr>
              <w:rPr>
                <w:vertAlign w:val="baseline"/>
              </w:rPr>
            </w:pPr>
            <w:r>
              <w:rPr>
                <w:rFonts w:hint="eastAsia"/>
              </w:rPr>
              <w:t>《中华人民共和国循环经济促进法》第四十八条</w:t>
            </w:r>
          </w:p>
        </w:tc>
        <w:tc>
          <w:tcPr>
            <w:tcW w:w="1450" w:type="dxa"/>
            <w:vAlign w:val="top"/>
          </w:tcPr>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tcPr>
          <w:p>
            <w:pPr>
              <w:ind w:firstLine="210" w:firstLineChars="100"/>
              <w:rPr>
                <w:rFonts w:hint="eastAsia"/>
                <w:vertAlign w:val="baseline"/>
                <w:lang w:eastAsia="zh-CN"/>
              </w:rPr>
            </w:pPr>
          </w:p>
          <w:p>
            <w:pPr>
              <w:ind w:firstLine="210" w:firstLineChars="100"/>
              <w:rPr>
                <w:rFonts w:hint="eastAsia" w:eastAsiaTheme="minorEastAsia"/>
                <w:vertAlign w:val="baseline"/>
                <w:lang w:eastAsia="zh-CN"/>
              </w:rPr>
            </w:pPr>
            <w:r>
              <w:rPr>
                <w:rFonts w:hint="eastAsia"/>
                <w:vertAlign w:val="baseline"/>
                <w:lang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trPr>
        <w:tc>
          <w:tcPr>
            <w:tcW w:w="967" w:type="dxa"/>
          </w:tcPr>
          <w:p>
            <w:pPr>
              <w:ind w:firstLine="210" w:firstLineChars="100"/>
              <w:rPr>
                <w:rFonts w:hint="eastAsia"/>
                <w:vertAlign w:val="baseline"/>
                <w:lang w:val="en-US" w:eastAsia="zh-CN"/>
              </w:rPr>
            </w:pPr>
          </w:p>
          <w:p>
            <w:pPr>
              <w:ind w:firstLine="210" w:firstLineChars="100"/>
              <w:rPr>
                <w:rFonts w:hint="eastAsia" w:eastAsiaTheme="minorEastAsia"/>
                <w:vertAlign w:val="baseline"/>
                <w:lang w:val="en-US" w:eastAsia="zh-CN"/>
              </w:rPr>
            </w:pPr>
            <w:r>
              <w:rPr>
                <w:rFonts w:hint="eastAsia"/>
                <w:vertAlign w:val="baseline"/>
                <w:lang w:val="en-US" w:eastAsia="zh-CN"/>
              </w:rPr>
              <w:t>2</w:t>
            </w:r>
          </w:p>
        </w:tc>
        <w:tc>
          <w:tcPr>
            <w:tcW w:w="4055" w:type="dxa"/>
          </w:tcPr>
          <w:p>
            <w:pPr>
              <w:rPr>
                <w:rFonts w:ascii="PingFang SC" w:hAnsi="PingFang SC" w:eastAsia="PingFang SC" w:cs="PingFang SC"/>
                <w:i w:val="0"/>
                <w:iCs w:val="0"/>
                <w:caps w:val="0"/>
                <w:color w:val="000000"/>
                <w:spacing w:val="0"/>
                <w:sz w:val="21"/>
                <w:szCs w:val="21"/>
              </w:rPr>
            </w:pPr>
            <w:r>
              <w:rPr>
                <w:rFonts w:ascii="PingFang SC" w:hAnsi="PingFang SC" w:eastAsia="PingFang SC" w:cs="PingFang SC"/>
                <w:i w:val="0"/>
                <w:iCs w:val="0"/>
                <w:caps w:val="0"/>
                <w:color w:val="000000"/>
                <w:spacing w:val="0"/>
                <w:sz w:val="21"/>
                <w:szCs w:val="21"/>
              </w:rPr>
              <w:t>对在循环经济管理、科学技术研究、产品开发、示范和推广工作中做出显著成绩的个人表彰奖励</w:t>
            </w:r>
          </w:p>
        </w:tc>
        <w:tc>
          <w:tcPr>
            <w:tcW w:w="5631" w:type="dxa"/>
          </w:tcPr>
          <w:p>
            <w:pPr>
              <w:rPr>
                <w:vertAlign w:val="baseline"/>
              </w:rPr>
            </w:pPr>
            <w:r>
              <w:rPr>
                <w:rFonts w:hint="eastAsia"/>
              </w:rPr>
              <w:t>《中华人民共和国循环经济促进法》第四十八条</w:t>
            </w:r>
          </w:p>
        </w:tc>
        <w:tc>
          <w:tcPr>
            <w:tcW w:w="1450" w:type="dxa"/>
            <w:vAlign w:val="top"/>
          </w:tcPr>
          <w:p>
            <w:pPr>
              <w:rPr>
                <w:rFonts w:hint="eastAsia"/>
                <w:vertAlign w:val="baseline"/>
                <w:lang w:eastAsia="zh-CN"/>
              </w:rPr>
            </w:pPr>
          </w:p>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tcPr>
          <w:p>
            <w:pPr>
              <w:ind w:firstLine="210" w:firstLineChars="100"/>
              <w:rPr>
                <w:rFonts w:hint="eastAsia"/>
                <w:vertAlign w:val="baseline"/>
                <w:lang w:eastAsia="zh-CN"/>
              </w:rPr>
            </w:pPr>
          </w:p>
          <w:p>
            <w:pPr>
              <w:ind w:firstLine="210" w:firstLineChars="100"/>
              <w:rPr>
                <w:rFonts w:hint="eastAsia" w:eastAsiaTheme="minorEastAsia"/>
                <w:vertAlign w:val="baseline"/>
                <w:lang w:eastAsia="zh-CN"/>
              </w:rPr>
            </w:pPr>
            <w:r>
              <w:rPr>
                <w:rFonts w:hint="eastAsia"/>
                <w:vertAlign w:val="baseline"/>
                <w:lang w:eastAsia="zh-CN"/>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967" w:type="dxa"/>
          </w:tcPr>
          <w:p>
            <w:pPr>
              <w:rPr>
                <w:vertAlign w:val="baseline"/>
              </w:rPr>
            </w:pPr>
          </w:p>
        </w:tc>
        <w:tc>
          <w:tcPr>
            <w:tcW w:w="4055" w:type="dxa"/>
          </w:tcPr>
          <w:p>
            <w:pPr>
              <w:rPr>
                <w:rFonts w:hint="default" w:ascii="PingFang SC" w:hAnsi="PingFang SC" w:eastAsia="宋体" w:cs="PingFang SC"/>
                <w:i w:val="0"/>
                <w:iCs w:val="0"/>
                <w:caps w:val="0"/>
                <w:color w:val="000000"/>
                <w:spacing w:val="0"/>
                <w:sz w:val="21"/>
                <w:szCs w:val="21"/>
                <w:lang w:val="en-US" w:eastAsia="zh-CN"/>
              </w:rPr>
            </w:pPr>
            <w:r>
              <w:rPr>
                <w:rFonts w:hint="eastAsia" w:ascii="PingFang SC" w:hAnsi="PingFang SC" w:eastAsia="宋体" w:cs="PingFang SC"/>
                <w:b/>
                <w:bCs/>
                <w:i w:val="0"/>
                <w:iCs w:val="0"/>
                <w:caps w:val="0"/>
                <w:color w:val="000000"/>
                <w:spacing w:val="0"/>
                <w:sz w:val="28"/>
                <w:szCs w:val="28"/>
                <w:lang w:eastAsia="zh-CN"/>
              </w:rPr>
              <w:t>公共服务共</w:t>
            </w:r>
            <w:r>
              <w:rPr>
                <w:rFonts w:hint="eastAsia" w:ascii="PingFang SC" w:hAnsi="PingFang SC" w:eastAsia="宋体" w:cs="PingFang SC"/>
                <w:b/>
                <w:bCs/>
                <w:i w:val="0"/>
                <w:iCs w:val="0"/>
                <w:caps w:val="0"/>
                <w:color w:val="000000"/>
                <w:spacing w:val="0"/>
                <w:sz w:val="28"/>
                <w:szCs w:val="28"/>
                <w:lang w:val="en-US" w:eastAsia="zh-CN"/>
              </w:rPr>
              <w:t>3项</w:t>
            </w:r>
          </w:p>
        </w:tc>
        <w:tc>
          <w:tcPr>
            <w:tcW w:w="5631" w:type="dxa"/>
          </w:tcPr>
          <w:p>
            <w:pPr>
              <w:rPr>
                <w:vertAlign w:val="baseline"/>
              </w:rPr>
            </w:pPr>
          </w:p>
        </w:tc>
        <w:tc>
          <w:tcPr>
            <w:tcW w:w="1450" w:type="dxa"/>
            <w:vAlign w:val="top"/>
          </w:tcPr>
          <w:p>
            <w:pPr>
              <w:rPr>
                <w:rFonts w:hint="eastAsia"/>
                <w:vertAlign w:val="baseline"/>
                <w:lang w:eastAsia="zh-CN"/>
              </w:rPr>
            </w:pPr>
          </w:p>
          <w:p>
            <w:pPr>
              <w:rPr>
                <w:rFonts w:hint="eastAsia"/>
                <w:vertAlign w:val="baseline"/>
                <w:lang w:eastAsia="zh-CN"/>
              </w:rPr>
            </w:pPr>
          </w:p>
          <w:p>
            <w:pPr>
              <w:rPr>
                <w:rFonts w:asciiTheme="minorHAnsi" w:hAnsiTheme="minorHAnsi" w:eastAsiaTheme="minorEastAsia" w:cstheme="minorBidi"/>
                <w:kern w:val="2"/>
                <w:sz w:val="21"/>
                <w:szCs w:val="24"/>
                <w:vertAlign w:val="baseline"/>
                <w:lang w:val="en-US" w:eastAsia="zh-CN" w:bidi="ar-SA"/>
              </w:rPr>
            </w:pPr>
          </w:p>
        </w:tc>
        <w:tc>
          <w:tcPr>
            <w:tcW w:w="142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67" w:type="dxa"/>
          </w:tcPr>
          <w:p>
            <w:pPr>
              <w:rPr>
                <w:rFonts w:hint="eastAsia"/>
                <w:vertAlign w:val="baseline"/>
                <w:lang w:val="en-US" w:eastAsia="zh-CN"/>
              </w:rPr>
            </w:pPr>
          </w:p>
          <w:p>
            <w:pPr>
              <w:rPr>
                <w:rFonts w:hint="eastAsia"/>
                <w:vertAlign w:val="baseline"/>
                <w:lang w:val="en-US" w:eastAsia="zh-CN"/>
              </w:rPr>
            </w:pPr>
          </w:p>
          <w:p>
            <w:pPr>
              <w:ind w:firstLine="210" w:firstLineChars="100"/>
              <w:jc w:val="both"/>
              <w:rPr>
                <w:rFonts w:hint="eastAsia" w:eastAsiaTheme="minorEastAsia"/>
                <w:vertAlign w:val="baseline"/>
                <w:lang w:val="en-US" w:eastAsia="zh-CN"/>
              </w:rPr>
            </w:pPr>
            <w:r>
              <w:rPr>
                <w:rFonts w:hint="eastAsia"/>
                <w:vertAlign w:val="baseline"/>
                <w:lang w:val="en-US" w:eastAsia="zh-CN"/>
              </w:rPr>
              <w:t>1</w:t>
            </w:r>
          </w:p>
        </w:tc>
        <w:tc>
          <w:tcPr>
            <w:tcW w:w="4055" w:type="dxa"/>
          </w:tcPr>
          <w:p>
            <w:pPr>
              <w:rPr>
                <w:rFonts w:ascii="PingFang SC" w:hAnsi="PingFang SC" w:eastAsia="PingFang SC" w:cs="PingFang SC"/>
                <w:i w:val="0"/>
                <w:iCs w:val="0"/>
                <w:caps w:val="0"/>
                <w:color w:val="000000"/>
                <w:spacing w:val="0"/>
                <w:sz w:val="21"/>
                <w:szCs w:val="21"/>
              </w:rPr>
            </w:pPr>
          </w:p>
          <w:p>
            <w:pPr>
              <w:ind w:firstLine="210" w:firstLineChars="100"/>
              <w:rPr>
                <w:rFonts w:hint="eastAsia" w:ascii="PingFang SC" w:hAnsi="PingFang SC" w:eastAsia="宋体" w:cs="PingFang SC"/>
                <w:i w:val="0"/>
                <w:iCs w:val="0"/>
                <w:caps w:val="0"/>
                <w:color w:val="000000"/>
                <w:spacing w:val="0"/>
                <w:sz w:val="21"/>
                <w:szCs w:val="21"/>
                <w:lang w:eastAsia="zh-CN"/>
              </w:rPr>
            </w:pPr>
            <w:r>
              <w:rPr>
                <w:rFonts w:ascii="PingFang SC" w:hAnsi="PingFang SC" w:eastAsia="PingFang SC" w:cs="PingFang SC"/>
                <w:i w:val="0"/>
                <w:iCs w:val="0"/>
                <w:caps w:val="0"/>
                <w:color w:val="000000"/>
                <w:spacing w:val="0"/>
                <w:sz w:val="21"/>
                <w:szCs w:val="21"/>
              </w:rPr>
              <w:t>企业投资项目备案</w:t>
            </w:r>
          </w:p>
        </w:tc>
        <w:tc>
          <w:tcPr>
            <w:tcW w:w="5631" w:type="dxa"/>
          </w:tcPr>
          <w:p>
            <w:pPr>
              <w:rPr>
                <w:vertAlign w:val="baseline"/>
              </w:rPr>
            </w:pPr>
            <w:r>
              <w:rPr>
                <w:rFonts w:hint="eastAsia"/>
              </w:rPr>
              <w:t>《企业投资项目核准和备案管理条例》（国务院令第673号）第三条</w:t>
            </w:r>
            <w:r>
              <w:rPr>
                <w:rFonts w:hint="eastAsia"/>
                <w:lang w:eastAsia="zh-CN"/>
              </w:rPr>
              <w:t>；</w:t>
            </w:r>
            <w:r>
              <w:rPr>
                <w:rFonts w:hint="eastAsia"/>
              </w:rPr>
              <w:t>《企业投资项目核准和备案管理办法》（发改委令第2号）第六条</w:t>
            </w:r>
            <w:r>
              <w:rPr>
                <w:rFonts w:hint="eastAsia"/>
                <w:lang w:eastAsia="zh-CN"/>
              </w:rPr>
              <w:t>；</w:t>
            </w:r>
            <w:r>
              <w:rPr>
                <w:rFonts w:hint="eastAsia"/>
              </w:rPr>
              <w:t>《关于做好企业投资项目告知性备案有关工作的通知》（豫发改投资〔2017〕1012号）</w:t>
            </w:r>
          </w:p>
        </w:tc>
        <w:tc>
          <w:tcPr>
            <w:tcW w:w="1450" w:type="dxa"/>
          </w:tcPr>
          <w:p>
            <w:pPr>
              <w:rPr>
                <w:rFonts w:hint="eastAsia"/>
                <w:vertAlign w:val="baseline"/>
                <w:lang w:eastAsia="zh-CN"/>
              </w:rPr>
            </w:pPr>
          </w:p>
          <w:p>
            <w:pPr>
              <w:rPr>
                <w:rFonts w:hint="eastAsia"/>
                <w:vertAlign w:val="baseline"/>
                <w:lang w:eastAsia="zh-CN"/>
              </w:rPr>
            </w:pPr>
          </w:p>
          <w:p>
            <w:pPr>
              <w:rPr>
                <w:vertAlign w:val="baseline"/>
              </w:rPr>
            </w:pPr>
            <w:r>
              <w:rPr>
                <w:rFonts w:hint="eastAsia"/>
                <w:vertAlign w:val="baseline"/>
                <w:lang w:eastAsia="zh-CN"/>
              </w:rPr>
              <w:t>潢川县发展和改革委员会</w:t>
            </w:r>
          </w:p>
        </w:tc>
        <w:tc>
          <w:tcPr>
            <w:tcW w:w="1425" w:type="dxa"/>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eastAsia" w:eastAsiaTheme="minorEastAsia"/>
                <w:vertAlign w:val="baseline"/>
                <w:lang w:eastAsia="zh-CN"/>
              </w:rPr>
            </w:pPr>
            <w:r>
              <w:rPr>
                <w:rFonts w:hint="eastAsia"/>
                <w:vertAlign w:val="baseline"/>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67" w:type="dxa"/>
          </w:tcPr>
          <w:p>
            <w:pPr>
              <w:ind w:firstLine="210" w:firstLineChars="100"/>
              <w:jc w:val="both"/>
              <w:rPr>
                <w:rFonts w:hint="default"/>
                <w:vertAlign w:val="baseline"/>
                <w:lang w:val="en-US" w:eastAsia="zh-CN"/>
              </w:rPr>
            </w:pPr>
            <w:r>
              <w:rPr>
                <w:rFonts w:hint="eastAsia"/>
                <w:vertAlign w:val="baseline"/>
                <w:lang w:val="en-US" w:eastAsia="zh-CN"/>
              </w:rPr>
              <w:t>2</w:t>
            </w:r>
          </w:p>
        </w:tc>
        <w:tc>
          <w:tcPr>
            <w:tcW w:w="4055" w:type="dxa"/>
          </w:tcPr>
          <w:p>
            <w:pPr>
              <w:ind w:firstLine="210" w:firstLineChars="100"/>
              <w:rPr>
                <w:rFonts w:ascii="PingFang SC" w:hAnsi="PingFang SC" w:eastAsia="PingFang SC" w:cs="PingFang SC"/>
                <w:i w:val="0"/>
                <w:iCs w:val="0"/>
                <w:caps w:val="0"/>
                <w:color w:val="000000"/>
                <w:spacing w:val="0"/>
                <w:sz w:val="21"/>
                <w:szCs w:val="21"/>
              </w:rPr>
            </w:pPr>
            <w:r>
              <w:rPr>
                <w:rFonts w:hint="eastAsia" w:ascii="PingFang SC" w:hAnsi="PingFang SC" w:eastAsia="PingFang SC" w:cs="PingFang SC"/>
                <w:i w:val="0"/>
                <w:iCs w:val="0"/>
                <w:caps w:val="0"/>
                <w:color w:val="000000"/>
                <w:spacing w:val="0"/>
                <w:sz w:val="21"/>
                <w:szCs w:val="21"/>
              </w:rPr>
              <w:t>洗选厂项目备案</w:t>
            </w:r>
          </w:p>
        </w:tc>
        <w:tc>
          <w:tcPr>
            <w:tcW w:w="5631" w:type="dxa"/>
          </w:tcPr>
          <w:p>
            <w:pPr>
              <w:rPr>
                <w:rFonts w:hint="eastAsia"/>
              </w:rPr>
            </w:pPr>
            <w:r>
              <w:rPr>
                <w:rFonts w:hint="eastAsia"/>
              </w:rPr>
              <w:t>《企业投资项目核准和备案管理条例》（国务院令第673号）第三条</w:t>
            </w:r>
            <w:r>
              <w:rPr>
                <w:rFonts w:hint="eastAsia"/>
                <w:lang w:eastAsia="zh-CN"/>
              </w:rPr>
              <w:t>；</w:t>
            </w:r>
            <w:r>
              <w:rPr>
                <w:rFonts w:hint="eastAsia"/>
              </w:rPr>
              <w:t>《企业投资项目核准和备案管理办法》（发改委令第2号）第六条</w:t>
            </w:r>
            <w:r>
              <w:rPr>
                <w:rFonts w:hint="eastAsia"/>
                <w:lang w:eastAsia="zh-CN"/>
              </w:rPr>
              <w:t>；</w:t>
            </w:r>
            <w:r>
              <w:rPr>
                <w:rFonts w:hint="eastAsia"/>
              </w:rPr>
              <w:t>《关于做好企业投资项目告知性备案有关工作的通知》（豫发改投资〔2017〕1012号</w:t>
            </w:r>
          </w:p>
        </w:tc>
        <w:tc>
          <w:tcPr>
            <w:tcW w:w="1450" w:type="dxa"/>
          </w:tcPr>
          <w:p>
            <w:pPr>
              <w:rPr>
                <w:rFonts w:hint="eastAsia"/>
                <w:vertAlign w:val="baseline"/>
                <w:lang w:eastAsia="zh-CN"/>
              </w:rPr>
            </w:pPr>
          </w:p>
          <w:p>
            <w:pPr>
              <w:rPr>
                <w:rFonts w:hint="eastAsia"/>
                <w:vertAlign w:val="baseline"/>
                <w:lang w:eastAsia="zh-CN"/>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trPr>
        <w:tc>
          <w:tcPr>
            <w:tcW w:w="967" w:type="dxa"/>
          </w:tcPr>
          <w:p>
            <w:pPr>
              <w:ind w:firstLine="210" w:firstLineChars="100"/>
              <w:jc w:val="both"/>
              <w:rPr>
                <w:rFonts w:hint="default"/>
                <w:vertAlign w:val="baseline"/>
                <w:lang w:val="en-US" w:eastAsia="zh-CN"/>
              </w:rPr>
            </w:pPr>
            <w:r>
              <w:rPr>
                <w:rFonts w:hint="eastAsia"/>
                <w:vertAlign w:val="baseline"/>
                <w:lang w:val="en-US" w:eastAsia="zh-CN"/>
              </w:rPr>
              <w:t>3</w:t>
            </w:r>
          </w:p>
        </w:tc>
        <w:tc>
          <w:tcPr>
            <w:tcW w:w="4055" w:type="dxa"/>
          </w:tcPr>
          <w:p>
            <w:pPr>
              <w:tabs>
                <w:tab w:val="left" w:pos="1317"/>
              </w:tabs>
              <w:ind w:firstLine="210" w:firstLineChars="100"/>
              <w:jc w:val="left"/>
              <w:rPr>
                <w:rFonts w:hint="default" w:ascii="PingFang SC" w:hAnsi="PingFang SC" w:eastAsia="宋体" w:cs="PingFang SC"/>
                <w:i w:val="0"/>
                <w:iCs w:val="0"/>
                <w:caps w:val="0"/>
                <w:color w:val="000000"/>
                <w:spacing w:val="0"/>
                <w:sz w:val="21"/>
                <w:szCs w:val="21"/>
                <w:lang w:val="en-US" w:eastAsia="zh-CN"/>
              </w:rPr>
            </w:pPr>
            <w:r>
              <w:rPr>
                <w:rFonts w:hint="eastAsia" w:ascii="PingFang SC" w:hAnsi="PingFang SC" w:eastAsia="宋体" w:cs="PingFang SC"/>
                <w:i w:val="0"/>
                <w:iCs w:val="0"/>
                <w:caps w:val="0"/>
                <w:color w:val="000000"/>
                <w:spacing w:val="0"/>
                <w:sz w:val="21"/>
                <w:szCs w:val="21"/>
                <w:lang w:eastAsia="zh-CN"/>
              </w:rPr>
              <w:t>创业投资企业备案</w:t>
            </w:r>
            <w:r>
              <w:rPr>
                <w:rFonts w:hint="eastAsia" w:ascii="PingFang SC" w:hAnsi="PingFang SC" w:eastAsia="宋体" w:cs="PingFang SC"/>
                <w:i w:val="0"/>
                <w:iCs w:val="0"/>
                <w:caps w:val="0"/>
                <w:color w:val="000000"/>
                <w:spacing w:val="0"/>
                <w:sz w:val="21"/>
                <w:szCs w:val="21"/>
                <w:lang w:val="en-US" w:eastAsia="zh-CN"/>
              </w:rPr>
              <w:t>初审</w:t>
            </w:r>
          </w:p>
        </w:tc>
        <w:tc>
          <w:tcPr>
            <w:tcW w:w="5631" w:type="dxa"/>
          </w:tcPr>
          <w:p>
            <w:pPr>
              <w:rPr>
                <w:rFonts w:hint="eastAsia"/>
              </w:rPr>
            </w:pPr>
            <w:r>
              <w:rPr>
                <w:rFonts w:hint="eastAsia" w:ascii="宋体" w:hAnsi="宋体" w:eastAsia="宋体" w:cs="宋体"/>
                <w:i w:val="0"/>
                <w:iCs w:val="0"/>
                <w:caps w:val="0"/>
                <w:color w:val="000000"/>
                <w:spacing w:val="0"/>
                <w:sz w:val="19"/>
                <w:szCs w:val="19"/>
                <w:shd w:val="clear" w:fill="FFFFFF"/>
              </w:rPr>
              <w:t>《创业投资企业管理暂行办法》（发展改革委第39号令）</w:t>
            </w:r>
          </w:p>
        </w:tc>
        <w:tc>
          <w:tcPr>
            <w:tcW w:w="1450" w:type="dxa"/>
          </w:tcPr>
          <w:p>
            <w:pPr>
              <w:rPr>
                <w:rFonts w:hint="eastAsia"/>
                <w:vertAlign w:val="baseline"/>
                <w:lang w:eastAsia="zh-CN"/>
              </w:rPr>
            </w:pPr>
          </w:p>
          <w:p>
            <w:pPr>
              <w:rPr>
                <w:rFonts w:hint="eastAsia"/>
                <w:vertAlign w:val="baseline"/>
                <w:lang w:eastAsia="zh-CN"/>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trPr>
        <w:tc>
          <w:tcPr>
            <w:tcW w:w="967" w:type="dxa"/>
          </w:tcPr>
          <w:p>
            <w:pPr>
              <w:rPr>
                <w:vertAlign w:val="baseline"/>
              </w:rPr>
            </w:pPr>
          </w:p>
        </w:tc>
        <w:tc>
          <w:tcPr>
            <w:tcW w:w="4055" w:type="dxa"/>
          </w:tcPr>
          <w:p>
            <w:pPr>
              <w:rPr>
                <w:rFonts w:hint="eastAsia" w:ascii="PingFang SC" w:hAnsi="PingFang SC" w:eastAsia="宋体" w:cs="PingFang SC"/>
                <w:b w:val="0"/>
                <w:bCs w:val="0"/>
                <w:i w:val="0"/>
                <w:iCs w:val="0"/>
                <w:caps w:val="0"/>
                <w:color w:val="000000"/>
                <w:spacing w:val="0"/>
                <w:sz w:val="21"/>
                <w:szCs w:val="21"/>
                <w:lang w:val="en-US" w:eastAsia="zh-CN"/>
              </w:rPr>
            </w:pPr>
            <w:r>
              <w:rPr>
                <w:rFonts w:hint="eastAsia" w:ascii="PingFang SC" w:hAnsi="PingFang SC" w:eastAsia="宋体" w:cs="PingFang SC"/>
                <w:b/>
                <w:bCs/>
                <w:i w:val="0"/>
                <w:iCs w:val="0"/>
                <w:caps w:val="0"/>
                <w:color w:val="000000"/>
                <w:spacing w:val="0"/>
                <w:sz w:val="28"/>
                <w:szCs w:val="28"/>
                <w:lang w:eastAsia="zh-CN"/>
              </w:rPr>
              <w:t>其他行政权力共</w:t>
            </w:r>
            <w:r>
              <w:rPr>
                <w:rFonts w:hint="eastAsia" w:ascii="PingFang SC" w:hAnsi="PingFang SC" w:eastAsia="宋体" w:cs="PingFang SC"/>
                <w:b/>
                <w:bCs/>
                <w:i w:val="0"/>
                <w:iCs w:val="0"/>
                <w:caps w:val="0"/>
                <w:color w:val="000000"/>
                <w:spacing w:val="0"/>
                <w:sz w:val="28"/>
                <w:szCs w:val="28"/>
                <w:lang w:val="en-US" w:eastAsia="zh-CN"/>
              </w:rPr>
              <w:t>30</w:t>
            </w:r>
            <w:r>
              <w:rPr>
                <w:rStyle w:val="7"/>
                <w:rFonts w:hint="eastAsia" w:ascii="宋体" w:hAnsi="宋体" w:eastAsia="宋体" w:cs="宋体"/>
                <w:i w:val="0"/>
                <w:iCs w:val="0"/>
                <w:caps w:val="0"/>
                <w:color w:val="000000"/>
                <w:spacing w:val="0"/>
                <w:sz w:val="28"/>
                <w:szCs w:val="28"/>
                <w:shd w:val="clear" w:fill="FFFFFF"/>
                <w:lang w:eastAsia="zh-CN"/>
              </w:rPr>
              <w:t>项</w:t>
            </w:r>
          </w:p>
        </w:tc>
        <w:tc>
          <w:tcPr>
            <w:tcW w:w="5631" w:type="dxa"/>
          </w:tcPr>
          <w:p>
            <w:pPr>
              <w:rPr>
                <w:vertAlign w:val="baseline"/>
              </w:rPr>
            </w:pPr>
          </w:p>
        </w:tc>
        <w:tc>
          <w:tcPr>
            <w:tcW w:w="1450" w:type="dxa"/>
          </w:tcPr>
          <w:p>
            <w:pPr>
              <w:rPr>
                <w:vertAlign w:val="baseline"/>
              </w:rPr>
            </w:pPr>
          </w:p>
        </w:tc>
        <w:tc>
          <w:tcPr>
            <w:tcW w:w="1425"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eastAsiaTheme="minorEastAsia"/>
                <w:vertAlign w:val="baseline"/>
                <w:lang w:val="en-US" w:eastAsia="zh-CN"/>
              </w:rPr>
            </w:pPr>
            <w:r>
              <w:rPr>
                <w:rFonts w:hint="eastAsia"/>
                <w:vertAlign w:val="baseline"/>
                <w:lang w:val="en-US" w:eastAsia="zh-CN"/>
              </w:rPr>
              <w:t>1</w:t>
            </w:r>
          </w:p>
        </w:tc>
        <w:tc>
          <w:tcPr>
            <w:tcW w:w="4055" w:type="dxa"/>
          </w:tcPr>
          <w:p>
            <w:pPr>
              <w:jc w:val="center"/>
              <w:rPr>
                <w:rFonts w:ascii="PingFang SC" w:hAnsi="PingFang SC" w:eastAsia="PingFang SC" w:cs="PingFang SC"/>
                <w:i w:val="0"/>
                <w:iCs w:val="0"/>
                <w:caps w:val="0"/>
                <w:color w:val="000000"/>
                <w:spacing w:val="0"/>
                <w:sz w:val="21"/>
                <w:szCs w:val="21"/>
              </w:rPr>
            </w:pPr>
          </w:p>
          <w:p>
            <w:pPr>
              <w:jc w:val="center"/>
              <w:rPr>
                <w:rFonts w:hint="eastAsia" w:ascii="PingFang SC" w:hAnsi="PingFang SC" w:eastAsia="宋体" w:cs="PingFang SC"/>
                <w:i w:val="0"/>
                <w:iCs w:val="0"/>
                <w:caps w:val="0"/>
                <w:color w:val="000000"/>
                <w:spacing w:val="0"/>
                <w:sz w:val="21"/>
                <w:szCs w:val="21"/>
                <w:lang w:eastAsia="zh-CN"/>
              </w:rPr>
            </w:pPr>
            <w:r>
              <w:rPr>
                <w:rFonts w:ascii="PingFang SC" w:hAnsi="PingFang SC" w:eastAsia="PingFang SC" w:cs="PingFang SC"/>
                <w:i w:val="0"/>
                <w:iCs w:val="0"/>
                <w:caps w:val="0"/>
                <w:color w:val="000000"/>
                <w:spacing w:val="0"/>
                <w:sz w:val="21"/>
                <w:szCs w:val="21"/>
              </w:rPr>
              <w:t>农村电网改造升级中央预算内投资工程验收</w:t>
            </w:r>
          </w:p>
        </w:tc>
        <w:tc>
          <w:tcPr>
            <w:tcW w:w="5631" w:type="dxa"/>
          </w:tcPr>
          <w:p>
            <w:pPr>
              <w:rPr>
                <w:rFonts w:hint="eastAsia" w:eastAsiaTheme="minorEastAsia"/>
                <w:vertAlign w:val="baseline"/>
                <w:lang w:eastAsia="zh-CN"/>
              </w:rPr>
            </w:pPr>
            <w:r>
              <w:rPr>
                <w:rFonts w:hint="eastAsia"/>
              </w:rPr>
              <w:t>《国务院办公厅转发发展改革委关于实施新一轮农村电网改造升级工程意见的通知》（国办发〔2011〕23号）</w:t>
            </w:r>
            <w:r>
              <w:rPr>
                <w:rFonts w:hint="eastAsia"/>
                <w:lang w:eastAsia="zh-CN"/>
              </w:rPr>
              <w:t>；</w:t>
            </w:r>
            <w:r>
              <w:rPr>
                <w:rFonts w:hint="eastAsia"/>
              </w:rPr>
              <w:t>《国家发展改革委办公厅关于印发农村电网改造升级项目管理办法的通知》（发改办能源〔2010〕2520号）附件第二十八条</w:t>
            </w:r>
          </w:p>
        </w:tc>
        <w:tc>
          <w:tcPr>
            <w:tcW w:w="1450" w:type="dxa"/>
          </w:tcPr>
          <w:p>
            <w:pPr>
              <w:rPr>
                <w:rFonts w:hint="eastAsia"/>
                <w:vertAlign w:val="baseline"/>
                <w:lang w:eastAsia="zh-CN"/>
              </w:rPr>
            </w:pPr>
          </w:p>
          <w:p>
            <w:pPr>
              <w:rPr>
                <w:rFonts w:hint="eastAsia"/>
                <w:vertAlign w:val="baseline"/>
                <w:lang w:eastAsia="zh-CN"/>
              </w:rPr>
            </w:pPr>
          </w:p>
          <w:p>
            <w:pPr>
              <w:rPr>
                <w:vertAlign w:val="baseline"/>
              </w:rPr>
            </w:pPr>
            <w:r>
              <w:rPr>
                <w:rFonts w:hint="eastAsia"/>
                <w:vertAlign w:val="baseline"/>
                <w:lang w:eastAsia="zh-CN"/>
              </w:rPr>
              <w:t>潢川县发展和改革委员会</w:t>
            </w:r>
          </w:p>
        </w:tc>
        <w:tc>
          <w:tcPr>
            <w:tcW w:w="1425" w:type="dxa"/>
          </w:tcPr>
          <w:p>
            <w:pPr>
              <w:rPr>
                <w:rFonts w:hint="eastAsia"/>
                <w:vertAlign w:val="baseline"/>
                <w:lang w:eastAsia="zh-CN"/>
              </w:rPr>
            </w:pPr>
          </w:p>
          <w:p>
            <w:pPr>
              <w:rPr>
                <w:rFonts w:hint="eastAsia"/>
                <w:vertAlign w:val="baseline"/>
                <w:lang w:eastAsia="zh-CN"/>
              </w:rPr>
            </w:pPr>
          </w:p>
          <w:p>
            <w:pPr>
              <w:rPr>
                <w:rFonts w:hint="eastAsia" w:eastAsiaTheme="minorEastAsia"/>
                <w:vertAlign w:val="baseline"/>
                <w:lang w:eastAsia="zh-CN"/>
              </w:rPr>
            </w:pPr>
            <w:r>
              <w:rPr>
                <w:rFonts w:hint="eastAsia"/>
                <w:vertAlign w:val="baseline"/>
                <w:lang w:eastAsia="zh-CN"/>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2</w:t>
            </w:r>
          </w:p>
        </w:tc>
        <w:tc>
          <w:tcPr>
            <w:tcW w:w="4055" w:type="dxa"/>
            <w:vAlign w:val="top"/>
          </w:tcPr>
          <w:p>
            <w:pPr>
              <w:jc w:val="center"/>
              <w:rPr>
                <w:rFonts w:ascii="PingFang SC" w:hAnsi="PingFang SC" w:eastAsia="PingFang SC" w:cs="PingFang SC"/>
                <w:i w:val="0"/>
                <w:iCs w:val="0"/>
                <w:caps w:val="0"/>
                <w:color w:val="000000"/>
                <w:spacing w:val="0"/>
                <w:sz w:val="21"/>
                <w:szCs w:val="21"/>
              </w:rPr>
            </w:pPr>
          </w:p>
          <w:p>
            <w:pPr>
              <w:jc w:val="center"/>
              <w:rPr>
                <w:rFonts w:ascii="PingFang SC" w:hAnsi="PingFang SC" w:eastAsia="PingFang SC" w:cs="PingFang SC"/>
                <w:i w:val="0"/>
                <w:iCs w:val="0"/>
                <w:caps w:val="0"/>
                <w:color w:val="000000"/>
                <w:spacing w:val="0"/>
                <w:sz w:val="21"/>
                <w:szCs w:val="21"/>
              </w:rPr>
            </w:pPr>
            <w:r>
              <w:rPr>
                <w:rFonts w:hint="eastAsia" w:ascii="宋体" w:hAnsi="宋体" w:eastAsia="宋体" w:cs="宋体"/>
                <w:vertAlign w:val="baseline"/>
              </w:rPr>
              <w:t>县域城镇污水、垃圾、供水等基础设施项目涉及中央预算内投资计划项目申报</w:t>
            </w:r>
          </w:p>
        </w:tc>
        <w:tc>
          <w:tcPr>
            <w:tcW w:w="5631" w:type="dxa"/>
            <w:vAlign w:val="top"/>
          </w:tcPr>
          <w:p>
            <w:pPr>
              <w:rPr>
                <w:rFonts w:hint="eastAsia" w:ascii="宋体" w:hAnsi="宋体" w:eastAsia="宋体" w:cs="宋体"/>
                <w:i w:val="0"/>
                <w:iCs w:val="0"/>
                <w:caps w:val="0"/>
                <w:color w:val="000000"/>
                <w:spacing w:val="0"/>
                <w:sz w:val="19"/>
                <w:szCs w:val="19"/>
                <w:shd w:val="clear" w:fill="FFFFFF"/>
              </w:rPr>
            </w:pPr>
          </w:p>
          <w:p>
            <w:pPr>
              <w:rPr>
                <w:rFonts w:hint="eastAsia" w:ascii="宋体" w:hAnsi="宋体" w:eastAsia="宋体" w:cs="宋体"/>
                <w:i w:val="0"/>
                <w:iCs w:val="0"/>
                <w:caps w:val="0"/>
                <w:color w:val="000000"/>
                <w:spacing w:val="0"/>
                <w:sz w:val="19"/>
                <w:szCs w:val="19"/>
                <w:shd w:val="clear" w:fill="FFFFFF"/>
              </w:rPr>
            </w:pPr>
          </w:p>
          <w:p>
            <w:pPr>
              <w:rPr>
                <w:rFonts w:hint="eastAsia"/>
              </w:rPr>
            </w:pPr>
            <w:r>
              <w:rPr>
                <w:rFonts w:hint="eastAsia" w:ascii="宋体" w:hAnsi="宋体" w:eastAsia="宋体" w:cs="宋体"/>
                <w:i w:val="0"/>
                <w:iCs w:val="0"/>
                <w:caps w:val="0"/>
                <w:color w:val="000000"/>
                <w:spacing w:val="0"/>
                <w:sz w:val="19"/>
                <w:szCs w:val="19"/>
                <w:shd w:val="clear" w:fill="FFFFFF"/>
              </w:rPr>
              <w:t>《中央预算内投资补助和贴息项目管理办法》（国家发展改革委2016年第45号令）</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10" w:firstLineChars="100"/>
              <w:rPr>
                <w:rFonts w:hint="eastAsia"/>
                <w:vertAlign w:val="baseline"/>
                <w:lang w:eastAsia="zh-CN"/>
              </w:rPr>
            </w:pPr>
          </w:p>
          <w:p>
            <w:pPr>
              <w:rPr>
                <w:rFonts w:hint="eastAsia"/>
                <w:vertAlign w:val="baseline"/>
                <w:lang w:eastAsia="zh-CN"/>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3</w:t>
            </w:r>
          </w:p>
        </w:tc>
        <w:tc>
          <w:tcPr>
            <w:tcW w:w="4055" w:type="dxa"/>
            <w:vAlign w:val="top"/>
          </w:tcPr>
          <w:p>
            <w:pPr>
              <w:jc w:val="center"/>
              <w:rPr>
                <w:rFonts w:hint="eastAsia"/>
                <w:vertAlign w:val="baseline"/>
                <w:lang w:eastAsia="zh-CN"/>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eastAsiaTheme="minorEastAsia"/>
                <w:vertAlign w:val="baseline"/>
                <w:lang w:eastAsia="zh-CN"/>
              </w:rPr>
              <w:t>保障性住房项目涉及中央预算内投资计划项目申报</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《中央预算内投资补助和贴息项目管理办法》（国家发展改革委2016年第45号令）</w:t>
            </w:r>
          </w:p>
        </w:tc>
        <w:tc>
          <w:tcPr>
            <w:tcW w:w="1450" w:type="dxa"/>
            <w:vAlign w:val="top"/>
          </w:tcPr>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20" w:firstLineChars="100"/>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rPr>
              <w:br w:type="textWrapping"/>
            </w:r>
          </w:p>
          <w:p>
            <w:pPr>
              <w:ind w:firstLine="220" w:firstLineChars="100"/>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4</w:t>
            </w:r>
          </w:p>
        </w:tc>
        <w:tc>
          <w:tcPr>
            <w:tcW w:w="4055"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使用省级政府投资补助和贴息资金的公路运输场站项目申报</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河南省政府投资管理办法（省政府196号令）</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val="en-US" w:eastAsia="zh-CN"/>
              </w:rPr>
            </w:pPr>
            <w:r>
              <w:rPr>
                <w:rFonts w:hint="eastAsia"/>
                <w:vertAlign w:val="baseline"/>
                <w:lang w:val="en-US" w:eastAsia="zh-CN"/>
              </w:rPr>
              <w:t xml:space="preserve"> </w:t>
            </w:r>
          </w:p>
          <w:p>
            <w:pPr>
              <w:rPr>
                <w:rFonts w:hint="eastAsia"/>
                <w:vertAlign w:val="baseline"/>
                <w:lang w:val="en-US" w:eastAsia="zh-CN"/>
              </w:rPr>
            </w:pPr>
          </w:p>
          <w:p>
            <w:pPr>
              <w:ind w:firstLine="220" w:firstLineChars="100"/>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5</w:t>
            </w:r>
          </w:p>
        </w:tc>
        <w:tc>
          <w:tcPr>
            <w:tcW w:w="4055" w:type="dxa"/>
            <w:vAlign w:val="top"/>
          </w:tcPr>
          <w:p>
            <w:pPr>
              <w:jc w:val="center"/>
              <w:rPr>
                <w:rFonts w:ascii="PingFang SC" w:hAnsi="PingFang SC" w:eastAsia="PingFang SC" w:cs="PingFang SC"/>
                <w:i w:val="0"/>
                <w:iCs w:val="0"/>
                <w:caps w:val="0"/>
                <w:color w:val="000000"/>
                <w:spacing w:val="0"/>
                <w:sz w:val="21"/>
                <w:szCs w:val="21"/>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省级服务业发展引导资金项目申报</w:t>
            </w:r>
          </w:p>
        </w:tc>
        <w:tc>
          <w:tcPr>
            <w:tcW w:w="5631" w:type="dxa"/>
            <w:vAlign w:val="top"/>
          </w:tcPr>
          <w:p>
            <w:pPr>
              <w:rPr>
                <w:rFonts w:hint="eastAsia" w:eastAsia="宋体" w:asciiTheme="minorHAnsi" w:hAnsiTheme="minorHAnsi"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《中</w:t>
            </w:r>
            <w:r>
              <w:rPr>
                <w:rFonts w:hint="eastAsia" w:ascii="宋体" w:hAnsi="宋体" w:eastAsia="宋体" w:cs="宋体"/>
                <w:i w:val="0"/>
                <w:iCs w:val="0"/>
                <w:caps w:val="0"/>
                <w:color w:val="auto"/>
                <w:spacing w:val="0"/>
                <w:sz w:val="19"/>
                <w:szCs w:val="19"/>
                <w:shd w:val="clear" w:fill="FFFFFF"/>
              </w:rPr>
              <w:t>共河南省委、河南省人民政府关于加快发展服务业的若干意见》(豫发[2008]10号)</w:t>
            </w:r>
            <w:r>
              <w:rPr>
                <w:rFonts w:hint="eastAsia" w:ascii="宋体" w:hAnsi="宋体" w:eastAsia="宋体" w:cs="宋体"/>
                <w:i w:val="0"/>
                <w:iCs w:val="0"/>
                <w:caps w:val="0"/>
                <w:color w:val="auto"/>
                <w:spacing w:val="0"/>
                <w:sz w:val="19"/>
                <w:szCs w:val="19"/>
                <w:shd w:val="clear" w:fill="FFFFFF"/>
                <w:lang w:eastAsia="zh-CN"/>
              </w:rPr>
              <w:t>、</w:t>
            </w:r>
            <w:r>
              <w:rPr>
                <w:rFonts w:ascii="Arial" w:hAnsi="Arial" w:eastAsia="宋体" w:cs="Arial"/>
                <w:i w:val="0"/>
                <w:iCs w:val="0"/>
                <w:caps w:val="0"/>
                <w:color w:val="auto"/>
                <w:spacing w:val="0"/>
                <w:sz w:val="19"/>
                <w:szCs w:val="19"/>
                <w:shd w:val="clear" w:fill="FFFFFF"/>
              </w:rPr>
              <w:t>《</w:t>
            </w:r>
            <w:r>
              <w:rPr>
                <w:rStyle w:val="8"/>
                <w:rFonts w:hint="default" w:ascii="Arial" w:hAnsi="Arial" w:eastAsia="宋体" w:cs="Arial"/>
                <w:i w:val="0"/>
                <w:iCs w:val="0"/>
                <w:caps w:val="0"/>
                <w:color w:val="auto"/>
                <w:spacing w:val="0"/>
                <w:sz w:val="19"/>
                <w:szCs w:val="19"/>
                <w:shd w:val="clear" w:fill="FFFFFF"/>
              </w:rPr>
              <w:t>河南省服务业发展引导资金使用和项目管理试行办法</w:t>
            </w:r>
            <w:r>
              <w:rPr>
                <w:rFonts w:hint="default" w:ascii="Arial" w:hAnsi="Arial" w:eastAsia="宋体" w:cs="Arial"/>
                <w:i w:val="0"/>
                <w:iCs w:val="0"/>
                <w:caps w:val="0"/>
                <w:color w:val="auto"/>
                <w:spacing w:val="0"/>
                <w:sz w:val="19"/>
                <w:szCs w:val="19"/>
                <w:shd w:val="clear" w:fill="FFFFFF"/>
              </w:rPr>
              <w:t>》(豫发改产业[2008]1269号)</w:t>
            </w:r>
          </w:p>
        </w:tc>
        <w:tc>
          <w:tcPr>
            <w:tcW w:w="1450" w:type="dxa"/>
            <w:vAlign w:val="top"/>
          </w:tcPr>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shd w:val="clear" w:color="FFFFFF" w:fill="D9D9D9"/>
                <w:vertAlign w:val="baseline"/>
                <w:lang w:val="en-US" w:eastAsia="zh-CN"/>
              </w:rPr>
            </w:pPr>
          </w:p>
          <w:p>
            <w:pPr>
              <w:ind w:firstLine="210" w:firstLineChars="100"/>
              <w:rPr>
                <w:rFonts w:hint="eastAsia"/>
                <w:shd w:val="clear" w:color="FFFFFF" w:fill="D9D9D9"/>
                <w:vertAlign w:val="baseline"/>
                <w:lang w:val="en-US" w:eastAsia="zh-CN"/>
              </w:rPr>
            </w:pPr>
          </w:p>
          <w:p>
            <w:pPr>
              <w:ind w:firstLine="210" w:firstLineChars="100"/>
              <w:rPr>
                <w:rFonts w:hint="default" w:asciiTheme="minorHAnsi" w:hAnsiTheme="minorHAnsi" w:eastAsiaTheme="minorEastAsia" w:cstheme="minorBidi"/>
                <w:kern w:val="2"/>
                <w:sz w:val="21"/>
                <w:szCs w:val="24"/>
                <w:shd w:val="clear" w:color="FFFFFF" w:fill="D9D9D9"/>
                <w:vertAlign w:val="baseline"/>
                <w:lang w:val="en-US" w:eastAsia="zh-CN" w:bidi="ar-SA"/>
              </w:rPr>
            </w:pPr>
            <w:r>
              <w:rPr>
                <w:rFonts w:hint="eastAsia" w:ascii="宋体" w:hAnsi="宋体" w:eastAsia="宋体" w:cs="宋体"/>
                <w:i w:val="0"/>
                <w:iCs w:val="0"/>
                <w:caps w:val="0"/>
                <w:color w:val="000000"/>
                <w:spacing w:val="0"/>
                <w:sz w:val="21"/>
                <w:szCs w:val="21"/>
                <w:lang w:val="en-US" w:eastAsia="zh-CN"/>
              </w:rPr>
              <w:t>6</w:t>
            </w:r>
          </w:p>
        </w:tc>
        <w:tc>
          <w:tcPr>
            <w:tcW w:w="4055" w:type="dxa"/>
            <w:vAlign w:val="top"/>
          </w:tcPr>
          <w:p>
            <w:pPr>
              <w:jc w:val="center"/>
              <w:rPr>
                <w:rFonts w:ascii="PingFang SC" w:hAnsi="PingFang SC" w:eastAsia="PingFang SC" w:cs="PingFang SC"/>
                <w:i w:val="0"/>
                <w:iCs w:val="0"/>
                <w:caps w:val="0"/>
                <w:color w:val="000000"/>
                <w:spacing w:val="0"/>
                <w:sz w:val="21"/>
                <w:szCs w:val="21"/>
              </w:rPr>
            </w:pPr>
          </w:p>
          <w:p>
            <w:pPr>
              <w:jc w:val="center"/>
              <w:rPr>
                <w:rFonts w:hint="eastAsia" w:ascii="PingFang SC" w:hAnsi="PingFang SC" w:eastAsia="宋体" w:cs="PingFang SC"/>
                <w:i w:val="0"/>
                <w:iCs w:val="0"/>
                <w:caps w:val="0"/>
                <w:color w:val="000000"/>
                <w:spacing w:val="0"/>
                <w:kern w:val="2"/>
                <w:sz w:val="21"/>
                <w:szCs w:val="21"/>
                <w:shd w:val="clear" w:color="FFFFFF" w:fill="D9D9D9"/>
                <w:lang w:val="en-US" w:eastAsia="zh-CN" w:bidi="ar-SA"/>
              </w:rPr>
            </w:pPr>
            <w:r>
              <w:rPr>
                <w:rFonts w:hint="eastAsia"/>
                <w:vertAlign w:val="baseline"/>
                <w:lang w:eastAsia="zh-CN"/>
              </w:rPr>
              <w:t>省节能减排专项资金申报</w:t>
            </w:r>
          </w:p>
        </w:tc>
        <w:tc>
          <w:tcPr>
            <w:tcW w:w="5631" w:type="dxa"/>
            <w:vAlign w:val="top"/>
          </w:tcPr>
          <w:p>
            <w:pPr>
              <w:rPr>
                <w:rFonts w:hint="eastAsia" w:asciiTheme="minorHAnsi" w:hAnsiTheme="minorHAnsi" w:eastAsiaTheme="minorEastAsia" w:cstheme="minorBidi"/>
                <w:kern w:val="2"/>
                <w:sz w:val="21"/>
                <w:szCs w:val="24"/>
                <w:shd w:val="clear" w:color="FFFFFF" w:fill="D9D9D9"/>
                <w:vertAlign w:val="baseline"/>
                <w:lang w:val="en-US" w:eastAsia="zh-CN" w:bidi="ar-SA"/>
              </w:rPr>
            </w:pPr>
            <w:r>
              <w:rPr>
                <w:rFonts w:hint="eastAsia" w:ascii="宋体" w:hAnsi="宋体" w:eastAsia="宋体" w:cs="宋体"/>
                <w:i w:val="0"/>
                <w:iCs w:val="0"/>
                <w:caps w:val="0"/>
                <w:color w:val="000000"/>
                <w:spacing w:val="0"/>
                <w:sz w:val="19"/>
                <w:szCs w:val="19"/>
                <w:shd w:val="clear" w:fill="FFFFFF"/>
              </w:rPr>
              <w:t>《河南省节能减排专项资金及项目建设管理办法（2014年修订版）》</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20" w:firstLineChars="100"/>
              <w:rPr>
                <w:rFonts w:hint="eastAsia" w:asciiTheme="minorHAnsi" w:hAnsiTheme="minorHAnsi" w:eastAsiaTheme="minorEastAsia" w:cstheme="minorBidi"/>
                <w:kern w:val="2"/>
                <w:sz w:val="21"/>
                <w:szCs w:val="24"/>
                <w:shd w:val="clear" w:color="FFFFFF" w:fill="D9D9D9"/>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rPr>
                <w:rFonts w:hint="eastAsia"/>
                <w:vertAlign w:val="baseline"/>
                <w:lang w:val="en-US" w:eastAsia="zh-CN"/>
              </w:rPr>
            </w:pPr>
          </w:p>
          <w:p>
            <w:pPr>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7</w:t>
            </w:r>
          </w:p>
        </w:tc>
        <w:tc>
          <w:tcPr>
            <w:tcW w:w="4055"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企业投资的国家级自然保护区、国家级风景名胜区、全国重点保护文物单位内限额在5000万元以上、世界自然和文化遗产保护区内限额在3000万元以上的建设项目核准申报</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ind w:firstLine="220" w:firstLineChars="100"/>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8</w:t>
            </w:r>
          </w:p>
        </w:tc>
        <w:tc>
          <w:tcPr>
            <w:tcW w:w="4055" w:type="dxa"/>
            <w:vAlign w:val="top"/>
          </w:tcPr>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高速公路、干线公路、国防战备公路、农村公路、公路运输场站、水运建设项目年度交通建设计划编制并申报</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rPr>
              <w:t>《中共河南省委河南省人民政府关于印发推进新发展格局下河南县域经济高质量发展的若干意见（试行）的通知》（豫发〔2021〕23号）、《河南省人民政府办公厅关于加强放权赋能改革后续工作的通知》（豫政办〔2021〕70号）</w:t>
            </w:r>
            <w:r>
              <w:rPr>
                <w:rFonts w:hint="eastAsia"/>
                <w:lang w:eastAsia="zh-CN"/>
              </w:rPr>
              <w:t>、河南省人民政府办公厅关于进一步深化县域放权赋能改革的意见（豫政办〔2022〕99号）</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20" w:firstLineChars="100"/>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9</w:t>
            </w:r>
          </w:p>
        </w:tc>
        <w:tc>
          <w:tcPr>
            <w:tcW w:w="4055" w:type="dxa"/>
            <w:vAlign w:val="top"/>
          </w:tcPr>
          <w:p>
            <w:pPr>
              <w:jc w:val="center"/>
              <w:rPr>
                <w:rFonts w:ascii="PingFang SC" w:hAnsi="PingFang SC" w:eastAsia="PingFang SC" w:cs="PingFang SC"/>
                <w:i w:val="0"/>
                <w:iCs w:val="0"/>
                <w:caps w:val="0"/>
                <w:color w:val="000000"/>
                <w:spacing w:val="0"/>
                <w:sz w:val="21"/>
                <w:szCs w:val="21"/>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非跨县（市）煤矿项目、可再生能源发电项目申报</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rPr>
              <w:t>《中共河南省委河南省人民政府关于印发推进新发展格局下河南县域经济高质量发展的若干意见（试行）的通知》（豫发〔2021〕23号）、《河南省人民政府办公厅关于加强放权赋能改革后续工作的通知》（豫政办〔2021〕70号）</w:t>
            </w:r>
            <w:r>
              <w:rPr>
                <w:rFonts w:hint="eastAsia"/>
                <w:lang w:eastAsia="zh-CN"/>
              </w:rPr>
              <w:t>、河南省人民政府办公厅关于进一步深化县域放权赋能改革的意见（豫政办〔2022〕99号）</w:t>
            </w:r>
          </w:p>
        </w:tc>
        <w:tc>
          <w:tcPr>
            <w:tcW w:w="1450" w:type="dxa"/>
            <w:vAlign w:val="top"/>
          </w:tcPr>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20" w:firstLineChars="100"/>
              <w:rPr>
                <w:rFonts w:hint="eastAsia" w:asciiTheme="minorHAnsi" w:hAnsiTheme="minorHAnsi" w:eastAsiaTheme="minorEastAsia" w:cstheme="minorBidi"/>
                <w:kern w:val="2"/>
                <w:sz w:val="21"/>
                <w:szCs w:val="24"/>
                <w:shd w:val="clear" w:color="FFFFFF" w:fill="D9D9D9"/>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10</w:t>
            </w:r>
          </w:p>
        </w:tc>
        <w:tc>
          <w:tcPr>
            <w:tcW w:w="4055" w:type="dxa"/>
            <w:vAlign w:val="top"/>
          </w:tcPr>
          <w:p>
            <w:pPr>
              <w:jc w:val="center"/>
              <w:rPr>
                <w:rFonts w:hint="eastAsia"/>
                <w:vertAlign w:val="baseline"/>
              </w:rPr>
            </w:pPr>
          </w:p>
          <w:p>
            <w:pPr>
              <w:jc w:val="center"/>
              <w:rPr>
                <w:rFonts w:hint="eastAsia"/>
                <w:vertAlign w:val="baseline"/>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外商投资项目、国外贷款项目、限额以下内资项目进口设备免税申报</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《关于办理外商直接投资项目&lt;国家鼓励类发展的内外资项目确认书&gt;有关问题的通知》（发改外资〔2006〕316号）、 《关于办理国际金融组织和外国政府贷款项目确认书有关事项的通知》（发改办外资〔2006〕408号）</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20" w:firstLineChars="100"/>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11</w:t>
            </w:r>
          </w:p>
        </w:tc>
        <w:tc>
          <w:tcPr>
            <w:tcW w:w="4055" w:type="dxa"/>
            <w:vAlign w:val="top"/>
          </w:tcPr>
          <w:p>
            <w:pPr>
              <w:jc w:val="center"/>
              <w:rPr>
                <w:rFonts w:ascii="PingFang SC" w:hAnsi="PingFang SC" w:eastAsia="PingFang SC" w:cs="PingFang SC"/>
                <w:i w:val="0"/>
                <w:iCs w:val="0"/>
                <w:caps w:val="0"/>
                <w:color w:val="000000"/>
                <w:spacing w:val="0"/>
                <w:sz w:val="21"/>
                <w:szCs w:val="21"/>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rPr>
              <w:t>利用国际金融组织贷款项目申报</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《关于办理外商直接投资项目&lt;国家鼓励类发展的内外资项目确认书&gt;有关问题的通知》（发改外资〔2006〕316号）、 《关于办理国际金融组织和外国政府贷款项目确认书有关事项的通知》（发改办外资〔2006〕408号）</w:t>
            </w:r>
          </w:p>
        </w:tc>
        <w:tc>
          <w:tcPr>
            <w:tcW w:w="1450" w:type="dxa"/>
            <w:vAlign w:val="top"/>
          </w:tcPr>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rPr>
                <w:rFonts w:hint="eastAsia"/>
                <w:vertAlign w:val="baseline"/>
                <w:lang w:eastAsia="zh-CN"/>
              </w:rPr>
            </w:pPr>
          </w:p>
          <w:p>
            <w:pPr>
              <w:ind w:firstLine="220" w:firstLineChars="100"/>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12</w:t>
            </w:r>
          </w:p>
        </w:tc>
        <w:tc>
          <w:tcPr>
            <w:tcW w:w="4055" w:type="dxa"/>
            <w:vAlign w:val="top"/>
          </w:tcPr>
          <w:p>
            <w:pPr>
              <w:tabs>
                <w:tab w:val="left" w:pos="1287"/>
              </w:tabs>
              <w:ind w:firstLine="210" w:firstLineChars="100"/>
              <w:jc w:val="left"/>
              <w:rPr>
                <w:rFonts w:hint="eastAsia" w:ascii="PingFang SC" w:hAnsi="PingFang SC" w:eastAsia="宋体" w:cs="PingFang SC"/>
                <w:i w:val="0"/>
                <w:iCs w:val="0"/>
                <w:caps w:val="0"/>
                <w:color w:val="000000"/>
                <w:spacing w:val="0"/>
                <w:sz w:val="21"/>
                <w:szCs w:val="21"/>
                <w:lang w:eastAsia="zh-CN"/>
              </w:rPr>
            </w:pPr>
          </w:p>
          <w:p>
            <w:pPr>
              <w:tabs>
                <w:tab w:val="left" w:pos="1287"/>
              </w:tabs>
              <w:ind w:firstLine="210" w:firstLineChars="100"/>
              <w:jc w:val="left"/>
              <w:rPr>
                <w:rFonts w:hint="eastAsia" w:ascii="PingFang SC" w:hAnsi="PingFang SC" w:eastAsia="宋体" w:cs="PingFang SC"/>
                <w:i w:val="0"/>
                <w:iCs w:val="0"/>
                <w:caps w:val="0"/>
                <w:color w:val="000000"/>
                <w:spacing w:val="0"/>
                <w:kern w:val="2"/>
                <w:sz w:val="21"/>
                <w:szCs w:val="21"/>
                <w:lang w:val="en-US" w:eastAsia="zh-CN" w:bidi="ar-SA"/>
              </w:rPr>
            </w:pPr>
            <w:r>
              <w:rPr>
                <w:rFonts w:hint="eastAsia" w:ascii="PingFang SC" w:hAnsi="PingFang SC" w:eastAsia="宋体" w:cs="PingFang SC"/>
                <w:i w:val="0"/>
                <w:iCs w:val="0"/>
                <w:caps w:val="0"/>
                <w:color w:val="000000"/>
                <w:spacing w:val="0"/>
                <w:sz w:val="21"/>
                <w:szCs w:val="21"/>
                <w:lang w:eastAsia="zh-CN"/>
              </w:rPr>
              <w:t>国家级及省级企业技术中心和工程研究中心申报</w:t>
            </w:r>
          </w:p>
        </w:tc>
        <w:tc>
          <w:tcPr>
            <w:tcW w:w="5631" w:type="dxa"/>
            <w:vAlign w:val="top"/>
          </w:tcPr>
          <w:p>
            <w:pPr>
              <w:rPr>
                <w:rFonts w:hint="eastAsia" w:ascii="宋体" w:hAnsi="宋体" w:eastAsia="宋体" w:cs="宋体"/>
                <w:i w:val="0"/>
                <w:iCs w:val="0"/>
                <w:caps w:val="0"/>
                <w:color w:val="000000"/>
                <w:spacing w:val="0"/>
                <w:kern w:val="2"/>
                <w:sz w:val="19"/>
                <w:szCs w:val="19"/>
                <w:shd w:val="clear" w:fill="FFFFFF"/>
                <w:lang w:val="en-US" w:eastAsia="zh-CN" w:bidi="ar-SA"/>
              </w:rPr>
            </w:pPr>
            <w:r>
              <w:rPr>
                <w:rFonts w:hint="eastAsia" w:ascii="宋体" w:hAnsi="宋体" w:eastAsia="宋体" w:cs="宋体"/>
                <w:i w:val="0"/>
                <w:iCs w:val="0"/>
                <w:caps w:val="0"/>
                <w:color w:val="000000"/>
                <w:spacing w:val="0"/>
                <w:sz w:val="19"/>
                <w:szCs w:val="19"/>
                <w:shd w:val="clear" w:fill="FFFFFF"/>
              </w:rPr>
              <w:t>《国家企业技术中心认定管理办法》（国家发展改革委2016年第34号令）、《河南省企业技术中心认定管理办法》（豫发改高技〔2018〕939号，发改、财政、科技、税务、海关等部门联合发文）</w:t>
            </w:r>
          </w:p>
        </w:tc>
        <w:tc>
          <w:tcPr>
            <w:tcW w:w="1450"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20" w:firstLineChars="100"/>
              <w:rPr>
                <w:rFonts w:hint="eastAsia"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13</w:t>
            </w:r>
          </w:p>
        </w:tc>
        <w:tc>
          <w:tcPr>
            <w:tcW w:w="4055" w:type="dxa"/>
            <w:vAlign w:val="top"/>
          </w:tcPr>
          <w:p>
            <w:pPr>
              <w:jc w:val="center"/>
              <w:rPr>
                <w:rFonts w:ascii="PingFang SC" w:hAnsi="PingFang SC" w:eastAsia="PingFang SC" w:cs="PingFang SC"/>
                <w:i w:val="0"/>
                <w:iCs w:val="0"/>
                <w:caps w:val="0"/>
                <w:color w:val="000000"/>
                <w:spacing w:val="0"/>
                <w:sz w:val="21"/>
                <w:szCs w:val="21"/>
              </w:rPr>
            </w:pPr>
          </w:p>
          <w:p>
            <w:pPr>
              <w:jc w:val="center"/>
              <w:rPr>
                <w:rFonts w:hint="eastAsia" w:ascii="PingFang SC" w:hAnsi="PingFang SC" w:eastAsia="PingFang SC" w:cs="PingFang SC"/>
                <w:i w:val="0"/>
                <w:iCs w:val="0"/>
                <w:caps w:val="0"/>
                <w:color w:val="000000"/>
                <w:spacing w:val="0"/>
                <w:kern w:val="2"/>
                <w:sz w:val="21"/>
                <w:szCs w:val="21"/>
                <w:lang w:val="en-US" w:eastAsia="zh-CN" w:bidi="ar-SA"/>
              </w:rPr>
            </w:pPr>
            <w:r>
              <w:rPr>
                <w:rFonts w:hint="eastAsia" w:ascii="PingFang SC" w:hAnsi="PingFang SC" w:eastAsia="PingFang SC" w:cs="PingFang SC"/>
                <w:i w:val="0"/>
                <w:iCs w:val="0"/>
                <w:caps w:val="0"/>
                <w:color w:val="000000"/>
                <w:spacing w:val="0"/>
                <w:sz w:val="21"/>
                <w:szCs w:val="21"/>
              </w:rPr>
              <w:t>污染治理和节能减碳中央预算内投资项目申报</w:t>
            </w:r>
          </w:p>
        </w:tc>
        <w:tc>
          <w:tcPr>
            <w:tcW w:w="5631" w:type="dxa"/>
            <w:vAlign w:val="top"/>
          </w:tcPr>
          <w:p>
            <w:pPr>
              <w:rPr>
                <w:rFonts w:hint="eastAsia" w:ascii="宋体" w:hAnsi="宋体" w:eastAsia="宋体" w:cs="宋体"/>
                <w:i w:val="0"/>
                <w:iCs w:val="0"/>
                <w:caps w:val="0"/>
                <w:color w:val="000000"/>
                <w:spacing w:val="0"/>
                <w:sz w:val="19"/>
                <w:szCs w:val="19"/>
                <w:shd w:val="clear" w:fill="FFFFFF"/>
              </w:rPr>
            </w:pPr>
          </w:p>
          <w:p>
            <w:pPr>
              <w:rPr>
                <w:rFonts w:hint="eastAsia" w:ascii="宋体" w:hAnsi="宋体" w:eastAsia="宋体" w:cs="宋体"/>
                <w:i w:val="0"/>
                <w:iCs w:val="0"/>
                <w:caps w:val="0"/>
                <w:color w:val="000000"/>
                <w:spacing w:val="0"/>
                <w:sz w:val="19"/>
                <w:szCs w:val="19"/>
                <w:shd w:val="clear" w:fill="FFFFFF"/>
              </w:rPr>
            </w:pPr>
          </w:p>
          <w:p>
            <w:pP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aps w:val="0"/>
                <w:color w:val="000000"/>
                <w:spacing w:val="0"/>
                <w:sz w:val="19"/>
                <w:szCs w:val="19"/>
                <w:shd w:val="clear" w:fill="FFFFFF"/>
              </w:rPr>
              <w:t>《中央预算内投资补助和贴息项目管理办法》（国家发展改革委2016年第45号令）</w:t>
            </w:r>
          </w:p>
        </w:tc>
        <w:tc>
          <w:tcPr>
            <w:tcW w:w="1450" w:type="dxa"/>
            <w:vAlign w:val="top"/>
          </w:tcPr>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eastAsia="zh-CN"/>
              </w:rPr>
            </w:pPr>
          </w:p>
          <w:p>
            <w:pPr>
              <w:ind w:firstLine="220" w:firstLineChars="100"/>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14</w:t>
            </w:r>
          </w:p>
        </w:tc>
        <w:tc>
          <w:tcPr>
            <w:tcW w:w="4055" w:type="dxa"/>
            <w:vAlign w:val="top"/>
          </w:tcPr>
          <w:p>
            <w:pPr>
              <w:jc w:val="center"/>
              <w:rPr>
                <w:rFonts w:ascii="PingFang SC" w:hAnsi="PingFang SC" w:eastAsia="PingFang SC" w:cs="PingFang SC"/>
                <w:i w:val="0"/>
                <w:iCs w:val="0"/>
                <w:caps w:val="0"/>
                <w:color w:val="000000"/>
                <w:spacing w:val="0"/>
                <w:sz w:val="21"/>
                <w:szCs w:val="21"/>
              </w:rPr>
            </w:pPr>
          </w:p>
          <w:p>
            <w:pPr>
              <w:jc w:val="center"/>
              <w:rPr>
                <w:rFonts w:hint="eastAsia" w:ascii="PingFang SC" w:hAnsi="PingFang SC" w:eastAsia="PingFang SC" w:cs="PingFang SC"/>
                <w:i w:val="0"/>
                <w:iCs w:val="0"/>
                <w:caps w:val="0"/>
                <w:color w:val="000000"/>
                <w:spacing w:val="0"/>
                <w:kern w:val="2"/>
                <w:sz w:val="21"/>
                <w:szCs w:val="21"/>
                <w:lang w:val="en-US" w:eastAsia="zh-CN" w:bidi="ar-SA"/>
              </w:rPr>
            </w:pPr>
            <w:r>
              <w:rPr>
                <w:rFonts w:hint="eastAsia" w:ascii="PingFang SC" w:hAnsi="PingFang SC" w:eastAsia="PingFang SC" w:cs="PingFang SC"/>
                <w:i w:val="0"/>
                <w:iCs w:val="0"/>
                <w:caps w:val="0"/>
                <w:color w:val="000000"/>
                <w:spacing w:val="0"/>
                <w:sz w:val="21"/>
                <w:szCs w:val="21"/>
              </w:rPr>
              <w:t>《外商投资产业指导目录》中有中方控股（含相对控股）要求的总投资（含增资）小于3亿美元的限制类项目核准的申报</w:t>
            </w:r>
          </w:p>
        </w:tc>
        <w:tc>
          <w:tcPr>
            <w:tcW w:w="5631" w:type="dxa"/>
            <w:vAlign w:val="top"/>
          </w:tcPr>
          <w:p>
            <w:pPr>
              <w:rPr>
                <w:rFonts w:hint="eastAsia" w:ascii="宋体" w:hAnsi="宋体" w:eastAsia="宋体" w:cs="宋体"/>
                <w:i w:val="0"/>
                <w:iCs w:val="0"/>
                <w:caps w:val="0"/>
                <w:color w:val="000000"/>
                <w:spacing w:val="0"/>
                <w:sz w:val="19"/>
                <w:szCs w:val="19"/>
                <w:shd w:val="clear" w:fill="FFFFFF"/>
              </w:rPr>
            </w:pPr>
          </w:p>
          <w:p>
            <w:pPr>
              <w:rPr>
                <w:rFonts w:hint="eastAsia" w:ascii="宋体" w:hAnsi="宋体" w:eastAsia="宋体" w:cs="宋体"/>
                <w:i w:val="0"/>
                <w:iCs w:val="0"/>
                <w:caps w:val="0"/>
                <w:color w:val="000000"/>
                <w:spacing w:val="0"/>
                <w:sz w:val="19"/>
                <w:szCs w:val="19"/>
                <w:shd w:val="clear" w:fill="FFFFFF"/>
              </w:rPr>
            </w:pPr>
          </w:p>
          <w:p>
            <w:pPr>
              <w:rPr>
                <w:rFonts w:hint="eastAsia" w:asciiTheme="minorHAnsi" w:hAnsiTheme="minorHAnsi" w:eastAsiaTheme="minorEastAsia" w:cstheme="minorBidi"/>
                <w:kern w:val="2"/>
                <w:sz w:val="21"/>
                <w:szCs w:val="24"/>
                <w:vertAlign w:val="baseline"/>
                <w:lang w:val="en-US" w:eastAsia="zh-CN" w:bidi="ar-SA"/>
              </w:rPr>
            </w:pPr>
            <w:r>
              <w:rPr>
                <w:rFonts w:ascii="Helvetica" w:hAnsi="Helvetica" w:eastAsia="Helvetica" w:cs="Helvetica"/>
                <w:i w:val="0"/>
                <w:iCs w:val="0"/>
                <w:caps w:val="0"/>
                <w:color w:val="333333"/>
                <w:spacing w:val="0"/>
                <w:sz w:val="21"/>
                <w:szCs w:val="21"/>
                <w:shd w:val="clear" w:fill="FFFFFF"/>
              </w:rPr>
              <w:t>《外</w:t>
            </w:r>
            <w:r>
              <w:rPr>
                <w:rFonts w:hint="eastAsia" w:ascii="宋体" w:hAnsi="宋体" w:eastAsia="宋体" w:cs="宋体"/>
                <w:i w:val="0"/>
                <w:iCs w:val="0"/>
                <w:caps w:val="0"/>
                <w:color w:val="000000"/>
                <w:spacing w:val="0"/>
                <w:sz w:val="19"/>
                <w:szCs w:val="19"/>
                <w:shd w:val="clear" w:fill="FFFFFF"/>
              </w:rPr>
              <w:t>商</w:t>
            </w:r>
            <w:r>
              <w:rPr>
                <w:rFonts w:hint="default" w:ascii="宋体" w:hAnsi="宋体" w:eastAsia="宋体" w:cs="宋体"/>
                <w:i w:val="0"/>
                <w:iCs w:val="0"/>
                <w:caps w:val="0"/>
                <w:color w:val="000000"/>
                <w:spacing w:val="0"/>
                <w:sz w:val="19"/>
                <w:szCs w:val="19"/>
                <w:shd w:val="clear" w:fill="FFFFFF"/>
              </w:rPr>
              <w:fldChar w:fldCharType="begin"/>
            </w:r>
            <w:r>
              <w:rPr>
                <w:rFonts w:hint="default" w:ascii="宋体" w:hAnsi="宋体" w:eastAsia="宋体" w:cs="宋体"/>
                <w:i w:val="0"/>
                <w:iCs w:val="0"/>
                <w:caps w:val="0"/>
                <w:color w:val="000000"/>
                <w:spacing w:val="0"/>
                <w:sz w:val="19"/>
                <w:szCs w:val="19"/>
                <w:shd w:val="clear" w:fill="FFFFFF"/>
              </w:rPr>
              <w:instrText xml:space="preserve"> HYPERLINK "https://baike.baidu.com/item/%E6%8A%95%E8%B5%84?fromModule=lemma_inlink" \t "https://baike.baidu.com/item/%E5%A4%96%E5%95%86%E6%8A%95%E8%B5%84%E9%A1%B9%E7%9B%AE%E6%A0%B8%E5%87%86%E5%92%8C%E5%A4%87%E6%A1%88%E7%AE%A1%E7%90%86%E5%8A%9E%E6%B3%95/_blank" </w:instrText>
            </w:r>
            <w:r>
              <w:rPr>
                <w:rFonts w:hint="default" w:ascii="宋体" w:hAnsi="宋体" w:eastAsia="宋体" w:cs="宋体"/>
                <w:i w:val="0"/>
                <w:iCs w:val="0"/>
                <w:caps w:val="0"/>
                <w:color w:val="000000"/>
                <w:spacing w:val="0"/>
                <w:sz w:val="19"/>
                <w:szCs w:val="19"/>
                <w:shd w:val="clear" w:fill="FFFFFF"/>
              </w:rPr>
              <w:fldChar w:fldCharType="separate"/>
            </w:r>
            <w:r>
              <w:rPr>
                <w:rFonts w:hint="default" w:ascii="宋体" w:hAnsi="宋体" w:eastAsia="宋体" w:cs="宋体"/>
                <w:i w:val="0"/>
                <w:iCs w:val="0"/>
                <w:caps w:val="0"/>
                <w:color w:val="000000"/>
                <w:spacing w:val="0"/>
                <w:sz w:val="19"/>
                <w:szCs w:val="19"/>
                <w:shd w:val="clear" w:fill="FFFFFF"/>
              </w:rPr>
              <w:t>投资</w:t>
            </w:r>
            <w:r>
              <w:rPr>
                <w:rFonts w:hint="default" w:ascii="宋体" w:hAnsi="宋体" w:eastAsia="宋体" w:cs="宋体"/>
                <w:i w:val="0"/>
                <w:iCs w:val="0"/>
                <w:caps w:val="0"/>
                <w:color w:val="000000"/>
                <w:spacing w:val="0"/>
                <w:sz w:val="19"/>
                <w:szCs w:val="19"/>
                <w:shd w:val="clear" w:fill="FFFFFF"/>
              </w:rPr>
              <w:fldChar w:fldCharType="end"/>
            </w:r>
            <w:r>
              <w:rPr>
                <w:rFonts w:hint="default" w:ascii="宋体" w:hAnsi="宋体" w:eastAsia="宋体" w:cs="宋体"/>
                <w:i w:val="0"/>
                <w:iCs w:val="0"/>
                <w:caps w:val="0"/>
                <w:color w:val="000000"/>
                <w:spacing w:val="0"/>
                <w:sz w:val="19"/>
                <w:szCs w:val="19"/>
                <w:shd w:val="clear" w:fill="FFFFFF"/>
              </w:rPr>
              <w:t>项目核准和备</w:t>
            </w:r>
            <w:r>
              <w:rPr>
                <w:rFonts w:hint="default" w:ascii="Helvetica" w:hAnsi="Helvetica" w:eastAsia="Helvetica" w:cs="Helvetica"/>
                <w:i w:val="0"/>
                <w:iCs w:val="0"/>
                <w:caps w:val="0"/>
                <w:color w:val="333333"/>
                <w:spacing w:val="0"/>
                <w:sz w:val="21"/>
                <w:szCs w:val="21"/>
                <w:shd w:val="clear" w:fill="FFFFFF"/>
              </w:rPr>
              <w:t>案管理办法》</w:t>
            </w:r>
            <w:r>
              <w:rPr>
                <w:rFonts w:hint="default" w:ascii="宋体" w:hAnsi="宋体" w:eastAsia="宋体" w:cs="宋体"/>
                <w:i w:val="0"/>
                <w:iCs w:val="0"/>
                <w:caps w:val="0"/>
                <w:color w:val="000000"/>
                <w:spacing w:val="0"/>
                <w:sz w:val="19"/>
                <w:szCs w:val="19"/>
                <w:shd w:val="clear" w:fill="FFFFFF"/>
              </w:rPr>
              <w:t>发展改革委令第12号</w:t>
            </w:r>
          </w:p>
        </w:tc>
        <w:tc>
          <w:tcPr>
            <w:tcW w:w="1450" w:type="dxa"/>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jc w:val="center"/>
              <w:rPr>
                <w:rFonts w:hint="eastAsia"/>
                <w:vertAlign w:val="baseline"/>
                <w:lang w:val="en-US" w:eastAsia="zh-CN"/>
              </w:rPr>
            </w:pPr>
          </w:p>
          <w:p>
            <w:pPr>
              <w:ind w:firstLine="220" w:firstLineChars="100"/>
              <w:jc w:val="center"/>
              <w:rPr>
                <w:rFonts w:hint="eastAsia" w:ascii="宋体" w:hAnsi="宋体" w:eastAsia="宋体" w:cs="宋体"/>
                <w:i w:val="0"/>
                <w:iCs w:val="0"/>
                <w:caps w:val="0"/>
                <w:color w:val="000000"/>
                <w:spacing w:val="0"/>
                <w:sz w:val="22"/>
                <w:szCs w:val="22"/>
                <w:shd w:val="clear" w:fill="FFFFFF"/>
              </w:rPr>
            </w:pPr>
          </w:p>
          <w:p>
            <w:pPr>
              <w:ind w:firstLine="220" w:firstLineChars="100"/>
              <w:jc w:val="center"/>
              <w:rPr>
                <w:rFonts w:hint="eastAsia" w:ascii="宋体" w:hAnsi="宋体" w:eastAsia="宋体" w:cs="宋体"/>
                <w:i w:val="0"/>
                <w:iCs w:val="0"/>
                <w:caps w:val="0"/>
                <w:color w:val="000000"/>
                <w:spacing w:val="0"/>
                <w:sz w:val="22"/>
                <w:szCs w:val="22"/>
                <w:shd w:val="clear" w:fill="FFFFFF"/>
              </w:rPr>
            </w:pPr>
          </w:p>
          <w:p>
            <w:pPr>
              <w:ind w:firstLine="220" w:firstLineChars="100"/>
              <w:jc w:val="both"/>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15</w:t>
            </w:r>
          </w:p>
        </w:tc>
        <w:tc>
          <w:tcPr>
            <w:tcW w:w="4055" w:type="dxa"/>
            <w:vAlign w:val="top"/>
          </w:tcPr>
          <w:p>
            <w:pPr>
              <w:tabs>
                <w:tab w:val="left" w:pos="1017"/>
              </w:tabs>
              <w:jc w:val="center"/>
              <w:rPr>
                <w:rFonts w:hint="eastAsia" w:ascii="PingFang SC" w:hAnsi="PingFang SC" w:eastAsia="宋体" w:cs="PingFang SC"/>
                <w:i w:val="0"/>
                <w:iCs w:val="0"/>
                <w:caps w:val="0"/>
                <w:color w:val="000000"/>
                <w:spacing w:val="0"/>
                <w:sz w:val="21"/>
                <w:szCs w:val="21"/>
                <w:lang w:eastAsia="zh-CN"/>
              </w:rPr>
            </w:pPr>
          </w:p>
          <w:p>
            <w:pPr>
              <w:tabs>
                <w:tab w:val="left" w:pos="1017"/>
              </w:tabs>
              <w:jc w:val="center"/>
              <w:rPr>
                <w:rFonts w:hint="eastAsia" w:ascii="PingFang SC" w:hAnsi="PingFang SC" w:eastAsia="宋体" w:cs="PingFang SC"/>
                <w:i w:val="0"/>
                <w:iCs w:val="0"/>
                <w:caps w:val="0"/>
                <w:color w:val="000000"/>
                <w:spacing w:val="0"/>
                <w:kern w:val="2"/>
                <w:sz w:val="21"/>
                <w:szCs w:val="21"/>
                <w:lang w:val="en-US" w:eastAsia="zh-CN" w:bidi="ar-SA"/>
              </w:rPr>
            </w:pPr>
            <w:r>
              <w:rPr>
                <w:rFonts w:hint="eastAsia" w:ascii="PingFang SC" w:hAnsi="PingFang SC" w:eastAsia="宋体" w:cs="PingFang SC"/>
                <w:i w:val="0"/>
                <w:iCs w:val="0"/>
                <w:caps w:val="0"/>
                <w:color w:val="000000"/>
                <w:spacing w:val="0"/>
                <w:sz w:val="21"/>
                <w:szCs w:val="21"/>
                <w:lang w:eastAsia="zh-CN"/>
              </w:rPr>
              <w:t>国家发展改革委重点流域水环境综合治理专项中央预算内投资项目申报</w:t>
            </w:r>
          </w:p>
        </w:tc>
        <w:tc>
          <w:tcPr>
            <w:tcW w:w="5631" w:type="dxa"/>
            <w:vAlign w:val="top"/>
          </w:tcPr>
          <w:p>
            <w:pPr>
              <w:rPr>
                <w:rFonts w:hint="eastAsia" w:ascii="宋体" w:hAnsi="宋体" w:eastAsia="宋体" w:cs="宋体"/>
                <w:i w:val="0"/>
                <w:iCs w:val="0"/>
                <w:caps w:val="0"/>
                <w:color w:val="000000"/>
                <w:spacing w:val="0"/>
                <w:sz w:val="19"/>
                <w:szCs w:val="19"/>
                <w:shd w:val="clear" w:fill="FFFFFF"/>
              </w:rPr>
            </w:pPr>
          </w:p>
          <w:p>
            <w:pPr>
              <w:rPr>
                <w:rFonts w:hint="eastAsia" w:ascii="宋体" w:hAnsi="宋体" w:eastAsia="宋体" w:cs="宋体"/>
                <w:i w:val="0"/>
                <w:iCs w:val="0"/>
                <w:caps w:val="0"/>
                <w:color w:val="000000"/>
                <w:spacing w:val="0"/>
                <w:sz w:val="19"/>
                <w:szCs w:val="19"/>
                <w:shd w:val="clear" w:fill="FFFFFF"/>
              </w:rPr>
            </w:pPr>
          </w:p>
          <w:p>
            <w:pP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aps w:val="0"/>
                <w:color w:val="000000"/>
                <w:spacing w:val="0"/>
                <w:sz w:val="19"/>
                <w:szCs w:val="19"/>
                <w:shd w:val="clear" w:fill="FFFFFF"/>
              </w:rPr>
              <w:t>《中央预算内投资补助和贴息项目管理办法》（国家发展改革委2016年第45号令）</w:t>
            </w:r>
          </w:p>
        </w:tc>
        <w:tc>
          <w:tcPr>
            <w:tcW w:w="1450" w:type="dxa"/>
            <w:vAlign w:val="top"/>
          </w:tcPr>
          <w:p>
            <w:pPr>
              <w:jc w:val="center"/>
              <w:rPr>
                <w:rFonts w:hint="eastAsia"/>
                <w:vertAlign w:val="baseline"/>
                <w:lang w:eastAsia="zh-CN"/>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jc w:val="center"/>
              <w:rPr>
                <w:rFonts w:hint="eastAsia"/>
                <w:vertAlign w:val="baseline"/>
                <w:lang w:eastAsia="zh-CN"/>
              </w:rPr>
            </w:pPr>
          </w:p>
          <w:p>
            <w:pPr>
              <w:jc w:val="center"/>
              <w:rPr>
                <w:rFonts w:hint="eastAsia"/>
                <w:vertAlign w:val="baseline"/>
                <w:lang w:eastAsia="zh-CN"/>
              </w:rPr>
            </w:pPr>
            <w:r>
              <w:rPr>
                <w:rFonts w:hint="eastAsia" w:ascii="宋体" w:hAnsi="宋体" w:eastAsia="宋体" w:cs="宋体"/>
                <w:i w:val="0"/>
                <w:iCs w:val="0"/>
                <w:caps w:val="0"/>
                <w:color w:val="000000"/>
                <w:spacing w:val="0"/>
                <w:sz w:val="22"/>
                <w:szCs w:val="22"/>
                <w:shd w:val="clear" w:fill="FFFFFF"/>
              </w:rPr>
              <w:t>其他职权</w:t>
            </w:r>
          </w:p>
          <w:p>
            <w:pPr>
              <w:jc w:val="center"/>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16</w:t>
            </w:r>
          </w:p>
        </w:tc>
        <w:tc>
          <w:tcPr>
            <w:tcW w:w="4055" w:type="dxa"/>
            <w:vAlign w:val="top"/>
          </w:tcPr>
          <w:p>
            <w:pPr>
              <w:jc w:val="center"/>
              <w:rPr>
                <w:rFonts w:hint="eastAsia" w:ascii="PingFang SC" w:hAnsi="PingFang SC" w:eastAsia="PingFang SC" w:cs="PingFang SC"/>
                <w:i w:val="0"/>
                <w:iCs w:val="0"/>
                <w:caps w:val="0"/>
                <w:color w:val="000000"/>
                <w:spacing w:val="0"/>
                <w:sz w:val="21"/>
                <w:szCs w:val="21"/>
              </w:rPr>
            </w:pPr>
          </w:p>
          <w:p>
            <w:pPr>
              <w:jc w:val="center"/>
              <w:rPr>
                <w:rFonts w:hint="eastAsia" w:ascii="PingFang SC" w:hAnsi="PingFang SC" w:eastAsia="PingFang SC" w:cs="PingFang SC"/>
                <w:i w:val="0"/>
                <w:iCs w:val="0"/>
                <w:caps w:val="0"/>
                <w:color w:val="000000"/>
                <w:spacing w:val="0"/>
                <w:kern w:val="2"/>
                <w:sz w:val="21"/>
                <w:szCs w:val="21"/>
                <w:lang w:val="en-US" w:eastAsia="zh-CN" w:bidi="ar-SA"/>
              </w:rPr>
            </w:pPr>
            <w:r>
              <w:rPr>
                <w:rFonts w:hint="eastAsia" w:ascii="PingFang SC" w:hAnsi="PingFang SC" w:eastAsia="PingFang SC" w:cs="PingFang SC"/>
                <w:i w:val="0"/>
                <w:iCs w:val="0"/>
                <w:caps w:val="0"/>
                <w:color w:val="000000"/>
                <w:spacing w:val="0"/>
                <w:sz w:val="21"/>
                <w:szCs w:val="21"/>
              </w:rPr>
              <w:t>国家发展改革委黄河流域生态保护和高质量发展专项中央预算内投资项目申报</w:t>
            </w:r>
          </w:p>
        </w:tc>
        <w:tc>
          <w:tcPr>
            <w:tcW w:w="5631" w:type="dxa"/>
            <w:vAlign w:val="top"/>
          </w:tcPr>
          <w:p>
            <w:pPr>
              <w:rPr>
                <w:rFonts w:hint="eastAsia" w:ascii="宋体" w:hAnsi="宋体" w:eastAsia="宋体" w:cs="宋体"/>
                <w:i w:val="0"/>
                <w:iCs w:val="0"/>
                <w:caps w:val="0"/>
                <w:color w:val="000000"/>
                <w:spacing w:val="0"/>
                <w:sz w:val="19"/>
                <w:szCs w:val="19"/>
                <w:shd w:val="clear" w:fill="FFFFFF"/>
              </w:rPr>
            </w:pPr>
          </w:p>
          <w:p>
            <w:pPr>
              <w:rPr>
                <w:rFonts w:hint="eastAsia" w:ascii="宋体" w:hAnsi="宋体" w:eastAsia="宋体" w:cs="宋体"/>
                <w:i w:val="0"/>
                <w:iCs w:val="0"/>
                <w:caps w:val="0"/>
                <w:color w:val="000000"/>
                <w:spacing w:val="0"/>
                <w:sz w:val="19"/>
                <w:szCs w:val="19"/>
                <w:shd w:val="clear" w:fill="FFFFFF"/>
              </w:rPr>
            </w:pPr>
          </w:p>
          <w:p>
            <w:pP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aps w:val="0"/>
                <w:color w:val="000000"/>
                <w:spacing w:val="0"/>
                <w:sz w:val="19"/>
                <w:szCs w:val="19"/>
                <w:shd w:val="clear" w:fill="FFFFFF"/>
              </w:rPr>
              <w:t>《中央预算内投资补助和贴息项目管理办法》（国家发展改革委2016年第45号令）</w:t>
            </w:r>
          </w:p>
        </w:tc>
        <w:tc>
          <w:tcPr>
            <w:tcW w:w="1450" w:type="dxa"/>
            <w:vAlign w:val="top"/>
          </w:tcPr>
          <w:p>
            <w:pPr>
              <w:jc w:val="center"/>
              <w:rPr>
                <w:rFonts w:hint="eastAsia"/>
                <w:vertAlign w:val="baseline"/>
                <w:lang w:eastAsia="zh-CN"/>
              </w:rPr>
            </w:pPr>
          </w:p>
          <w:p>
            <w:pPr>
              <w:jc w:val="center"/>
              <w:rPr>
                <w:rFonts w:hint="eastAsia"/>
                <w:vertAlign w:val="baseline"/>
                <w:lang w:eastAsia="zh-CN"/>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ind w:firstLine="210" w:firstLineChars="100"/>
              <w:jc w:val="center"/>
              <w:rPr>
                <w:rFonts w:hint="eastAsia"/>
                <w:vertAlign w:val="baseline"/>
                <w:lang w:eastAsia="zh-CN"/>
              </w:rPr>
            </w:pPr>
          </w:p>
          <w:p>
            <w:pPr>
              <w:ind w:firstLine="220" w:firstLineChars="100"/>
              <w:jc w:val="center"/>
              <w:rPr>
                <w:rFonts w:hint="eastAsia" w:ascii="宋体" w:hAnsi="宋体" w:eastAsia="宋体" w:cs="宋体"/>
                <w:i w:val="0"/>
                <w:iCs w:val="0"/>
                <w:caps w:val="0"/>
                <w:color w:val="000000"/>
                <w:spacing w:val="0"/>
                <w:sz w:val="22"/>
                <w:szCs w:val="22"/>
                <w:shd w:val="clear" w:fill="FFFFFF"/>
              </w:rPr>
            </w:pPr>
          </w:p>
          <w:p>
            <w:pPr>
              <w:ind w:firstLine="220" w:firstLineChars="100"/>
              <w:jc w:val="both"/>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17</w:t>
            </w:r>
          </w:p>
        </w:tc>
        <w:tc>
          <w:tcPr>
            <w:tcW w:w="4055" w:type="dxa"/>
            <w:vAlign w:val="top"/>
          </w:tcPr>
          <w:p>
            <w:pPr>
              <w:jc w:val="center"/>
              <w:rPr>
                <w:rFonts w:hint="eastAsia" w:ascii="PingFang SC" w:hAnsi="PingFang SC" w:eastAsia="PingFang SC" w:cs="PingFang SC"/>
                <w:i w:val="0"/>
                <w:iCs w:val="0"/>
                <w:caps w:val="0"/>
                <w:color w:val="000000"/>
                <w:spacing w:val="0"/>
                <w:sz w:val="21"/>
                <w:szCs w:val="21"/>
              </w:rPr>
            </w:pPr>
          </w:p>
          <w:p>
            <w:pPr>
              <w:jc w:val="center"/>
              <w:rPr>
                <w:rFonts w:hint="eastAsia" w:ascii="PingFang SC" w:hAnsi="PingFang SC" w:eastAsia="PingFang SC" w:cs="PingFang SC"/>
                <w:i w:val="0"/>
                <w:iCs w:val="0"/>
                <w:caps w:val="0"/>
                <w:color w:val="000000"/>
                <w:spacing w:val="0"/>
                <w:kern w:val="2"/>
                <w:sz w:val="21"/>
                <w:szCs w:val="21"/>
                <w:lang w:val="en-US" w:eastAsia="zh-CN" w:bidi="ar-SA"/>
              </w:rPr>
            </w:pPr>
            <w:r>
              <w:rPr>
                <w:rFonts w:hint="eastAsia" w:ascii="PingFang SC" w:hAnsi="PingFang SC" w:eastAsia="PingFang SC" w:cs="PingFang SC"/>
                <w:i w:val="0"/>
                <w:iCs w:val="0"/>
                <w:caps w:val="0"/>
                <w:color w:val="000000"/>
                <w:spacing w:val="0"/>
                <w:sz w:val="21"/>
                <w:szCs w:val="21"/>
              </w:rPr>
              <w:t>地方企业债券发行申报（仅限用于固定资产投资项目的）</w:t>
            </w:r>
          </w:p>
        </w:tc>
        <w:tc>
          <w:tcPr>
            <w:tcW w:w="5631" w:type="dxa"/>
            <w:vAlign w:val="top"/>
          </w:tcPr>
          <w:p>
            <w:pPr>
              <w:rPr>
                <w:rFonts w:hint="eastAsia" w:ascii="宋体" w:hAnsi="宋体" w:eastAsia="宋体" w:cs="宋体"/>
                <w:i w:val="0"/>
                <w:iCs w:val="0"/>
                <w:caps w:val="0"/>
                <w:color w:val="000000"/>
                <w:spacing w:val="0"/>
                <w:sz w:val="19"/>
                <w:szCs w:val="19"/>
                <w:shd w:val="clear" w:fill="FFFFFF"/>
              </w:rPr>
            </w:pPr>
          </w:p>
          <w:p>
            <w:pPr>
              <w:rPr>
                <w:rFonts w:hint="eastAsia" w:asciiTheme="minorHAnsi" w:hAnsiTheme="minorHAnsi" w:eastAsiaTheme="minorEastAsia" w:cstheme="minorBidi"/>
                <w:kern w:val="2"/>
                <w:sz w:val="21"/>
                <w:szCs w:val="24"/>
                <w:vertAlign w:val="baseline"/>
                <w:lang w:val="en-US" w:eastAsia="zh-CN" w:bidi="ar-SA"/>
              </w:rPr>
            </w:pPr>
            <w:r>
              <w:rPr>
                <w:rFonts w:hint="eastAsia"/>
              </w:rPr>
              <w:t>《中共河南省委河南省人民政府关于印发推进新发展格局下河南县域经济高质量发展的若干意见（试行）的通知》（豫发〔2021〕23号）、《河南省人民政府办公厅关于加强放权赋能改革后续工作的通知》（豫政办〔2021〕70号）</w:t>
            </w:r>
            <w:r>
              <w:rPr>
                <w:rFonts w:hint="eastAsia"/>
                <w:lang w:eastAsia="zh-CN"/>
              </w:rPr>
              <w:t>、河南省人民政府办公厅关于进一步深化县域放权赋能改革的意见（豫政办〔2022〕99号）</w:t>
            </w:r>
          </w:p>
        </w:tc>
        <w:tc>
          <w:tcPr>
            <w:tcW w:w="1450" w:type="dxa"/>
            <w:vAlign w:val="top"/>
          </w:tcPr>
          <w:p>
            <w:pPr>
              <w:jc w:val="center"/>
              <w:rPr>
                <w:rFonts w:hint="eastAsia"/>
                <w:vertAlign w:val="baseline"/>
                <w:lang w:eastAsia="zh-CN"/>
              </w:rPr>
            </w:pPr>
          </w:p>
          <w:p>
            <w:pPr>
              <w:jc w:val="center"/>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jc w:val="center"/>
              <w:rPr>
                <w:rFonts w:hint="eastAsia"/>
                <w:vertAlign w:val="baseline"/>
                <w:lang w:eastAsia="zh-CN"/>
              </w:rPr>
            </w:pPr>
          </w:p>
          <w:p>
            <w:pPr>
              <w:jc w:val="center"/>
              <w:rPr>
                <w:rFonts w:hint="default"/>
                <w:vertAlign w:val="baseline"/>
                <w:lang w:val="en-US" w:eastAsia="zh-CN"/>
              </w:rPr>
            </w:pPr>
            <w:r>
              <w:rPr>
                <w:rFonts w:hint="eastAsia" w:ascii="宋体" w:hAnsi="宋体" w:eastAsia="宋体" w:cs="宋体"/>
                <w:i w:val="0"/>
                <w:iCs w:val="0"/>
                <w:caps w:val="0"/>
                <w:color w:val="000000"/>
                <w:spacing w:val="0"/>
                <w:sz w:val="22"/>
                <w:szCs w:val="22"/>
                <w:shd w:val="clear" w:fill="FFFFFF"/>
                <w:lang w:val="en-US" w:eastAsia="zh-CN"/>
              </w:rPr>
              <w:t xml:space="preserve"> </w:t>
            </w:r>
            <w:r>
              <w:rPr>
                <w:rFonts w:hint="eastAsia" w:ascii="宋体" w:hAnsi="宋体" w:eastAsia="宋体" w:cs="宋体"/>
                <w:i w:val="0"/>
                <w:iCs w:val="0"/>
                <w:caps w:val="0"/>
                <w:color w:val="000000"/>
                <w:spacing w:val="0"/>
                <w:sz w:val="22"/>
                <w:szCs w:val="22"/>
                <w:shd w:val="clear" w:fill="FFFFFF"/>
              </w:rPr>
              <w:t>其他职权</w:t>
            </w:r>
          </w:p>
          <w:p>
            <w:pPr>
              <w:ind w:firstLine="210" w:firstLineChars="100"/>
              <w:jc w:val="center"/>
              <w:rPr>
                <w:rFonts w:hint="eastAsia"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rPr>
                <w:rFonts w:hint="eastAsia"/>
                <w:vertAlign w:val="baseline"/>
                <w:lang w:val="en-US" w:eastAsia="zh-CN"/>
              </w:rPr>
            </w:pPr>
          </w:p>
          <w:p>
            <w:pPr>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18</w:t>
            </w:r>
          </w:p>
        </w:tc>
        <w:tc>
          <w:tcPr>
            <w:tcW w:w="4055" w:type="dxa"/>
            <w:vAlign w:val="top"/>
          </w:tcPr>
          <w:p>
            <w:pPr>
              <w:jc w:val="center"/>
              <w:rPr>
                <w:rFonts w:hint="eastAsia" w:ascii="PingFang SC" w:hAnsi="PingFang SC" w:eastAsia="PingFang SC" w:cs="PingFang SC"/>
                <w:i w:val="0"/>
                <w:iCs w:val="0"/>
                <w:caps w:val="0"/>
                <w:color w:val="000000"/>
                <w:spacing w:val="0"/>
                <w:sz w:val="21"/>
                <w:szCs w:val="21"/>
              </w:rPr>
            </w:pPr>
          </w:p>
          <w:p>
            <w:pPr>
              <w:jc w:val="center"/>
              <w:rPr>
                <w:rFonts w:hint="eastAsia" w:ascii="PingFang SC" w:hAnsi="PingFang SC" w:eastAsia="PingFang SC" w:cs="PingFang SC"/>
                <w:i w:val="0"/>
                <w:iCs w:val="0"/>
                <w:caps w:val="0"/>
                <w:color w:val="000000"/>
                <w:spacing w:val="0"/>
                <w:kern w:val="2"/>
                <w:sz w:val="21"/>
                <w:szCs w:val="21"/>
                <w:lang w:val="en-US" w:eastAsia="zh-CN" w:bidi="ar-SA"/>
              </w:rPr>
            </w:pPr>
            <w:r>
              <w:rPr>
                <w:rFonts w:hint="eastAsia" w:ascii="PingFang SC" w:hAnsi="PingFang SC" w:eastAsia="PingFang SC" w:cs="PingFang SC"/>
                <w:i w:val="0"/>
                <w:iCs w:val="0"/>
                <w:caps w:val="0"/>
                <w:color w:val="000000"/>
                <w:spacing w:val="0"/>
                <w:sz w:val="21"/>
                <w:szCs w:val="21"/>
              </w:rPr>
              <w:t>基础产业项目中央预算内投资申报</w:t>
            </w:r>
          </w:p>
        </w:tc>
        <w:tc>
          <w:tcPr>
            <w:tcW w:w="5631" w:type="dxa"/>
            <w:vAlign w:val="top"/>
          </w:tcPr>
          <w:p>
            <w:pPr>
              <w:rPr>
                <w:rFonts w:hint="eastAsia" w:ascii="宋体" w:hAnsi="宋体" w:eastAsia="宋体" w:cs="宋体"/>
                <w:i w:val="0"/>
                <w:iCs w:val="0"/>
                <w:caps w:val="0"/>
                <w:color w:val="000000"/>
                <w:spacing w:val="0"/>
                <w:sz w:val="19"/>
                <w:szCs w:val="19"/>
                <w:shd w:val="clear" w:fill="FFFFFF"/>
              </w:rPr>
            </w:pPr>
          </w:p>
          <w:p>
            <w:pPr>
              <w:rPr>
                <w:rFonts w:hint="eastAsia" w:ascii="宋体" w:hAnsi="宋体" w:eastAsia="宋体" w:cs="宋体"/>
                <w:i w:val="0"/>
                <w:iCs w:val="0"/>
                <w:caps w:val="0"/>
                <w:color w:val="000000"/>
                <w:spacing w:val="0"/>
                <w:sz w:val="19"/>
                <w:szCs w:val="19"/>
                <w:shd w:val="clear" w:fill="FFFFFF"/>
              </w:rPr>
            </w:pPr>
          </w:p>
          <w:p>
            <w:pPr>
              <w:rPr>
                <w:rFonts w:hint="eastAsia" w:asciiTheme="minorHAnsi" w:hAnsiTheme="minorHAnsi" w:eastAsiaTheme="minorEastAsia" w:cstheme="minorBidi"/>
                <w:kern w:val="2"/>
                <w:sz w:val="21"/>
                <w:szCs w:val="24"/>
                <w:lang w:val="en-US" w:eastAsia="zh-CN" w:bidi="ar-SA"/>
              </w:rPr>
            </w:pPr>
            <w:r>
              <w:rPr>
                <w:rFonts w:hint="eastAsia" w:ascii="宋体" w:hAnsi="宋体" w:eastAsia="宋体" w:cs="宋体"/>
                <w:i w:val="0"/>
                <w:iCs w:val="0"/>
                <w:caps w:val="0"/>
                <w:color w:val="000000"/>
                <w:spacing w:val="0"/>
                <w:sz w:val="19"/>
                <w:szCs w:val="19"/>
                <w:shd w:val="clear" w:fill="FFFFFF"/>
              </w:rPr>
              <w:t>《中央预算内投资补助和贴息项目管理办法》（国家发展改革委2016年第45号令）</w:t>
            </w:r>
          </w:p>
        </w:tc>
        <w:tc>
          <w:tcPr>
            <w:tcW w:w="1450" w:type="dxa"/>
            <w:vAlign w:val="top"/>
          </w:tcPr>
          <w:p>
            <w:pPr>
              <w:jc w:val="center"/>
              <w:rPr>
                <w:rFonts w:hint="eastAsia"/>
                <w:vertAlign w:val="baseline"/>
                <w:lang w:eastAsia="zh-CN"/>
              </w:rPr>
            </w:pPr>
          </w:p>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jc w:val="center"/>
              <w:rPr>
                <w:rFonts w:hint="eastAsia"/>
                <w:vertAlign w:val="baseline"/>
                <w:lang w:val="en-US" w:eastAsia="zh-CN"/>
              </w:rPr>
            </w:pPr>
          </w:p>
          <w:p>
            <w:pPr>
              <w:ind w:firstLine="220" w:firstLineChars="100"/>
              <w:jc w:val="center"/>
              <w:rPr>
                <w:rFonts w:hint="eastAsia" w:eastAsia="宋体" w:asciiTheme="minorHAnsi" w:hAnsiTheme="minorHAnsi"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22"/>
                <w:szCs w:val="22"/>
                <w:shd w:val="clear" w:fill="FFFFFF"/>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default"/>
                <w:vertAlign w:val="baseline"/>
                <w:lang w:val="en-US" w:eastAsia="zh-CN"/>
              </w:rPr>
            </w:pPr>
            <w:r>
              <w:rPr>
                <w:rFonts w:hint="eastAsia"/>
                <w:vertAlign w:val="baseline"/>
                <w:lang w:val="en-US" w:eastAsia="zh-CN"/>
              </w:rPr>
              <w:t>19</w:t>
            </w:r>
          </w:p>
        </w:tc>
        <w:tc>
          <w:tcPr>
            <w:tcW w:w="4055" w:type="dxa"/>
            <w:vAlign w:val="top"/>
          </w:tcPr>
          <w:p>
            <w:pPr>
              <w:jc w:val="center"/>
              <w:rPr>
                <w:rFonts w:hint="eastAsia" w:ascii="PingFang SC" w:hAnsi="PingFang SC" w:eastAsia="PingFang SC" w:cs="PingFang SC"/>
                <w:i w:val="0"/>
                <w:iCs w:val="0"/>
                <w:caps w:val="0"/>
                <w:color w:val="000000"/>
                <w:spacing w:val="0"/>
                <w:sz w:val="21"/>
                <w:szCs w:val="21"/>
              </w:rPr>
            </w:pPr>
            <w:r>
              <w:rPr>
                <w:rFonts w:hint="eastAsia" w:ascii="PingFang SC" w:hAnsi="PingFang SC" w:eastAsia="宋体" w:cs="PingFang SC"/>
                <w:i w:val="0"/>
                <w:iCs w:val="0"/>
                <w:caps w:val="0"/>
                <w:color w:val="000000"/>
                <w:spacing w:val="0"/>
                <w:sz w:val="21"/>
                <w:szCs w:val="21"/>
                <w:lang w:eastAsia="zh-CN"/>
              </w:rPr>
              <w:t>省级核准的企业固定资产投资项目申请报告转送</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《企业投资项目核准和备案管理条例》（国务院令第673号）；《河南省人民政府办公厅关于发布政府核准的投资项目目录（河南省2017年本）的通知》（豫政办〔2017〕56号）</w:t>
            </w:r>
          </w:p>
        </w:tc>
        <w:tc>
          <w:tcPr>
            <w:tcW w:w="1450" w:type="dxa"/>
            <w:vAlign w:val="top"/>
          </w:tcPr>
          <w:p>
            <w:pPr>
              <w:jc w:val="both"/>
              <w:rPr>
                <w:rFonts w:hint="eastAsia"/>
                <w:vertAlign w:val="baseline"/>
                <w:lang w:eastAsia="zh-CN"/>
              </w:rPr>
            </w:pPr>
            <w:r>
              <w:rPr>
                <w:rFonts w:hint="eastAsia"/>
                <w:vertAlign w:val="baseline"/>
                <w:lang w:val="en-US" w:eastAsia="zh-CN"/>
              </w:rPr>
              <w:t>潢川县发展和改革委员会</w:t>
            </w:r>
          </w:p>
        </w:tc>
        <w:tc>
          <w:tcPr>
            <w:tcW w:w="1425" w:type="dxa"/>
            <w:vAlign w:val="top"/>
          </w:tcPr>
          <w:p>
            <w:pPr>
              <w:ind w:firstLine="220" w:firstLineChars="100"/>
              <w:jc w:val="center"/>
              <w:rPr>
                <w:rFonts w:hint="eastAsia" w:ascii="宋体" w:hAnsi="宋体" w:eastAsia="宋体" w:cs="宋体"/>
                <w:i w:val="0"/>
                <w:iCs w:val="0"/>
                <w:caps w:val="0"/>
                <w:color w:val="000000"/>
                <w:spacing w:val="0"/>
                <w:sz w:val="22"/>
                <w:szCs w:val="22"/>
                <w:shd w:val="clear" w:fill="FFFFFF"/>
              </w:rPr>
            </w:pPr>
            <w:r>
              <w:rPr>
                <w:rFonts w:hint="eastAsia" w:ascii="宋体" w:hAnsi="宋体" w:eastAsia="宋体" w:cs="宋体"/>
                <w:i w:val="0"/>
                <w:iCs w:val="0"/>
                <w:caps w:val="0"/>
                <w:color w:val="000000"/>
                <w:spacing w:val="0"/>
                <w:sz w:val="22"/>
                <w:szCs w:val="22"/>
                <w:shd w:val="clear" w:fill="FFFFFF"/>
                <w:lang w:val="en-US" w:eastAsia="zh-CN"/>
              </w:rPr>
              <w:t>其他职权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20</w:t>
            </w:r>
          </w:p>
        </w:tc>
        <w:tc>
          <w:tcPr>
            <w:tcW w:w="4055" w:type="dxa"/>
            <w:vAlign w:val="top"/>
          </w:tcPr>
          <w:p>
            <w:pPr>
              <w:ind w:firstLine="630" w:firstLineChars="300"/>
              <w:rPr>
                <w:rFonts w:hint="eastAsia" w:ascii="PingFang SC" w:hAnsi="PingFang SC" w:eastAsia="宋体" w:cs="PingFang SC"/>
                <w:i w:val="0"/>
                <w:iCs w:val="0"/>
                <w:caps w:val="0"/>
                <w:color w:val="000000"/>
                <w:spacing w:val="0"/>
                <w:sz w:val="21"/>
                <w:szCs w:val="21"/>
                <w:lang w:eastAsia="zh-CN"/>
              </w:rPr>
            </w:pPr>
          </w:p>
          <w:p>
            <w:pPr>
              <w:rPr>
                <w:rFonts w:hint="eastAsia" w:ascii="PingFang SC" w:hAnsi="PingFang SC" w:eastAsia="宋体" w:cs="PingFang SC"/>
                <w:i w:val="0"/>
                <w:iCs w:val="0"/>
                <w:caps w:val="0"/>
                <w:color w:val="000000"/>
                <w:spacing w:val="0"/>
                <w:kern w:val="2"/>
                <w:sz w:val="21"/>
                <w:szCs w:val="21"/>
                <w:lang w:val="en-US" w:eastAsia="zh-CN" w:bidi="ar-SA"/>
              </w:rPr>
            </w:pPr>
            <w:r>
              <w:rPr>
                <w:rFonts w:hint="eastAsia" w:ascii="PingFang SC" w:hAnsi="PingFang SC" w:eastAsia="宋体" w:cs="PingFang SC"/>
                <w:i w:val="0"/>
                <w:iCs w:val="0"/>
                <w:caps w:val="0"/>
                <w:color w:val="000000"/>
                <w:spacing w:val="0"/>
                <w:sz w:val="21"/>
                <w:szCs w:val="21"/>
                <w:lang w:eastAsia="zh-CN"/>
              </w:rPr>
              <w:t>城镇集中供热价格（政府定价项目）</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eastAsia"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21</w:t>
            </w:r>
          </w:p>
        </w:tc>
        <w:tc>
          <w:tcPr>
            <w:tcW w:w="4055" w:type="dxa"/>
            <w:vAlign w:val="top"/>
          </w:tcPr>
          <w:p>
            <w:pPr>
              <w:jc w:val="center"/>
              <w:rPr>
                <w:rFonts w:hint="eastAsia" w:ascii="PingFang SC" w:hAnsi="PingFang SC" w:eastAsia="宋体" w:cs="PingFang SC"/>
                <w:i w:val="0"/>
                <w:iCs w:val="0"/>
                <w:caps w:val="0"/>
                <w:color w:val="000000"/>
                <w:spacing w:val="0"/>
                <w:sz w:val="21"/>
                <w:szCs w:val="21"/>
                <w:lang w:eastAsia="zh-CN"/>
              </w:rPr>
            </w:pPr>
          </w:p>
          <w:p>
            <w:pPr>
              <w:jc w:val="both"/>
              <w:rPr>
                <w:rFonts w:hint="eastAsia" w:ascii="PingFang SC" w:hAnsi="PingFang SC" w:eastAsia="PingFang SC" w:cs="PingFang SC"/>
                <w:i w:val="0"/>
                <w:iCs w:val="0"/>
                <w:caps w:val="0"/>
                <w:color w:val="000000"/>
                <w:spacing w:val="0"/>
                <w:kern w:val="2"/>
                <w:sz w:val="21"/>
                <w:szCs w:val="21"/>
                <w:lang w:val="en-US" w:eastAsia="zh-CN" w:bidi="ar-SA"/>
              </w:rPr>
            </w:pPr>
            <w:r>
              <w:rPr>
                <w:rFonts w:hint="eastAsia" w:ascii="PingFang SC" w:hAnsi="PingFang SC" w:eastAsia="宋体" w:cs="PingFang SC"/>
                <w:i w:val="0"/>
                <w:iCs w:val="0"/>
                <w:caps w:val="0"/>
                <w:color w:val="000000"/>
                <w:spacing w:val="0"/>
                <w:sz w:val="21"/>
                <w:szCs w:val="21"/>
                <w:lang w:eastAsia="zh-CN"/>
              </w:rPr>
              <w:t>污水处理费标准（政府定价项目）</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eastAsia"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8" w:hRule="atLeast"/>
        </w:trPr>
        <w:tc>
          <w:tcPr>
            <w:tcW w:w="967" w:type="dxa"/>
            <w:vAlign w:val="top"/>
          </w:tcPr>
          <w:p>
            <w:pPr>
              <w:ind w:firstLine="210" w:firstLineChars="100"/>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22</w:t>
            </w:r>
          </w:p>
        </w:tc>
        <w:tc>
          <w:tcPr>
            <w:tcW w:w="4055" w:type="dxa"/>
            <w:vAlign w:val="top"/>
          </w:tcPr>
          <w:p>
            <w:pPr>
              <w:jc w:val="center"/>
              <w:rPr>
                <w:rFonts w:hint="eastAsia" w:ascii="PingFang SC" w:hAnsi="PingFang SC" w:eastAsia="宋体" w:cs="PingFang SC"/>
                <w:i w:val="0"/>
                <w:iCs w:val="0"/>
                <w:caps w:val="0"/>
                <w:color w:val="000000"/>
                <w:spacing w:val="0"/>
                <w:sz w:val="21"/>
                <w:szCs w:val="21"/>
                <w:lang w:eastAsia="zh-CN"/>
              </w:rPr>
            </w:pPr>
          </w:p>
          <w:p>
            <w:pPr>
              <w:jc w:val="center"/>
              <w:rPr>
                <w:rFonts w:hint="eastAsia" w:ascii="PingFang SC" w:hAnsi="PingFang SC" w:eastAsia="PingFang SC" w:cs="PingFang SC"/>
                <w:i w:val="0"/>
                <w:iCs w:val="0"/>
                <w:caps w:val="0"/>
                <w:color w:val="000000"/>
                <w:spacing w:val="0"/>
                <w:kern w:val="2"/>
                <w:sz w:val="21"/>
                <w:szCs w:val="21"/>
                <w:lang w:val="en-US" w:eastAsia="zh-CN" w:bidi="ar-SA"/>
              </w:rPr>
            </w:pPr>
            <w:r>
              <w:rPr>
                <w:rFonts w:hint="eastAsia" w:ascii="PingFang SC" w:hAnsi="PingFang SC" w:eastAsia="宋体" w:cs="PingFang SC"/>
                <w:i w:val="0"/>
                <w:iCs w:val="0"/>
                <w:caps w:val="0"/>
                <w:color w:val="000000"/>
                <w:spacing w:val="0"/>
                <w:sz w:val="21"/>
                <w:szCs w:val="21"/>
                <w:lang w:eastAsia="zh-CN"/>
              </w:rPr>
              <w:t>高中学费收费标准（政府定价项目）</w:t>
            </w:r>
          </w:p>
        </w:tc>
        <w:tc>
          <w:tcPr>
            <w:tcW w:w="5631" w:type="dxa"/>
            <w:vAlign w:val="top"/>
          </w:tcPr>
          <w:p>
            <w:pPr>
              <w:rPr>
                <w:rFonts w:hint="eastAsia" w:asciiTheme="minorHAnsi" w:hAnsiTheme="minorHAnsi" w:eastAsiaTheme="minorEastAsia" w:cstheme="minorBidi"/>
                <w:kern w:val="2"/>
                <w:sz w:val="21"/>
                <w:szCs w:val="24"/>
                <w:vertAlign w:val="baseline"/>
                <w:lang w:val="en-US" w:eastAsia="zh-CN" w:bidi="ar-SA"/>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eastAsia"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7" w:type="dxa"/>
          </w:tcPr>
          <w:p>
            <w:pPr>
              <w:jc w:val="center"/>
              <w:rPr>
                <w:rFonts w:hint="default" w:eastAsiaTheme="minorEastAsia"/>
                <w:vertAlign w:val="baseline"/>
                <w:lang w:val="en-US" w:eastAsia="zh-CN"/>
              </w:rPr>
            </w:pPr>
            <w:r>
              <w:rPr>
                <w:rFonts w:hint="eastAsia"/>
                <w:vertAlign w:val="baseline"/>
                <w:lang w:val="en-US" w:eastAsia="zh-CN"/>
              </w:rPr>
              <w:t>23</w:t>
            </w:r>
          </w:p>
        </w:tc>
        <w:tc>
          <w:tcPr>
            <w:tcW w:w="4055" w:type="dxa"/>
            <w:vAlign w:val="top"/>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管道天然气配气价格和销售价格审批</w:t>
            </w:r>
          </w:p>
          <w:p>
            <w:pPr>
              <w:rPr>
                <w:rFonts w:hint="eastAsia" w:ascii="PingFang SC" w:hAnsi="PingFang SC" w:eastAsia="宋体" w:cs="PingFang SC"/>
                <w:b/>
                <w:bCs/>
                <w:i w:val="0"/>
                <w:iCs w:val="0"/>
                <w:caps w:val="0"/>
                <w:color w:val="000000"/>
                <w:spacing w:val="0"/>
                <w:sz w:val="28"/>
                <w:szCs w:val="28"/>
                <w:lang w:val="en-US" w:eastAsia="zh-CN"/>
              </w:rPr>
            </w:pP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default"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7" w:type="dxa"/>
          </w:tcPr>
          <w:p>
            <w:pPr>
              <w:jc w:val="center"/>
              <w:rPr>
                <w:rFonts w:hint="default" w:eastAsiaTheme="minorEastAsia"/>
                <w:vertAlign w:val="baseline"/>
                <w:lang w:val="en-US" w:eastAsia="zh-CN"/>
              </w:rPr>
            </w:pPr>
            <w:r>
              <w:rPr>
                <w:rFonts w:hint="eastAsia"/>
                <w:vertAlign w:val="baseline"/>
                <w:lang w:val="en-US" w:eastAsia="zh-CN"/>
              </w:rPr>
              <w:t>24</w:t>
            </w:r>
          </w:p>
        </w:tc>
        <w:tc>
          <w:tcPr>
            <w:tcW w:w="4055" w:type="dxa"/>
            <w:vAlign w:val="top"/>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辖 区内城乡公共管网供应的自来水价格审批</w:t>
            </w:r>
          </w:p>
          <w:p>
            <w:pPr>
              <w:rPr>
                <w:rFonts w:hint="eastAsia" w:ascii="PingFang SC" w:hAnsi="PingFang SC" w:eastAsia="宋体" w:cs="PingFang SC"/>
                <w:b/>
                <w:bCs/>
                <w:i w:val="0"/>
                <w:iCs w:val="0"/>
                <w:caps w:val="0"/>
                <w:color w:val="000000"/>
                <w:spacing w:val="0"/>
                <w:sz w:val="28"/>
                <w:szCs w:val="28"/>
                <w:lang w:val="en-US" w:eastAsia="zh-CN"/>
              </w:rPr>
            </w:pP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default"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7" w:type="dxa"/>
          </w:tcPr>
          <w:p>
            <w:pPr>
              <w:jc w:val="center"/>
              <w:rPr>
                <w:rFonts w:hint="default" w:eastAsiaTheme="minorEastAsia"/>
                <w:vertAlign w:val="baseline"/>
                <w:lang w:val="en-US" w:eastAsia="zh-CN"/>
              </w:rPr>
            </w:pPr>
            <w:r>
              <w:rPr>
                <w:rFonts w:hint="eastAsia"/>
                <w:vertAlign w:val="baseline"/>
                <w:lang w:val="en-US" w:eastAsia="zh-CN"/>
              </w:rPr>
              <w:t>25</w:t>
            </w:r>
          </w:p>
        </w:tc>
        <w:tc>
          <w:tcPr>
            <w:tcW w:w="4055" w:type="dxa"/>
            <w:vAlign w:val="top"/>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城 市公共汽 (电) 车、轨道交通票价审批</w:t>
            </w:r>
          </w:p>
          <w:p>
            <w:pPr>
              <w:rPr>
                <w:rFonts w:hint="eastAsia" w:ascii="PingFang SC" w:hAnsi="PingFang SC" w:eastAsia="宋体" w:cs="PingFang SC"/>
                <w:b/>
                <w:bCs/>
                <w:i w:val="0"/>
                <w:iCs w:val="0"/>
                <w:caps w:val="0"/>
                <w:color w:val="000000"/>
                <w:spacing w:val="0"/>
                <w:sz w:val="28"/>
                <w:szCs w:val="28"/>
                <w:lang w:val="en-US" w:eastAsia="zh-CN"/>
              </w:rPr>
            </w:pP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default"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7" w:type="dxa"/>
          </w:tcPr>
          <w:p>
            <w:pPr>
              <w:jc w:val="center"/>
              <w:rPr>
                <w:rFonts w:hint="default" w:eastAsiaTheme="minorEastAsia"/>
                <w:vertAlign w:val="baseline"/>
                <w:lang w:val="en-US" w:eastAsia="zh-CN"/>
              </w:rPr>
            </w:pPr>
            <w:r>
              <w:rPr>
                <w:rFonts w:hint="eastAsia"/>
                <w:vertAlign w:val="baseline"/>
                <w:lang w:val="en-US" w:eastAsia="zh-CN"/>
              </w:rPr>
              <w:t>26</w:t>
            </w:r>
          </w:p>
        </w:tc>
        <w:tc>
          <w:tcPr>
            <w:tcW w:w="4055" w:type="dxa"/>
            <w:vAlign w:val="top"/>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非营利性民办学校学历教育收费标准审批</w:t>
            </w:r>
          </w:p>
          <w:p>
            <w:pPr>
              <w:rPr>
                <w:rFonts w:hint="eastAsia" w:ascii="PingFang SC" w:hAnsi="PingFang SC" w:eastAsia="宋体" w:cs="PingFang SC"/>
                <w:b/>
                <w:bCs/>
                <w:i w:val="0"/>
                <w:iCs w:val="0"/>
                <w:caps w:val="0"/>
                <w:color w:val="000000"/>
                <w:spacing w:val="0"/>
                <w:sz w:val="28"/>
                <w:szCs w:val="28"/>
                <w:lang w:val="en-US" w:eastAsia="zh-CN"/>
              </w:rPr>
            </w:pP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default"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7" w:type="dxa"/>
          </w:tcPr>
          <w:p>
            <w:pPr>
              <w:jc w:val="center"/>
              <w:rPr>
                <w:rFonts w:hint="default" w:eastAsiaTheme="minorEastAsia"/>
                <w:vertAlign w:val="baseline"/>
                <w:lang w:val="en-US" w:eastAsia="zh-CN"/>
              </w:rPr>
            </w:pPr>
            <w:r>
              <w:rPr>
                <w:rFonts w:hint="eastAsia"/>
                <w:vertAlign w:val="baseline"/>
                <w:lang w:val="en-US" w:eastAsia="zh-CN"/>
              </w:rPr>
              <w:t>27</w:t>
            </w:r>
          </w:p>
        </w:tc>
        <w:tc>
          <w:tcPr>
            <w:tcW w:w="4055" w:type="dxa"/>
            <w:vAlign w:val="top"/>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利用公共资源建设的景区门票价格，以及利用公共资源建设的景区内的交通运输服务价格审批</w:t>
            </w:r>
          </w:p>
          <w:p>
            <w:pPr>
              <w:rPr>
                <w:rFonts w:hint="eastAsia" w:ascii="PingFang SC" w:hAnsi="PingFang SC" w:eastAsia="宋体" w:cs="PingFang SC"/>
                <w:b/>
                <w:bCs/>
                <w:i w:val="0"/>
                <w:iCs w:val="0"/>
                <w:caps w:val="0"/>
                <w:color w:val="000000"/>
                <w:spacing w:val="0"/>
                <w:sz w:val="28"/>
                <w:szCs w:val="28"/>
                <w:lang w:val="en-US" w:eastAsia="zh-CN"/>
              </w:rPr>
            </w:pP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default"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7" w:type="dxa"/>
          </w:tcPr>
          <w:p>
            <w:pPr>
              <w:jc w:val="center"/>
              <w:rPr>
                <w:rFonts w:hint="default" w:eastAsiaTheme="minorEastAsia"/>
                <w:vertAlign w:val="baseline"/>
                <w:lang w:val="en-US" w:eastAsia="zh-CN"/>
              </w:rPr>
            </w:pPr>
            <w:r>
              <w:rPr>
                <w:rFonts w:hint="eastAsia"/>
                <w:vertAlign w:val="baseline"/>
                <w:lang w:val="en-US" w:eastAsia="zh-CN"/>
              </w:rPr>
              <w:t>28</w:t>
            </w:r>
          </w:p>
        </w:tc>
        <w:tc>
          <w:tcPr>
            <w:tcW w:w="4055" w:type="dxa"/>
            <w:vAlign w:val="top"/>
          </w:tcPr>
          <w:p>
            <w:pPr>
              <w:keepNext w:val="0"/>
              <w:keepLines w:val="0"/>
              <w:widowControl/>
              <w:suppressLineNumbers w:val="0"/>
              <w:jc w:val="left"/>
              <w:rPr>
                <w:rFonts w:hint="eastAsia" w:ascii="PingFang SC" w:hAnsi="PingFang SC" w:eastAsia="宋体" w:cs="PingFang SC"/>
                <w:b/>
                <w:bCs/>
                <w:i w:val="0"/>
                <w:iCs w:val="0"/>
                <w:caps w:val="0"/>
                <w:color w:val="000000"/>
                <w:spacing w:val="0"/>
                <w:sz w:val="28"/>
                <w:szCs w:val="28"/>
                <w:lang w:val="en-US" w:eastAsia="zh-CN"/>
              </w:rPr>
            </w:pPr>
            <w:r>
              <w:rPr>
                <w:rFonts w:hint="eastAsia" w:ascii="宋体" w:hAnsi="宋体" w:eastAsia="宋体" w:cs="宋体"/>
                <w:color w:val="000000"/>
                <w:kern w:val="0"/>
                <w:sz w:val="19"/>
                <w:szCs w:val="19"/>
                <w:lang w:val="en-US" w:eastAsia="zh-CN" w:bidi="ar"/>
              </w:rPr>
              <w:t>医疗废物处置费收费标准审批</w:t>
            </w: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default"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7" w:type="dxa"/>
          </w:tcPr>
          <w:p>
            <w:pPr>
              <w:jc w:val="center"/>
              <w:rPr>
                <w:rFonts w:hint="default" w:eastAsiaTheme="minorEastAsia"/>
                <w:vertAlign w:val="baseline"/>
                <w:lang w:val="en-US" w:eastAsia="zh-CN"/>
              </w:rPr>
            </w:pPr>
            <w:r>
              <w:rPr>
                <w:rFonts w:hint="eastAsia"/>
                <w:vertAlign w:val="baseline"/>
                <w:lang w:val="en-US" w:eastAsia="zh-CN"/>
              </w:rPr>
              <w:t>29</w:t>
            </w:r>
          </w:p>
        </w:tc>
        <w:tc>
          <w:tcPr>
            <w:tcW w:w="4055" w:type="dxa"/>
            <w:vAlign w:val="top"/>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公办养老机构基本服务收费标准审批</w:t>
            </w:r>
          </w:p>
          <w:p>
            <w:pPr>
              <w:rPr>
                <w:rFonts w:hint="eastAsia" w:ascii="PingFang SC" w:hAnsi="PingFang SC" w:eastAsia="宋体" w:cs="PingFang SC"/>
                <w:b/>
                <w:bCs/>
                <w:i w:val="0"/>
                <w:iCs w:val="0"/>
                <w:caps w:val="0"/>
                <w:color w:val="000000"/>
                <w:spacing w:val="0"/>
                <w:sz w:val="28"/>
                <w:szCs w:val="28"/>
                <w:lang w:val="en-US" w:eastAsia="zh-CN"/>
              </w:rPr>
            </w:pP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default"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7" w:type="dxa"/>
          </w:tcPr>
          <w:p>
            <w:pPr>
              <w:jc w:val="center"/>
              <w:rPr>
                <w:rFonts w:hint="default" w:eastAsiaTheme="minorEastAsia"/>
                <w:vertAlign w:val="baseline"/>
                <w:lang w:val="en-US" w:eastAsia="zh-CN"/>
              </w:rPr>
            </w:pPr>
            <w:r>
              <w:rPr>
                <w:rFonts w:hint="eastAsia"/>
                <w:vertAlign w:val="baseline"/>
                <w:lang w:val="en-US" w:eastAsia="zh-CN"/>
              </w:rPr>
              <w:t>30</w:t>
            </w:r>
          </w:p>
        </w:tc>
        <w:tc>
          <w:tcPr>
            <w:tcW w:w="4055" w:type="dxa"/>
            <w:vAlign w:val="top"/>
          </w:tcPr>
          <w:p>
            <w:pPr>
              <w:keepNext w:val="0"/>
              <w:keepLines w:val="0"/>
              <w:widowControl/>
              <w:suppressLineNumbers w:val="0"/>
              <w:jc w:val="left"/>
            </w:pPr>
            <w:r>
              <w:rPr>
                <w:rFonts w:hint="eastAsia" w:ascii="宋体" w:hAnsi="宋体" w:eastAsia="宋体" w:cs="宋体"/>
                <w:color w:val="000000"/>
                <w:kern w:val="0"/>
                <w:sz w:val="19"/>
                <w:szCs w:val="19"/>
                <w:lang w:val="en-US" w:eastAsia="zh-CN" w:bidi="ar"/>
              </w:rPr>
              <w:t>垄 断性交易平台 (市场) 交易服务费收费标准审批</w:t>
            </w:r>
          </w:p>
          <w:p>
            <w:pPr>
              <w:rPr>
                <w:rFonts w:hint="eastAsia" w:ascii="PingFang SC" w:hAnsi="PingFang SC" w:eastAsia="宋体" w:cs="PingFang SC"/>
                <w:b/>
                <w:bCs/>
                <w:i w:val="0"/>
                <w:iCs w:val="0"/>
                <w:caps w:val="0"/>
                <w:color w:val="000000"/>
                <w:spacing w:val="0"/>
                <w:sz w:val="28"/>
                <w:szCs w:val="28"/>
                <w:lang w:val="en-US" w:eastAsia="zh-CN"/>
              </w:rPr>
            </w:pPr>
          </w:p>
        </w:tc>
        <w:tc>
          <w:tcPr>
            <w:tcW w:w="5631" w:type="dxa"/>
          </w:tcPr>
          <w:p>
            <w:pPr>
              <w:rPr>
                <w:vertAlign w:val="baseline"/>
              </w:rPr>
            </w:pPr>
            <w:r>
              <w:rPr>
                <w:rFonts w:hint="eastAsia" w:ascii="宋体" w:hAnsi="宋体" w:eastAsia="宋体" w:cs="宋体"/>
                <w:i w:val="0"/>
                <w:iCs w:val="0"/>
                <w:caps w:val="0"/>
                <w:color w:val="000000"/>
                <w:spacing w:val="0"/>
                <w:sz w:val="19"/>
                <w:szCs w:val="19"/>
                <w:shd w:val="clear" w:fill="FFFFFF"/>
              </w:rPr>
              <w:t>《中华人民共和国价格法》第二十条 ；《河南省定价目录》（豫发改价调〔2022〕612号）</w:t>
            </w:r>
          </w:p>
        </w:tc>
        <w:tc>
          <w:tcPr>
            <w:tcW w:w="1450" w:type="dxa"/>
            <w:vAlign w:val="top"/>
          </w:tcPr>
          <w:p>
            <w:pPr>
              <w:jc w:val="both"/>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潢川县发展和改革委员会</w:t>
            </w:r>
          </w:p>
        </w:tc>
        <w:tc>
          <w:tcPr>
            <w:tcW w:w="1425" w:type="dxa"/>
            <w:vAlign w:val="top"/>
          </w:tcPr>
          <w:p>
            <w:pPr>
              <w:ind w:firstLine="220" w:firstLineChars="100"/>
              <w:jc w:val="center"/>
              <w:rPr>
                <w:rFonts w:hint="default" w:ascii="宋体" w:hAnsi="宋体" w:eastAsia="宋体" w:cs="宋体"/>
                <w:i w:val="0"/>
                <w:iCs w:val="0"/>
                <w:caps w:val="0"/>
                <w:color w:val="000000"/>
                <w:spacing w:val="0"/>
                <w:kern w:val="2"/>
                <w:sz w:val="22"/>
                <w:szCs w:val="22"/>
                <w:shd w:val="clear" w:fill="FFFFFF"/>
                <w:lang w:val="en-US" w:eastAsia="zh-CN" w:bidi="ar-SA"/>
              </w:rPr>
            </w:pPr>
            <w:r>
              <w:rPr>
                <w:rFonts w:hint="eastAsia" w:ascii="宋体" w:hAnsi="宋体" w:eastAsia="宋体" w:cs="宋体"/>
                <w:i w:val="0"/>
                <w:iCs w:val="0"/>
                <w:caps w:val="0"/>
                <w:color w:val="000000"/>
                <w:spacing w:val="0"/>
                <w:sz w:val="22"/>
                <w:szCs w:val="22"/>
                <w:shd w:val="clear" w:fill="FFFFFF"/>
                <w:lang w:val="en-US" w:eastAsia="zh-CN"/>
              </w:rPr>
              <w:t>价格审批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967" w:type="dxa"/>
          </w:tcPr>
          <w:p>
            <w:pPr>
              <w:jc w:val="center"/>
              <w:rPr>
                <w:rFonts w:hint="eastAsia"/>
                <w:vertAlign w:val="baseline"/>
                <w:lang w:val="en-US" w:eastAsia="zh-CN"/>
              </w:rPr>
            </w:pPr>
          </w:p>
          <w:p>
            <w:pPr>
              <w:jc w:val="center"/>
              <w:rPr>
                <w:rFonts w:hint="eastAsia"/>
                <w:vertAlign w:val="baseline"/>
                <w:lang w:val="en-US" w:eastAsia="zh-CN"/>
              </w:rPr>
            </w:pPr>
          </w:p>
          <w:p>
            <w:pPr>
              <w:jc w:val="center"/>
              <w:rPr>
                <w:rFonts w:hint="default" w:eastAsiaTheme="minorEastAsia"/>
                <w:vertAlign w:val="baseline"/>
                <w:lang w:val="en-US" w:eastAsia="zh-CN"/>
              </w:rPr>
            </w:pPr>
          </w:p>
        </w:tc>
        <w:tc>
          <w:tcPr>
            <w:tcW w:w="4055" w:type="dxa"/>
            <w:vAlign w:val="top"/>
          </w:tcPr>
          <w:p>
            <w:pPr>
              <w:rPr>
                <w:rFonts w:hint="default" w:ascii="PingFang SC" w:hAnsi="PingFang SC" w:eastAsia="宋体" w:cs="PingFang SC"/>
                <w:b/>
                <w:bCs/>
                <w:i w:val="0"/>
                <w:iCs w:val="0"/>
                <w:caps w:val="0"/>
                <w:color w:val="000000"/>
                <w:spacing w:val="0"/>
                <w:kern w:val="2"/>
                <w:sz w:val="28"/>
                <w:szCs w:val="28"/>
                <w:lang w:val="en-US" w:eastAsia="zh-CN" w:bidi="ar-SA"/>
              </w:rPr>
            </w:pPr>
            <w:r>
              <w:rPr>
                <w:rFonts w:hint="eastAsia" w:ascii="PingFang SC" w:hAnsi="PingFang SC" w:eastAsia="宋体" w:cs="PingFang SC"/>
                <w:b/>
                <w:bCs/>
                <w:i w:val="0"/>
                <w:iCs w:val="0"/>
                <w:caps w:val="0"/>
                <w:color w:val="000000"/>
                <w:spacing w:val="0"/>
                <w:sz w:val="28"/>
                <w:szCs w:val="28"/>
                <w:lang w:val="en-US" w:eastAsia="zh-CN"/>
              </w:rPr>
              <w:t>行政审批共6项</w:t>
            </w:r>
          </w:p>
        </w:tc>
        <w:tc>
          <w:tcPr>
            <w:tcW w:w="5631" w:type="dxa"/>
          </w:tcPr>
          <w:p>
            <w:pPr>
              <w:rPr>
                <w:vertAlign w:val="baseline"/>
              </w:rPr>
            </w:pPr>
          </w:p>
        </w:tc>
        <w:tc>
          <w:tcPr>
            <w:tcW w:w="1450" w:type="dxa"/>
            <w:vAlign w:val="top"/>
          </w:tcPr>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p>
        </w:tc>
        <w:tc>
          <w:tcPr>
            <w:tcW w:w="1425" w:type="dxa"/>
            <w:vAlign w:val="top"/>
          </w:tcPr>
          <w:p>
            <w:pPr>
              <w:rPr>
                <w:rFonts w:hint="eastAsia"/>
                <w:vertAlign w:val="baseline"/>
                <w:lang w:val="en-US" w:eastAsia="zh-CN"/>
              </w:rPr>
            </w:pPr>
            <w:r>
              <w:rPr>
                <w:rFonts w:hint="eastAsia"/>
                <w:vertAlign w:val="baseline"/>
                <w:lang w:val="en-US" w:eastAsia="zh-CN"/>
              </w:rPr>
              <w:t xml:space="preserve"> </w:t>
            </w:r>
          </w:p>
          <w:p>
            <w:pPr>
              <w:rPr>
                <w:rFonts w:hint="eastAsia"/>
                <w:vertAlign w:val="baseline"/>
                <w:lang w:val="en-US" w:eastAsia="zh-CN"/>
              </w:rPr>
            </w:pPr>
          </w:p>
          <w:p>
            <w:pPr>
              <w:ind w:firstLine="210" w:firstLineChars="100"/>
              <w:rPr>
                <w:rFonts w:hint="default"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 w:hRule="atLeast"/>
        </w:trPr>
        <w:tc>
          <w:tcPr>
            <w:tcW w:w="967" w:type="dxa"/>
          </w:tcPr>
          <w:p>
            <w:pPr>
              <w:rPr>
                <w:rFonts w:hint="eastAsia"/>
                <w:b/>
                <w:bCs/>
                <w:vertAlign w:val="baseline"/>
                <w:lang w:val="en-US" w:eastAsia="zh-CN"/>
              </w:rPr>
            </w:pPr>
          </w:p>
          <w:p>
            <w:pPr>
              <w:rPr>
                <w:rFonts w:hint="eastAsia"/>
                <w:b/>
                <w:bCs/>
                <w:vertAlign w:val="baseline"/>
                <w:lang w:val="en-US" w:eastAsia="zh-CN"/>
              </w:rPr>
            </w:pPr>
          </w:p>
          <w:p>
            <w:pPr>
              <w:ind w:firstLine="211" w:firstLineChars="100"/>
              <w:jc w:val="center"/>
              <w:rPr>
                <w:rFonts w:hint="eastAsia" w:eastAsiaTheme="minorEastAsia"/>
                <w:b/>
                <w:bCs/>
                <w:vertAlign w:val="baseline"/>
                <w:lang w:val="en-US" w:eastAsia="zh-CN"/>
              </w:rPr>
            </w:pPr>
            <w:r>
              <w:rPr>
                <w:rFonts w:hint="eastAsia"/>
                <w:b/>
                <w:bCs/>
                <w:vertAlign w:val="baseline"/>
                <w:lang w:val="en-US" w:eastAsia="zh-CN"/>
              </w:rPr>
              <w:t>1</w:t>
            </w:r>
          </w:p>
        </w:tc>
        <w:tc>
          <w:tcPr>
            <w:tcW w:w="4055" w:type="dxa"/>
          </w:tcPr>
          <w:p>
            <w:pPr>
              <w:rPr>
                <w:rFonts w:hint="default" w:ascii="PingFang SC" w:hAnsi="PingFang SC" w:eastAsia="宋体" w:cs="PingFang SC"/>
                <w:b w:val="0"/>
                <w:bCs w:val="0"/>
                <w:i w:val="0"/>
                <w:iCs w:val="0"/>
                <w:caps w:val="0"/>
                <w:color w:val="000000"/>
                <w:spacing w:val="0"/>
                <w:sz w:val="21"/>
                <w:szCs w:val="21"/>
                <w:lang w:val="en-US" w:eastAsia="zh-CN"/>
              </w:rPr>
            </w:pPr>
          </w:p>
          <w:p>
            <w:pPr>
              <w:ind w:firstLine="210" w:firstLineChars="100"/>
              <w:rPr>
                <w:rFonts w:hint="default" w:ascii="PingFang SC" w:hAnsi="PingFang SC" w:eastAsia="宋体" w:cs="PingFang SC"/>
                <w:b/>
                <w:bCs/>
                <w:i w:val="0"/>
                <w:iCs w:val="0"/>
                <w:caps w:val="0"/>
                <w:color w:val="000000"/>
                <w:spacing w:val="0"/>
                <w:sz w:val="21"/>
                <w:szCs w:val="21"/>
                <w:lang w:val="en-US" w:eastAsia="zh-CN"/>
              </w:rPr>
            </w:pPr>
            <w:r>
              <w:rPr>
                <w:rFonts w:hint="default" w:ascii="PingFang SC" w:hAnsi="PingFang SC" w:eastAsia="宋体" w:cs="PingFang SC"/>
                <w:b w:val="0"/>
                <w:bCs w:val="0"/>
                <w:i w:val="0"/>
                <w:iCs w:val="0"/>
                <w:caps w:val="0"/>
                <w:color w:val="000000"/>
                <w:spacing w:val="0"/>
                <w:sz w:val="21"/>
                <w:szCs w:val="21"/>
                <w:lang w:val="en-US" w:eastAsia="zh-CN"/>
              </w:rPr>
              <w:t>农村饮水安全项目实施方案审批</w:t>
            </w:r>
          </w:p>
        </w:tc>
        <w:tc>
          <w:tcPr>
            <w:tcW w:w="5631" w:type="dxa"/>
          </w:tcPr>
          <w:p>
            <w:pPr>
              <w:rPr>
                <w:rFonts w:hint="eastAsia" w:ascii="宋体" w:hAnsi="宋体" w:eastAsia="宋体" w:cs="宋体"/>
                <w:i w:val="0"/>
                <w:iCs w:val="0"/>
                <w:caps w:val="0"/>
                <w:color w:val="000000"/>
                <w:spacing w:val="0"/>
                <w:sz w:val="19"/>
                <w:szCs w:val="19"/>
                <w:shd w:val="clear" w:fill="FFFFFF"/>
              </w:rPr>
            </w:pPr>
          </w:p>
          <w:p>
            <w:pPr>
              <w:rPr>
                <w:vertAlign w:val="baseline"/>
              </w:rPr>
            </w:pPr>
            <w:r>
              <w:rPr>
                <w:rFonts w:hint="eastAsia"/>
              </w:rPr>
              <w:t>《中共河南省委河南省人民政府关于印发推进新发展格局下河南县域经济高质量发展的若干意见（试行）的通知》（豫发〔2021〕23号）、《河南省人民政府办公厅关于加强放权赋能改革后续工作的通知》（豫政办〔2021〕70号）</w:t>
            </w:r>
            <w:r>
              <w:rPr>
                <w:rFonts w:hint="eastAsia"/>
                <w:lang w:eastAsia="zh-CN"/>
              </w:rPr>
              <w:t>、河南省人民政府办公厅关于进一步深化县域放权赋能改革的意见（豫政办〔2022〕99号）</w:t>
            </w:r>
          </w:p>
        </w:tc>
        <w:tc>
          <w:tcPr>
            <w:tcW w:w="1450" w:type="dxa"/>
            <w:vAlign w:val="top"/>
          </w:tcPr>
          <w:p>
            <w:pPr>
              <w:rPr>
                <w:rFonts w:hint="eastAsia"/>
                <w:vertAlign w:val="baseline"/>
                <w:lang w:eastAsia="zh-CN"/>
              </w:rPr>
            </w:pPr>
          </w:p>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vAlign w:val="top"/>
          </w:tcPr>
          <w:p>
            <w:pPr>
              <w:rPr>
                <w:rFonts w:hint="eastAsia"/>
                <w:vertAlign w:val="baseline"/>
                <w:lang w:val="en-US" w:eastAsia="zh-CN"/>
              </w:rPr>
            </w:pPr>
          </w:p>
          <w:p>
            <w:pPr>
              <w:ind w:firstLine="210" w:firstLineChars="100"/>
              <w:rPr>
                <w:rFonts w:hint="default"/>
                <w:vertAlign w:val="baseline"/>
                <w:lang w:val="en-US" w:eastAsia="zh-CN"/>
              </w:rPr>
            </w:pPr>
            <w:r>
              <w:rPr>
                <w:rFonts w:hint="eastAsia"/>
                <w:vertAlign w:val="baseline"/>
                <w:lang w:val="en-US" w:eastAsia="zh-CN"/>
              </w:rPr>
              <w:t>行政审批</w:t>
            </w:r>
          </w:p>
          <w:p>
            <w:pPr>
              <w:rPr>
                <w:rFonts w:hint="eastAsia"/>
                <w:vertAlign w:val="baseline"/>
                <w:lang w:eastAsia="zh-CN"/>
              </w:rPr>
            </w:pPr>
          </w:p>
          <w:p>
            <w:pPr>
              <w:jc w:val="center"/>
              <w:rPr>
                <w:rFonts w:asciiTheme="minorHAnsi" w:hAnsiTheme="minorHAnsi" w:eastAsiaTheme="minorEastAsia" w:cstheme="minorBidi"/>
                <w:kern w:val="2"/>
                <w:sz w:val="21"/>
                <w:szCs w:val="24"/>
                <w:vertAlign w:val="baseli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7" w:hRule="atLeast"/>
        </w:trPr>
        <w:tc>
          <w:tcPr>
            <w:tcW w:w="967" w:type="dxa"/>
          </w:tcPr>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210" w:firstLineChars="100"/>
              <w:rPr>
                <w:rFonts w:hint="eastAsia"/>
                <w:vertAlign w:val="baseline"/>
                <w:lang w:val="en-US" w:eastAsia="zh-CN"/>
              </w:rPr>
            </w:pPr>
          </w:p>
          <w:p>
            <w:pPr>
              <w:ind w:firstLine="420" w:firstLineChars="200"/>
              <w:jc w:val="both"/>
              <w:rPr>
                <w:rFonts w:hint="default"/>
                <w:vertAlign w:val="baseline"/>
                <w:lang w:val="en-US" w:eastAsia="zh-CN"/>
              </w:rPr>
            </w:pPr>
            <w:r>
              <w:rPr>
                <w:rFonts w:hint="eastAsia"/>
                <w:vertAlign w:val="baseline"/>
                <w:lang w:val="en-US" w:eastAsia="zh-CN"/>
              </w:rPr>
              <w:t>2</w:t>
            </w:r>
          </w:p>
          <w:p>
            <w:pPr>
              <w:ind w:firstLine="210" w:firstLineChars="100"/>
              <w:jc w:val="both"/>
              <w:rPr>
                <w:rFonts w:hint="eastAsia" w:eastAsiaTheme="minorEastAsia"/>
                <w:vertAlign w:val="baseline"/>
                <w:lang w:val="en-US" w:eastAsia="zh-CN"/>
              </w:rPr>
            </w:pPr>
          </w:p>
        </w:tc>
        <w:tc>
          <w:tcPr>
            <w:tcW w:w="4055" w:type="dxa"/>
          </w:tcPr>
          <w:p>
            <w:pPr>
              <w:jc w:val="both"/>
              <w:rPr>
                <w:rFonts w:hint="eastAsia" w:ascii="PingFang SC" w:hAnsi="PingFang SC" w:eastAsia="宋体" w:cs="PingFang SC"/>
                <w:i w:val="0"/>
                <w:iCs w:val="0"/>
                <w:caps w:val="0"/>
                <w:color w:val="000000"/>
                <w:spacing w:val="0"/>
                <w:sz w:val="21"/>
                <w:szCs w:val="21"/>
                <w:lang w:eastAsia="zh-CN"/>
              </w:rPr>
            </w:pPr>
            <w:r>
              <w:rPr>
                <w:rFonts w:hint="eastAsia" w:ascii="PingFang SC" w:hAnsi="PingFang SC" w:eastAsia="宋体" w:cs="PingFang SC"/>
                <w:i w:val="0"/>
                <w:iCs w:val="0"/>
                <w:caps w:val="0"/>
                <w:color w:val="000000"/>
                <w:spacing w:val="0"/>
                <w:sz w:val="21"/>
                <w:szCs w:val="21"/>
                <w:lang w:eastAsia="zh-CN"/>
              </w:rPr>
              <w:t>政府采用直接投资或资本金注入方式投资建设的非跨县（市）的地方铁路、铁路专用线、高速公路、普通国省道、农村公路、千吨级以下</w:t>
            </w:r>
            <w:r>
              <w:rPr>
                <w:rFonts w:hint="eastAsia" w:ascii="PingFang SC" w:hAnsi="PingFang SC" w:eastAsia="宋体" w:cs="PingFang SC"/>
                <w:i w:val="0"/>
                <w:iCs w:val="0"/>
                <w:caps w:val="0"/>
                <w:color w:val="000000"/>
                <w:spacing w:val="0"/>
                <w:sz w:val="21"/>
                <w:szCs w:val="21"/>
                <w:lang w:val="en-US" w:eastAsia="zh-CN"/>
              </w:rPr>
              <w:t>内河航运</w:t>
            </w:r>
            <w:r>
              <w:rPr>
                <w:rFonts w:hint="eastAsia" w:ascii="PingFang SC" w:hAnsi="PingFang SC" w:eastAsia="宋体" w:cs="PingFang SC"/>
                <w:i w:val="0"/>
                <w:iCs w:val="0"/>
                <w:caps w:val="0"/>
                <w:color w:val="000000"/>
                <w:spacing w:val="0"/>
                <w:sz w:val="21"/>
                <w:szCs w:val="21"/>
                <w:lang w:eastAsia="zh-CN"/>
              </w:rPr>
              <w:t>、独立公铁桥隧项目审批</w:t>
            </w:r>
          </w:p>
        </w:tc>
        <w:tc>
          <w:tcPr>
            <w:tcW w:w="5631" w:type="dxa"/>
          </w:tcPr>
          <w:p>
            <w:pPr>
              <w:rPr>
                <w:rFonts w:hint="eastAsia" w:eastAsiaTheme="minorEastAsia"/>
                <w:vertAlign w:val="baseline"/>
                <w:lang w:eastAsia="zh-CN"/>
              </w:rPr>
            </w:pPr>
            <w:r>
              <w:rPr>
                <w:rFonts w:hint="eastAsia"/>
              </w:rPr>
              <w:t>《中共河南省委河南省人民政府关于印发推进新发展格局下河南县域经济高质量发展的若干意见（试行）的通知》（豫发〔2021〕23号）、《河南省人民政府办公厅关于加强放权赋能改革后续工作的通知》（豫政办〔2021〕70号）</w:t>
            </w:r>
            <w:r>
              <w:rPr>
                <w:rFonts w:hint="eastAsia"/>
                <w:lang w:eastAsia="zh-CN"/>
              </w:rPr>
              <w:t>、河南省人民政府办公厅关于进一步深化县域放权赋能改革的意见（豫政办〔2022〕99号）</w:t>
            </w:r>
          </w:p>
        </w:tc>
        <w:tc>
          <w:tcPr>
            <w:tcW w:w="1450" w:type="dxa"/>
            <w:vAlign w:val="top"/>
          </w:tcPr>
          <w:p>
            <w:pPr>
              <w:rPr>
                <w:rFonts w:hint="eastAsia"/>
                <w:vertAlign w:val="baseline"/>
                <w:lang w:eastAsia="zh-CN"/>
              </w:rPr>
            </w:pPr>
          </w:p>
          <w:p>
            <w:pPr>
              <w:rPr>
                <w:rFonts w:hint="eastAsia"/>
                <w:vertAlign w:val="baseline"/>
                <w:lang w:eastAsia="zh-CN"/>
              </w:rPr>
            </w:pPr>
          </w:p>
          <w:p>
            <w:pPr>
              <w:rPr>
                <w:rFonts w:asciiTheme="minorHAnsi" w:hAnsiTheme="minorHAnsi" w:eastAsiaTheme="minorEastAsia" w:cstheme="minorBidi"/>
                <w:kern w:val="2"/>
                <w:sz w:val="21"/>
                <w:szCs w:val="24"/>
                <w:vertAlign w:val="baseline"/>
                <w:lang w:val="en-US" w:eastAsia="zh-CN" w:bidi="ar-SA"/>
              </w:rPr>
            </w:pPr>
            <w:r>
              <w:rPr>
                <w:rFonts w:hint="eastAsia"/>
                <w:vertAlign w:val="baseline"/>
                <w:lang w:eastAsia="zh-CN"/>
              </w:rPr>
              <w:t>潢川县发展和改革委员会</w:t>
            </w:r>
          </w:p>
        </w:tc>
        <w:tc>
          <w:tcPr>
            <w:tcW w:w="1425" w:type="dxa"/>
          </w:tcPr>
          <w:p>
            <w:pPr>
              <w:rPr>
                <w:rFonts w:hint="eastAsia"/>
                <w:vertAlign w:val="baseline"/>
                <w:lang w:eastAsia="zh-CN"/>
              </w:rPr>
            </w:pPr>
          </w:p>
          <w:p>
            <w:pPr>
              <w:rPr>
                <w:rFonts w:hint="eastAsia"/>
                <w:vertAlign w:val="baseline"/>
                <w:lang w:eastAsia="zh-CN"/>
              </w:rPr>
            </w:pPr>
          </w:p>
          <w:p>
            <w:pPr>
              <w:rPr>
                <w:rFonts w:hint="eastAsia"/>
                <w:vertAlign w:val="baseline"/>
                <w:lang w:eastAsia="zh-CN"/>
              </w:rPr>
            </w:pPr>
          </w:p>
          <w:p>
            <w:pPr>
              <w:ind w:firstLine="210" w:firstLineChars="100"/>
              <w:rPr>
                <w:rFonts w:hint="default" w:eastAsiaTheme="minorEastAsia"/>
                <w:vertAlign w:val="baseline"/>
                <w:lang w:val="en-US" w:eastAsia="zh-CN"/>
              </w:rPr>
            </w:pPr>
            <w:r>
              <w:rPr>
                <w:rFonts w:hint="eastAsia"/>
                <w:vertAlign w:val="baseline"/>
                <w:lang w:eastAsia="zh-CN"/>
              </w:rPr>
              <w:t>行政</w:t>
            </w:r>
            <w:r>
              <w:rPr>
                <w:rFonts w:hint="eastAsia"/>
                <w:vertAlign w:val="baseline"/>
                <w:lang w:val="en-US" w:eastAsia="zh-CN"/>
              </w:rPr>
              <w:t>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967" w:type="dxa"/>
          </w:tcPr>
          <w:p>
            <w:pPr>
              <w:rPr>
                <w:rFonts w:hint="eastAsia"/>
                <w:vertAlign w:val="baseline"/>
                <w:lang w:val="en-US" w:eastAsia="zh-CN"/>
              </w:rPr>
            </w:pPr>
          </w:p>
          <w:p>
            <w:pPr>
              <w:rPr>
                <w:rFonts w:hint="eastAsia"/>
                <w:vertAlign w:val="baseline"/>
                <w:lang w:val="en-US" w:eastAsia="zh-CN"/>
              </w:rPr>
            </w:pPr>
          </w:p>
          <w:p>
            <w:pPr>
              <w:jc w:val="center"/>
              <w:rPr>
                <w:rFonts w:hint="default"/>
                <w:vertAlign w:val="baseline"/>
                <w:lang w:val="en-US" w:eastAsia="zh-CN"/>
              </w:rPr>
            </w:pPr>
            <w:r>
              <w:rPr>
                <w:rFonts w:hint="eastAsia"/>
                <w:vertAlign w:val="baseline"/>
                <w:lang w:val="en-US" w:eastAsia="zh-CN"/>
              </w:rPr>
              <w:t>3</w:t>
            </w:r>
          </w:p>
          <w:p>
            <w:pPr>
              <w:rPr>
                <w:rFonts w:hint="eastAsia"/>
                <w:vertAlign w:val="baseline"/>
                <w:lang w:val="en-US" w:eastAsia="zh-CN"/>
              </w:rPr>
            </w:pPr>
          </w:p>
          <w:p>
            <w:pPr>
              <w:ind w:firstLine="210" w:firstLineChars="100"/>
              <w:rPr>
                <w:rFonts w:hint="eastAsia" w:eastAsiaTheme="minorEastAsia"/>
                <w:vertAlign w:val="baseline"/>
                <w:lang w:val="en-US" w:eastAsia="zh-CN"/>
              </w:rPr>
            </w:pPr>
          </w:p>
        </w:tc>
        <w:tc>
          <w:tcPr>
            <w:tcW w:w="4055" w:type="dxa"/>
          </w:tcPr>
          <w:p>
            <w:pPr>
              <w:jc w:val="center"/>
              <w:rPr>
                <w:rFonts w:ascii="PingFang SC" w:hAnsi="PingFang SC" w:eastAsia="PingFang SC" w:cs="PingFang SC"/>
                <w:i w:val="0"/>
                <w:iCs w:val="0"/>
                <w:caps w:val="0"/>
                <w:color w:val="000000"/>
                <w:spacing w:val="0"/>
                <w:sz w:val="21"/>
                <w:szCs w:val="21"/>
              </w:rPr>
            </w:pPr>
          </w:p>
          <w:p>
            <w:pPr>
              <w:jc w:val="center"/>
              <w:rPr>
                <w:rFonts w:ascii="PingFang SC" w:hAnsi="PingFang SC" w:eastAsia="PingFang SC" w:cs="PingFang SC"/>
                <w:i w:val="0"/>
                <w:iCs w:val="0"/>
                <w:caps w:val="0"/>
                <w:color w:val="000000"/>
                <w:spacing w:val="0"/>
                <w:sz w:val="21"/>
                <w:szCs w:val="21"/>
              </w:rPr>
            </w:pPr>
            <w:r>
              <w:rPr>
                <w:rFonts w:hint="eastAsia" w:ascii="PingFang SC" w:hAnsi="PingFang SC" w:eastAsia="PingFang SC" w:cs="PingFang SC"/>
                <w:i w:val="0"/>
                <w:iCs w:val="0"/>
                <w:caps w:val="0"/>
                <w:color w:val="000000"/>
                <w:spacing w:val="0"/>
                <w:sz w:val="21"/>
                <w:szCs w:val="21"/>
              </w:rPr>
              <w:t>坡耕地水土流失治理工程项目审批</w:t>
            </w:r>
          </w:p>
        </w:tc>
        <w:tc>
          <w:tcPr>
            <w:tcW w:w="5631" w:type="dxa"/>
          </w:tcPr>
          <w:p>
            <w:pPr>
              <w:rPr>
                <w:rFonts w:hint="eastAsia" w:ascii="宋体" w:hAnsi="宋体" w:eastAsia="宋体" w:cs="宋体"/>
                <w:i w:val="0"/>
                <w:iCs w:val="0"/>
                <w:caps w:val="0"/>
                <w:color w:val="000000"/>
                <w:spacing w:val="0"/>
                <w:sz w:val="19"/>
                <w:szCs w:val="19"/>
                <w:shd w:val="clear" w:fill="FFFFFF"/>
              </w:rPr>
            </w:pPr>
          </w:p>
          <w:p>
            <w:pPr>
              <w:rPr>
                <w:vertAlign w:val="baseline"/>
              </w:rPr>
            </w:pPr>
            <w:r>
              <w:rPr>
                <w:rFonts w:hint="eastAsia"/>
              </w:rPr>
              <w:t>《中共河南省委河南省人民政府关于印发推进新发展格局下河南县域经济高质量发展的若干意见（试行）的通知》（豫发〔2021〕23号）、《河南省人民政府办公厅关于加强放权赋能改革后续工作的通知》（豫政办〔2021〕70号）</w:t>
            </w:r>
            <w:r>
              <w:rPr>
                <w:rFonts w:hint="eastAsia"/>
                <w:lang w:eastAsia="zh-CN"/>
              </w:rPr>
              <w:t>、河南省人民政府办公厅关于进一步深化县域放权赋能改革的意见（豫政办〔2022〕99号）</w:t>
            </w:r>
          </w:p>
        </w:tc>
        <w:tc>
          <w:tcPr>
            <w:tcW w:w="1450" w:type="dxa"/>
            <w:vAlign w:val="top"/>
          </w:tcPr>
          <w:p>
            <w:pPr>
              <w:rPr>
                <w:rFonts w:hint="eastAsia"/>
                <w:vertAlign w:val="baseline"/>
                <w:lang w:eastAsia="zh-CN"/>
              </w:rPr>
            </w:pPr>
          </w:p>
          <w:p>
            <w:pPr>
              <w:rPr>
                <w:rFonts w:hint="eastAsia"/>
                <w:vertAlign w:val="baseline"/>
                <w:lang w:eastAsia="zh-CN"/>
              </w:rPr>
            </w:pPr>
          </w:p>
          <w:p>
            <w:pPr>
              <w:rPr>
                <w:rFonts w:hint="default"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潢川县发展和改革委员会</w:t>
            </w:r>
          </w:p>
        </w:tc>
        <w:tc>
          <w:tcPr>
            <w:tcW w:w="1425" w:type="dxa"/>
          </w:tcPr>
          <w:p>
            <w:pPr>
              <w:rPr>
                <w:rFonts w:hint="eastAsia"/>
                <w:vertAlign w:val="baseline"/>
                <w:lang w:eastAsia="zh-CN"/>
              </w:rPr>
            </w:pPr>
          </w:p>
          <w:p>
            <w:pPr>
              <w:rPr>
                <w:rFonts w:hint="eastAsia"/>
                <w:vertAlign w:val="baseline"/>
                <w:lang w:eastAsia="zh-CN"/>
              </w:rPr>
            </w:pPr>
          </w:p>
          <w:p>
            <w:pPr>
              <w:ind w:firstLine="210" w:firstLineChars="100"/>
              <w:rPr>
                <w:rFonts w:hint="default" w:eastAsiaTheme="minorEastAsia"/>
                <w:vertAlign w:val="baseline"/>
                <w:lang w:val="en-US" w:eastAsia="zh-CN"/>
              </w:rPr>
            </w:pPr>
            <w:r>
              <w:rPr>
                <w:rFonts w:hint="eastAsia"/>
                <w:vertAlign w:val="baseline"/>
                <w:lang w:val="en-US" w:eastAsia="zh-CN"/>
              </w:rPr>
              <w:t>行政审批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967" w:type="dxa"/>
          </w:tcPr>
          <w:p>
            <w:pPr>
              <w:ind w:firstLine="210" w:firstLineChars="100"/>
              <w:rPr>
                <w:rFonts w:hint="default" w:eastAsiaTheme="minorEastAsia"/>
                <w:vertAlign w:val="baseline"/>
                <w:lang w:val="en-US" w:eastAsia="zh-CN"/>
              </w:rPr>
            </w:pPr>
            <w:r>
              <w:rPr>
                <w:rFonts w:hint="eastAsia"/>
                <w:vertAlign w:val="baseline"/>
                <w:lang w:val="en-US" w:eastAsia="zh-CN"/>
              </w:rPr>
              <w:t>4</w:t>
            </w:r>
          </w:p>
        </w:tc>
        <w:tc>
          <w:tcPr>
            <w:tcW w:w="4055" w:type="dxa"/>
          </w:tcPr>
          <w:p>
            <w:pPr>
              <w:jc w:val="center"/>
              <w:rPr>
                <w:rFonts w:hint="eastAsia" w:ascii="PingFang SC" w:hAnsi="PingFang SC" w:eastAsia="PingFang SC" w:cs="PingFang SC"/>
                <w:i w:val="0"/>
                <w:iCs w:val="0"/>
                <w:caps w:val="0"/>
                <w:color w:val="000000"/>
                <w:spacing w:val="0"/>
                <w:sz w:val="21"/>
                <w:szCs w:val="21"/>
              </w:rPr>
            </w:pPr>
            <w:r>
              <w:rPr>
                <w:rFonts w:hint="eastAsia" w:ascii="PingFang SC" w:hAnsi="PingFang SC" w:eastAsia="PingFang SC" w:cs="PingFang SC"/>
                <w:i w:val="0"/>
                <w:iCs w:val="0"/>
                <w:caps w:val="0"/>
                <w:color w:val="000000"/>
                <w:spacing w:val="0"/>
                <w:sz w:val="21"/>
                <w:szCs w:val="21"/>
              </w:rPr>
              <w:t>政府投资项目审核（批）</w:t>
            </w:r>
          </w:p>
        </w:tc>
        <w:tc>
          <w:tcPr>
            <w:tcW w:w="5631" w:type="dxa"/>
          </w:tcPr>
          <w:p>
            <w:pPr>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shd w:val="clear" w:fill="FFFFFF"/>
              </w:rPr>
              <w:t>河南省政府投资管理办法（省政府196号令）</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行政审批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967" w:type="dxa"/>
          </w:tcPr>
          <w:p>
            <w:pPr>
              <w:ind w:firstLine="210" w:firstLineChars="100"/>
              <w:rPr>
                <w:rFonts w:hint="default" w:eastAsiaTheme="minorEastAsia"/>
                <w:vertAlign w:val="baseline"/>
                <w:lang w:val="en-US" w:eastAsia="zh-CN"/>
              </w:rPr>
            </w:pPr>
            <w:r>
              <w:rPr>
                <w:rFonts w:hint="eastAsia"/>
                <w:vertAlign w:val="baseline"/>
                <w:lang w:val="en-US" w:eastAsia="zh-CN"/>
              </w:rPr>
              <w:t>5</w:t>
            </w:r>
          </w:p>
        </w:tc>
        <w:tc>
          <w:tcPr>
            <w:tcW w:w="4055" w:type="dxa"/>
          </w:tcPr>
          <w:p>
            <w:pPr>
              <w:jc w:val="center"/>
              <w:rPr>
                <w:rFonts w:hint="eastAsia" w:ascii="PingFang SC" w:hAnsi="PingFang SC" w:eastAsia="PingFang SC" w:cs="PingFang SC"/>
                <w:i w:val="0"/>
                <w:iCs w:val="0"/>
                <w:caps w:val="0"/>
                <w:color w:val="000000"/>
                <w:spacing w:val="0"/>
                <w:sz w:val="21"/>
                <w:szCs w:val="21"/>
              </w:rPr>
            </w:pPr>
            <w:r>
              <w:rPr>
                <w:rFonts w:hint="eastAsia" w:ascii="PingFang SC" w:hAnsi="PingFang SC" w:eastAsia="PingFang SC" w:cs="PingFang SC"/>
                <w:i w:val="0"/>
                <w:iCs w:val="0"/>
                <w:caps w:val="0"/>
                <w:color w:val="000000"/>
                <w:spacing w:val="0"/>
                <w:sz w:val="21"/>
                <w:szCs w:val="21"/>
              </w:rPr>
              <w:t>政府投资项目初步设计及概算审批</w:t>
            </w:r>
          </w:p>
        </w:tc>
        <w:tc>
          <w:tcPr>
            <w:tcW w:w="5631" w:type="dxa"/>
          </w:tcPr>
          <w:p>
            <w:pPr>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shd w:val="clear" w:fill="FFFFFF"/>
              </w:rPr>
              <w:t>河南省政府投资管理办法（省政府196号令）</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行政审批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967" w:type="dxa"/>
          </w:tcPr>
          <w:p>
            <w:pPr>
              <w:ind w:firstLine="210" w:firstLineChars="100"/>
              <w:rPr>
                <w:rFonts w:hint="default" w:eastAsiaTheme="minorEastAsia"/>
                <w:vertAlign w:val="baseline"/>
                <w:lang w:val="en-US" w:eastAsia="zh-CN"/>
              </w:rPr>
            </w:pPr>
            <w:r>
              <w:rPr>
                <w:rFonts w:hint="eastAsia"/>
                <w:vertAlign w:val="baseline"/>
                <w:lang w:val="en-US" w:eastAsia="zh-CN"/>
              </w:rPr>
              <w:t>6</w:t>
            </w:r>
          </w:p>
        </w:tc>
        <w:tc>
          <w:tcPr>
            <w:tcW w:w="4055" w:type="dxa"/>
          </w:tcPr>
          <w:p>
            <w:pPr>
              <w:jc w:val="center"/>
              <w:rPr>
                <w:rFonts w:hint="eastAsia" w:ascii="PingFang SC" w:hAnsi="PingFang SC" w:eastAsia="PingFang SC" w:cs="PingFang SC"/>
                <w:i w:val="0"/>
                <w:iCs w:val="0"/>
                <w:caps w:val="0"/>
                <w:color w:val="000000"/>
                <w:spacing w:val="0"/>
                <w:sz w:val="21"/>
                <w:szCs w:val="21"/>
              </w:rPr>
            </w:pPr>
            <w:r>
              <w:rPr>
                <w:rFonts w:hint="eastAsia" w:ascii="PingFang SC" w:hAnsi="PingFang SC" w:eastAsia="PingFang SC" w:cs="PingFang SC"/>
                <w:i w:val="0"/>
                <w:iCs w:val="0"/>
                <w:caps w:val="0"/>
                <w:color w:val="000000"/>
                <w:spacing w:val="0"/>
                <w:sz w:val="21"/>
                <w:szCs w:val="21"/>
              </w:rPr>
              <w:t>资金申请报告审核（批）</w:t>
            </w:r>
          </w:p>
        </w:tc>
        <w:tc>
          <w:tcPr>
            <w:tcW w:w="5631" w:type="dxa"/>
          </w:tcPr>
          <w:p>
            <w:pPr>
              <w:rPr>
                <w:rFonts w:hint="eastAsia" w:ascii="宋体" w:hAnsi="宋体" w:eastAsia="宋体" w:cs="宋体"/>
                <w:i w:val="0"/>
                <w:iCs w:val="0"/>
                <w:caps w:val="0"/>
                <w:color w:val="000000"/>
                <w:spacing w:val="0"/>
                <w:sz w:val="19"/>
                <w:szCs w:val="19"/>
                <w:shd w:val="clear" w:fill="FFFFFF"/>
              </w:rPr>
            </w:pPr>
            <w:r>
              <w:rPr>
                <w:rFonts w:hint="eastAsia" w:ascii="宋体" w:hAnsi="宋体" w:eastAsia="宋体" w:cs="宋体"/>
                <w:i w:val="0"/>
                <w:iCs w:val="0"/>
                <w:caps w:val="0"/>
                <w:color w:val="000000"/>
                <w:spacing w:val="0"/>
                <w:sz w:val="19"/>
                <w:szCs w:val="19"/>
                <w:shd w:val="clear" w:fill="FFFFFF"/>
              </w:rPr>
              <w:t>《中央预算内投资补助和贴息项目管理办法》（国家发展改革委2016年第45号令）</w:t>
            </w:r>
          </w:p>
        </w:tc>
        <w:tc>
          <w:tcPr>
            <w:tcW w:w="1450" w:type="dxa"/>
            <w:vAlign w:val="top"/>
          </w:tcPr>
          <w:p>
            <w:pPr>
              <w:rPr>
                <w:rFonts w:hint="eastAsia"/>
                <w:vertAlign w:val="baseline"/>
                <w:lang w:eastAsia="zh-CN"/>
              </w:rPr>
            </w:pPr>
          </w:p>
          <w:p>
            <w:pPr>
              <w:rPr>
                <w:rFonts w:hint="eastAsia"/>
                <w:vertAlign w:val="baseline"/>
                <w:lang w:eastAsia="zh-CN"/>
              </w:rPr>
            </w:pPr>
          </w:p>
          <w:p>
            <w:pPr>
              <w:rPr>
                <w:rFonts w:hint="eastAsia" w:asciiTheme="minorHAnsi" w:hAnsiTheme="minorHAnsi" w:eastAsiaTheme="minorEastAsia" w:cstheme="minorBidi"/>
                <w:kern w:val="2"/>
                <w:sz w:val="21"/>
                <w:szCs w:val="24"/>
                <w:vertAlign w:val="baseline"/>
                <w:lang w:val="en-US" w:eastAsia="zh-CN" w:bidi="ar-SA"/>
              </w:rPr>
            </w:pPr>
            <w:r>
              <w:rPr>
                <w:rFonts w:hint="eastAsia" w:cstheme="minorBidi"/>
                <w:kern w:val="2"/>
                <w:sz w:val="21"/>
                <w:szCs w:val="24"/>
                <w:vertAlign w:val="baseline"/>
                <w:lang w:val="en-US" w:eastAsia="zh-CN" w:bidi="ar-SA"/>
              </w:rPr>
              <w:t>潢川县发展和改革委员会</w:t>
            </w:r>
          </w:p>
        </w:tc>
        <w:tc>
          <w:tcPr>
            <w:tcW w:w="1425" w:type="dxa"/>
            <w:vAlign w:val="top"/>
          </w:tcPr>
          <w:p>
            <w:pPr>
              <w:rPr>
                <w:rFonts w:hint="eastAsia"/>
                <w:vertAlign w:val="baseline"/>
                <w:lang w:eastAsia="zh-CN"/>
              </w:rPr>
            </w:pPr>
          </w:p>
          <w:p>
            <w:pPr>
              <w:rPr>
                <w:rFonts w:hint="eastAsia"/>
                <w:vertAlign w:val="baseline"/>
                <w:lang w:eastAsia="zh-CN"/>
              </w:rPr>
            </w:pPr>
          </w:p>
          <w:p>
            <w:pPr>
              <w:ind w:firstLine="210" w:firstLineChars="100"/>
              <w:rPr>
                <w:rFonts w:hint="eastAsia" w:asciiTheme="minorHAnsi" w:hAnsiTheme="minorHAnsi" w:eastAsiaTheme="minorEastAsia" w:cstheme="minorBidi"/>
                <w:kern w:val="2"/>
                <w:sz w:val="21"/>
                <w:szCs w:val="24"/>
                <w:vertAlign w:val="baseline"/>
                <w:lang w:val="en-US" w:eastAsia="zh-CN" w:bidi="ar-SA"/>
              </w:rPr>
            </w:pPr>
            <w:r>
              <w:rPr>
                <w:rFonts w:hint="eastAsia"/>
                <w:vertAlign w:val="baseline"/>
                <w:lang w:val="en-US" w:eastAsia="zh-CN"/>
              </w:rPr>
              <w:t>行政审批</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ingFang SC">
    <w:altName w:val="Segoe Print"/>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3ZWJhYTA1NjcxZTIxYmNhOGE4OTBiMzdiZmM0ZjEifQ=="/>
  </w:docVars>
  <w:rsids>
    <w:rsidRoot w:val="4B2B30CB"/>
    <w:rsid w:val="00D074CA"/>
    <w:rsid w:val="08955281"/>
    <w:rsid w:val="0DDC125D"/>
    <w:rsid w:val="0F656151"/>
    <w:rsid w:val="15A703DD"/>
    <w:rsid w:val="164125A5"/>
    <w:rsid w:val="1A4F3CB5"/>
    <w:rsid w:val="1E6A1516"/>
    <w:rsid w:val="200308CB"/>
    <w:rsid w:val="21AD6D40"/>
    <w:rsid w:val="23BF0A06"/>
    <w:rsid w:val="28E514B5"/>
    <w:rsid w:val="2AC80049"/>
    <w:rsid w:val="2DA57465"/>
    <w:rsid w:val="2EC079A6"/>
    <w:rsid w:val="2F5922B5"/>
    <w:rsid w:val="31E0281A"/>
    <w:rsid w:val="36C268C2"/>
    <w:rsid w:val="399A1E48"/>
    <w:rsid w:val="3A1044EA"/>
    <w:rsid w:val="3A2D6818"/>
    <w:rsid w:val="3A886145"/>
    <w:rsid w:val="3B3B6D13"/>
    <w:rsid w:val="3E721583"/>
    <w:rsid w:val="40442B0E"/>
    <w:rsid w:val="407B36F0"/>
    <w:rsid w:val="42010CB6"/>
    <w:rsid w:val="433B01F8"/>
    <w:rsid w:val="445B0426"/>
    <w:rsid w:val="47431429"/>
    <w:rsid w:val="48B9583C"/>
    <w:rsid w:val="4A1D0657"/>
    <w:rsid w:val="4AD625B4"/>
    <w:rsid w:val="4B2B30CB"/>
    <w:rsid w:val="4C2C2DD4"/>
    <w:rsid w:val="4CB678D6"/>
    <w:rsid w:val="4D4D1254"/>
    <w:rsid w:val="51FA74D0"/>
    <w:rsid w:val="53394028"/>
    <w:rsid w:val="562B40FC"/>
    <w:rsid w:val="56DA3C02"/>
    <w:rsid w:val="586B4C84"/>
    <w:rsid w:val="5AE12FDB"/>
    <w:rsid w:val="5CCE3A33"/>
    <w:rsid w:val="61B74A96"/>
    <w:rsid w:val="658253BB"/>
    <w:rsid w:val="6865349E"/>
    <w:rsid w:val="6B361121"/>
    <w:rsid w:val="6BDC5CA0"/>
    <w:rsid w:val="6CF90658"/>
    <w:rsid w:val="6FCA62DC"/>
    <w:rsid w:val="711A294B"/>
    <w:rsid w:val="75357D54"/>
    <w:rsid w:val="7AE71AF0"/>
    <w:rsid w:val="7B615D46"/>
    <w:rsid w:val="7FAE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8072</Words>
  <Characters>8744</Characters>
  <Lines>0</Lines>
  <Paragraphs>0</Paragraphs>
  <TotalTime>1</TotalTime>
  <ScaleCrop>false</ScaleCrop>
  <LinksUpToDate>false</LinksUpToDate>
  <CharactersWithSpaces>8774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2023-07-28T03:04:00Z</dcterms:created>
  <dc:creator>Administrator</dc:creator>
  <cp:lastModifiedBy>王旭</cp:lastModifiedBy>
  <cp:lastPrinted>2023-08-01T03:05:00Z</cp:lastPrinted>
  <dcterms:modified xsi:type="dcterms:W3CDTF">2023-08-01T07:22:14Z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80CBA8DF93B1492D98E835BE7D2D4FDF_13</vt:lpwstr>
  </property>
</Properties>
</file>