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黑体" w:hAnsi="黑体" w:eastAsia="黑体" w:cs="黑体"/>
          <w:sz w:val="52"/>
          <w:szCs w:val="52"/>
        </w:rPr>
      </w:pPr>
    </w:p>
    <w:p>
      <w:pPr>
        <w:ind w:firstLine="0" w:firstLineChars="0"/>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信阳市矿产资源总体规划</w:t>
      </w:r>
    </w:p>
    <w:p>
      <w:pPr>
        <w:ind w:firstLine="0" w:firstLineChars="0"/>
        <w:jc w:val="center"/>
        <w:rPr>
          <w:rFonts w:hint="eastAsia" w:ascii="黑体" w:hAnsi="黑体" w:eastAsia="黑体" w:cs="黑体"/>
          <w:sz w:val="48"/>
          <w:szCs w:val="48"/>
        </w:rPr>
      </w:pPr>
      <w:r>
        <w:rPr>
          <w:rFonts w:hint="eastAsia" w:ascii="黑体" w:hAnsi="黑体" w:eastAsia="黑体" w:cs="黑体"/>
          <w:sz w:val="48"/>
          <w:szCs w:val="48"/>
        </w:rPr>
        <w:t>（2021—2025年）</w:t>
      </w:r>
    </w:p>
    <w:p>
      <w:pPr>
        <w:spacing w:line="560" w:lineRule="exact"/>
        <w:ind w:left="0" w:leftChars="0" w:firstLine="0" w:firstLineChars="0"/>
        <w:jc w:val="center"/>
        <w:rPr>
          <w:rFonts w:eastAsia="楷体"/>
          <w:sz w:val="32"/>
          <w:szCs w:val="32"/>
        </w:rPr>
      </w:pPr>
      <w:r>
        <w:rPr>
          <w:rFonts w:eastAsia="楷体"/>
          <w:sz w:val="32"/>
          <w:szCs w:val="32"/>
        </w:rPr>
        <w:t>（</w:t>
      </w:r>
      <w:r>
        <w:rPr>
          <w:rFonts w:hint="eastAsia" w:eastAsia="楷体"/>
          <w:sz w:val="32"/>
          <w:szCs w:val="32"/>
          <w:lang w:eastAsia="zh-CN"/>
        </w:rPr>
        <w:t>草案征求意见稿</w:t>
      </w:r>
      <w:r>
        <w:rPr>
          <w:rFonts w:eastAsia="楷体"/>
          <w:sz w:val="32"/>
          <w:szCs w:val="32"/>
        </w:rPr>
        <w:t>）</w:t>
      </w:r>
    </w:p>
    <w:p>
      <w:pPr>
        <w:ind w:firstLine="0" w:firstLineChars="0"/>
        <w:jc w:val="center"/>
        <w:rPr>
          <w:rFonts w:hint="eastAsia" w:ascii="黑体" w:hAnsi="黑体" w:eastAsia="黑体" w:cs="黑体"/>
          <w:sz w:val="48"/>
          <w:szCs w:val="48"/>
        </w:rPr>
      </w:pPr>
    </w:p>
    <w:p>
      <w:pPr>
        <w:ind w:firstLine="0" w:firstLineChars="0"/>
        <w:jc w:val="center"/>
        <w:rPr>
          <w:rFonts w:hint="eastAsia" w:ascii="黑体" w:hAnsi="黑体" w:eastAsia="黑体" w:cs="黑体"/>
          <w:sz w:val="52"/>
          <w:szCs w:val="52"/>
          <w:lang w:val="en-US" w:eastAsia="zh-CN"/>
        </w:rPr>
      </w:pPr>
    </w:p>
    <w:p>
      <w:pPr>
        <w:ind w:firstLine="1044"/>
        <w:jc w:val="center"/>
        <w:rPr>
          <w:rFonts w:eastAsia="楷体_GB2312"/>
          <w:b/>
          <w:sz w:val="52"/>
          <w:szCs w:val="52"/>
        </w:rPr>
      </w:pPr>
    </w:p>
    <w:p>
      <w:pPr>
        <w:ind w:firstLine="602"/>
        <w:jc w:val="center"/>
        <w:rPr>
          <w:b/>
          <w:szCs w:val="28"/>
        </w:rPr>
      </w:pPr>
      <w:bookmarkStart w:id="130" w:name="_GoBack"/>
      <w:bookmarkEnd w:id="130"/>
    </w:p>
    <w:p>
      <w:pPr>
        <w:ind w:firstLine="602"/>
        <w:jc w:val="center"/>
        <w:rPr>
          <w:b/>
          <w:szCs w:val="28"/>
        </w:rPr>
      </w:pPr>
    </w:p>
    <w:p>
      <w:pPr>
        <w:ind w:firstLine="602"/>
        <w:jc w:val="center"/>
        <w:rPr>
          <w:b/>
          <w:szCs w:val="28"/>
        </w:rPr>
      </w:pPr>
    </w:p>
    <w:p>
      <w:pPr>
        <w:ind w:firstLine="602"/>
        <w:jc w:val="center"/>
        <w:rPr>
          <w:b/>
          <w:szCs w:val="28"/>
        </w:rPr>
      </w:pPr>
    </w:p>
    <w:p>
      <w:pPr>
        <w:ind w:firstLine="602"/>
        <w:jc w:val="center"/>
        <w:rPr>
          <w:b/>
          <w:szCs w:val="28"/>
        </w:rPr>
      </w:pPr>
    </w:p>
    <w:p>
      <w:pPr>
        <w:ind w:firstLine="602"/>
        <w:jc w:val="center"/>
        <w:rPr>
          <w:b/>
          <w:szCs w:val="28"/>
        </w:rPr>
      </w:pPr>
    </w:p>
    <w:p>
      <w:pPr>
        <w:ind w:firstLine="602"/>
        <w:jc w:val="center"/>
        <w:rPr>
          <w:b/>
          <w:szCs w:val="28"/>
        </w:rPr>
      </w:pPr>
    </w:p>
    <w:p>
      <w:pPr>
        <w:ind w:firstLine="602"/>
        <w:jc w:val="center"/>
        <w:rPr>
          <w:b/>
          <w:szCs w:val="28"/>
        </w:rPr>
      </w:pPr>
    </w:p>
    <w:p>
      <w:pPr>
        <w:ind w:firstLine="602"/>
        <w:jc w:val="center"/>
        <w:rPr>
          <w:b/>
          <w:szCs w:val="28"/>
        </w:rPr>
      </w:pPr>
    </w:p>
    <w:p>
      <w:pPr>
        <w:ind w:firstLine="602"/>
        <w:rPr>
          <w:b/>
          <w:szCs w:val="28"/>
        </w:rPr>
      </w:pPr>
    </w:p>
    <w:p>
      <w:pPr>
        <w:ind w:firstLine="602"/>
        <w:jc w:val="center"/>
        <w:rPr>
          <w:b/>
          <w:szCs w:val="28"/>
        </w:rPr>
      </w:pPr>
    </w:p>
    <w:p>
      <w:pPr>
        <w:ind w:firstLine="0" w:firstLineChars="0"/>
        <w:jc w:val="center"/>
        <w:rPr>
          <w:rFonts w:hint="default" w:ascii="黑体" w:hAnsi="黑体" w:eastAsia="黑体" w:cs="黑体"/>
          <w:sz w:val="36"/>
          <w:szCs w:val="36"/>
          <w:lang w:val="en-US" w:eastAsia="zh-CN"/>
        </w:rPr>
      </w:pPr>
      <w:r>
        <w:rPr>
          <w:rFonts w:hint="eastAsia" w:ascii="黑体" w:hAnsi="黑体" w:eastAsia="黑体" w:cs="黑体"/>
          <w:sz w:val="36"/>
          <w:szCs w:val="36"/>
        </w:rPr>
        <w:t>信阳市</w:t>
      </w:r>
      <w:r>
        <w:rPr>
          <w:rFonts w:hint="eastAsia" w:ascii="黑体" w:hAnsi="黑体" w:eastAsia="黑体" w:cs="黑体"/>
          <w:sz w:val="36"/>
          <w:szCs w:val="36"/>
          <w:lang w:val="en-US" w:eastAsia="zh-CN"/>
        </w:rPr>
        <w:t>人民政府</w:t>
      </w:r>
    </w:p>
    <w:p>
      <w:pPr>
        <w:ind w:firstLine="0" w:firstLineChars="0"/>
        <w:jc w:val="center"/>
        <w:rPr>
          <w:rFonts w:ascii="黑体" w:hAnsi="黑体" w:eastAsia="黑体" w:cs="黑体"/>
          <w:sz w:val="36"/>
          <w:szCs w:val="36"/>
        </w:rPr>
      </w:pPr>
      <w:r>
        <w:rPr>
          <w:rFonts w:ascii="黑体" w:hAnsi="黑体" w:eastAsia="黑体" w:cs="黑体"/>
          <w:sz w:val="36"/>
          <w:szCs w:val="36"/>
        </w:rPr>
        <w:pict>
          <v:shape id="_x0000_s1026" o:spid="_x0000_s1026" o:spt="202" type="#_x0000_t202" style="position:absolute;left:0pt;margin-left:212.7pt;margin-top:100.95pt;height:26.25pt;width:36.75pt;z-index:251661312;mso-width-relative:page;mso-height-relative:page;" stroked="t" coordsize="21600,21600" o:gfxdata="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&#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7dkr9oAAAALAQAADwAAAAAAAAABACAAAAAiAAAA&#10;ZHJzL2Rvd25yZXYueG1sUEsBAhQAFAAAAAgAh07iQL3u3HEFAgAANgQAAA4AAAAAAAAAAQAgAAAA&#10;KQEAAGRycy9lMm9Eb2MueG1sUEsFBgAAAAAGAAYAWQEAAKAFAAAAAA==&#10;">
            <v:path/>
            <v:fill focussize="0,0"/>
            <v:stroke weight="1.25pt" color="#FFFFFF" joinstyle="miter"/>
            <v:imagedata o:title=""/>
            <o:lock v:ext="edit"/>
            <v:textbox>
              <w:txbxContent>
                <w:p>
                  <w:pPr>
                    <w:ind w:firstLine="600"/>
                  </w:pPr>
                </w:p>
              </w:txbxContent>
            </v:textbox>
          </v:shape>
        </w:pict>
      </w:r>
      <w:r>
        <w:rPr>
          <w:rFonts w:ascii="黑体" w:hAnsi="黑体" w:eastAsia="黑体" w:cs="黑体"/>
          <w:sz w:val="36"/>
          <w:szCs w:val="36"/>
        </w:rPr>
        <w:pict>
          <v:shape id="_x0000_s1027" o:spid="_x0000_s1027" o:spt="202" type="#_x0000_t202" style="position:absolute;left:0pt;margin-left:217.95pt;margin-top:135.9pt;height:15pt;width:14.25pt;z-index:251660288;mso-width-relative:page;mso-height-relative:page;" filled="t" stroked="t" coordsize="21600,21600" o:gfxdata="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3&#10;F45N2wAAAAsBAAAPAAAAAAAAAAEAIAAAACIAAABkcnMvZG93bnJldi54bWxQSwECFAAUAAAACACH&#10;TuJAGEshUCECAAB/BAAADgAAAAAAAAABACAAAAAqAQAAZHJzL2Uyb0RvYy54bWxQSwUGAAAAAAYA&#10;BgBZAQAAvQUAAAAA&#10;">
            <v:path/>
            <v:fill type="pattern" on="t" o:title="5%" focussize="0,0" r:id="rId10"/>
            <v:stroke weight="1.25pt" color="#FFFFFF" joinstyle="miter"/>
            <v:imagedata o:title=""/>
            <o:lock v:ext="edit"/>
            <v:textbox>
              <w:txbxContent>
                <w:p>
                  <w:pPr>
                    <w:ind w:firstLine="600"/>
                  </w:pPr>
                </w:p>
              </w:txbxContent>
            </v:textbox>
          </v:shape>
        </w:pict>
      </w:r>
      <w:r>
        <w:rPr>
          <w:rFonts w:hint="eastAsia" w:ascii="黑体" w:hAnsi="黑体" w:eastAsia="黑体" w:cs="黑体"/>
          <w:sz w:val="36"/>
          <w:szCs w:val="36"/>
        </w:rPr>
        <w:t>二○二</w:t>
      </w:r>
      <w:r>
        <w:rPr>
          <w:rFonts w:hint="eastAsia" w:ascii="黑体" w:hAnsi="黑体" w:eastAsia="黑体" w:cs="黑体"/>
          <w:sz w:val="36"/>
          <w:szCs w:val="36"/>
          <w:lang w:val="en-US" w:eastAsia="zh-CN"/>
        </w:rPr>
        <w:t>三</w:t>
      </w:r>
      <w:r>
        <w:rPr>
          <w:rFonts w:hint="eastAsia" w:ascii="黑体" w:hAnsi="黑体" w:eastAsia="黑体" w:cs="黑体"/>
          <w:sz w:val="36"/>
          <w:szCs w:val="36"/>
        </w:rPr>
        <w:t>年</w:t>
      </w:r>
      <w:r>
        <w:rPr>
          <w:rFonts w:hint="eastAsia" w:ascii="黑体" w:hAnsi="黑体" w:eastAsia="黑体" w:cs="黑体"/>
          <w:sz w:val="36"/>
          <w:szCs w:val="36"/>
          <w:lang w:val="en-US" w:eastAsia="zh-CN"/>
        </w:rPr>
        <w:t>三</w:t>
      </w:r>
      <w:r>
        <w:rPr>
          <w:rFonts w:hint="eastAsia" w:ascii="黑体" w:hAnsi="黑体" w:eastAsia="黑体" w:cs="黑体"/>
          <w:sz w:val="36"/>
          <w:szCs w:val="36"/>
        </w:rPr>
        <w:t>月</w:t>
      </w:r>
    </w:p>
    <w:p>
      <w:pPr>
        <w:ind w:firstLine="964"/>
        <w:rPr>
          <w:b/>
          <w:bCs/>
          <w:sz w:val="48"/>
          <w:szCs w:val="48"/>
        </w:rPr>
        <w:sectPr>
          <w:headerReference r:id="rId5" w:type="default"/>
          <w:footerReference r:id="rId6" w:type="default"/>
          <w:pgSz w:w="11906" w:h="16838"/>
          <w:pgMar w:top="1440" w:right="1800" w:bottom="1440" w:left="1800" w:header="851" w:footer="992" w:gutter="0"/>
          <w:pgNumType w:fmt="upperRoman"/>
          <w:cols w:space="425" w:num="1"/>
          <w:docGrid w:type="lines" w:linePitch="312" w:charSpace="0"/>
        </w:sectPr>
      </w:pPr>
      <w:bookmarkStart w:id="0" w:name="_Toc10485"/>
      <w:bookmarkStart w:id="1" w:name="_Toc468470789"/>
      <w:bookmarkStart w:id="2" w:name="_Toc468952053"/>
      <w:bookmarkStart w:id="3" w:name="_Toc491422341"/>
      <w:bookmarkStart w:id="4" w:name="_Toc492994454"/>
      <w:bookmarkStart w:id="5" w:name="_Toc522690819"/>
      <w:bookmarkStart w:id="6" w:name="_Toc465783492"/>
      <w:r>
        <w:rPr>
          <w:b/>
          <w:bCs/>
          <w:sz w:val="48"/>
          <w:szCs w:val="48"/>
        </w:rPr>
        <w:br w:type="page"/>
      </w:r>
    </w:p>
    <w:sdt>
      <w:sdtPr>
        <w:rPr>
          <w:rFonts w:ascii="宋体" w:hAnsi="宋体" w:eastAsia="宋体" w:cs="Times New Roman"/>
          <w:kern w:val="2"/>
          <w:sz w:val="21"/>
          <w:szCs w:val="21"/>
          <w:lang w:val="en-US" w:eastAsia="zh-CN" w:bidi="ar-SA"/>
        </w:rPr>
        <w:id w:val="147473210"/>
        <w15:color w:val="DBDBDB"/>
        <w:docPartObj>
          <w:docPartGallery w:val="Table of Contents"/>
          <w:docPartUnique/>
        </w:docPartObj>
      </w:sdtPr>
      <w:sdtEndPr>
        <w:rPr>
          <w:rFonts w:ascii="Times New Roman" w:hAnsi="Times New Roman" w:eastAsia="仿宋" w:cs="Times New Roman"/>
          <w:b/>
          <w:bCs/>
          <w:kern w:val="2"/>
          <w:sz w:val="30"/>
          <w:szCs w:val="4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TOC \o "1-2" \h \u </w:instrText>
          </w:r>
          <w:r>
            <w:rPr>
              <w:b/>
              <w:bCs/>
              <w:sz w:val="28"/>
              <w:szCs w:val="28"/>
            </w:rPr>
            <w:fldChar w:fldCharType="separate"/>
          </w:r>
          <w:r>
            <w:rPr>
              <w:b/>
              <w:bCs/>
              <w:sz w:val="28"/>
              <w:szCs w:val="28"/>
            </w:rPr>
            <w:fldChar w:fldCharType="begin"/>
          </w:r>
          <w:r>
            <w:rPr>
              <w:b/>
              <w:bCs/>
              <w:sz w:val="28"/>
              <w:szCs w:val="28"/>
            </w:rPr>
            <w:instrText xml:space="preserve"> HYPERLINK \l _Toc27020 </w:instrText>
          </w:r>
          <w:r>
            <w:rPr>
              <w:b/>
              <w:bCs/>
              <w:sz w:val="28"/>
              <w:szCs w:val="28"/>
            </w:rPr>
            <w:fldChar w:fldCharType="separate"/>
          </w:r>
          <w:r>
            <w:rPr>
              <w:b/>
              <w:sz w:val="28"/>
              <w:szCs w:val="28"/>
            </w:rPr>
            <w:t>第一章</w:t>
          </w:r>
          <w:r>
            <w:rPr>
              <w:rFonts w:hint="eastAsia"/>
              <w:b/>
              <w:sz w:val="28"/>
              <w:szCs w:val="28"/>
              <w:lang w:val="en-US" w:eastAsia="zh-CN"/>
            </w:rPr>
            <w:t xml:space="preserve"> </w:t>
          </w:r>
          <w:r>
            <w:rPr>
              <w:b/>
              <w:sz w:val="28"/>
              <w:szCs w:val="28"/>
            </w:rPr>
            <w:t>现状与形势</w:t>
          </w:r>
          <w:r>
            <w:rPr>
              <w:b/>
              <w:sz w:val="28"/>
              <w:szCs w:val="28"/>
            </w:rPr>
            <w:tab/>
          </w:r>
          <w:r>
            <w:rPr>
              <w:b/>
              <w:sz w:val="28"/>
              <w:szCs w:val="28"/>
            </w:rPr>
            <w:fldChar w:fldCharType="begin"/>
          </w:r>
          <w:r>
            <w:rPr>
              <w:b/>
              <w:sz w:val="28"/>
              <w:szCs w:val="28"/>
            </w:rPr>
            <w:instrText xml:space="preserve"> PAGEREF _Toc27020 \h </w:instrText>
          </w:r>
          <w:r>
            <w:rPr>
              <w:b/>
              <w:sz w:val="28"/>
              <w:szCs w:val="28"/>
            </w:rPr>
            <w:fldChar w:fldCharType="separate"/>
          </w:r>
          <w:r>
            <w:rPr>
              <w:b/>
              <w:sz w:val="28"/>
              <w:szCs w:val="28"/>
            </w:rPr>
            <w:t>2</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_Toc8408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rFonts w:hint="eastAsia"/>
              <w:sz w:val="28"/>
              <w:szCs w:val="28"/>
              <w:lang w:eastAsia="zh-CN"/>
            </w:rPr>
            <w:t>上轮</w:t>
          </w:r>
          <w:r>
            <w:rPr>
              <w:sz w:val="28"/>
              <w:szCs w:val="28"/>
            </w:rPr>
            <w:t>规划实施</w:t>
          </w:r>
          <w:r>
            <w:rPr>
              <w:rFonts w:hint="eastAsia"/>
              <w:sz w:val="28"/>
              <w:szCs w:val="28"/>
            </w:rPr>
            <w:t>成效</w:t>
          </w:r>
          <w:r>
            <w:rPr>
              <w:sz w:val="28"/>
              <w:szCs w:val="28"/>
            </w:rPr>
            <w:tab/>
          </w:r>
          <w:r>
            <w:rPr>
              <w:sz w:val="28"/>
              <w:szCs w:val="28"/>
            </w:rPr>
            <w:fldChar w:fldCharType="begin"/>
          </w:r>
          <w:r>
            <w:rPr>
              <w:sz w:val="28"/>
              <w:szCs w:val="28"/>
            </w:rPr>
            <w:instrText xml:space="preserve"> PAGEREF _Toc8408 \h </w:instrText>
          </w:r>
          <w:r>
            <w:rPr>
              <w:sz w:val="28"/>
              <w:szCs w:val="28"/>
            </w:rPr>
            <w:fldChar w:fldCharType="separate"/>
          </w:r>
          <w:r>
            <w:rPr>
              <w:sz w:val="28"/>
              <w:szCs w:val="28"/>
            </w:rPr>
            <w:t>2</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_Toc5679 </w:instrText>
          </w:r>
          <w:r>
            <w:rPr>
              <w:bCs/>
              <w:sz w:val="28"/>
              <w:szCs w:val="28"/>
            </w:rPr>
            <w:fldChar w:fldCharType="separate"/>
          </w:r>
          <w:r>
            <w:rPr>
              <w:rFonts w:hint="eastAsia"/>
              <w:sz w:val="28"/>
              <w:szCs w:val="28"/>
            </w:rPr>
            <w:t>第</w:t>
          </w:r>
          <w:r>
            <w:rPr>
              <w:rFonts w:hint="eastAsia"/>
              <w:sz w:val="28"/>
              <w:szCs w:val="28"/>
              <w:lang w:val="en-US" w:eastAsia="zh-CN"/>
            </w:rPr>
            <w:t>二</w:t>
          </w:r>
          <w:r>
            <w:rPr>
              <w:rFonts w:hint="eastAsia"/>
              <w:sz w:val="28"/>
              <w:szCs w:val="28"/>
            </w:rPr>
            <w:t>节</w:t>
          </w:r>
          <w:r>
            <w:rPr>
              <w:rFonts w:hint="eastAsia"/>
              <w:sz w:val="28"/>
              <w:szCs w:val="28"/>
              <w:lang w:val="en-US" w:eastAsia="zh-CN"/>
            </w:rPr>
            <w:t xml:space="preserve">  </w:t>
          </w:r>
          <w:r>
            <w:rPr>
              <w:rFonts w:hint="eastAsia"/>
              <w:sz w:val="28"/>
              <w:szCs w:val="28"/>
            </w:rPr>
            <w:t>矿产资源概况及特点</w:t>
          </w:r>
          <w:r>
            <w:rPr>
              <w:sz w:val="28"/>
              <w:szCs w:val="28"/>
            </w:rPr>
            <w:tab/>
          </w:r>
          <w:r>
            <w:rPr>
              <w:sz w:val="28"/>
              <w:szCs w:val="28"/>
            </w:rPr>
            <w:fldChar w:fldCharType="begin"/>
          </w:r>
          <w:r>
            <w:rPr>
              <w:sz w:val="28"/>
              <w:szCs w:val="28"/>
            </w:rPr>
            <w:instrText xml:space="preserve"> PAGEREF _Toc5679 \h </w:instrText>
          </w:r>
          <w:r>
            <w:rPr>
              <w:sz w:val="28"/>
              <w:szCs w:val="28"/>
            </w:rPr>
            <w:fldChar w:fldCharType="separate"/>
          </w:r>
          <w:r>
            <w:rPr>
              <w:sz w:val="28"/>
              <w:szCs w:val="28"/>
            </w:rPr>
            <w:t>4</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_Toc1571 </w:instrText>
          </w:r>
          <w:r>
            <w:rPr>
              <w:bCs/>
              <w:sz w:val="28"/>
              <w:szCs w:val="28"/>
            </w:rPr>
            <w:fldChar w:fldCharType="separate"/>
          </w:r>
          <w:r>
            <w:rPr>
              <w:rFonts w:hint="eastAsia"/>
              <w:sz w:val="28"/>
              <w:szCs w:val="28"/>
            </w:rPr>
            <w:t>第三节</w:t>
          </w:r>
          <w:r>
            <w:rPr>
              <w:rFonts w:hint="eastAsia"/>
              <w:sz w:val="28"/>
              <w:szCs w:val="28"/>
              <w:lang w:val="en-US" w:eastAsia="zh-CN"/>
            </w:rPr>
            <w:t xml:space="preserve">  </w:t>
          </w:r>
          <w:r>
            <w:rPr>
              <w:rFonts w:hint="eastAsia"/>
              <w:sz w:val="28"/>
              <w:szCs w:val="28"/>
            </w:rPr>
            <w:t>形势及要求</w:t>
          </w:r>
          <w:r>
            <w:rPr>
              <w:sz w:val="28"/>
              <w:szCs w:val="28"/>
            </w:rPr>
            <w:tab/>
          </w:r>
          <w:r>
            <w:rPr>
              <w:sz w:val="28"/>
              <w:szCs w:val="28"/>
            </w:rPr>
            <w:fldChar w:fldCharType="begin"/>
          </w:r>
          <w:r>
            <w:rPr>
              <w:sz w:val="28"/>
              <w:szCs w:val="28"/>
            </w:rPr>
            <w:instrText xml:space="preserve"> PAGEREF _Toc1571 \h </w:instrText>
          </w:r>
          <w:r>
            <w:rPr>
              <w:sz w:val="28"/>
              <w:szCs w:val="28"/>
            </w:rPr>
            <w:fldChar w:fldCharType="separate"/>
          </w:r>
          <w:r>
            <w:rPr>
              <w:sz w:val="28"/>
              <w:szCs w:val="28"/>
            </w:rPr>
            <w:t>4</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_Toc8522 </w:instrText>
          </w:r>
          <w:r>
            <w:rPr>
              <w:b/>
              <w:bCs/>
              <w:sz w:val="28"/>
              <w:szCs w:val="28"/>
            </w:rPr>
            <w:fldChar w:fldCharType="separate"/>
          </w:r>
          <w:r>
            <w:rPr>
              <w:b/>
              <w:sz w:val="28"/>
              <w:szCs w:val="28"/>
            </w:rPr>
            <w:t>第二章</w:t>
          </w:r>
          <w:r>
            <w:rPr>
              <w:rFonts w:hint="eastAsia"/>
              <w:b/>
              <w:sz w:val="28"/>
              <w:szCs w:val="28"/>
              <w:lang w:val="en-US" w:eastAsia="zh-CN"/>
            </w:rPr>
            <w:t xml:space="preserve"> </w:t>
          </w:r>
          <w:r>
            <w:rPr>
              <w:b/>
              <w:sz w:val="28"/>
              <w:szCs w:val="28"/>
            </w:rPr>
            <w:t>指导思想</w:t>
          </w:r>
          <w:r>
            <w:rPr>
              <w:rFonts w:hint="eastAsia"/>
              <w:b/>
              <w:sz w:val="28"/>
              <w:szCs w:val="28"/>
            </w:rPr>
            <w:t>与</w:t>
          </w:r>
          <w:r>
            <w:rPr>
              <w:b/>
              <w:sz w:val="28"/>
              <w:szCs w:val="28"/>
            </w:rPr>
            <w:t>目标</w:t>
          </w:r>
          <w:r>
            <w:rPr>
              <w:b/>
              <w:sz w:val="28"/>
              <w:szCs w:val="28"/>
            </w:rPr>
            <w:tab/>
          </w:r>
          <w:r>
            <w:rPr>
              <w:b/>
              <w:sz w:val="28"/>
              <w:szCs w:val="28"/>
            </w:rPr>
            <w:fldChar w:fldCharType="begin"/>
          </w:r>
          <w:r>
            <w:rPr>
              <w:b/>
              <w:sz w:val="28"/>
              <w:szCs w:val="28"/>
            </w:rPr>
            <w:instrText xml:space="preserve"> PAGEREF _Toc8522 \h </w:instrText>
          </w:r>
          <w:r>
            <w:rPr>
              <w:b/>
              <w:sz w:val="28"/>
              <w:szCs w:val="28"/>
            </w:rPr>
            <w:fldChar w:fldCharType="separate"/>
          </w:r>
          <w:r>
            <w:rPr>
              <w:b/>
              <w:sz w:val="28"/>
              <w:szCs w:val="28"/>
            </w:rPr>
            <w:t>6</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_Toc15872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sz w:val="28"/>
              <w:szCs w:val="28"/>
            </w:rPr>
            <w:t>指导思想</w:t>
          </w:r>
          <w:r>
            <w:rPr>
              <w:sz w:val="28"/>
              <w:szCs w:val="28"/>
            </w:rPr>
            <w:tab/>
          </w:r>
          <w:r>
            <w:rPr>
              <w:sz w:val="28"/>
              <w:szCs w:val="28"/>
            </w:rPr>
            <w:fldChar w:fldCharType="begin"/>
          </w:r>
          <w:r>
            <w:rPr>
              <w:sz w:val="28"/>
              <w:szCs w:val="28"/>
            </w:rPr>
            <w:instrText xml:space="preserve"> PAGEREF _Toc15872 \h </w:instrText>
          </w:r>
          <w:r>
            <w:rPr>
              <w:sz w:val="28"/>
              <w:szCs w:val="28"/>
            </w:rPr>
            <w:fldChar w:fldCharType="separate"/>
          </w:r>
          <w:r>
            <w:rPr>
              <w:sz w:val="28"/>
              <w:szCs w:val="28"/>
            </w:rPr>
            <w:t>6</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_Toc20431 </w:instrText>
          </w:r>
          <w:r>
            <w:rPr>
              <w:bCs/>
              <w:sz w:val="28"/>
              <w:szCs w:val="28"/>
            </w:rPr>
            <w:fldChar w:fldCharType="separate"/>
          </w:r>
          <w:r>
            <w:rPr>
              <w:rFonts w:hint="eastAsia"/>
              <w:sz w:val="28"/>
              <w:szCs w:val="28"/>
            </w:rPr>
            <w:t>第二节</w:t>
          </w:r>
          <w:r>
            <w:rPr>
              <w:rFonts w:hint="eastAsia"/>
              <w:sz w:val="28"/>
              <w:szCs w:val="28"/>
              <w:lang w:val="en-US" w:eastAsia="zh-CN"/>
            </w:rPr>
            <w:t xml:space="preserve">  </w:t>
          </w:r>
          <w:r>
            <w:rPr>
              <w:sz w:val="28"/>
              <w:szCs w:val="28"/>
            </w:rPr>
            <w:t>指导</w:t>
          </w:r>
          <w:r>
            <w:rPr>
              <w:rFonts w:hint="eastAsia"/>
              <w:sz w:val="28"/>
              <w:szCs w:val="28"/>
            </w:rPr>
            <w:t>原则</w:t>
          </w:r>
          <w:r>
            <w:rPr>
              <w:sz w:val="28"/>
              <w:szCs w:val="28"/>
            </w:rPr>
            <w:tab/>
          </w:r>
          <w:r>
            <w:rPr>
              <w:sz w:val="28"/>
              <w:szCs w:val="28"/>
            </w:rPr>
            <w:fldChar w:fldCharType="begin"/>
          </w:r>
          <w:r>
            <w:rPr>
              <w:sz w:val="28"/>
              <w:szCs w:val="28"/>
            </w:rPr>
            <w:instrText xml:space="preserve"> PAGEREF _Toc20431 \h </w:instrText>
          </w:r>
          <w:r>
            <w:rPr>
              <w:sz w:val="28"/>
              <w:szCs w:val="28"/>
            </w:rPr>
            <w:fldChar w:fldCharType="separate"/>
          </w:r>
          <w:r>
            <w:rPr>
              <w:sz w:val="28"/>
              <w:szCs w:val="28"/>
            </w:rPr>
            <w:t>6</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_Toc2876 </w:instrText>
          </w:r>
          <w:r>
            <w:rPr>
              <w:bCs/>
              <w:sz w:val="28"/>
              <w:szCs w:val="28"/>
            </w:rPr>
            <w:fldChar w:fldCharType="separate"/>
          </w:r>
          <w:r>
            <w:rPr>
              <w:rFonts w:hint="eastAsia"/>
              <w:sz w:val="28"/>
              <w:szCs w:val="28"/>
            </w:rPr>
            <w:t>第三节</w:t>
          </w:r>
          <w:r>
            <w:rPr>
              <w:rFonts w:hint="eastAsia"/>
              <w:sz w:val="28"/>
              <w:szCs w:val="28"/>
              <w:lang w:val="en-US" w:eastAsia="zh-CN"/>
            </w:rPr>
            <w:t xml:space="preserve">  </w:t>
          </w:r>
          <w:r>
            <w:rPr>
              <w:rFonts w:hint="eastAsia"/>
              <w:sz w:val="28"/>
              <w:szCs w:val="28"/>
            </w:rPr>
            <w:t>规划目标</w:t>
          </w:r>
          <w:r>
            <w:rPr>
              <w:sz w:val="28"/>
              <w:szCs w:val="28"/>
            </w:rPr>
            <w:tab/>
          </w:r>
          <w:r>
            <w:rPr>
              <w:sz w:val="28"/>
              <w:szCs w:val="28"/>
            </w:rPr>
            <w:fldChar w:fldCharType="begin"/>
          </w:r>
          <w:r>
            <w:rPr>
              <w:sz w:val="28"/>
              <w:szCs w:val="28"/>
            </w:rPr>
            <w:instrText xml:space="preserve"> PAGEREF _Toc2876 \h </w:instrText>
          </w:r>
          <w:r>
            <w:rPr>
              <w:sz w:val="28"/>
              <w:szCs w:val="28"/>
            </w:rPr>
            <w:fldChar w:fldCharType="separate"/>
          </w:r>
          <w:r>
            <w:rPr>
              <w:sz w:val="28"/>
              <w:szCs w:val="28"/>
            </w:rPr>
            <w:t>7</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_Toc19546 </w:instrText>
          </w:r>
          <w:r>
            <w:rPr>
              <w:b/>
              <w:bCs/>
              <w:sz w:val="28"/>
              <w:szCs w:val="28"/>
            </w:rPr>
            <w:fldChar w:fldCharType="separate"/>
          </w:r>
          <w:r>
            <w:rPr>
              <w:b/>
              <w:sz w:val="28"/>
              <w:szCs w:val="28"/>
            </w:rPr>
            <w:t>第三章</w:t>
          </w:r>
          <w:r>
            <w:rPr>
              <w:rFonts w:hint="eastAsia"/>
              <w:b/>
              <w:sz w:val="28"/>
              <w:szCs w:val="28"/>
              <w:lang w:val="en-US" w:eastAsia="zh-CN"/>
            </w:rPr>
            <w:t xml:space="preserve"> </w:t>
          </w:r>
          <w:r>
            <w:rPr>
              <w:rFonts w:hint="eastAsia"/>
              <w:b/>
              <w:sz w:val="28"/>
              <w:szCs w:val="28"/>
            </w:rPr>
            <w:t>矿产</w:t>
          </w:r>
          <w:r>
            <w:rPr>
              <w:b/>
              <w:sz w:val="28"/>
              <w:szCs w:val="28"/>
            </w:rPr>
            <w:t>勘查开发</w:t>
          </w:r>
          <w:r>
            <w:rPr>
              <w:rFonts w:hint="eastAsia"/>
              <w:b/>
              <w:sz w:val="28"/>
              <w:szCs w:val="28"/>
            </w:rPr>
            <w:t>与保护</w:t>
          </w:r>
          <w:r>
            <w:rPr>
              <w:b/>
              <w:sz w:val="28"/>
              <w:szCs w:val="28"/>
            </w:rPr>
            <w:t>布局</w:t>
          </w:r>
          <w:r>
            <w:rPr>
              <w:b/>
              <w:sz w:val="28"/>
              <w:szCs w:val="28"/>
            </w:rPr>
            <w:tab/>
          </w:r>
          <w:r>
            <w:rPr>
              <w:b/>
              <w:sz w:val="28"/>
              <w:szCs w:val="28"/>
            </w:rPr>
            <w:fldChar w:fldCharType="begin"/>
          </w:r>
          <w:r>
            <w:rPr>
              <w:b/>
              <w:sz w:val="28"/>
              <w:szCs w:val="28"/>
            </w:rPr>
            <w:instrText xml:space="preserve"> PAGEREF _Toc19546 \h </w:instrText>
          </w:r>
          <w:r>
            <w:rPr>
              <w:b/>
              <w:sz w:val="28"/>
              <w:szCs w:val="28"/>
            </w:rPr>
            <w:fldChar w:fldCharType="separate"/>
          </w:r>
          <w:r>
            <w:rPr>
              <w:b/>
              <w:sz w:val="28"/>
              <w:szCs w:val="28"/>
            </w:rPr>
            <w:t>10</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_Toc7422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sz w:val="28"/>
              <w:szCs w:val="28"/>
            </w:rPr>
            <w:t>矿产</w:t>
          </w:r>
          <w:r>
            <w:rPr>
              <w:rFonts w:hint="eastAsia"/>
              <w:sz w:val="28"/>
              <w:szCs w:val="28"/>
            </w:rPr>
            <w:t>资源</w:t>
          </w:r>
          <w:r>
            <w:rPr>
              <w:sz w:val="28"/>
              <w:szCs w:val="28"/>
            </w:rPr>
            <w:t>勘查</w:t>
          </w:r>
          <w:r>
            <w:rPr>
              <w:rFonts w:hint="eastAsia"/>
              <w:sz w:val="28"/>
              <w:szCs w:val="28"/>
            </w:rPr>
            <w:t>开采调控方向</w:t>
          </w:r>
          <w:r>
            <w:rPr>
              <w:sz w:val="28"/>
              <w:szCs w:val="28"/>
            </w:rPr>
            <w:tab/>
          </w:r>
          <w:r>
            <w:rPr>
              <w:sz w:val="28"/>
              <w:szCs w:val="28"/>
            </w:rPr>
            <w:fldChar w:fldCharType="begin"/>
          </w:r>
          <w:r>
            <w:rPr>
              <w:sz w:val="28"/>
              <w:szCs w:val="28"/>
            </w:rPr>
            <w:instrText xml:space="preserve"> PAGEREF _Toc7422 \h </w:instrText>
          </w:r>
          <w:r>
            <w:rPr>
              <w:sz w:val="28"/>
              <w:szCs w:val="28"/>
            </w:rPr>
            <w:fldChar w:fldCharType="separate"/>
          </w:r>
          <w:r>
            <w:rPr>
              <w:sz w:val="28"/>
              <w:szCs w:val="28"/>
            </w:rPr>
            <w:t>10</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_Toc25735 </w:instrText>
          </w:r>
          <w:r>
            <w:rPr>
              <w:bCs/>
              <w:sz w:val="28"/>
              <w:szCs w:val="28"/>
            </w:rPr>
            <w:fldChar w:fldCharType="separate"/>
          </w:r>
          <w:r>
            <w:rPr>
              <w:rFonts w:hint="eastAsia"/>
              <w:sz w:val="28"/>
              <w:szCs w:val="28"/>
            </w:rPr>
            <w:t>第二节</w:t>
          </w:r>
          <w:r>
            <w:rPr>
              <w:rFonts w:hint="eastAsia"/>
              <w:sz w:val="28"/>
              <w:szCs w:val="28"/>
              <w:lang w:val="en-US" w:eastAsia="zh-CN"/>
            </w:rPr>
            <w:t xml:space="preserve">  </w:t>
          </w:r>
          <w:r>
            <w:rPr>
              <w:sz w:val="28"/>
              <w:szCs w:val="28"/>
            </w:rPr>
            <w:t>矿产</w:t>
          </w:r>
          <w:r>
            <w:rPr>
              <w:rFonts w:hint="eastAsia"/>
              <w:sz w:val="28"/>
              <w:szCs w:val="28"/>
            </w:rPr>
            <w:t>资源产业重点发展区域</w:t>
          </w:r>
          <w:r>
            <w:rPr>
              <w:sz w:val="28"/>
              <w:szCs w:val="28"/>
            </w:rPr>
            <w:tab/>
          </w:r>
          <w:r>
            <w:rPr>
              <w:sz w:val="28"/>
              <w:szCs w:val="28"/>
            </w:rPr>
            <w:fldChar w:fldCharType="begin"/>
          </w:r>
          <w:r>
            <w:rPr>
              <w:sz w:val="28"/>
              <w:szCs w:val="28"/>
            </w:rPr>
            <w:instrText xml:space="preserve"> PAGEREF _Toc25735 \h </w:instrText>
          </w:r>
          <w:r>
            <w:rPr>
              <w:sz w:val="28"/>
              <w:szCs w:val="28"/>
            </w:rPr>
            <w:fldChar w:fldCharType="separate"/>
          </w:r>
          <w:r>
            <w:rPr>
              <w:sz w:val="28"/>
              <w:szCs w:val="28"/>
            </w:rPr>
            <w:t>10</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_Toc16703 </w:instrText>
          </w:r>
          <w:r>
            <w:rPr>
              <w:bCs/>
              <w:sz w:val="28"/>
              <w:szCs w:val="28"/>
            </w:rPr>
            <w:fldChar w:fldCharType="separate"/>
          </w:r>
          <w:r>
            <w:rPr>
              <w:rFonts w:hint="eastAsia"/>
              <w:sz w:val="28"/>
              <w:szCs w:val="28"/>
            </w:rPr>
            <w:t>第</w:t>
          </w:r>
          <w:r>
            <w:rPr>
              <w:rFonts w:hint="eastAsia"/>
              <w:sz w:val="28"/>
              <w:szCs w:val="28"/>
              <w:lang w:val="en-US" w:eastAsia="zh-CN"/>
            </w:rPr>
            <w:t>三</w:t>
          </w:r>
          <w:r>
            <w:rPr>
              <w:rFonts w:hint="eastAsia"/>
              <w:sz w:val="28"/>
              <w:szCs w:val="28"/>
            </w:rPr>
            <w:t>节</w:t>
          </w:r>
          <w:r>
            <w:rPr>
              <w:rFonts w:hint="eastAsia"/>
              <w:sz w:val="28"/>
              <w:szCs w:val="28"/>
              <w:lang w:val="en-US" w:eastAsia="zh-CN"/>
            </w:rPr>
            <w:t xml:space="preserve">  </w:t>
          </w:r>
          <w:r>
            <w:rPr>
              <w:rFonts w:hint="eastAsia"/>
              <w:sz w:val="28"/>
              <w:szCs w:val="28"/>
            </w:rPr>
            <w:t>勘查开发与保护布局</w:t>
          </w:r>
          <w:r>
            <w:rPr>
              <w:sz w:val="28"/>
              <w:szCs w:val="28"/>
            </w:rPr>
            <w:tab/>
          </w:r>
          <w:r>
            <w:rPr>
              <w:sz w:val="28"/>
              <w:szCs w:val="28"/>
            </w:rPr>
            <w:fldChar w:fldCharType="begin"/>
          </w:r>
          <w:r>
            <w:rPr>
              <w:sz w:val="28"/>
              <w:szCs w:val="28"/>
            </w:rPr>
            <w:instrText xml:space="preserve"> PAGEREF _Toc16703 \h </w:instrText>
          </w:r>
          <w:r>
            <w:rPr>
              <w:sz w:val="28"/>
              <w:szCs w:val="28"/>
            </w:rPr>
            <w:fldChar w:fldCharType="separate"/>
          </w:r>
          <w:r>
            <w:rPr>
              <w:sz w:val="28"/>
              <w:szCs w:val="28"/>
            </w:rPr>
            <w:t>12</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_Toc12814 </w:instrText>
          </w:r>
          <w:r>
            <w:rPr>
              <w:b/>
              <w:bCs/>
              <w:sz w:val="28"/>
              <w:szCs w:val="28"/>
            </w:rPr>
            <w:fldChar w:fldCharType="separate"/>
          </w:r>
          <w:r>
            <w:rPr>
              <w:b/>
              <w:sz w:val="28"/>
              <w:szCs w:val="28"/>
            </w:rPr>
            <w:t>第四章</w:t>
          </w:r>
          <w:r>
            <w:rPr>
              <w:rFonts w:hint="eastAsia"/>
              <w:b/>
              <w:sz w:val="28"/>
              <w:szCs w:val="28"/>
              <w:lang w:val="en-US" w:eastAsia="zh-CN"/>
            </w:rPr>
            <w:t xml:space="preserve"> </w:t>
          </w:r>
          <w:r>
            <w:rPr>
              <w:b/>
              <w:sz w:val="28"/>
              <w:szCs w:val="28"/>
            </w:rPr>
            <w:t>矿产资源调查评价与勘查</w:t>
          </w:r>
          <w:r>
            <w:rPr>
              <w:b/>
              <w:sz w:val="28"/>
              <w:szCs w:val="28"/>
            </w:rPr>
            <w:tab/>
          </w:r>
          <w:r>
            <w:rPr>
              <w:b/>
              <w:sz w:val="28"/>
              <w:szCs w:val="28"/>
            </w:rPr>
            <w:fldChar w:fldCharType="begin"/>
          </w:r>
          <w:r>
            <w:rPr>
              <w:b/>
              <w:sz w:val="28"/>
              <w:szCs w:val="28"/>
            </w:rPr>
            <w:instrText xml:space="preserve"> PAGEREF _Toc12814 \h </w:instrText>
          </w:r>
          <w:r>
            <w:rPr>
              <w:b/>
              <w:sz w:val="28"/>
              <w:szCs w:val="28"/>
            </w:rPr>
            <w:fldChar w:fldCharType="separate"/>
          </w:r>
          <w:r>
            <w:rPr>
              <w:b/>
              <w:sz w:val="28"/>
              <w:szCs w:val="28"/>
            </w:rPr>
            <w:t>13</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_Toc10223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sz w:val="28"/>
              <w:szCs w:val="28"/>
            </w:rPr>
            <w:t>矿产资源调查评价</w:t>
          </w:r>
          <w:r>
            <w:rPr>
              <w:sz w:val="28"/>
              <w:szCs w:val="28"/>
            </w:rPr>
            <w:tab/>
          </w:r>
          <w:r>
            <w:rPr>
              <w:sz w:val="28"/>
              <w:szCs w:val="28"/>
            </w:rPr>
            <w:fldChar w:fldCharType="begin"/>
          </w:r>
          <w:r>
            <w:rPr>
              <w:sz w:val="28"/>
              <w:szCs w:val="28"/>
            </w:rPr>
            <w:instrText xml:space="preserve"> PAGEREF _Toc10223 \h </w:instrText>
          </w:r>
          <w:r>
            <w:rPr>
              <w:sz w:val="28"/>
              <w:szCs w:val="28"/>
            </w:rPr>
            <w:fldChar w:fldCharType="separate"/>
          </w:r>
          <w:r>
            <w:rPr>
              <w:sz w:val="28"/>
              <w:szCs w:val="28"/>
            </w:rPr>
            <w:t>13</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_Toc5584 </w:instrText>
          </w:r>
          <w:r>
            <w:rPr>
              <w:bCs/>
              <w:sz w:val="28"/>
              <w:szCs w:val="28"/>
            </w:rPr>
            <w:fldChar w:fldCharType="separate"/>
          </w:r>
          <w:r>
            <w:rPr>
              <w:rFonts w:hint="eastAsia"/>
              <w:sz w:val="28"/>
              <w:szCs w:val="28"/>
            </w:rPr>
            <w:t>第二节</w:t>
          </w:r>
          <w:r>
            <w:rPr>
              <w:rFonts w:hint="eastAsia"/>
              <w:sz w:val="28"/>
              <w:szCs w:val="28"/>
              <w:lang w:val="en-US" w:eastAsia="zh-CN"/>
            </w:rPr>
            <w:t xml:space="preserve">  </w:t>
          </w:r>
          <w:r>
            <w:rPr>
              <w:sz w:val="28"/>
              <w:szCs w:val="28"/>
            </w:rPr>
            <w:t>矿产资源</w:t>
          </w:r>
          <w:r>
            <w:rPr>
              <w:rFonts w:hint="eastAsia"/>
              <w:sz w:val="28"/>
              <w:szCs w:val="28"/>
            </w:rPr>
            <w:t>勘查</w:t>
          </w:r>
          <w:r>
            <w:rPr>
              <w:sz w:val="28"/>
              <w:szCs w:val="28"/>
            </w:rPr>
            <w:tab/>
          </w:r>
          <w:r>
            <w:rPr>
              <w:sz w:val="28"/>
              <w:szCs w:val="28"/>
            </w:rPr>
            <w:fldChar w:fldCharType="begin"/>
          </w:r>
          <w:r>
            <w:rPr>
              <w:sz w:val="28"/>
              <w:szCs w:val="28"/>
            </w:rPr>
            <w:instrText xml:space="preserve"> PAGEREF _Toc5584 \h </w:instrText>
          </w:r>
          <w:r>
            <w:rPr>
              <w:sz w:val="28"/>
              <w:szCs w:val="28"/>
            </w:rPr>
            <w:fldChar w:fldCharType="separate"/>
          </w:r>
          <w:r>
            <w:rPr>
              <w:sz w:val="28"/>
              <w:szCs w:val="28"/>
            </w:rPr>
            <w:t>13</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_Toc9302 </w:instrText>
          </w:r>
          <w:r>
            <w:rPr>
              <w:bCs/>
              <w:sz w:val="28"/>
              <w:szCs w:val="28"/>
            </w:rPr>
            <w:fldChar w:fldCharType="separate"/>
          </w:r>
          <w:r>
            <w:rPr>
              <w:rFonts w:hint="eastAsia"/>
              <w:sz w:val="28"/>
              <w:szCs w:val="28"/>
            </w:rPr>
            <w:t>第</w:t>
          </w:r>
          <w:r>
            <w:rPr>
              <w:rFonts w:hint="eastAsia"/>
              <w:sz w:val="28"/>
              <w:szCs w:val="28"/>
              <w:lang w:val="en-US" w:eastAsia="zh-CN"/>
            </w:rPr>
            <w:t>三</w:t>
          </w:r>
          <w:r>
            <w:rPr>
              <w:rFonts w:hint="eastAsia"/>
              <w:sz w:val="28"/>
              <w:szCs w:val="28"/>
            </w:rPr>
            <w:t>节</w:t>
          </w:r>
          <w:r>
            <w:rPr>
              <w:rFonts w:hint="eastAsia"/>
              <w:sz w:val="28"/>
              <w:szCs w:val="28"/>
              <w:lang w:val="en-US" w:eastAsia="zh-CN"/>
            </w:rPr>
            <w:t xml:space="preserve">  </w:t>
          </w:r>
          <w:r>
            <w:rPr>
              <w:sz w:val="28"/>
              <w:szCs w:val="28"/>
            </w:rPr>
            <w:t>矿产资源</w:t>
          </w:r>
          <w:r>
            <w:rPr>
              <w:rFonts w:hint="eastAsia"/>
              <w:sz w:val="28"/>
              <w:szCs w:val="28"/>
            </w:rPr>
            <w:t>勘查管理</w:t>
          </w:r>
          <w:r>
            <w:rPr>
              <w:sz w:val="28"/>
              <w:szCs w:val="28"/>
            </w:rPr>
            <w:tab/>
          </w:r>
          <w:r>
            <w:rPr>
              <w:sz w:val="28"/>
              <w:szCs w:val="28"/>
            </w:rPr>
            <w:fldChar w:fldCharType="begin"/>
          </w:r>
          <w:r>
            <w:rPr>
              <w:sz w:val="28"/>
              <w:szCs w:val="28"/>
            </w:rPr>
            <w:instrText xml:space="preserve"> PAGEREF _Toc9302 \h </w:instrText>
          </w:r>
          <w:r>
            <w:rPr>
              <w:sz w:val="28"/>
              <w:szCs w:val="28"/>
            </w:rPr>
            <w:fldChar w:fldCharType="separate"/>
          </w:r>
          <w:r>
            <w:rPr>
              <w:sz w:val="28"/>
              <w:szCs w:val="28"/>
            </w:rPr>
            <w:t>14</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_Toc23604 </w:instrText>
          </w:r>
          <w:r>
            <w:rPr>
              <w:b/>
              <w:bCs/>
              <w:sz w:val="28"/>
              <w:szCs w:val="28"/>
            </w:rPr>
            <w:fldChar w:fldCharType="separate"/>
          </w:r>
          <w:r>
            <w:rPr>
              <w:b/>
              <w:sz w:val="28"/>
              <w:szCs w:val="28"/>
            </w:rPr>
            <w:t>第五章</w:t>
          </w:r>
          <w:r>
            <w:rPr>
              <w:rFonts w:hint="eastAsia"/>
              <w:b/>
              <w:sz w:val="28"/>
              <w:szCs w:val="28"/>
              <w:lang w:val="en-US" w:eastAsia="zh-CN"/>
            </w:rPr>
            <w:t xml:space="preserve"> </w:t>
          </w:r>
          <w:r>
            <w:rPr>
              <w:b/>
              <w:sz w:val="28"/>
              <w:szCs w:val="28"/>
            </w:rPr>
            <w:t>矿产资源开发利用与保护</w:t>
          </w:r>
          <w:r>
            <w:rPr>
              <w:b/>
              <w:sz w:val="28"/>
              <w:szCs w:val="28"/>
            </w:rPr>
            <w:tab/>
          </w:r>
          <w:r>
            <w:rPr>
              <w:b/>
              <w:sz w:val="28"/>
              <w:szCs w:val="28"/>
            </w:rPr>
            <w:fldChar w:fldCharType="begin"/>
          </w:r>
          <w:r>
            <w:rPr>
              <w:b/>
              <w:sz w:val="28"/>
              <w:szCs w:val="28"/>
            </w:rPr>
            <w:instrText xml:space="preserve"> PAGEREF _Toc23604 \h </w:instrText>
          </w:r>
          <w:r>
            <w:rPr>
              <w:b/>
              <w:sz w:val="28"/>
              <w:szCs w:val="28"/>
            </w:rPr>
            <w:fldChar w:fldCharType="separate"/>
          </w:r>
          <w:r>
            <w:rPr>
              <w:b/>
              <w:sz w:val="28"/>
              <w:szCs w:val="28"/>
            </w:rPr>
            <w:t>16</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_Toc1656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sz w:val="28"/>
              <w:szCs w:val="28"/>
            </w:rPr>
            <w:t>开发利用</w:t>
          </w:r>
          <w:r>
            <w:rPr>
              <w:rFonts w:hint="eastAsia"/>
              <w:sz w:val="28"/>
              <w:szCs w:val="28"/>
            </w:rPr>
            <w:t>调控</w:t>
          </w:r>
          <w:r>
            <w:rPr>
              <w:sz w:val="28"/>
              <w:szCs w:val="28"/>
            </w:rPr>
            <w:tab/>
          </w:r>
          <w:r>
            <w:rPr>
              <w:sz w:val="28"/>
              <w:szCs w:val="28"/>
            </w:rPr>
            <w:fldChar w:fldCharType="begin"/>
          </w:r>
          <w:r>
            <w:rPr>
              <w:sz w:val="28"/>
              <w:szCs w:val="28"/>
            </w:rPr>
            <w:instrText xml:space="preserve"> PAGEREF _Toc1656 \h </w:instrText>
          </w:r>
          <w:r>
            <w:rPr>
              <w:sz w:val="28"/>
              <w:szCs w:val="28"/>
            </w:rPr>
            <w:fldChar w:fldCharType="separate"/>
          </w:r>
          <w:r>
            <w:rPr>
              <w:sz w:val="28"/>
              <w:szCs w:val="28"/>
            </w:rPr>
            <w:t>16</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_Toc23942 </w:instrText>
          </w:r>
          <w:r>
            <w:rPr>
              <w:bCs/>
              <w:sz w:val="28"/>
              <w:szCs w:val="28"/>
            </w:rPr>
            <w:fldChar w:fldCharType="separate"/>
          </w:r>
          <w:r>
            <w:rPr>
              <w:rFonts w:hint="eastAsia"/>
              <w:sz w:val="28"/>
              <w:szCs w:val="28"/>
              <w:lang w:val="en-US" w:eastAsia="zh-CN"/>
            </w:rPr>
            <w:t xml:space="preserve">第二节  </w:t>
          </w:r>
          <w:r>
            <w:rPr>
              <w:rFonts w:hint="eastAsia"/>
              <w:sz w:val="28"/>
              <w:szCs w:val="28"/>
            </w:rPr>
            <w:t>矿产资源开发</w:t>
          </w:r>
          <w:r>
            <w:rPr>
              <w:sz w:val="28"/>
              <w:szCs w:val="28"/>
            </w:rPr>
            <w:tab/>
          </w:r>
          <w:r>
            <w:rPr>
              <w:sz w:val="28"/>
              <w:szCs w:val="28"/>
            </w:rPr>
            <w:fldChar w:fldCharType="begin"/>
          </w:r>
          <w:r>
            <w:rPr>
              <w:sz w:val="28"/>
              <w:szCs w:val="28"/>
            </w:rPr>
            <w:instrText xml:space="preserve"> PAGEREF _Toc23942 \h </w:instrText>
          </w:r>
          <w:r>
            <w:rPr>
              <w:sz w:val="28"/>
              <w:szCs w:val="28"/>
            </w:rPr>
            <w:fldChar w:fldCharType="separate"/>
          </w:r>
          <w:r>
            <w:rPr>
              <w:sz w:val="28"/>
              <w:szCs w:val="28"/>
            </w:rPr>
            <w:t>16</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_Toc13433 </w:instrText>
          </w:r>
          <w:r>
            <w:rPr>
              <w:bCs/>
              <w:sz w:val="28"/>
              <w:szCs w:val="28"/>
            </w:rPr>
            <w:fldChar w:fldCharType="separate"/>
          </w:r>
          <w:r>
            <w:rPr>
              <w:rFonts w:hint="eastAsia"/>
              <w:sz w:val="28"/>
              <w:szCs w:val="28"/>
              <w:lang w:val="en-US" w:eastAsia="zh-CN"/>
            </w:rPr>
            <w:t xml:space="preserve">第三节  </w:t>
          </w:r>
          <w:r>
            <w:rPr>
              <w:rFonts w:hint="eastAsia"/>
              <w:sz w:val="28"/>
              <w:szCs w:val="28"/>
            </w:rPr>
            <w:t>矿产资源节约集约利用</w:t>
          </w:r>
          <w:r>
            <w:rPr>
              <w:sz w:val="28"/>
              <w:szCs w:val="28"/>
            </w:rPr>
            <w:tab/>
          </w:r>
          <w:r>
            <w:rPr>
              <w:sz w:val="28"/>
              <w:szCs w:val="28"/>
            </w:rPr>
            <w:fldChar w:fldCharType="begin"/>
          </w:r>
          <w:r>
            <w:rPr>
              <w:sz w:val="28"/>
              <w:szCs w:val="28"/>
            </w:rPr>
            <w:instrText xml:space="preserve"> PAGEREF _Toc13433 \h </w:instrText>
          </w:r>
          <w:r>
            <w:rPr>
              <w:sz w:val="28"/>
              <w:szCs w:val="28"/>
            </w:rPr>
            <w:fldChar w:fldCharType="separate"/>
          </w:r>
          <w:r>
            <w:rPr>
              <w:sz w:val="28"/>
              <w:szCs w:val="28"/>
            </w:rPr>
            <w:t>18</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_Toc16954 </w:instrText>
          </w:r>
          <w:r>
            <w:rPr>
              <w:bCs/>
              <w:sz w:val="28"/>
              <w:szCs w:val="28"/>
            </w:rPr>
            <w:fldChar w:fldCharType="separate"/>
          </w:r>
          <w:r>
            <w:rPr>
              <w:rFonts w:hint="eastAsia"/>
              <w:sz w:val="28"/>
              <w:szCs w:val="28"/>
            </w:rPr>
            <w:t>第四节</w:t>
          </w:r>
          <w:r>
            <w:rPr>
              <w:rFonts w:hint="eastAsia"/>
              <w:sz w:val="28"/>
              <w:szCs w:val="28"/>
              <w:lang w:val="en-US" w:eastAsia="zh-CN"/>
            </w:rPr>
            <w:t xml:space="preserve">  </w:t>
          </w:r>
          <w:r>
            <w:rPr>
              <w:rFonts w:hint="eastAsia"/>
              <w:sz w:val="28"/>
              <w:szCs w:val="28"/>
            </w:rPr>
            <w:t>矿产资源开发管理</w:t>
          </w:r>
          <w:r>
            <w:rPr>
              <w:sz w:val="28"/>
              <w:szCs w:val="28"/>
            </w:rPr>
            <w:tab/>
          </w:r>
          <w:r>
            <w:rPr>
              <w:sz w:val="28"/>
              <w:szCs w:val="28"/>
            </w:rPr>
            <w:fldChar w:fldCharType="begin"/>
          </w:r>
          <w:r>
            <w:rPr>
              <w:sz w:val="28"/>
              <w:szCs w:val="28"/>
            </w:rPr>
            <w:instrText xml:space="preserve"> PAGEREF _Toc16954 \h </w:instrText>
          </w:r>
          <w:r>
            <w:rPr>
              <w:sz w:val="28"/>
              <w:szCs w:val="28"/>
            </w:rPr>
            <w:fldChar w:fldCharType="separate"/>
          </w:r>
          <w:r>
            <w:rPr>
              <w:sz w:val="28"/>
              <w:szCs w:val="28"/>
            </w:rPr>
            <w:t>19</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_Toc11357 </w:instrText>
          </w:r>
          <w:r>
            <w:rPr>
              <w:b/>
              <w:bCs/>
              <w:sz w:val="28"/>
              <w:szCs w:val="28"/>
            </w:rPr>
            <w:fldChar w:fldCharType="separate"/>
          </w:r>
          <w:r>
            <w:rPr>
              <w:b/>
              <w:sz w:val="28"/>
              <w:szCs w:val="28"/>
            </w:rPr>
            <w:t>第</w:t>
          </w:r>
          <w:r>
            <w:rPr>
              <w:rFonts w:hint="eastAsia"/>
              <w:b/>
              <w:sz w:val="28"/>
              <w:szCs w:val="28"/>
            </w:rPr>
            <w:t>六</w:t>
          </w:r>
          <w:r>
            <w:rPr>
              <w:b/>
              <w:sz w:val="28"/>
              <w:szCs w:val="28"/>
            </w:rPr>
            <w:t>章</w:t>
          </w:r>
          <w:r>
            <w:rPr>
              <w:rFonts w:hint="eastAsia"/>
              <w:b/>
              <w:sz w:val="28"/>
              <w:szCs w:val="28"/>
              <w:lang w:val="en-US" w:eastAsia="zh-CN"/>
            </w:rPr>
            <w:t xml:space="preserve"> </w:t>
          </w:r>
          <w:r>
            <w:rPr>
              <w:rFonts w:hint="eastAsia"/>
              <w:b/>
              <w:sz w:val="28"/>
              <w:szCs w:val="28"/>
            </w:rPr>
            <w:t>砂石土类矿产资源管理</w:t>
          </w:r>
          <w:r>
            <w:rPr>
              <w:b/>
              <w:sz w:val="28"/>
              <w:szCs w:val="28"/>
            </w:rPr>
            <w:tab/>
          </w:r>
          <w:r>
            <w:rPr>
              <w:b/>
              <w:sz w:val="28"/>
              <w:szCs w:val="28"/>
            </w:rPr>
            <w:fldChar w:fldCharType="begin"/>
          </w:r>
          <w:r>
            <w:rPr>
              <w:b/>
              <w:sz w:val="28"/>
              <w:szCs w:val="28"/>
            </w:rPr>
            <w:instrText xml:space="preserve"> PAGEREF _Toc11357 \h </w:instrText>
          </w:r>
          <w:r>
            <w:rPr>
              <w:b/>
              <w:sz w:val="28"/>
              <w:szCs w:val="28"/>
            </w:rPr>
            <w:fldChar w:fldCharType="separate"/>
          </w:r>
          <w:r>
            <w:rPr>
              <w:b/>
              <w:sz w:val="28"/>
              <w:szCs w:val="28"/>
            </w:rPr>
            <w:t>21</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_Toc4660 </w:instrText>
          </w:r>
          <w:r>
            <w:rPr>
              <w:bCs/>
              <w:sz w:val="28"/>
              <w:szCs w:val="28"/>
            </w:rPr>
            <w:fldChar w:fldCharType="separate"/>
          </w:r>
          <w:r>
            <w:rPr>
              <w:rFonts w:hint="eastAsia"/>
              <w:sz w:val="28"/>
              <w:szCs w:val="28"/>
            </w:rPr>
            <w:t>第</w:t>
          </w:r>
          <w:r>
            <w:rPr>
              <w:rFonts w:hint="eastAsia"/>
              <w:sz w:val="28"/>
              <w:szCs w:val="28"/>
              <w:lang w:val="en-US" w:eastAsia="zh-CN"/>
            </w:rPr>
            <w:t>一</w:t>
          </w:r>
          <w:r>
            <w:rPr>
              <w:rFonts w:hint="eastAsia"/>
              <w:sz w:val="28"/>
              <w:szCs w:val="28"/>
            </w:rPr>
            <w:t>节</w:t>
          </w:r>
          <w:r>
            <w:rPr>
              <w:rFonts w:hint="eastAsia"/>
              <w:sz w:val="28"/>
              <w:szCs w:val="28"/>
              <w:lang w:val="en-US" w:eastAsia="zh-CN"/>
            </w:rPr>
            <w:t xml:space="preserve">  供需分析</w:t>
          </w:r>
          <w:r>
            <w:rPr>
              <w:sz w:val="28"/>
              <w:szCs w:val="28"/>
            </w:rPr>
            <w:tab/>
          </w:r>
          <w:r>
            <w:rPr>
              <w:sz w:val="28"/>
              <w:szCs w:val="28"/>
            </w:rPr>
            <w:fldChar w:fldCharType="begin"/>
          </w:r>
          <w:r>
            <w:rPr>
              <w:sz w:val="28"/>
              <w:szCs w:val="28"/>
            </w:rPr>
            <w:instrText xml:space="preserve"> PAGEREF _Toc4660 \h </w:instrText>
          </w:r>
          <w:r>
            <w:rPr>
              <w:sz w:val="28"/>
              <w:szCs w:val="28"/>
            </w:rPr>
            <w:fldChar w:fldCharType="separate"/>
          </w:r>
          <w:r>
            <w:rPr>
              <w:sz w:val="28"/>
              <w:szCs w:val="28"/>
            </w:rPr>
            <w:t>21</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_Toc6298 </w:instrText>
          </w:r>
          <w:r>
            <w:rPr>
              <w:bCs/>
              <w:sz w:val="28"/>
              <w:szCs w:val="28"/>
            </w:rPr>
            <w:fldChar w:fldCharType="separate"/>
          </w:r>
          <w:r>
            <w:rPr>
              <w:rFonts w:hint="eastAsia"/>
              <w:sz w:val="28"/>
              <w:szCs w:val="28"/>
            </w:rPr>
            <w:t>第</w:t>
          </w:r>
          <w:r>
            <w:rPr>
              <w:rFonts w:hint="eastAsia"/>
              <w:sz w:val="28"/>
              <w:szCs w:val="28"/>
              <w:lang w:val="en-US" w:eastAsia="zh-CN"/>
            </w:rPr>
            <w:t>二</w:t>
          </w:r>
          <w:r>
            <w:rPr>
              <w:rFonts w:hint="eastAsia"/>
              <w:sz w:val="28"/>
              <w:szCs w:val="28"/>
            </w:rPr>
            <w:t>节</w:t>
          </w:r>
          <w:r>
            <w:rPr>
              <w:rFonts w:hint="eastAsia"/>
              <w:sz w:val="28"/>
              <w:szCs w:val="28"/>
              <w:lang w:val="en-US" w:eastAsia="zh-CN"/>
            </w:rPr>
            <w:t xml:space="preserve">  </w:t>
          </w:r>
          <w:r>
            <w:rPr>
              <w:rFonts w:hint="eastAsia"/>
              <w:sz w:val="28"/>
              <w:szCs w:val="28"/>
            </w:rPr>
            <w:t>合理调控开采总量</w:t>
          </w:r>
          <w:r>
            <w:rPr>
              <w:sz w:val="28"/>
              <w:szCs w:val="28"/>
            </w:rPr>
            <w:tab/>
          </w:r>
          <w:r>
            <w:rPr>
              <w:sz w:val="28"/>
              <w:szCs w:val="28"/>
            </w:rPr>
            <w:fldChar w:fldCharType="begin"/>
          </w:r>
          <w:r>
            <w:rPr>
              <w:sz w:val="28"/>
              <w:szCs w:val="28"/>
            </w:rPr>
            <w:instrText xml:space="preserve"> PAGEREF _Toc6298 \h </w:instrText>
          </w:r>
          <w:r>
            <w:rPr>
              <w:sz w:val="28"/>
              <w:szCs w:val="28"/>
            </w:rPr>
            <w:fldChar w:fldCharType="separate"/>
          </w:r>
          <w:r>
            <w:rPr>
              <w:sz w:val="28"/>
              <w:szCs w:val="28"/>
            </w:rPr>
            <w:t>21</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_Toc12181 </w:instrText>
          </w:r>
          <w:r>
            <w:rPr>
              <w:bCs/>
              <w:sz w:val="28"/>
              <w:szCs w:val="28"/>
            </w:rPr>
            <w:fldChar w:fldCharType="separate"/>
          </w:r>
          <w:r>
            <w:rPr>
              <w:rFonts w:hint="eastAsia"/>
              <w:sz w:val="28"/>
              <w:szCs w:val="28"/>
              <w:lang w:val="en-US" w:eastAsia="zh-CN"/>
            </w:rPr>
            <w:t xml:space="preserve">第三节  </w:t>
          </w:r>
          <w:r>
            <w:rPr>
              <w:rFonts w:hint="eastAsia"/>
              <w:sz w:val="28"/>
              <w:szCs w:val="28"/>
            </w:rPr>
            <w:t>优化资源开采布局</w:t>
          </w:r>
          <w:r>
            <w:rPr>
              <w:sz w:val="28"/>
              <w:szCs w:val="28"/>
            </w:rPr>
            <w:tab/>
          </w:r>
          <w:r>
            <w:rPr>
              <w:sz w:val="28"/>
              <w:szCs w:val="28"/>
            </w:rPr>
            <w:fldChar w:fldCharType="begin"/>
          </w:r>
          <w:r>
            <w:rPr>
              <w:sz w:val="28"/>
              <w:szCs w:val="28"/>
            </w:rPr>
            <w:instrText xml:space="preserve"> PAGEREF _Toc12181 \h </w:instrText>
          </w:r>
          <w:r>
            <w:rPr>
              <w:sz w:val="28"/>
              <w:szCs w:val="28"/>
            </w:rPr>
            <w:fldChar w:fldCharType="separate"/>
          </w:r>
          <w:r>
            <w:rPr>
              <w:sz w:val="28"/>
              <w:szCs w:val="28"/>
            </w:rPr>
            <w:t>22</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_Toc13903 </w:instrText>
          </w:r>
          <w:r>
            <w:rPr>
              <w:bCs/>
              <w:sz w:val="28"/>
              <w:szCs w:val="28"/>
            </w:rPr>
            <w:fldChar w:fldCharType="separate"/>
          </w:r>
          <w:r>
            <w:rPr>
              <w:rFonts w:hint="eastAsia"/>
              <w:sz w:val="28"/>
              <w:szCs w:val="28"/>
            </w:rPr>
            <w:t>第</w:t>
          </w:r>
          <w:r>
            <w:rPr>
              <w:rFonts w:hint="eastAsia"/>
              <w:sz w:val="28"/>
              <w:szCs w:val="28"/>
              <w:lang w:val="en-US" w:eastAsia="zh-CN"/>
            </w:rPr>
            <w:t>四</w:t>
          </w:r>
          <w:r>
            <w:rPr>
              <w:rFonts w:hint="eastAsia"/>
              <w:sz w:val="28"/>
              <w:szCs w:val="28"/>
            </w:rPr>
            <w:t>节</w:t>
          </w:r>
          <w:r>
            <w:rPr>
              <w:rFonts w:hint="eastAsia"/>
              <w:sz w:val="28"/>
              <w:szCs w:val="28"/>
              <w:lang w:val="en-US" w:eastAsia="zh-CN"/>
            </w:rPr>
            <w:t xml:space="preserve">  </w:t>
          </w:r>
          <w:r>
            <w:rPr>
              <w:rFonts w:hint="eastAsia"/>
              <w:sz w:val="28"/>
              <w:szCs w:val="28"/>
            </w:rPr>
            <w:t>严格开采规划准入管理</w:t>
          </w:r>
          <w:r>
            <w:rPr>
              <w:sz w:val="28"/>
              <w:szCs w:val="28"/>
            </w:rPr>
            <w:tab/>
          </w:r>
          <w:r>
            <w:rPr>
              <w:sz w:val="28"/>
              <w:szCs w:val="28"/>
            </w:rPr>
            <w:fldChar w:fldCharType="begin"/>
          </w:r>
          <w:r>
            <w:rPr>
              <w:sz w:val="28"/>
              <w:szCs w:val="28"/>
            </w:rPr>
            <w:instrText xml:space="preserve"> PAGEREF _Toc13903 \h </w:instrText>
          </w:r>
          <w:r>
            <w:rPr>
              <w:sz w:val="28"/>
              <w:szCs w:val="28"/>
            </w:rPr>
            <w:fldChar w:fldCharType="separate"/>
          </w:r>
          <w:r>
            <w:rPr>
              <w:sz w:val="28"/>
              <w:szCs w:val="28"/>
            </w:rPr>
            <w:t>23</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_Toc8338 </w:instrText>
          </w:r>
          <w:r>
            <w:rPr>
              <w:b/>
              <w:bCs/>
              <w:sz w:val="28"/>
              <w:szCs w:val="28"/>
            </w:rPr>
            <w:fldChar w:fldCharType="separate"/>
          </w:r>
          <w:r>
            <w:rPr>
              <w:rFonts w:hint="eastAsia"/>
              <w:b/>
              <w:sz w:val="28"/>
              <w:szCs w:val="28"/>
            </w:rPr>
            <w:t>第七章</w:t>
          </w:r>
          <w:r>
            <w:rPr>
              <w:rFonts w:hint="eastAsia"/>
              <w:b/>
              <w:sz w:val="28"/>
              <w:szCs w:val="28"/>
              <w:lang w:val="en-US" w:eastAsia="zh-CN"/>
            </w:rPr>
            <w:t xml:space="preserve"> </w:t>
          </w:r>
          <w:r>
            <w:rPr>
              <w:b/>
              <w:sz w:val="28"/>
              <w:szCs w:val="28"/>
            </w:rPr>
            <w:t>绿色</w:t>
          </w:r>
          <w:r>
            <w:rPr>
              <w:rFonts w:hint="eastAsia"/>
              <w:b/>
              <w:sz w:val="28"/>
              <w:szCs w:val="28"/>
            </w:rPr>
            <w:t>矿山建设和矿区生态保护</w:t>
          </w:r>
          <w:r>
            <w:rPr>
              <w:b/>
              <w:sz w:val="28"/>
              <w:szCs w:val="28"/>
            </w:rPr>
            <w:tab/>
          </w:r>
          <w:r>
            <w:rPr>
              <w:b/>
              <w:sz w:val="28"/>
              <w:szCs w:val="28"/>
            </w:rPr>
            <w:fldChar w:fldCharType="begin"/>
          </w:r>
          <w:r>
            <w:rPr>
              <w:b/>
              <w:sz w:val="28"/>
              <w:szCs w:val="28"/>
            </w:rPr>
            <w:instrText xml:space="preserve"> PAGEREF _Toc8338 \h </w:instrText>
          </w:r>
          <w:r>
            <w:rPr>
              <w:b/>
              <w:sz w:val="28"/>
              <w:szCs w:val="28"/>
            </w:rPr>
            <w:fldChar w:fldCharType="separate"/>
          </w:r>
          <w:r>
            <w:rPr>
              <w:b/>
              <w:sz w:val="28"/>
              <w:szCs w:val="28"/>
            </w:rPr>
            <w:t>24</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_Toc544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rFonts w:hint="eastAsia"/>
              <w:sz w:val="28"/>
              <w:szCs w:val="28"/>
            </w:rPr>
            <w:t>绿色矿山建设</w:t>
          </w:r>
          <w:r>
            <w:rPr>
              <w:sz w:val="28"/>
              <w:szCs w:val="28"/>
            </w:rPr>
            <w:tab/>
          </w:r>
          <w:r>
            <w:rPr>
              <w:sz w:val="28"/>
              <w:szCs w:val="28"/>
            </w:rPr>
            <w:fldChar w:fldCharType="begin"/>
          </w:r>
          <w:r>
            <w:rPr>
              <w:sz w:val="28"/>
              <w:szCs w:val="28"/>
            </w:rPr>
            <w:instrText xml:space="preserve"> PAGEREF _Toc544 \h </w:instrText>
          </w:r>
          <w:r>
            <w:rPr>
              <w:sz w:val="28"/>
              <w:szCs w:val="28"/>
            </w:rPr>
            <w:fldChar w:fldCharType="separate"/>
          </w:r>
          <w:r>
            <w:rPr>
              <w:sz w:val="28"/>
              <w:szCs w:val="28"/>
            </w:rPr>
            <w:t>24</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_Toc26978 </w:instrText>
          </w:r>
          <w:r>
            <w:rPr>
              <w:bCs/>
              <w:sz w:val="28"/>
              <w:szCs w:val="28"/>
            </w:rPr>
            <w:fldChar w:fldCharType="separate"/>
          </w:r>
          <w:r>
            <w:rPr>
              <w:rFonts w:hint="eastAsia"/>
              <w:sz w:val="28"/>
              <w:szCs w:val="28"/>
            </w:rPr>
            <w:t>第二节</w:t>
          </w:r>
          <w:r>
            <w:rPr>
              <w:rFonts w:hint="eastAsia"/>
              <w:sz w:val="28"/>
              <w:szCs w:val="28"/>
              <w:lang w:val="en-US" w:eastAsia="zh-CN"/>
            </w:rPr>
            <w:t xml:space="preserve">  </w:t>
          </w:r>
          <w:r>
            <w:rPr>
              <w:rFonts w:hint="eastAsia"/>
              <w:sz w:val="28"/>
              <w:szCs w:val="28"/>
            </w:rPr>
            <w:t>矿区生态保护修复</w:t>
          </w:r>
          <w:r>
            <w:rPr>
              <w:sz w:val="28"/>
              <w:szCs w:val="28"/>
            </w:rPr>
            <w:tab/>
          </w:r>
          <w:r>
            <w:rPr>
              <w:sz w:val="28"/>
              <w:szCs w:val="28"/>
            </w:rPr>
            <w:fldChar w:fldCharType="begin"/>
          </w:r>
          <w:r>
            <w:rPr>
              <w:sz w:val="28"/>
              <w:szCs w:val="28"/>
            </w:rPr>
            <w:instrText xml:space="preserve"> PAGEREF _Toc26978 \h </w:instrText>
          </w:r>
          <w:r>
            <w:rPr>
              <w:sz w:val="28"/>
              <w:szCs w:val="28"/>
            </w:rPr>
            <w:fldChar w:fldCharType="separate"/>
          </w:r>
          <w:r>
            <w:rPr>
              <w:sz w:val="28"/>
              <w:szCs w:val="28"/>
            </w:rPr>
            <w:t>24</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_Toc2310 </w:instrText>
          </w:r>
          <w:r>
            <w:rPr>
              <w:b/>
              <w:bCs/>
              <w:sz w:val="28"/>
              <w:szCs w:val="28"/>
            </w:rPr>
            <w:fldChar w:fldCharType="separate"/>
          </w:r>
          <w:r>
            <w:rPr>
              <w:b/>
              <w:sz w:val="28"/>
              <w:szCs w:val="28"/>
            </w:rPr>
            <w:t>第</w:t>
          </w:r>
          <w:r>
            <w:rPr>
              <w:rFonts w:hint="eastAsia"/>
              <w:b/>
              <w:sz w:val="28"/>
              <w:szCs w:val="28"/>
            </w:rPr>
            <w:t>八</w:t>
          </w:r>
          <w:r>
            <w:rPr>
              <w:b/>
              <w:sz w:val="28"/>
              <w:szCs w:val="28"/>
            </w:rPr>
            <w:t>章</w:t>
          </w:r>
          <w:r>
            <w:rPr>
              <w:rFonts w:hint="eastAsia"/>
              <w:b/>
              <w:sz w:val="28"/>
              <w:szCs w:val="28"/>
              <w:lang w:val="en-US" w:eastAsia="zh-CN"/>
            </w:rPr>
            <w:t xml:space="preserve"> </w:t>
          </w:r>
          <w:r>
            <w:rPr>
              <w:rFonts w:hint="eastAsia"/>
              <w:b/>
              <w:sz w:val="28"/>
              <w:szCs w:val="28"/>
            </w:rPr>
            <w:t>重点项目</w:t>
          </w:r>
          <w:r>
            <w:rPr>
              <w:b/>
              <w:sz w:val="28"/>
              <w:szCs w:val="28"/>
            </w:rPr>
            <w:tab/>
          </w:r>
          <w:r>
            <w:rPr>
              <w:b/>
              <w:sz w:val="28"/>
              <w:szCs w:val="28"/>
            </w:rPr>
            <w:fldChar w:fldCharType="begin"/>
          </w:r>
          <w:r>
            <w:rPr>
              <w:b/>
              <w:sz w:val="28"/>
              <w:szCs w:val="28"/>
            </w:rPr>
            <w:instrText xml:space="preserve"> PAGEREF _Toc2310 \h </w:instrText>
          </w:r>
          <w:r>
            <w:rPr>
              <w:b/>
              <w:sz w:val="28"/>
              <w:szCs w:val="28"/>
            </w:rPr>
            <w:fldChar w:fldCharType="separate"/>
          </w:r>
          <w:r>
            <w:rPr>
              <w:b/>
              <w:sz w:val="28"/>
              <w:szCs w:val="28"/>
            </w:rPr>
            <w:t>26</w:t>
          </w:r>
          <w:r>
            <w:rPr>
              <w:b/>
              <w:sz w:val="28"/>
              <w:szCs w:val="28"/>
            </w:rPr>
            <w:fldChar w:fldCharType="end"/>
          </w:r>
          <w:r>
            <w:rPr>
              <w:b/>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_Toc32332 </w:instrText>
          </w:r>
          <w:r>
            <w:rPr>
              <w:b/>
              <w:bCs/>
              <w:sz w:val="28"/>
              <w:szCs w:val="28"/>
            </w:rPr>
            <w:fldChar w:fldCharType="separate"/>
          </w:r>
          <w:r>
            <w:rPr>
              <w:b/>
              <w:sz w:val="28"/>
              <w:szCs w:val="28"/>
            </w:rPr>
            <w:t>第九章</w:t>
          </w:r>
          <w:r>
            <w:rPr>
              <w:rFonts w:hint="eastAsia"/>
              <w:b/>
              <w:sz w:val="28"/>
              <w:szCs w:val="28"/>
              <w:lang w:val="en-US" w:eastAsia="zh-CN"/>
            </w:rPr>
            <w:t xml:space="preserve"> </w:t>
          </w:r>
          <w:r>
            <w:rPr>
              <w:b/>
              <w:sz w:val="28"/>
              <w:szCs w:val="28"/>
            </w:rPr>
            <w:t>规划保障</w:t>
          </w:r>
          <w:r>
            <w:rPr>
              <w:rFonts w:hint="eastAsia"/>
              <w:b/>
              <w:sz w:val="28"/>
              <w:szCs w:val="28"/>
            </w:rPr>
            <w:t>措施</w:t>
          </w:r>
          <w:r>
            <w:rPr>
              <w:b/>
              <w:sz w:val="28"/>
              <w:szCs w:val="28"/>
            </w:rPr>
            <w:tab/>
          </w:r>
          <w:r>
            <w:rPr>
              <w:b/>
              <w:sz w:val="28"/>
              <w:szCs w:val="28"/>
            </w:rPr>
            <w:fldChar w:fldCharType="begin"/>
          </w:r>
          <w:r>
            <w:rPr>
              <w:b/>
              <w:sz w:val="28"/>
              <w:szCs w:val="28"/>
            </w:rPr>
            <w:instrText xml:space="preserve"> PAGEREF _Toc32332 \h </w:instrText>
          </w:r>
          <w:r>
            <w:rPr>
              <w:b/>
              <w:sz w:val="28"/>
              <w:szCs w:val="28"/>
            </w:rPr>
            <w:fldChar w:fldCharType="separate"/>
          </w:r>
          <w:r>
            <w:rPr>
              <w:b/>
              <w:sz w:val="28"/>
              <w:szCs w:val="28"/>
            </w:rPr>
            <w:t>28</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_Toc25751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rFonts w:hint="eastAsia"/>
              <w:sz w:val="28"/>
              <w:szCs w:val="28"/>
            </w:rPr>
            <w:t>规划实施目标责任考核</w:t>
          </w:r>
          <w:r>
            <w:rPr>
              <w:sz w:val="28"/>
              <w:szCs w:val="28"/>
            </w:rPr>
            <w:tab/>
          </w:r>
          <w:r>
            <w:rPr>
              <w:sz w:val="28"/>
              <w:szCs w:val="28"/>
            </w:rPr>
            <w:fldChar w:fldCharType="begin"/>
          </w:r>
          <w:r>
            <w:rPr>
              <w:sz w:val="28"/>
              <w:szCs w:val="28"/>
            </w:rPr>
            <w:instrText xml:space="preserve"> PAGEREF _Toc25751 \h </w:instrText>
          </w:r>
          <w:r>
            <w:rPr>
              <w:sz w:val="28"/>
              <w:szCs w:val="28"/>
            </w:rPr>
            <w:fldChar w:fldCharType="separate"/>
          </w:r>
          <w:r>
            <w:rPr>
              <w:sz w:val="28"/>
              <w:szCs w:val="28"/>
            </w:rPr>
            <w:t>28</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_Toc22350 </w:instrText>
          </w:r>
          <w:r>
            <w:rPr>
              <w:bCs/>
              <w:sz w:val="28"/>
              <w:szCs w:val="28"/>
            </w:rPr>
            <w:fldChar w:fldCharType="separate"/>
          </w:r>
          <w:r>
            <w:rPr>
              <w:rFonts w:hint="eastAsia"/>
              <w:sz w:val="28"/>
              <w:szCs w:val="28"/>
            </w:rPr>
            <w:t>第二节 规划实施评估调整</w:t>
          </w:r>
          <w:r>
            <w:rPr>
              <w:sz w:val="28"/>
              <w:szCs w:val="28"/>
            </w:rPr>
            <w:tab/>
          </w:r>
          <w:r>
            <w:rPr>
              <w:sz w:val="28"/>
              <w:szCs w:val="28"/>
            </w:rPr>
            <w:fldChar w:fldCharType="begin"/>
          </w:r>
          <w:r>
            <w:rPr>
              <w:sz w:val="28"/>
              <w:szCs w:val="28"/>
            </w:rPr>
            <w:instrText xml:space="preserve"> PAGEREF _Toc22350 \h </w:instrText>
          </w:r>
          <w:r>
            <w:rPr>
              <w:sz w:val="28"/>
              <w:szCs w:val="28"/>
            </w:rPr>
            <w:fldChar w:fldCharType="separate"/>
          </w:r>
          <w:r>
            <w:rPr>
              <w:sz w:val="28"/>
              <w:szCs w:val="28"/>
            </w:rPr>
            <w:t>28</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_Toc26256 </w:instrText>
          </w:r>
          <w:r>
            <w:rPr>
              <w:bCs/>
              <w:sz w:val="28"/>
              <w:szCs w:val="28"/>
            </w:rPr>
            <w:fldChar w:fldCharType="separate"/>
          </w:r>
          <w:r>
            <w:rPr>
              <w:rFonts w:hint="eastAsia"/>
              <w:sz w:val="28"/>
              <w:szCs w:val="28"/>
            </w:rPr>
            <w:t>第三节 规划实施监督检查</w:t>
          </w:r>
          <w:r>
            <w:rPr>
              <w:sz w:val="28"/>
              <w:szCs w:val="28"/>
            </w:rPr>
            <w:tab/>
          </w:r>
          <w:r>
            <w:rPr>
              <w:sz w:val="28"/>
              <w:szCs w:val="28"/>
            </w:rPr>
            <w:fldChar w:fldCharType="begin"/>
          </w:r>
          <w:r>
            <w:rPr>
              <w:sz w:val="28"/>
              <w:szCs w:val="28"/>
            </w:rPr>
            <w:instrText xml:space="preserve"> PAGEREF _Toc26256 \h </w:instrText>
          </w:r>
          <w:r>
            <w:rPr>
              <w:sz w:val="28"/>
              <w:szCs w:val="28"/>
            </w:rPr>
            <w:fldChar w:fldCharType="separate"/>
          </w:r>
          <w:r>
            <w:rPr>
              <w:sz w:val="28"/>
              <w:szCs w:val="28"/>
            </w:rPr>
            <w:t>28</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_Toc14853 </w:instrText>
          </w:r>
          <w:r>
            <w:rPr>
              <w:bCs/>
              <w:sz w:val="28"/>
              <w:szCs w:val="28"/>
            </w:rPr>
            <w:fldChar w:fldCharType="separate"/>
          </w:r>
          <w:r>
            <w:rPr>
              <w:rFonts w:hint="eastAsia"/>
              <w:sz w:val="28"/>
              <w:szCs w:val="28"/>
            </w:rPr>
            <w:t>第四节</w:t>
          </w:r>
          <w:r>
            <w:rPr>
              <w:rFonts w:hint="eastAsia"/>
              <w:sz w:val="28"/>
              <w:szCs w:val="28"/>
              <w:lang w:val="en-US" w:eastAsia="zh-CN"/>
            </w:rPr>
            <w:t xml:space="preserve">  </w:t>
          </w:r>
          <w:r>
            <w:rPr>
              <w:rFonts w:hint="eastAsia"/>
              <w:sz w:val="28"/>
              <w:szCs w:val="28"/>
            </w:rPr>
            <w:t>规划管理信息化</w:t>
          </w:r>
          <w:r>
            <w:rPr>
              <w:sz w:val="28"/>
              <w:szCs w:val="28"/>
            </w:rPr>
            <w:tab/>
          </w:r>
          <w:r>
            <w:rPr>
              <w:sz w:val="28"/>
              <w:szCs w:val="28"/>
            </w:rPr>
            <w:fldChar w:fldCharType="begin"/>
          </w:r>
          <w:r>
            <w:rPr>
              <w:sz w:val="28"/>
              <w:szCs w:val="28"/>
            </w:rPr>
            <w:instrText xml:space="preserve"> PAGEREF _Toc14853 \h </w:instrText>
          </w:r>
          <w:r>
            <w:rPr>
              <w:sz w:val="28"/>
              <w:szCs w:val="28"/>
            </w:rPr>
            <w:fldChar w:fldCharType="separate"/>
          </w:r>
          <w:r>
            <w:rPr>
              <w:sz w:val="28"/>
              <w:szCs w:val="28"/>
            </w:rPr>
            <w:t>29</w:t>
          </w:r>
          <w:r>
            <w:rPr>
              <w:sz w:val="28"/>
              <w:szCs w:val="28"/>
            </w:rPr>
            <w:fldChar w:fldCharType="end"/>
          </w:r>
          <w:r>
            <w:rPr>
              <w:bCs/>
              <w:sz w:val="28"/>
              <w:szCs w:val="28"/>
            </w:rPr>
            <w:fldChar w:fldCharType="end"/>
          </w:r>
        </w:p>
        <w:p>
          <w:pPr>
            <w:pStyle w:val="39"/>
            <w:keepNext w:val="0"/>
            <w:keepLines w:val="0"/>
            <w:pageBreakBefore w:val="0"/>
            <w:widowControl/>
            <w:tabs>
              <w:tab w:val="right" w:leader="dot" w:pos="8306"/>
            </w:tabs>
            <w:kinsoku/>
            <w:wordWrap/>
            <w:overflowPunct/>
            <w:topLinePunct w:val="0"/>
            <w:autoSpaceDE/>
            <w:autoSpaceDN/>
            <w:bidi w:val="0"/>
            <w:adjustRightInd/>
            <w:snapToGrid/>
            <w:textAlignment w:val="auto"/>
            <w:rPr>
              <w:b/>
              <w:sz w:val="28"/>
              <w:szCs w:val="28"/>
            </w:rPr>
          </w:pPr>
          <w:r>
            <w:rPr>
              <w:b/>
              <w:bCs/>
              <w:sz w:val="28"/>
              <w:szCs w:val="28"/>
            </w:rPr>
            <w:fldChar w:fldCharType="begin"/>
          </w:r>
          <w:r>
            <w:rPr>
              <w:b/>
              <w:bCs/>
              <w:sz w:val="28"/>
              <w:szCs w:val="28"/>
            </w:rPr>
            <w:instrText xml:space="preserve"> HYPERLINK \l _Toc21926 </w:instrText>
          </w:r>
          <w:r>
            <w:rPr>
              <w:b/>
              <w:bCs/>
              <w:sz w:val="28"/>
              <w:szCs w:val="28"/>
            </w:rPr>
            <w:fldChar w:fldCharType="separate"/>
          </w:r>
          <w:r>
            <w:rPr>
              <w:b/>
              <w:sz w:val="28"/>
              <w:szCs w:val="28"/>
            </w:rPr>
            <w:t>第</w:t>
          </w:r>
          <w:r>
            <w:rPr>
              <w:rFonts w:hint="eastAsia"/>
              <w:b/>
              <w:sz w:val="28"/>
              <w:szCs w:val="28"/>
            </w:rPr>
            <w:t>十</w:t>
          </w:r>
          <w:r>
            <w:rPr>
              <w:b/>
              <w:sz w:val="28"/>
              <w:szCs w:val="28"/>
            </w:rPr>
            <w:t>章</w:t>
          </w:r>
          <w:r>
            <w:rPr>
              <w:rFonts w:hint="eastAsia"/>
              <w:b/>
              <w:sz w:val="28"/>
              <w:szCs w:val="28"/>
              <w:lang w:val="en-US" w:eastAsia="zh-CN"/>
            </w:rPr>
            <w:t xml:space="preserve"> </w:t>
          </w:r>
          <w:r>
            <w:rPr>
              <w:rFonts w:hint="eastAsia"/>
              <w:b/>
              <w:sz w:val="28"/>
              <w:szCs w:val="28"/>
            </w:rPr>
            <w:t>环境影响评价</w:t>
          </w:r>
          <w:r>
            <w:rPr>
              <w:b/>
              <w:sz w:val="28"/>
              <w:szCs w:val="28"/>
            </w:rPr>
            <w:tab/>
          </w:r>
          <w:r>
            <w:rPr>
              <w:b/>
              <w:sz w:val="28"/>
              <w:szCs w:val="28"/>
            </w:rPr>
            <w:fldChar w:fldCharType="begin"/>
          </w:r>
          <w:r>
            <w:rPr>
              <w:b/>
              <w:sz w:val="28"/>
              <w:szCs w:val="28"/>
            </w:rPr>
            <w:instrText xml:space="preserve"> PAGEREF _Toc21926 \h </w:instrText>
          </w:r>
          <w:r>
            <w:rPr>
              <w:b/>
              <w:sz w:val="28"/>
              <w:szCs w:val="28"/>
            </w:rPr>
            <w:fldChar w:fldCharType="separate"/>
          </w:r>
          <w:r>
            <w:rPr>
              <w:b/>
              <w:sz w:val="28"/>
              <w:szCs w:val="28"/>
            </w:rPr>
            <w:t>30</w:t>
          </w:r>
          <w:r>
            <w:rPr>
              <w:b/>
              <w:sz w:val="28"/>
              <w:szCs w:val="28"/>
            </w:rPr>
            <w:fldChar w:fldCharType="end"/>
          </w:r>
          <w:r>
            <w:rPr>
              <w:b/>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_Toc13236 </w:instrText>
          </w:r>
          <w:r>
            <w:rPr>
              <w:bCs/>
              <w:sz w:val="28"/>
              <w:szCs w:val="28"/>
            </w:rPr>
            <w:fldChar w:fldCharType="separate"/>
          </w:r>
          <w:r>
            <w:rPr>
              <w:rFonts w:hint="eastAsia"/>
              <w:sz w:val="28"/>
              <w:szCs w:val="28"/>
            </w:rPr>
            <w:t>第一节</w:t>
          </w:r>
          <w:r>
            <w:rPr>
              <w:rFonts w:hint="eastAsia"/>
              <w:sz w:val="28"/>
              <w:szCs w:val="28"/>
              <w:lang w:val="en-US" w:eastAsia="zh-CN"/>
            </w:rPr>
            <w:t xml:space="preserve">  </w:t>
          </w:r>
          <w:r>
            <w:rPr>
              <w:sz w:val="28"/>
              <w:szCs w:val="28"/>
            </w:rPr>
            <w:t>评价总则</w:t>
          </w:r>
          <w:r>
            <w:rPr>
              <w:sz w:val="28"/>
              <w:szCs w:val="28"/>
            </w:rPr>
            <w:tab/>
          </w:r>
          <w:r>
            <w:rPr>
              <w:sz w:val="28"/>
              <w:szCs w:val="28"/>
            </w:rPr>
            <w:fldChar w:fldCharType="begin"/>
          </w:r>
          <w:r>
            <w:rPr>
              <w:sz w:val="28"/>
              <w:szCs w:val="28"/>
            </w:rPr>
            <w:instrText xml:space="preserve"> PAGEREF _Toc13236 \h </w:instrText>
          </w:r>
          <w:r>
            <w:rPr>
              <w:sz w:val="28"/>
              <w:szCs w:val="28"/>
            </w:rPr>
            <w:fldChar w:fldCharType="separate"/>
          </w:r>
          <w:r>
            <w:rPr>
              <w:sz w:val="28"/>
              <w:szCs w:val="28"/>
            </w:rPr>
            <w:t>30</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_Toc28137 </w:instrText>
          </w:r>
          <w:r>
            <w:rPr>
              <w:bCs/>
              <w:sz w:val="28"/>
              <w:szCs w:val="28"/>
            </w:rPr>
            <w:fldChar w:fldCharType="separate"/>
          </w:r>
          <w:r>
            <w:rPr>
              <w:rFonts w:hint="eastAsia"/>
              <w:sz w:val="28"/>
              <w:szCs w:val="28"/>
            </w:rPr>
            <w:t>第二节</w:t>
          </w:r>
          <w:r>
            <w:rPr>
              <w:rFonts w:hint="eastAsia"/>
              <w:sz w:val="28"/>
              <w:szCs w:val="28"/>
              <w:lang w:val="en-US" w:eastAsia="zh-CN"/>
            </w:rPr>
            <w:t xml:space="preserve">  </w:t>
          </w:r>
          <w:r>
            <w:rPr>
              <w:sz w:val="28"/>
              <w:szCs w:val="28"/>
            </w:rPr>
            <w:t>规划协调性分析</w:t>
          </w:r>
          <w:r>
            <w:rPr>
              <w:sz w:val="28"/>
              <w:szCs w:val="28"/>
            </w:rPr>
            <w:tab/>
          </w:r>
          <w:r>
            <w:rPr>
              <w:sz w:val="28"/>
              <w:szCs w:val="28"/>
            </w:rPr>
            <w:fldChar w:fldCharType="begin"/>
          </w:r>
          <w:r>
            <w:rPr>
              <w:sz w:val="28"/>
              <w:szCs w:val="28"/>
            </w:rPr>
            <w:instrText xml:space="preserve"> PAGEREF _Toc28137 \h </w:instrText>
          </w:r>
          <w:r>
            <w:rPr>
              <w:sz w:val="28"/>
              <w:szCs w:val="28"/>
            </w:rPr>
            <w:fldChar w:fldCharType="separate"/>
          </w:r>
          <w:r>
            <w:rPr>
              <w:sz w:val="28"/>
              <w:szCs w:val="28"/>
            </w:rPr>
            <w:t>31</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_Toc19612 </w:instrText>
          </w:r>
          <w:r>
            <w:rPr>
              <w:bCs/>
              <w:sz w:val="28"/>
              <w:szCs w:val="28"/>
            </w:rPr>
            <w:fldChar w:fldCharType="separate"/>
          </w:r>
          <w:r>
            <w:rPr>
              <w:rFonts w:hint="eastAsia"/>
              <w:sz w:val="28"/>
              <w:szCs w:val="28"/>
            </w:rPr>
            <w:t>第三节</w:t>
          </w:r>
          <w:r>
            <w:rPr>
              <w:rFonts w:hint="eastAsia"/>
              <w:sz w:val="28"/>
              <w:szCs w:val="28"/>
              <w:lang w:val="en-US" w:eastAsia="zh-CN"/>
            </w:rPr>
            <w:t xml:space="preserve">  </w:t>
          </w:r>
          <w:r>
            <w:rPr>
              <w:sz w:val="28"/>
              <w:szCs w:val="28"/>
            </w:rPr>
            <w:t>区域环境现状调查分析</w:t>
          </w:r>
          <w:r>
            <w:rPr>
              <w:sz w:val="28"/>
              <w:szCs w:val="28"/>
            </w:rPr>
            <w:tab/>
          </w:r>
          <w:r>
            <w:rPr>
              <w:sz w:val="28"/>
              <w:szCs w:val="28"/>
            </w:rPr>
            <w:fldChar w:fldCharType="begin"/>
          </w:r>
          <w:r>
            <w:rPr>
              <w:sz w:val="28"/>
              <w:szCs w:val="28"/>
            </w:rPr>
            <w:instrText xml:space="preserve"> PAGEREF _Toc19612 \h </w:instrText>
          </w:r>
          <w:r>
            <w:rPr>
              <w:sz w:val="28"/>
              <w:szCs w:val="28"/>
            </w:rPr>
            <w:fldChar w:fldCharType="separate"/>
          </w:r>
          <w:r>
            <w:rPr>
              <w:sz w:val="28"/>
              <w:szCs w:val="28"/>
            </w:rPr>
            <w:t>32</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_Toc10561 </w:instrText>
          </w:r>
          <w:r>
            <w:rPr>
              <w:bCs/>
              <w:sz w:val="28"/>
              <w:szCs w:val="28"/>
            </w:rPr>
            <w:fldChar w:fldCharType="separate"/>
          </w:r>
          <w:r>
            <w:rPr>
              <w:rFonts w:hint="eastAsia"/>
              <w:sz w:val="28"/>
              <w:szCs w:val="28"/>
            </w:rPr>
            <w:t>第四节</w:t>
          </w:r>
          <w:r>
            <w:rPr>
              <w:rFonts w:hint="eastAsia"/>
              <w:sz w:val="28"/>
              <w:szCs w:val="28"/>
              <w:lang w:val="en-US" w:eastAsia="zh-CN"/>
            </w:rPr>
            <w:t xml:space="preserve">  </w:t>
          </w:r>
          <w:r>
            <w:rPr>
              <w:sz w:val="28"/>
              <w:szCs w:val="28"/>
            </w:rPr>
            <w:t>环境影响预测与评</w:t>
          </w:r>
          <w:r>
            <w:rPr>
              <w:rFonts w:hint="eastAsia"/>
              <w:sz w:val="28"/>
              <w:szCs w:val="28"/>
            </w:rPr>
            <w:t>估</w:t>
          </w:r>
          <w:r>
            <w:rPr>
              <w:sz w:val="28"/>
              <w:szCs w:val="28"/>
            </w:rPr>
            <w:tab/>
          </w:r>
          <w:r>
            <w:rPr>
              <w:sz w:val="28"/>
              <w:szCs w:val="28"/>
            </w:rPr>
            <w:fldChar w:fldCharType="begin"/>
          </w:r>
          <w:r>
            <w:rPr>
              <w:sz w:val="28"/>
              <w:szCs w:val="28"/>
            </w:rPr>
            <w:instrText xml:space="preserve"> PAGEREF _Toc10561 \h </w:instrText>
          </w:r>
          <w:r>
            <w:rPr>
              <w:sz w:val="28"/>
              <w:szCs w:val="28"/>
            </w:rPr>
            <w:fldChar w:fldCharType="separate"/>
          </w:r>
          <w:r>
            <w:rPr>
              <w:sz w:val="28"/>
              <w:szCs w:val="28"/>
            </w:rPr>
            <w:t>34</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_Toc1798 </w:instrText>
          </w:r>
          <w:r>
            <w:rPr>
              <w:bCs/>
              <w:sz w:val="28"/>
              <w:szCs w:val="28"/>
            </w:rPr>
            <w:fldChar w:fldCharType="separate"/>
          </w:r>
          <w:r>
            <w:rPr>
              <w:rFonts w:hint="eastAsia"/>
              <w:sz w:val="28"/>
              <w:szCs w:val="28"/>
            </w:rPr>
            <w:t>第五节</w:t>
          </w:r>
          <w:r>
            <w:rPr>
              <w:rFonts w:hint="eastAsia"/>
              <w:sz w:val="28"/>
              <w:szCs w:val="28"/>
              <w:lang w:val="en-US" w:eastAsia="zh-CN"/>
            </w:rPr>
            <w:t xml:space="preserve">  </w:t>
          </w:r>
          <w:r>
            <w:rPr>
              <w:sz w:val="28"/>
              <w:szCs w:val="28"/>
            </w:rPr>
            <w:t>环境影响减缓对策和措施</w:t>
          </w:r>
          <w:r>
            <w:rPr>
              <w:sz w:val="28"/>
              <w:szCs w:val="28"/>
            </w:rPr>
            <w:tab/>
          </w:r>
          <w:r>
            <w:rPr>
              <w:sz w:val="28"/>
              <w:szCs w:val="28"/>
            </w:rPr>
            <w:fldChar w:fldCharType="begin"/>
          </w:r>
          <w:r>
            <w:rPr>
              <w:sz w:val="28"/>
              <w:szCs w:val="28"/>
            </w:rPr>
            <w:instrText xml:space="preserve"> PAGEREF _Toc1798 \h </w:instrText>
          </w:r>
          <w:r>
            <w:rPr>
              <w:sz w:val="28"/>
              <w:szCs w:val="28"/>
            </w:rPr>
            <w:fldChar w:fldCharType="separate"/>
          </w:r>
          <w:r>
            <w:rPr>
              <w:sz w:val="28"/>
              <w:szCs w:val="28"/>
            </w:rPr>
            <w:t>36</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sz w:val="28"/>
              <w:szCs w:val="28"/>
            </w:rPr>
          </w:pPr>
          <w:r>
            <w:rPr>
              <w:bCs/>
              <w:sz w:val="28"/>
              <w:szCs w:val="28"/>
            </w:rPr>
            <w:fldChar w:fldCharType="begin"/>
          </w:r>
          <w:r>
            <w:rPr>
              <w:bCs/>
              <w:sz w:val="28"/>
              <w:szCs w:val="28"/>
            </w:rPr>
            <w:instrText xml:space="preserve"> HYPERLINK \l _Toc14539 </w:instrText>
          </w:r>
          <w:r>
            <w:rPr>
              <w:bCs/>
              <w:sz w:val="28"/>
              <w:szCs w:val="28"/>
            </w:rPr>
            <w:fldChar w:fldCharType="separate"/>
          </w:r>
          <w:r>
            <w:rPr>
              <w:rFonts w:hint="eastAsia"/>
              <w:sz w:val="28"/>
              <w:szCs w:val="28"/>
            </w:rPr>
            <w:t>第</w:t>
          </w:r>
          <w:r>
            <w:rPr>
              <w:rFonts w:hint="eastAsia"/>
              <w:sz w:val="28"/>
              <w:szCs w:val="28"/>
              <w:lang w:val="en-US" w:eastAsia="zh-CN"/>
            </w:rPr>
            <w:t>六</w:t>
          </w:r>
          <w:r>
            <w:rPr>
              <w:rFonts w:hint="eastAsia"/>
              <w:sz w:val="28"/>
              <w:szCs w:val="28"/>
            </w:rPr>
            <w:t>节</w:t>
          </w:r>
          <w:r>
            <w:rPr>
              <w:rFonts w:hint="eastAsia"/>
              <w:sz w:val="28"/>
              <w:szCs w:val="28"/>
              <w:lang w:val="en-US" w:eastAsia="zh-CN"/>
            </w:rPr>
            <w:t xml:space="preserve"> </w:t>
          </w:r>
          <w:r>
            <w:rPr>
              <w:rFonts w:hint="eastAsia"/>
              <w:sz w:val="28"/>
              <w:szCs w:val="28"/>
            </w:rPr>
            <w:t>公众参与</w:t>
          </w:r>
          <w:r>
            <w:rPr>
              <w:sz w:val="28"/>
              <w:szCs w:val="28"/>
            </w:rPr>
            <w:tab/>
          </w:r>
          <w:r>
            <w:rPr>
              <w:sz w:val="28"/>
              <w:szCs w:val="28"/>
            </w:rPr>
            <w:fldChar w:fldCharType="begin"/>
          </w:r>
          <w:r>
            <w:rPr>
              <w:sz w:val="28"/>
              <w:szCs w:val="28"/>
            </w:rPr>
            <w:instrText xml:space="preserve"> PAGEREF _Toc14539 \h </w:instrText>
          </w:r>
          <w:r>
            <w:rPr>
              <w:sz w:val="28"/>
              <w:szCs w:val="28"/>
            </w:rPr>
            <w:fldChar w:fldCharType="separate"/>
          </w:r>
          <w:r>
            <w:rPr>
              <w:sz w:val="28"/>
              <w:szCs w:val="28"/>
            </w:rPr>
            <w:t>38</w:t>
          </w:r>
          <w:r>
            <w:rPr>
              <w:sz w:val="28"/>
              <w:szCs w:val="28"/>
            </w:rPr>
            <w:fldChar w:fldCharType="end"/>
          </w:r>
          <w:r>
            <w:rPr>
              <w:bCs/>
              <w:sz w:val="28"/>
              <w:szCs w:val="28"/>
            </w:rPr>
            <w:fldChar w:fldCharType="end"/>
          </w:r>
        </w:p>
        <w:p>
          <w:pPr>
            <w:pStyle w:val="40"/>
            <w:keepNext w:val="0"/>
            <w:keepLines w:val="0"/>
            <w:pageBreakBefore w:val="0"/>
            <w:widowControl/>
            <w:tabs>
              <w:tab w:val="right" w:leader="dot" w:pos="8306"/>
            </w:tabs>
            <w:kinsoku/>
            <w:wordWrap/>
            <w:overflowPunct/>
            <w:topLinePunct w:val="0"/>
            <w:autoSpaceDE/>
            <w:autoSpaceDN/>
            <w:bidi w:val="0"/>
            <w:adjustRightInd/>
            <w:snapToGrid/>
            <w:textAlignment w:val="auto"/>
            <w:rPr>
              <w:rFonts w:ascii="Times New Roman" w:hAnsi="Times New Roman" w:eastAsia="仿宋" w:cs="Times New Roman"/>
              <w:b/>
              <w:bCs/>
              <w:kern w:val="2"/>
              <w:sz w:val="30"/>
              <w:szCs w:val="48"/>
              <w:lang w:val="en-US" w:eastAsia="zh-CN" w:bidi="ar-SA"/>
            </w:rPr>
            <w:sectPr>
              <w:footerReference r:id="rId7" w:type="default"/>
              <w:pgSz w:w="11906" w:h="16838"/>
              <w:pgMar w:top="1440" w:right="1800" w:bottom="1440" w:left="1800" w:header="851" w:footer="992" w:gutter="0"/>
              <w:pgNumType w:fmt="upperRoman" w:start="1"/>
              <w:cols w:space="425" w:num="1"/>
              <w:docGrid w:type="lines" w:linePitch="312" w:charSpace="0"/>
            </w:sectPr>
          </w:pPr>
          <w:r>
            <w:rPr>
              <w:bCs/>
              <w:sz w:val="28"/>
              <w:szCs w:val="28"/>
            </w:rPr>
            <w:fldChar w:fldCharType="begin"/>
          </w:r>
          <w:r>
            <w:rPr>
              <w:bCs/>
              <w:sz w:val="28"/>
              <w:szCs w:val="28"/>
            </w:rPr>
            <w:instrText xml:space="preserve"> HYPERLINK \l _Toc4014 </w:instrText>
          </w:r>
          <w:r>
            <w:rPr>
              <w:bCs/>
              <w:sz w:val="28"/>
              <w:szCs w:val="28"/>
            </w:rPr>
            <w:fldChar w:fldCharType="separate"/>
          </w:r>
          <w:r>
            <w:rPr>
              <w:rFonts w:hint="eastAsia"/>
              <w:sz w:val="28"/>
              <w:szCs w:val="28"/>
            </w:rPr>
            <w:t>第</w:t>
          </w:r>
          <w:r>
            <w:rPr>
              <w:rFonts w:hint="eastAsia"/>
              <w:sz w:val="28"/>
              <w:szCs w:val="28"/>
              <w:lang w:val="en-US" w:eastAsia="zh-CN"/>
            </w:rPr>
            <w:t>七</w:t>
          </w:r>
          <w:r>
            <w:rPr>
              <w:rFonts w:hint="eastAsia"/>
              <w:sz w:val="28"/>
              <w:szCs w:val="28"/>
            </w:rPr>
            <w:t>节</w:t>
          </w:r>
          <w:r>
            <w:rPr>
              <w:rFonts w:hint="eastAsia"/>
              <w:sz w:val="28"/>
              <w:szCs w:val="28"/>
              <w:lang w:val="en-US" w:eastAsia="zh-CN"/>
            </w:rPr>
            <w:t xml:space="preserve"> </w:t>
          </w:r>
          <w:r>
            <w:rPr>
              <w:rFonts w:hint="eastAsia"/>
              <w:sz w:val="28"/>
              <w:szCs w:val="28"/>
            </w:rPr>
            <w:t>结论</w:t>
          </w:r>
          <w:r>
            <w:rPr>
              <w:sz w:val="28"/>
              <w:szCs w:val="28"/>
            </w:rPr>
            <w:tab/>
          </w:r>
          <w:r>
            <w:rPr>
              <w:sz w:val="28"/>
              <w:szCs w:val="28"/>
            </w:rPr>
            <w:fldChar w:fldCharType="begin"/>
          </w:r>
          <w:r>
            <w:rPr>
              <w:sz w:val="28"/>
              <w:szCs w:val="28"/>
            </w:rPr>
            <w:instrText xml:space="preserve"> PAGEREF _Toc4014 \h </w:instrText>
          </w:r>
          <w:r>
            <w:rPr>
              <w:sz w:val="28"/>
              <w:szCs w:val="28"/>
            </w:rPr>
            <w:fldChar w:fldCharType="separate"/>
          </w:r>
          <w:r>
            <w:rPr>
              <w:sz w:val="28"/>
              <w:szCs w:val="28"/>
            </w:rPr>
            <w:t>40</w:t>
          </w:r>
          <w:r>
            <w:rPr>
              <w:sz w:val="28"/>
              <w:szCs w:val="28"/>
            </w:rPr>
            <w:fldChar w:fldCharType="end"/>
          </w:r>
          <w:r>
            <w:rPr>
              <w:bCs/>
              <w:sz w:val="28"/>
              <w:szCs w:val="28"/>
            </w:rPr>
            <w:fldChar w:fldCharType="end"/>
          </w:r>
          <w:r>
            <w:rPr>
              <w:b/>
              <w:bCs/>
              <w:sz w:val="28"/>
              <w:szCs w:val="28"/>
            </w:rPr>
            <w:fldChar w:fldCharType="end"/>
          </w:r>
        </w:p>
      </w:sdtContent>
    </w:sdt>
    <w:p>
      <w:pPr>
        <w:ind w:firstLine="0" w:firstLineChars="0"/>
        <w:rPr>
          <w:rFonts w:ascii="Times New Roman" w:hAnsi="Times New Roman" w:eastAsia="仿宋" w:cs="Times New Roman"/>
          <w:b/>
          <w:bCs/>
          <w:kern w:val="2"/>
          <w:sz w:val="30"/>
          <w:szCs w:val="48"/>
          <w:lang w:val="en-US" w:eastAsia="zh-CN" w:bidi="ar-SA"/>
        </w:rPr>
      </w:pPr>
    </w:p>
    <w:p>
      <w:pPr>
        <w:ind w:firstLine="0" w:firstLineChars="0"/>
        <w:jc w:val="center"/>
        <w:outlineLvl w:val="0"/>
        <w:rPr>
          <w:b/>
          <w:bCs/>
          <w:sz w:val="48"/>
          <w:szCs w:val="48"/>
        </w:rPr>
      </w:pPr>
      <w:bookmarkStart w:id="7" w:name="_Toc671"/>
      <w:r>
        <w:rPr>
          <w:b/>
          <w:bCs/>
          <w:sz w:val="48"/>
          <w:szCs w:val="48"/>
        </w:rPr>
        <w:t>总则</w:t>
      </w:r>
      <w:bookmarkEnd w:id="0"/>
      <w:bookmarkEnd w:id="1"/>
      <w:bookmarkEnd w:id="7"/>
    </w:p>
    <w:p>
      <w:pPr>
        <w:spacing w:line="560" w:lineRule="exact"/>
        <w:ind w:firstLine="600"/>
        <w:rPr>
          <w:color w:val="0000FF"/>
          <w:kern w:val="0"/>
          <w:szCs w:val="28"/>
        </w:rPr>
      </w:pPr>
      <w:r>
        <w:rPr>
          <w:kern w:val="0"/>
          <w:szCs w:val="28"/>
        </w:rPr>
        <w:t>“十</w:t>
      </w:r>
      <w:r>
        <w:rPr>
          <w:rFonts w:hint="eastAsia"/>
          <w:kern w:val="0"/>
          <w:szCs w:val="28"/>
        </w:rPr>
        <w:t>四</w:t>
      </w:r>
      <w:r>
        <w:rPr>
          <w:kern w:val="0"/>
          <w:szCs w:val="28"/>
        </w:rPr>
        <w:t>五”时期是信阳市</w:t>
      </w:r>
      <w:r>
        <w:rPr>
          <w:rFonts w:hint="eastAsia"/>
          <w:kern w:val="0"/>
          <w:szCs w:val="28"/>
        </w:rPr>
        <w:t>开启全面建设社会主义现代化新征程、加快振兴发展、实现“两个更好”的关键时期</w:t>
      </w:r>
      <w:r>
        <w:rPr>
          <w:kern w:val="0"/>
          <w:szCs w:val="28"/>
        </w:rPr>
        <w:t>。为</w:t>
      </w:r>
      <w:bookmarkStart w:id="8" w:name="OLE_LINK1"/>
      <w:r>
        <w:rPr>
          <w:kern w:val="0"/>
          <w:szCs w:val="28"/>
        </w:rPr>
        <w:t>增强矿产资源对信阳市经济社会可持续发展的保障能力，加快资源利用方式转变，推进矿业绿色发展，</w:t>
      </w:r>
      <w:r>
        <w:rPr>
          <w:szCs w:val="28"/>
        </w:rPr>
        <w:t>全面部署</w:t>
      </w:r>
      <w:r>
        <w:rPr>
          <w:rFonts w:hint="eastAsia"/>
          <w:szCs w:val="28"/>
        </w:rPr>
        <w:t>市</w:t>
      </w:r>
      <w:r>
        <w:rPr>
          <w:szCs w:val="28"/>
        </w:rPr>
        <w:t>域内矿产资源勘查、开发利用与保护工作，保障矿产资源安全供应，促进矿业经济持续健康发展</w:t>
      </w:r>
      <w:bookmarkEnd w:id="8"/>
      <w:r>
        <w:rPr>
          <w:rFonts w:hint="eastAsia"/>
          <w:szCs w:val="28"/>
        </w:rPr>
        <w:t>，</w:t>
      </w:r>
      <w:r>
        <w:rPr>
          <w:szCs w:val="28"/>
        </w:rPr>
        <w:t>依据《中华人民共和国矿产资源法》及其配套法规</w:t>
      </w:r>
      <w:r>
        <w:rPr>
          <w:rFonts w:hint="eastAsia"/>
          <w:szCs w:val="28"/>
        </w:rPr>
        <w:t>、</w:t>
      </w:r>
      <w:r>
        <w:rPr>
          <w:szCs w:val="28"/>
        </w:rPr>
        <w:t>《全国矿产资源规划（2021－2025年）》、《</w:t>
      </w:r>
      <w:r>
        <w:rPr>
          <w:rFonts w:hint="eastAsia"/>
          <w:szCs w:val="28"/>
        </w:rPr>
        <w:t>信阳市</w:t>
      </w:r>
      <w:r>
        <w:rPr>
          <w:szCs w:val="28"/>
        </w:rPr>
        <w:t>国民经济和社会发展第十四个五年规划</w:t>
      </w:r>
      <w:r>
        <w:rPr>
          <w:rFonts w:hint="eastAsia"/>
          <w:szCs w:val="28"/>
        </w:rPr>
        <w:t>和二○三五年远景目标</w:t>
      </w:r>
      <w:r>
        <w:rPr>
          <w:szCs w:val="28"/>
        </w:rPr>
        <w:t>纲要》、《</w:t>
      </w:r>
      <w:r>
        <w:rPr>
          <w:rFonts w:hint="eastAsia"/>
          <w:szCs w:val="28"/>
        </w:rPr>
        <w:t>信阳市</w:t>
      </w:r>
      <w:r>
        <w:rPr>
          <w:szCs w:val="28"/>
        </w:rPr>
        <w:t>国土空间总体规划（2021－20</w:t>
      </w:r>
      <w:r>
        <w:rPr>
          <w:rFonts w:hint="eastAsia"/>
          <w:szCs w:val="28"/>
        </w:rPr>
        <w:t>3</w:t>
      </w:r>
      <w:r>
        <w:rPr>
          <w:szCs w:val="28"/>
        </w:rPr>
        <w:t>5年）》</w:t>
      </w:r>
      <w:r>
        <w:rPr>
          <w:rFonts w:hint="eastAsia"/>
          <w:szCs w:val="28"/>
        </w:rPr>
        <w:t>和</w:t>
      </w:r>
      <w:r>
        <w:rPr>
          <w:szCs w:val="28"/>
        </w:rPr>
        <w:t>《河南省矿产资源总体规划（2021－2025年）》</w:t>
      </w:r>
      <w:r>
        <w:rPr>
          <w:rFonts w:hint="eastAsia"/>
          <w:szCs w:val="28"/>
        </w:rPr>
        <w:t>，制定《信阳市矿产资源总体规划</w:t>
      </w:r>
      <w:r>
        <w:rPr>
          <w:szCs w:val="28"/>
        </w:rPr>
        <w:t>（2021－2025年）</w:t>
      </w:r>
      <w:r>
        <w:rPr>
          <w:rFonts w:hint="eastAsia"/>
          <w:szCs w:val="28"/>
        </w:rPr>
        <w:t>》</w:t>
      </w:r>
      <w:r>
        <w:rPr>
          <w:szCs w:val="28"/>
        </w:rPr>
        <w:t>（以下简称《规划》）。</w:t>
      </w:r>
    </w:p>
    <w:p>
      <w:pPr>
        <w:adjustRightInd w:val="0"/>
        <w:ind w:firstLine="600"/>
        <w:rPr>
          <w:szCs w:val="28"/>
        </w:rPr>
      </w:pPr>
      <w:r>
        <w:rPr>
          <w:kern w:val="0"/>
          <w:szCs w:val="28"/>
        </w:rPr>
        <w:t>《规划》是</w:t>
      </w:r>
      <w:r>
        <w:rPr>
          <w:color w:val="000000"/>
          <w:kern w:val="0"/>
          <w:szCs w:val="28"/>
        </w:rPr>
        <w:t>调控矿产资源勘查、开发利用与保护的纲领性文件，突出监督和管理的直接依据作用，</w:t>
      </w:r>
      <w:r>
        <w:rPr>
          <w:kern w:val="0"/>
          <w:szCs w:val="28"/>
        </w:rPr>
        <w:t>是</w:t>
      </w:r>
      <w:r>
        <w:rPr>
          <w:szCs w:val="28"/>
        </w:rPr>
        <w:t>落实生态安全和资源安全战略</w:t>
      </w:r>
      <w:r>
        <w:rPr>
          <w:rFonts w:hint="eastAsia"/>
          <w:szCs w:val="28"/>
        </w:rPr>
        <w:t>、</w:t>
      </w:r>
      <w:r>
        <w:rPr>
          <w:kern w:val="0"/>
          <w:szCs w:val="28"/>
        </w:rPr>
        <w:t>加强宏观调控、体现</w:t>
      </w:r>
      <w:r>
        <w:rPr>
          <w:rFonts w:hint="eastAsia"/>
          <w:kern w:val="0"/>
          <w:szCs w:val="28"/>
          <w:lang w:eastAsia="zh-CN"/>
        </w:rPr>
        <w:t>信阳市</w:t>
      </w:r>
      <w:r>
        <w:rPr>
          <w:kern w:val="0"/>
          <w:szCs w:val="28"/>
        </w:rPr>
        <w:t>产业政策、落实矿业权管理制度的</w:t>
      </w:r>
      <w:r>
        <w:rPr>
          <w:szCs w:val="28"/>
        </w:rPr>
        <w:t>重要</w:t>
      </w:r>
      <w:r>
        <w:rPr>
          <w:kern w:val="0"/>
          <w:szCs w:val="28"/>
        </w:rPr>
        <w:t>手段</w:t>
      </w:r>
      <w:r>
        <w:rPr>
          <w:rFonts w:hint="eastAsia"/>
          <w:kern w:val="0"/>
          <w:szCs w:val="28"/>
        </w:rPr>
        <w:t>，</w:t>
      </w:r>
      <w:r>
        <w:rPr>
          <w:szCs w:val="28"/>
        </w:rPr>
        <w:t>是依法审批和监督管理地质勘查、矿产资源开发利用和保护活动的重要依据。</w:t>
      </w:r>
      <w:r>
        <w:rPr>
          <w:rFonts w:hint="eastAsia"/>
          <w:szCs w:val="28"/>
          <w:lang w:eastAsia="zh-CN"/>
        </w:rPr>
        <w:t>信阳市</w:t>
      </w:r>
      <w:r>
        <w:rPr>
          <w:rFonts w:hint="eastAsia" w:ascii="Times New Roman" w:hAnsi="Times New Roman"/>
        </w:rPr>
        <w:t>涉及矿产资源开发利用活动的相关行业规划，应当与本《规划》做好衔接。</w:t>
      </w:r>
    </w:p>
    <w:p>
      <w:pPr>
        <w:spacing w:line="560" w:lineRule="exact"/>
        <w:ind w:firstLine="600"/>
        <w:rPr>
          <w:color w:val="0000FF"/>
          <w:kern w:val="0"/>
          <w:szCs w:val="28"/>
        </w:rPr>
      </w:pPr>
      <w:r>
        <w:rPr>
          <w:rFonts w:hint="eastAsia"/>
          <w:kern w:val="0"/>
          <w:szCs w:val="28"/>
        </w:rPr>
        <w:t>《规划》适用</w:t>
      </w:r>
      <w:r>
        <w:rPr>
          <w:kern w:val="0"/>
          <w:szCs w:val="28"/>
        </w:rPr>
        <w:t>范围</w:t>
      </w:r>
      <w:r>
        <w:rPr>
          <w:rFonts w:hint="eastAsia"/>
          <w:kern w:val="0"/>
          <w:szCs w:val="28"/>
        </w:rPr>
        <w:t>为</w:t>
      </w:r>
      <w:r>
        <w:rPr>
          <w:kern w:val="0"/>
          <w:szCs w:val="28"/>
        </w:rPr>
        <w:t>信阳市</w:t>
      </w:r>
      <w:r>
        <w:rPr>
          <w:rFonts w:hint="eastAsia"/>
          <w:kern w:val="0"/>
          <w:szCs w:val="28"/>
        </w:rPr>
        <w:t>所辖</w:t>
      </w:r>
      <w:r>
        <w:rPr>
          <w:kern w:val="0"/>
          <w:szCs w:val="28"/>
        </w:rPr>
        <w:t>行政</w:t>
      </w:r>
      <w:r>
        <w:rPr>
          <w:rFonts w:hint="eastAsia"/>
          <w:kern w:val="0"/>
          <w:szCs w:val="28"/>
        </w:rPr>
        <w:t>区域</w:t>
      </w:r>
      <w:r>
        <w:rPr>
          <w:kern w:val="0"/>
          <w:szCs w:val="28"/>
        </w:rPr>
        <w:t>。规划基期年为20</w:t>
      </w:r>
      <w:r>
        <w:rPr>
          <w:rFonts w:hint="eastAsia"/>
          <w:kern w:val="0"/>
          <w:szCs w:val="28"/>
        </w:rPr>
        <w:t>20</w:t>
      </w:r>
      <w:r>
        <w:rPr>
          <w:kern w:val="0"/>
          <w:szCs w:val="28"/>
        </w:rPr>
        <w:t>年，规划期为20</w:t>
      </w:r>
      <w:r>
        <w:rPr>
          <w:rFonts w:hint="eastAsia"/>
          <w:kern w:val="0"/>
          <w:szCs w:val="28"/>
        </w:rPr>
        <w:t>21</w:t>
      </w:r>
      <w:r>
        <w:rPr>
          <w:kern w:val="0"/>
          <w:szCs w:val="28"/>
        </w:rPr>
        <w:t>～202</w:t>
      </w:r>
      <w:r>
        <w:rPr>
          <w:rFonts w:hint="eastAsia"/>
          <w:kern w:val="0"/>
          <w:szCs w:val="28"/>
        </w:rPr>
        <w:t>5</w:t>
      </w:r>
      <w:r>
        <w:rPr>
          <w:kern w:val="0"/>
          <w:szCs w:val="28"/>
        </w:rPr>
        <w:t>年，展望到20</w:t>
      </w:r>
      <w:r>
        <w:rPr>
          <w:rFonts w:hint="eastAsia"/>
          <w:kern w:val="0"/>
          <w:szCs w:val="28"/>
        </w:rPr>
        <w:t>3</w:t>
      </w:r>
      <w:r>
        <w:rPr>
          <w:kern w:val="0"/>
          <w:szCs w:val="28"/>
        </w:rPr>
        <w:t>5年。</w:t>
      </w:r>
    </w:p>
    <w:p>
      <w:pPr>
        <w:ind w:firstLine="600"/>
      </w:pPr>
      <w:r>
        <w:br w:type="page"/>
      </w:r>
    </w:p>
    <w:p>
      <w:pPr>
        <w:pStyle w:val="4"/>
      </w:pPr>
      <w:bookmarkStart w:id="9" w:name="_Toc27020"/>
      <w:r>
        <w:t>第一章</w:t>
      </w:r>
      <w:r>
        <w:rPr>
          <w:rFonts w:hint="eastAsia"/>
          <w:lang w:val="en-US" w:eastAsia="zh-CN"/>
        </w:rPr>
        <w:t xml:space="preserve"> </w:t>
      </w:r>
      <w:r>
        <w:t>现状与形势</w:t>
      </w:r>
      <w:bookmarkEnd w:id="2"/>
      <w:bookmarkEnd w:id="3"/>
      <w:bookmarkEnd w:id="4"/>
      <w:bookmarkEnd w:id="5"/>
      <w:bookmarkEnd w:id="6"/>
      <w:bookmarkEnd w:id="9"/>
    </w:p>
    <w:p>
      <w:pPr>
        <w:pStyle w:val="5"/>
      </w:pPr>
      <w:bookmarkStart w:id="10" w:name="_Toc8408"/>
      <w:bookmarkStart w:id="11" w:name="_Toc491422343"/>
      <w:bookmarkStart w:id="12" w:name="_Toc492994456"/>
      <w:bookmarkStart w:id="13" w:name="_Toc468952054"/>
      <w:bookmarkStart w:id="14" w:name="_Toc522690820"/>
      <w:bookmarkStart w:id="15" w:name="_Toc465783493"/>
      <w:r>
        <w:rPr>
          <w:rFonts w:hint="eastAsia"/>
        </w:rPr>
        <w:t>第一节</w:t>
      </w:r>
      <w:r>
        <w:rPr>
          <w:rFonts w:hint="eastAsia"/>
          <w:lang w:val="en-US" w:eastAsia="zh-CN"/>
        </w:rPr>
        <w:t xml:space="preserve">  </w:t>
      </w:r>
      <w:r>
        <w:rPr>
          <w:rFonts w:hint="eastAsia"/>
          <w:lang w:eastAsia="zh-CN"/>
        </w:rPr>
        <w:t>上轮</w:t>
      </w:r>
      <w:r>
        <w:t>规划实施</w:t>
      </w:r>
      <w:r>
        <w:rPr>
          <w:rFonts w:hint="eastAsia"/>
        </w:rPr>
        <w:t>成效</w:t>
      </w:r>
      <w:bookmarkEnd w:id="10"/>
    </w:p>
    <w:p>
      <w:pPr>
        <w:spacing w:line="560" w:lineRule="exact"/>
        <w:ind w:firstLine="600"/>
        <w:rPr>
          <w:rFonts w:hint="eastAsia" w:eastAsia="仿宋"/>
          <w:color w:val="000000"/>
          <w:kern w:val="0"/>
          <w:szCs w:val="28"/>
          <w:lang w:eastAsia="zh-CN"/>
        </w:rPr>
      </w:pPr>
      <w:r>
        <w:rPr>
          <w:color w:val="000000"/>
          <w:kern w:val="0"/>
          <w:szCs w:val="28"/>
        </w:rPr>
        <w:t>“十三五”期间，</w:t>
      </w:r>
      <w:r>
        <w:rPr>
          <w:rFonts w:hint="eastAsia"/>
          <w:color w:val="000000"/>
          <w:kern w:val="0"/>
          <w:szCs w:val="28"/>
          <w:lang w:val="en-US" w:eastAsia="zh-CN"/>
        </w:rPr>
        <w:t>信阳市</w:t>
      </w:r>
      <w:r>
        <w:rPr>
          <w:color w:val="000000"/>
          <w:kern w:val="0"/>
          <w:szCs w:val="28"/>
        </w:rPr>
        <w:t>基础地质调查稳步推进，矿产资源勘查程度不断提高，主要矿种新增查明资源储量</w:t>
      </w:r>
      <w:r>
        <w:rPr>
          <w:rFonts w:hint="eastAsia"/>
          <w:color w:val="000000"/>
          <w:kern w:val="0"/>
          <w:szCs w:val="28"/>
        </w:rPr>
        <w:t>稳步</w:t>
      </w:r>
      <w:r>
        <w:rPr>
          <w:color w:val="000000"/>
          <w:kern w:val="0"/>
          <w:szCs w:val="28"/>
        </w:rPr>
        <w:t>增加，矿业布局更加合理，开发利用结构更加优化，资源高效利用水平显著提高，矿山生态环境保护与治理成效显著，规划提出的主要目标任务基本完成。为</w:t>
      </w:r>
      <w:r>
        <w:rPr>
          <w:rFonts w:hint="eastAsia"/>
          <w:color w:val="000000"/>
          <w:kern w:val="0"/>
          <w:szCs w:val="28"/>
          <w:lang w:eastAsia="zh-CN"/>
        </w:rPr>
        <w:t>信阳市</w:t>
      </w:r>
      <w:r>
        <w:rPr>
          <w:color w:val="000000"/>
          <w:kern w:val="0"/>
          <w:szCs w:val="28"/>
        </w:rPr>
        <w:t>全面建成小康社会做出了重要贡献。</w:t>
      </w:r>
    </w:p>
    <w:p>
      <w:pPr>
        <w:spacing w:line="560" w:lineRule="exact"/>
        <w:ind w:firstLine="600"/>
        <w:rPr>
          <w:kern w:val="0"/>
          <w:szCs w:val="28"/>
        </w:rPr>
      </w:pPr>
      <w:r>
        <w:rPr>
          <w:b/>
          <w:bCs/>
          <w:color w:val="000000"/>
          <w:kern w:val="0"/>
          <w:szCs w:val="28"/>
        </w:rPr>
        <w:t>地质找矿取得重要进展。</w:t>
      </w:r>
      <w:r>
        <w:rPr>
          <w:color w:val="000000"/>
          <w:kern w:val="0"/>
          <w:szCs w:val="28"/>
        </w:rPr>
        <w:t>持续推进找矿突破战略行动，重要矿产</w:t>
      </w:r>
      <w:r>
        <w:rPr>
          <w:rFonts w:hint="eastAsia"/>
          <w:color w:val="000000"/>
          <w:kern w:val="0"/>
          <w:szCs w:val="28"/>
          <w:lang w:val="en-US" w:eastAsia="zh-CN"/>
        </w:rPr>
        <w:t>新增</w:t>
      </w:r>
      <w:r>
        <w:rPr>
          <w:color w:val="000000"/>
          <w:kern w:val="0"/>
          <w:szCs w:val="28"/>
        </w:rPr>
        <w:t>查明资源储量</w:t>
      </w:r>
      <w:r>
        <w:rPr>
          <w:rFonts w:hint="eastAsia"/>
          <w:color w:val="000000"/>
          <w:kern w:val="0"/>
          <w:szCs w:val="28"/>
          <w:lang w:val="en-US" w:eastAsia="zh-CN"/>
        </w:rPr>
        <w:t>明显</w:t>
      </w:r>
      <w:r>
        <w:rPr>
          <w:color w:val="000000"/>
          <w:kern w:val="0"/>
          <w:szCs w:val="28"/>
        </w:rPr>
        <w:t>增</w:t>
      </w:r>
      <w:r>
        <w:rPr>
          <w:rFonts w:hint="eastAsia"/>
          <w:color w:val="000000"/>
          <w:kern w:val="0"/>
          <w:szCs w:val="28"/>
          <w:lang w:val="en-US" w:eastAsia="zh-CN"/>
        </w:rPr>
        <w:t>加</w:t>
      </w:r>
      <w:r>
        <w:rPr>
          <w:color w:val="000000"/>
          <w:kern w:val="0"/>
          <w:szCs w:val="28"/>
        </w:rPr>
        <w:t>。“十三五”期间，新发现矿产地</w:t>
      </w:r>
      <w:r>
        <w:rPr>
          <w:rFonts w:hint="eastAsia"/>
          <w:kern w:val="0"/>
          <w:szCs w:val="28"/>
          <w:lang w:val="en-US" w:eastAsia="zh-CN"/>
        </w:rPr>
        <w:t>5</w:t>
      </w:r>
      <w:r>
        <w:rPr>
          <w:kern w:val="0"/>
          <w:szCs w:val="28"/>
        </w:rPr>
        <w:t>处，其中大型</w:t>
      </w:r>
      <w:r>
        <w:rPr>
          <w:rFonts w:hint="eastAsia"/>
          <w:kern w:val="0"/>
          <w:szCs w:val="28"/>
        </w:rPr>
        <w:t>2</w:t>
      </w:r>
      <w:r>
        <w:rPr>
          <w:kern w:val="0"/>
          <w:szCs w:val="28"/>
        </w:rPr>
        <w:t>处，</w:t>
      </w:r>
      <w:r>
        <w:rPr>
          <w:rFonts w:hint="eastAsia"/>
          <w:kern w:val="0"/>
          <w:szCs w:val="28"/>
        </w:rPr>
        <w:t>中型2</w:t>
      </w:r>
      <w:r>
        <w:rPr>
          <w:kern w:val="0"/>
          <w:szCs w:val="28"/>
        </w:rPr>
        <w:t>处</w:t>
      </w:r>
      <w:r>
        <w:rPr>
          <w:rFonts w:hint="eastAsia"/>
          <w:kern w:val="0"/>
          <w:szCs w:val="28"/>
          <w:lang w:eastAsia="zh-CN"/>
        </w:rPr>
        <w:t>，</w:t>
      </w:r>
      <w:r>
        <w:rPr>
          <w:rFonts w:hint="eastAsia"/>
          <w:kern w:val="0"/>
          <w:szCs w:val="28"/>
          <w:lang w:val="en-US" w:eastAsia="zh-CN"/>
        </w:rPr>
        <w:t>小型1处</w:t>
      </w:r>
      <w:r>
        <w:rPr>
          <w:kern w:val="0"/>
          <w:szCs w:val="28"/>
        </w:rPr>
        <w:t>。新增资源储量：</w:t>
      </w:r>
      <w:r>
        <w:rPr>
          <w:rFonts w:hint="eastAsia"/>
          <w:kern w:val="0"/>
          <w:szCs w:val="28"/>
        </w:rPr>
        <w:t>铁</w:t>
      </w:r>
      <w:r>
        <w:rPr>
          <w:rFonts w:hint="eastAsia"/>
          <w:kern w:val="0"/>
          <w:szCs w:val="28"/>
          <w:lang w:eastAsia="zh-CN"/>
        </w:rPr>
        <w:t>矿石</w:t>
      </w:r>
      <w:r>
        <w:rPr>
          <w:rFonts w:hint="eastAsia"/>
          <w:kern w:val="0"/>
          <w:szCs w:val="28"/>
        </w:rPr>
        <w:t>量331</w:t>
      </w:r>
      <w:r>
        <w:rPr>
          <w:rFonts w:hint="eastAsia"/>
          <w:kern w:val="0"/>
          <w:szCs w:val="28"/>
          <w:lang w:val="en-US" w:eastAsia="zh-CN"/>
        </w:rPr>
        <w:t>.</w:t>
      </w:r>
      <w:r>
        <w:rPr>
          <w:rFonts w:hint="eastAsia"/>
          <w:kern w:val="0"/>
          <w:szCs w:val="28"/>
        </w:rPr>
        <w:t>6</w:t>
      </w:r>
      <w:r>
        <w:rPr>
          <w:rFonts w:hint="eastAsia"/>
          <w:kern w:val="0"/>
          <w:szCs w:val="28"/>
          <w:lang w:val="en-US" w:eastAsia="zh-CN"/>
        </w:rPr>
        <w:t>万</w:t>
      </w:r>
      <w:r>
        <w:rPr>
          <w:rFonts w:hint="eastAsia"/>
          <w:kern w:val="0"/>
          <w:szCs w:val="28"/>
        </w:rPr>
        <w:t>吨、金</w:t>
      </w:r>
      <w:r>
        <w:rPr>
          <w:kern w:val="0"/>
          <w:szCs w:val="28"/>
        </w:rPr>
        <w:t>（岩金）</w:t>
      </w:r>
      <w:r>
        <w:rPr>
          <w:rFonts w:hint="eastAsia"/>
          <w:kern w:val="0"/>
          <w:szCs w:val="28"/>
        </w:rPr>
        <w:t>金属量</w:t>
      </w:r>
      <w:r>
        <w:rPr>
          <w:rFonts w:hint="eastAsia"/>
          <w:kern w:val="0"/>
          <w:szCs w:val="28"/>
          <w:lang w:val="en-US" w:eastAsia="zh-CN"/>
        </w:rPr>
        <w:t>0.</w:t>
      </w:r>
      <w:r>
        <w:rPr>
          <w:rFonts w:hint="eastAsia"/>
          <w:kern w:val="0"/>
          <w:szCs w:val="28"/>
        </w:rPr>
        <w:t>7</w:t>
      </w:r>
      <w:r>
        <w:rPr>
          <w:rFonts w:hint="eastAsia"/>
          <w:kern w:val="0"/>
          <w:szCs w:val="28"/>
          <w:lang w:val="en-US" w:eastAsia="zh-CN"/>
        </w:rPr>
        <w:t>9吨</w:t>
      </w:r>
      <w:r>
        <w:rPr>
          <w:kern w:val="0"/>
          <w:szCs w:val="28"/>
        </w:rPr>
        <w:t>、</w:t>
      </w:r>
      <w:r>
        <w:rPr>
          <w:rFonts w:hint="eastAsia"/>
          <w:kern w:val="0"/>
          <w:szCs w:val="28"/>
        </w:rPr>
        <w:t>银金属量13</w:t>
      </w:r>
      <w:r>
        <w:rPr>
          <w:kern w:val="0"/>
          <w:szCs w:val="28"/>
        </w:rPr>
        <w:t>吨</w:t>
      </w:r>
      <w:r>
        <w:rPr>
          <w:rFonts w:hint="eastAsia"/>
          <w:kern w:val="0"/>
          <w:szCs w:val="28"/>
        </w:rPr>
        <w:t>、铜金属量24020吨</w:t>
      </w:r>
      <w:r>
        <w:rPr>
          <w:kern w:val="0"/>
          <w:szCs w:val="28"/>
        </w:rPr>
        <w:t>、</w:t>
      </w:r>
      <w:r>
        <w:rPr>
          <w:rFonts w:hint="eastAsia"/>
          <w:kern w:val="0"/>
          <w:szCs w:val="28"/>
        </w:rPr>
        <w:t>钼金属量7353吨、</w:t>
      </w:r>
      <w:r>
        <w:rPr>
          <w:kern w:val="0"/>
          <w:szCs w:val="28"/>
        </w:rPr>
        <w:t>萤石</w:t>
      </w:r>
      <w:r>
        <w:rPr>
          <w:rFonts w:hint="eastAsia"/>
          <w:kern w:val="0"/>
          <w:szCs w:val="28"/>
        </w:rPr>
        <w:t>矿物量7</w:t>
      </w:r>
      <w:r>
        <w:rPr>
          <w:rFonts w:hint="eastAsia"/>
          <w:kern w:val="0"/>
          <w:szCs w:val="28"/>
          <w:lang w:val="en-US" w:eastAsia="zh-CN"/>
        </w:rPr>
        <w:t>.4万</w:t>
      </w:r>
      <w:r>
        <w:rPr>
          <w:kern w:val="0"/>
          <w:szCs w:val="28"/>
        </w:rPr>
        <w:t>吨</w:t>
      </w:r>
      <w:r>
        <w:rPr>
          <w:rFonts w:hint="eastAsia"/>
          <w:kern w:val="0"/>
          <w:szCs w:val="28"/>
        </w:rPr>
        <w:t>、膨润土矿石量12638万吨、水泥灰岩矿石量1355</w:t>
      </w:r>
      <w:r>
        <w:rPr>
          <w:rFonts w:hint="eastAsia"/>
          <w:kern w:val="0"/>
          <w:szCs w:val="28"/>
          <w:lang w:val="en-US" w:eastAsia="zh-CN"/>
        </w:rPr>
        <w:t>.</w:t>
      </w:r>
      <w:r>
        <w:rPr>
          <w:rFonts w:hint="eastAsia"/>
          <w:kern w:val="0"/>
          <w:szCs w:val="28"/>
        </w:rPr>
        <w:t>2</w:t>
      </w:r>
      <w:r>
        <w:rPr>
          <w:rFonts w:hint="eastAsia"/>
          <w:kern w:val="0"/>
          <w:szCs w:val="28"/>
          <w:lang w:val="en-US" w:eastAsia="zh-CN"/>
        </w:rPr>
        <w:t>万</w:t>
      </w:r>
      <w:r>
        <w:rPr>
          <w:rFonts w:hint="eastAsia"/>
          <w:kern w:val="0"/>
          <w:szCs w:val="28"/>
        </w:rPr>
        <w:t>吨、脉石英矿物量3536吨</w:t>
      </w:r>
      <w:r>
        <w:rPr>
          <w:rFonts w:hint="eastAsia"/>
          <w:kern w:val="0"/>
          <w:szCs w:val="28"/>
          <w:lang w:eastAsia="zh-CN"/>
        </w:rPr>
        <w:t>、</w:t>
      </w:r>
      <w:r>
        <w:rPr>
          <w:rFonts w:hint="eastAsia"/>
          <w:kern w:val="0"/>
          <w:szCs w:val="28"/>
          <w:lang w:val="en-US" w:eastAsia="zh-CN"/>
        </w:rPr>
        <w:t>磷矿石量115.3万吨</w:t>
      </w:r>
      <w:r>
        <w:rPr>
          <w:kern w:val="0"/>
          <w:szCs w:val="28"/>
        </w:rPr>
        <w:t>。</w:t>
      </w:r>
    </w:p>
    <w:tbl>
      <w:tblPr>
        <w:tblStyle w:val="15"/>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7"/>
        <w:gridCol w:w="1531"/>
        <w:gridCol w:w="1276"/>
        <w:gridCol w:w="1953"/>
        <w:gridCol w:w="173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 w:hRule="atLeast"/>
          <w:jc w:val="center"/>
        </w:trPr>
        <w:tc>
          <w:tcPr>
            <w:tcW w:w="8766" w:type="dxa"/>
            <w:gridSpan w:val="6"/>
            <w:shd w:val="clear" w:color="auto" w:fill="auto"/>
            <w:noWrap w:val="0"/>
            <w:vAlign w:val="center"/>
          </w:tcPr>
          <w:p>
            <w:pPr>
              <w:pStyle w:val="20"/>
              <w:bidi w:val="0"/>
              <w:rPr>
                <w:rFonts w:hint="eastAsia" w:eastAsia="仿宋"/>
                <w:lang w:eastAsia="zh-CN"/>
              </w:rPr>
            </w:pPr>
            <w:r>
              <w:rPr>
                <w:rFonts w:hint="eastAsia"/>
                <w:b/>
                <w:bCs/>
                <w:sz w:val="28"/>
                <w:szCs w:val="28"/>
                <w:lang w:eastAsia="zh-CN"/>
              </w:rPr>
              <w:t>专栏</w:t>
            </w:r>
            <w:r>
              <w:rPr>
                <w:rFonts w:hint="eastAsia"/>
                <w:b/>
                <w:bCs/>
                <w:sz w:val="28"/>
                <w:szCs w:val="28"/>
                <w:lang w:val="en-US" w:eastAsia="zh-CN"/>
              </w:rPr>
              <w:t xml:space="preserve">1 </w:t>
            </w:r>
            <w:r>
              <w:rPr>
                <w:rFonts w:hint="eastAsia"/>
                <w:b/>
                <w:bCs/>
                <w:sz w:val="28"/>
                <w:szCs w:val="28"/>
                <w:lang w:eastAsia="zh-CN"/>
              </w:rPr>
              <w:t>上轮规划完成指标情况表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67" w:type="dxa"/>
            <w:shd w:val="clear" w:color="auto" w:fill="auto"/>
            <w:noWrap w:val="0"/>
            <w:vAlign w:val="center"/>
          </w:tcPr>
          <w:p>
            <w:pPr>
              <w:pStyle w:val="20"/>
              <w:bidi w:val="0"/>
            </w:pPr>
            <w:r>
              <w:t>序号</w:t>
            </w:r>
          </w:p>
        </w:tc>
        <w:tc>
          <w:tcPr>
            <w:tcW w:w="1531" w:type="dxa"/>
            <w:shd w:val="clear" w:color="auto" w:fill="auto"/>
            <w:noWrap w:val="0"/>
            <w:vAlign w:val="center"/>
          </w:tcPr>
          <w:p>
            <w:pPr>
              <w:pStyle w:val="20"/>
              <w:bidi w:val="0"/>
            </w:pPr>
            <w:r>
              <w:t>矿种</w:t>
            </w:r>
          </w:p>
        </w:tc>
        <w:tc>
          <w:tcPr>
            <w:tcW w:w="1276" w:type="dxa"/>
            <w:shd w:val="clear" w:color="auto" w:fill="auto"/>
            <w:noWrap w:val="0"/>
            <w:vAlign w:val="center"/>
          </w:tcPr>
          <w:p>
            <w:pPr>
              <w:pStyle w:val="20"/>
              <w:bidi w:val="0"/>
            </w:pPr>
            <w:r>
              <w:t>储量单位</w:t>
            </w:r>
          </w:p>
        </w:tc>
        <w:tc>
          <w:tcPr>
            <w:tcW w:w="1953" w:type="dxa"/>
            <w:shd w:val="clear" w:color="auto" w:fill="auto"/>
            <w:noWrap w:val="0"/>
            <w:vAlign w:val="center"/>
          </w:tcPr>
          <w:p>
            <w:pPr>
              <w:pStyle w:val="20"/>
              <w:bidi w:val="0"/>
              <w:rPr>
                <w:rFonts w:hint="eastAsia" w:eastAsia="仿宋"/>
                <w:lang w:eastAsia="zh-CN"/>
              </w:rPr>
            </w:pPr>
            <w:r>
              <w:rPr>
                <w:rFonts w:hint="eastAsia"/>
                <w:lang w:eastAsia="zh-CN"/>
              </w:rPr>
              <w:t>上轮规划目标</w:t>
            </w:r>
          </w:p>
        </w:tc>
        <w:tc>
          <w:tcPr>
            <w:tcW w:w="1733" w:type="dxa"/>
            <w:shd w:val="clear" w:color="auto" w:fill="auto"/>
            <w:noWrap w:val="0"/>
            <w:vAlign w:val="center"/>
          </w:tcPr>
          <w:p>
            <w:pPr>
              <w:pStyle w:val="20"/>
              <w:bidi w:val="0"/>
              <w:rPr>
                <w:rFonts w:hint="eastAsia" w:eastAsia="仿宋"/>
                <w:lang w:eastAsia="zh-CN"/>
              </w:rPr>
            </w:pPr>
            <w:r>
              <w:rPr>
                <w:rFonts w:hint="eastAsia"/>
                <w:lang w:eastAsia="zh-CN"/>
              </w:rPr>
              <w:t>“十三五”新增量</w:t>
            </w:r>
          </w:p>
        </w:tc>
        <w:tc>
          <w:tcPr>
            <w:tcW w:w="1306" w:type="dxa"/>
            <w:shd w:val="clear" w:color="auto" w:fill="auto"/>
            <w:noWrap w:val="0"/>
            <w:vAlign w:val="center"/>
          </w:tcPr>
          <w:p>
            <w:pPr>
              <w:pStyle w:val="20"/>
              <w:bidi w:val="0"/>
              <w:rPr>
                <w:rFonts w:hint="eastAsia" w:eastAsia="仿宋"/>
                <w:lang w:eastAsia="zh-CN"/>
              </w:rPr>
            </w:pPr>
            <w:r>
              <w:rPr>
                <w:rFonts w:hint="eastAsia"/>
                <w:lang w:eastAsia="zh-CN"/>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67" w:type="dxa"/>
            <w:shd w:val="clear" w:color="auto" w:fill="auto"/>
            <w:noWrap w:val="0"/>
            <w:vAlign w:val="center"/>
          </w:tcPr>
          <w:p>
            <w:pPr>
              <w:pStyle w:val="20"/>
              <w:bidi w:val="0"/>
            </w:pPr>
            <w:r>
              <w:rPr>
                <w:rFonts w:hint="eastAsia"/>
              </w:rPr>
              <w:t>1</w:t>
            </w:r>
          </w:p>
        </w:tc>
        <w:tc>
          <w:tcPr>
            <w:tcW w:w="1531" w:type="dxa"/>
            <w:shd w:val="clear" w:color="auto" w:fill="auto"/>
            <w:noWrap w:val="0"/>
            <w:vAlign w:val="center"/>
          </w:tcPr>
          <w:p>
            <w:pPr>
              <w:pStyle w:val="20"/>
              <w:bidi w:val="0"/>
            </w:pPr>
            <w:r>
              <w:t>银矿</w:t>
            </w:r>
          </w:p>
        </w:tc>
        <w:tc>
          <w:tcPr>
            <w:tcW w:w="1276" w:type="dxa"/>
            <w:shd w:val="clear" w:color="auto" w:fill="auto"/>
            <w:noWrap w:val="0"/>
            <w:vAlign w:val="center"/>
          </w:tcPr>
          <w:p>
            <w:pPr>
              <w:pStyle w:val="20"/>
              <w:bidi w:val="0"/>
            </w:pPr>
            <w:r>
              <w:t>金属量吨</w:t>
            </w:r>
          </w:p>
        </w:tc>
        <w:tc>
          <w:tcPr>
            <w:tcW w:w="1953" w:type="dxa"/>
            <w:shd w:val="clear" w:color="auto" w:fill="auto"/>
            <w:noWrap w:val="0"/>
            <w:vAlign w:val="center"/>
          </w:tcPr>
          <w:p>
            <w:pPr>
              <w:pStyle w:val="20"/>
              <w:bidi w:val="0"/>
            </w:pPr>
            <w:r>
              <w:t>100</w:t>
            </w:r>
          </w:p>
        </w:tc>
        <w:tc>
          <w:tcPr>
            <w:tcW w:w="1733" w:type="dxa"/>
            <w:shd w:val="clear" w:color="auto" w:fill="auto"/>
            <w:noWrap w:val="0"/>
            <w:vAlign w:val="center"/>
          </w:tcPr>
          <w:p>
            <w:pPr>
              <w:pStyle w:val="20"/>
              <w:bidi w:val="0"/>
              <w:rPr>
                <w:rFonts w:hint="default" w:eastAsia="仿宋"/>
                <w:lang w:val="en-US" w:eastAsia="zh-CN"/>
              </w:rPr>
            </w:pPr>
            <w:r>
              <w:rPr>
                <w:rFonts w:hint="eastAsia"/>
                <w:lang w:val="en-US" w:eastAsia="zh-CN"/>
              </w:rPr>
              <w:t>13</w:t>
            </w:r>
          </w:p>
        </w:tc>
        <w:tc>
          <w:tcPr>
            <w:tcW w:w="1306" w:type="dxa"/>
            <w:shd w:val="clear" w:color="auto" w:fill="auto"/>
            <w:noWrap w:val="0"/>
            <w:vAlign w:val="center"/>
          </w:tcPr>
          <w:p>
            <w:pPr>
              <w:pStyle w:val="20"/>
              <w:bidi w:val="0"/>
              <w:rPr>
                <w:rFonts w:hint="default" w:eastAsia="仿宋"/>
                <w:lang w:val="en-US" w:eastAsia="zh-CN"/>
              </w:rPr>
            </w:pPr>
            <w:r>
              <w:rPr>
                <w:rFonts w:hint="eastAsia"/>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7" w:type="dxa"/>
            <w:shd w:val="clear" w:color="auto" w:fill="auto"/>
            <w:noWrap w:val="0"/>
            <w:vAlign w:val="center"/>
          </w:tcPr>
          <w:p>
            <w:pPr>
              <w:pStyle w:val="20"/>
              <w:bidi w:val="0"/>
            </w:pPr>
            <w:r>
              <w:rPr>
                <w:rFonts w:hint="eastAsia"/>
              </w:rPr>
              <w:t>2</w:t>
            </w:r>
          </w:p>
        </w:tc>
        <w:tc>
          <w:tcPr>
            <w:tcW w:w="1531" w:type="dxa"/>
            <w:shd w:val="clear" w:color="auto" w:fill="auto"/>
            <w:noWrap w:val="0"/>
            <w:vAlign w:val="center"/>
          </w:tcPr>
          <w:p>
            <w:pPr>
              <w:pStyle w:val="20"/>
              <w:bidi w:val="0"/>
            </w:pPr>
            <w:r>
              <w:t>金矿</w:t>
            </w:r>
          </w:p>
        </w:tc>
        <w:tc>
          <w:tcPr>
            <w:tcW w:w="1276" w:type="dxa"/>
            <w:shd w:val="clear" w:color="auto" w:fill="auto"/>
            <w:noWrap w:val="0"/>
            <w:vAlign w:val="center"/>
          </w:tcPr>
          <w:p>
            <w:pPr>
              <w:pStyle w:val="20"/>
              <w:bidi w:val="0"/>
            </w:pPr>
            <w:r>
              <w:t>金属量吨</w:t>
            </w:r>
          </w:p>
        </w:tc>
        <w:tc>
          <w:tcPr>
            <w:tcW w:w="1953" w:type="dxa"/>
            <w:shd w:val="clear" w:color="auto" w:fill="auto"/>
            <w:noWrap w:val="0"/>
            <w:vAlign w:val="center"/>
          </w:tcPr>
          <w:p>
            <w:pPr>
              <w:pStyle w:val="20"/>
              <w:bidi w:val="0"/>
            </w:pPr>
            <w:r>
              <w:t>5</w:t>
            </w:r>
          </w:p>
        </w:tc>
        <w:tc>
          <w:tcPr>
            <w:tcW w:w="1733" w:type="dxa"/>
            <w:shd w:val="clear" w:color="auto" w:fill="auto"/>
            <w:noWrap w:val="0"/>
            <w:vAlign w:val="center"/>
          </w:tcPr>
          <w:p>
            <w:pPr>
              <w:pStyle w:val="20"/>
              <w:bidi w:val="0"/>
              <w:rPr>
                <w:rFonts w:hint="default" w:eastAsia="仿宋"/>
                <w:lang w:val="en-US" w:eastAsia="zh-CN"/>
              </w:rPr>
            </w:pPr>
            <w:r>
              <w:rPr>
                <w:rFonts w:hint="eastAsia"/>
                <w:lang w:val="en-US" w:eastAsia="zh-CN"/>
              </w:rPr>
              <w:t>0.78</w:t>
            </w:r>
          </w:p>
        </w:tc>
        <w:tc>
          <w:tcPr>
            <w:tcW w:w="1306" w:type="dxa"/>
            <w:shd w:val="clear" w:color="auto" w:fill="auto"/>
            <w:noWrap w:val="0"/>
            <w:vAlign w:val="center"/>
          </w:tcPr>
          <w:p>
            <w:pPr>
              <w:pStyle w:val="20"/>
              <w:bidi w:val="0"/>
              <w:rPr>
                <w:rFonts w:hint="default" w:eastAsia="仿宋"/>
                <w:lang w:val="en-US" w:eastAsia="zh-CN"/>
              </w:rPr>
            </w:pPr>
            <w:r>
              <w:rPr>
                <w:rFonts w:hint="eastAsia"/>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7" w:type="dxa"/>
            <w:shd w:val="clear" w:color="auto" w:fill="auto"/>
            <w:noWrap w:val="0"/>
            <w:vAlign w:val="center"/>
          </w:tcPr>
          <w:p>
            <w:pPr>
              <w:pStyle w:val="20"/>
              <w:bidi w:val="0"/>
            </w:pPr>
            <w:r>
              <w:rPr>
                <w:rFonts w:hint="eastAsia"/>
              </w:rPr>
              <w:t>3</w:t>
            </w:r>
          </w:p>
        </w:tc>
        <w:tc>
          <w:tcPr>
            <w:tcW w:w="1531" w:type="dxa"/>
            <w:shd w:val="clear" w:color="auto" w:fill="auto"/>
            <w:noWrap w:val="0"/>
            <w:vAlign w:val="center"/>
          </w:tcPr>
          <w:p>
            <w:pPr>
              <w:pStyle w:val="20"/>
              <w:bidi w:val="0"/>
            </w:pPr>
            <w:r>
              <w:t>萤石</w:t>
            </w:r>
          </w:p>
        </w:tc>
        <w:tc>
          <w:tcPr>
            <w:tcW w:w="1276" w:type="dxa"/>
            <w:shd w:val="clear" w:color="auto" w:fill="auto"/>
            <w:noWrap w:val="0"/>
            <w:vAlign w:val="center"/>
          </w:tcPr>
          <w:p>
            <w:pPr>
              <w:pStyle w:val="20"/>
              <w:bidi w:val="0"/>
            </w:pPr>
            <w:r>
              <w:t>万吨</w:t>
            </w:r>
          </w:p>
        </w:tc>
        <w:tc>
          <w:tcPr>
            <w:tcW w:w="1953" w:type="dxa"/>
            <w:shd w:val="clear" w:color="auto" w:fill="auto"/>
            <w:noWrap w:val="0"/>
            <w:vAlign w:val="center"/>
          </w:tcPr>
          <w:p>
            <w:pPr>
              <w:pStyle w:val="20"/>
              <w:bidi w:val="0"/>
            </w:pPr>
            <w:r>
              <w:t>100</w:t>
            </w:r>
          </w:p>
        </w:tc>
        <w:tc>
          <w:tcPr>
            <w:tcW w:w="1733" w:type="dxa"/>
            <w:shd w:val="clear" w:color="auto" w:fill="auto"/>
            <w:noWrap w:val="0"/>
            <w:vAlign w:val="center"/>
          </w:tcPr>
          <w:p>
            <w:pPr>
              <w:pStyle w:val="20"/>
              <w:bidi w:val="0"/>
              <w:rPr>
                <w:rFonts w:hint="default" w:eastAsia="仿宋"/>
                <w:lang w:val="en-US" w:eastAsia="zh-CN"/>
              </w:rPr>
            </w:pPr>
            <w:r>
              <w:rPr>
                <w:rFonts w:hint="eastAsia"/>
                <w:lang w:val="en-US" w:eastAsia="zh-CN"/>
              </w:rPr>
              <w:t>7.4</w:t>
            </w:r>
          </w:p>
        </w:tc>
        <w:tc>
          <w:tcPr>
            <w:tcW w:w="1306" w:type="dxa"/>
            <w:shd w:val="clear" w:color="auto" w:fill="auto"/>
            <w:noWrap w:val="0"/>
            <w:vAlign w:val="center"/>
          </w:tcPr>
          <w:p>
            <w:pPr>
              <w:pStyle w:val="20"/>
              <w:bidi w:val="0"/>
              <w:rPr>
                <w:rFonts w:hint="default" w:eastAsia="仿宋"/>
                <w:lang w:val="en-US" w:eastAsia="zh-CN"/>
              </w:rPr>
            </w:pPr>
            <w:r>
              <w:rPr>
                <w:rFonts w:hint="eastAsia"/>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7" w:type="dxa"/>
            <w:shd w:val="clear" w:color="auto" w:fill="auto"/>
            <w:noWrap w:val="0"/>
            <w:vAlign w:val="center"/>
          </w:tcPr>
          <w:p>
            <w:pPr>
              <w:pStyle w:val="20"/>
              <w:bidi w:val="0"/>
            </w:pPr>
            <w:r>
              <w:rPr>
                <w:rFonts w:hint="eastAsia"/>
              </w:rPr>
              <w:t>4</w:t>
            </w:r>
          </w:p>
        </w:tc>
        <w:tc>
          <w:tcPr>
            <w:tcW w:w="1531" w:type="dxa"/>
            <w:shd w:val="clear" w:color="auto" w:fill="auto"/>
            <w:noWrap w:val="0"/>
            <w:vAlign w:val="center"/>
          </w:tcPr>
          <w:p>
            <w:pPr>
              <w:pStyle w:val="20"/>
              <w:bidi w:val="0"/>
            </w:pPr>
            <w:r>
              <w:t>水泥用灰岩</w:t>
            </w:r>
          </w:p>
          <w:p>
            <w:pPr>
              <w:pStyle w:val="20"/>
              <w:bidi w:val="0"/>
            </w:pPr>
            <w:r>
              <w:t>（大理岩）</w:t>
            </w:r>
          </w:p>
        </w:tc>
        <w:tc>
          <w:tcPr>
            <w:tcW w:w="1276" w:type="dxa"/>
            <w:shd w:val="clear" w:color="auto" w:fill="auto"/>
            <w:noWrap w:val="0"/>
            <w:vAlign w:val="center"/>
          </w:tcPr>
          <w:p>
            <w:pPr>
              <w:pStyle w:val="20"/>
              <w:bidi w:val="0"/>
            </w:pPr>
            <w:r>
              <w:t>万吨</w:t>
            </w:r>
          </w:p>
        </w:tc>
        <w:tc>
          <w:tcPr>
            <w:tcW w:w="1953" w:type="dxa"/>
            <w:shd w:val="clear" w:color="auto" w:fill="auto"/>
            <w:noWrap w:val="0"/>
            <w:vAlign w:val="center"/>
          </w:tcPr>
          <w:p>
            <w:pPr>
              <w:pStyle w:val="20"/>
              <w:bidi w:val="0"/>
            </w:pPr>
            <w:r>
              <w:t>2000</w:t>
            </w:r>
          </w:p>
        </w:tc>
        <w:tc>
          <w:tcPr>
            <w:tcW w:w="1733" w:type="dxa"/>
            <w:shd w:val="clear" w:color="auto" w:fill="auto"/>
            <w:noWrap w:val="0"/>
            <w:vAlign w:val="center"/>
          </w:tcPr>
          <w:p>
            <w:pPr>
              <w:pStyle w:val="20"/>
              <w:bidi w:val="0"/>
              <w:rPr>
                <w:rFonts w:hint="default" w:eastAsia="仿宋"/>
                <w:lang w:val="en-US" w:eastAsia="zh-CN"/>
              </w:rPr>
            </w:pPr>
            <w:r>
              <w:rPr>
                <w:rFonts w:hint="eastAsia"/>
                <w:lang w:val="en-US" w:eastAsia="zh-CN"/>
              </w:rPr>
              <w:t>1355</w:t>
            </w:r>
          </w:p>
        </w:tc>
        <w:tc>
          <w:tcPr>
            <w:tcW w:w="1306" w:type="dxa"/>
            <w:shd w:val="clear" w:color="auto" w:fill="auto"/>
            <w:noWrap w:val="0"/>
            <w:vAlign w:val="center"/>
          </w:tcPr>
          <w:p>
            <w:pPr>
              <w:pStyle w:val="20"/>
              <w:bidi w:val="0"/>
              <w:rPr>
                <w:rFonts w:hint="default" w:eastAsia="仿宋"/>
                <w:lang w:val="en-US" w:eastAsia="zh-CN"/>
              </w:rPr>
            </w:pPr>
            <w:r>
              <w:rPr>
                <w:rFonts w:hint="eastAsia"/>
                <w:lang w:val="en-US" w:eastAsia="zh-CN"/>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7" w:type="dxa"/>
            <w:shd w:val="clear" w:color="auto" w:fill="auto"/>
            <w:noWrap w:val="0"/>
            <w:vAlign w:val="center"/>
          </w:tcPr>
          <w:p>
            <w:pPr>
              <w:pStyle w:val="20"/>
              <w:bidi w:val="0"/>
              <w:rPr>
                <w:rFonts w:hint="eastAsia" w:eastAsia="仿宋"/>
                <w:lang w:val="en-US" w:eastAsia="zh-CN"/>
              </w:rPr>
            </w:pPr>
            <w:r>
              <w:rPr>
                <w:rFonts w:hint="eastAsia"/>
                <w:lang w:val="en-US" w:eastAsia="zh-CN"/>
              </w:rPr>
              <w:t>5</w:t>
            </w:r>
          </w:p>
        </w:tc>
        <w:tc>
          <w:tcPr>
            <w:tcW w:w="1531" w:type="dxa"/>
            <w:shd w:val="clear" w:color="auto" w:fill="auto"/>
            <w:noWrap w:val="0"/>
            <w:vAlign w:val="center"/>
          </w:tcPr>
          <w:p>
            <w:pPr>
              <w:pStyle w:val="20"/>
              <w:bidi w:val="0"/>
              <w:rPr>
                <w:rFonts w:hint="eastAsia" w:eastAsia="仿宋"/>
                <w:lang w:eastAsia="zh-CN"/>
              </w:rPr>
            </w:pPr>
            <w:r>
              <w:rPr>
                <w:rFonts w:hint="eastAsia"/>
                <w:lang w:eastAsia="zh-CN"/>
              </w:rPr>
              <w:t>铜矿</w:t>
            </w:r>
          </w:p>
        </w:tc>
        <w:tc>
          <w:tcPr>
            <w:tcW w:w="1276" w:type="dxa"/>
            <w:shd w:val="clear" w:color="auto" w:fill="auto"/>
            <w:noWrap w:val="0"/>
            <w:vAlign w:val="center"/>
          </w:tcPr>
          <w:p>
            <w:pPr>
              <w:pStyle w:val="20"/>
              <w:bidi w:val="0"/>
              <w:ind w:firstLine="0" w:firstLineChars="0"/>
              <w:rPr>
                <w:rFonts w:ascii="Times New Roman" w:hAnsi="Times New Roman" w:eastAsia="仿宋" w:cs="Times New Roman"/>
                <w:kern w:val="2"/>
                <w:sz w:val="24"/>
                <w:szCs w:val="21"/>
                <w:lang w:val="en-US" w:eastAsia="zh-CN" w:bidi="ar-SA"/>
              </w:rPr>
            </w:pPr>
            <w:r>
              <w:t>金属量吨</w:t>
            </w:r>
          </w:p>
        </w:tc>
        <w:tc>
          <w:tcPr>
            <w:tcW w:w="1953" w:type="dxa"/>
            <w:shd w:val="clear" w:color="auto" w:fill="auto"/>
            <w:noWrap w:val="0"/>
            <w:vAlign w:val="center"/>
          </w:tcPr>
          <w:p>
            <w:pPr>
              <w:pStyle w:val="20"/>
              <w:bidi w:val="0"/>
              <w:ind w:firstLine="0" w:firstLineChars="0"/>
              <w:rPr>
                <w:rFonts w:hint="eastAsia" w:ascii="Times New Roman" w:hAnsi="Times New Roman" w:eastAsia="仿宋" w:cs="Times New Roman"/>
                <w:kern w:val="2"/>
                <w:sz w:val="24"/>
                <w:szCs w:val="21"/>
                <w:lang w:val="en-US" w:eastAsia="zh-CN" w:bidi="ar-SA"/>
              </w:rPr>
            </w:pPr>
            <w:r>
              <w:rPr>
                <w:rFonts w:hint="eastAsia"/>
                <w:lang w:val="en-US" w:eastAsia="zh-CN"/>
              </w:rPr>
              <w:t>/</w:t>
            </w:r>
          </w:p>
        </w:tc>
        <w:tc>
          <w:tcPr>
            <w:tcW w:w="1733" w:type="dxa"/>
            <w:shd w:val="clear" w:color="auto" w:fill="auto"/>
            <w:noWrap w:val="0"/>
            <w:vAlign w:val="center"/>
          </w:tcPr>
          <w:p>
            <w:pPr>
              <w:pStyle w:val="20"/>
              <w:bidi w:val="0"/>
              <w:ind w:firstLine="0" w:firstLineChars="0"/>
              <w:rPr>
                <w:rFonts w:hint="eastAsia" w:ascii="Times New Roman" w:hAnsi="Times New Roman" w:eastAsia="仿宋" w:cs="Times New Roman"/>
                <w:kern w:val="2"/>
                <w:sz w:val="24"/>
                <w:szCs w:val="21"/>
                <w:lang w:val="en-US" w:eastAsia="zh-CN" w:bidi="ar-SA"/>
              </w:rPr>
            </w:pPr>
            <w:r>
              <w:rPr>
                <w:rFonts w:hint="eastAsia"/>
                <w:kern w:val="0"/>
                <w:szCs w:val="28"/>
              </w:rPr>
              <w:t>24020</w:t>
            </w:r>
          </w:p>
        </w:tc>
        <w:tc>
          <w:tcPr>
            <w:tcW w:w="1306" w:type="dxa"/>
            <w:shd w:val="clear" w:color="auto" w:fill="auto"/>
            <w:noWrap w:val="0"/>
            <w:vAlign w:val="center"/>
          </w:tcPr>
          <w:p>
            <w:pPr>
              <w:pStyle w:val="20"/>
              <w:bidi w:val="0"/>
              <w:ind w:firstLine="0" w:firstLineChars="0"/>
              <w:rPr>
                <w:rFonts w:hint="eastAsia" w:ascii="Times New Roman" w:hAnsi="Times New Roman" w:eastAsia="仿宋" w:cs="Times New Roman"/>
                <w:kern w:val="2"/>
                <w:sz w:val="24"/>
                <w:szCs w:val="21"/>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67" w:type="dxa"/>
            <w:shd w:val="clear" w:color="auto" w:fill="auto"/>
            <w:noWrap w:val="0"/>
            <w:vAlign w:val="center"/>
          </w:tcPr>
          <w:p>
            <w:pPr>
              <w:pStyle w:val="20"/>
              <w:bidi w:val="0"/>
              <w:rPr>
                <w:rFonts w:hint="default"/>
                <w:lang w:val="en-US" w:eastAsia="zh-CN"/>
              </w:rPr>
            </w:pPr>
            <w:r>
              <w:rPr>
                <w:rFonts w:hint="eastAsia"/>
                <w:lang w:val="en-US" w:eastAsia="zh-CN"/>
              </w:rPr>
              <w:t>6</w:t>
            </w:r>
          </w:p>
        </w:tc>
        <w:tc>
          <w:tcPr>
            <w:tcW w:w="1531" w:type="dxa"/>
            <w:shd w:val="clear" w:color="auto" w:fill="auto"/>
            <w:noWrap w:val="0"/>
            <w:vAlign w:val="center"/>
          </w:tcPr>
          <w:p>
            <w:pPr>
              <w:pStyle w:val="20"/>
              <w:bidi w:val="0"/>
              <w:rPr>
                <w:rFonts w:hint="default"/>
                <w:lang w:val="en-US" w:eastAsia="zh-CN"/>
              </w:rPr>
            </w:pPr>
            <w:r>
              <w:rPr>
                <w:rFonts w:hint="eastAsia"/>
                <w:lang w:val="en-US" w:eastAsia="zh-CN"/>
              </w:rPr>
              <w:t>钼矿</w:t>
            </w:r>
          </w:p>
        </w:tc>
        <w:tc>
          <w:tcPr>
            <w:tcW w:w="1276" w:type="dxa"/>
            <w:shd w:val="clear" w:color="auto" w:fill="auto"/>
            <w:noWrap w:val="0"/>
            <w:vAlign w:val="center"/>
          </w:tcPr>
          <w:p>
            <w:pPr>
              <w:pStyle w:val="20"/>
              <w:bidi w:val="0"/>
              <w:ind w:firstLine="0" w:firstLineChars="0"/>
              <w:rPr>
                <w:rFonts w:ascii="Times New Roman" w:hAnsi="Times New Roman" w:eastAsia="仿宋" w:cs="Times New Roman"/>
                <w:kern w:val="2"/>
                <w:sz w:val="24"/>
                <w:szCs w:val="21"/>
                <w:lang w:val="en-US" w:eastAsia="zh-CN" w:bidi="ar-SA"/>
              </w:rPr>
            </w:pPr>
            <w:r>
              <w:t>金属量吨</w:t>
            </w:r>
          </w:p>
        </w:tc>
        <w:tc>
          <w:tcPr>
            <w:tcW w:w="1953" w:type="dxa"/>
            <w:shd w:val="clear" w:color="auto" w:fill="auto"/>
            <w:noWrap w:val="0"/>
            <w:vAlign w:val="center"/>
          </w:tcPr>
          <w:p>
            <w:pPr>
              <w:pStyle w:val="20"/>
              <w:bidi w:val="0"/>
              <w:ind w:firstLine="0" w:firstLineChars="0"/>
              <w:rPr>
                <w:rFonts w:hint="eastAsia" w:ascii="Times New Roman" w:hAnsi="Times New Roman" w:eastAsia="仿宋" w:cs="Times New Roman"/>
                <w:kern w:val="2"/>
                <w:sz w:val="24"/>
                <w:szCs w:val="21"/>
                <w:lang w:val="en-US" w:eastAsia="zh-CN" w:bidi="ar-SA"/>
              </w:rPr>
            </w:pPr>
            <w:r>
              <w:rPr>
                <w:rFonts w:hint="eastAsia"/>
                <w:lang w:val="en-US" w:eastAsia="zh-CN"/>
              </w:rPr>
              <w:t>/</w:t>
            </w:r>
          </w:p>
        </w:tc>
        <w:tc>
          <w:tcPr>
            <w:tcW w:w="1733" w:type="dxa"/>
            <w:shd w:val="clear" w:color="auto" w:fill="auto"/>
            <w:noWrap w:val="0"/>
            <w:vAlign w:val="center"/>
          </w:tcPr>
          <w:p>
            <w:pPr>
              <w:pStyle w:val="20"/>
              <w:bidi w:val="0"/>
              <w:ind w:firstLine="0" w:firstLineChars="0"/>
              <w:rPr>
                <w:rFonts w:hint="eastAsia"/>
                <w:kern w:val="0"/>
                <w:szCs w:val="28"/>
              </w:rPr>
            </w:pPr>
            <w:r>
              <w:rPr>
                <w:rFonts w:hint="eastAsia"/>
                <w:kern w:val="0"/>
                <w:szCs w:val="28"/>
              </w:rPr>
              <w:t>7353</w:t>
            </w:r>
          </w:p>
        </w:tc>
        <w:tc>
          <w:tcPr>
            <w:tcW w:w="1306" w:type="dxa"/>
            <w:shd w:val="clear" w:color="auto" w:fill="auto"/>
            <w:noWrap w:val="0"/>
            <w:vAlign w:val="center"/>
          </w:tcPr>
          <w:p>
            <w:pPr>
              <w:pStyle w:val="20"/>
              <w:bidi w:val="0"/>
              <w:ind w:firstLine="0" w:firstLineChars="0"/>
              <w:rPr>
                <w:rFonts w:hint="eastAsia"/>
                <w:lang w:val="en-US" w:eastAsia="zh-CN"/>
              </w:rPr>
            </w:pPr>
            <w:r>
              <w:rPr>
                <w:rFonts w:hint="eastAsia"/>
                <w:lang w:val="en-US" w:eastAsia="zh-CN"/>
              </w:rPr>
              <w:t>/</w:t>
            </w:r>
          </w:p>
        </w:tc>
      </w:tr>
    </w:tbl>
    <w:p>
      <w:pPr>
        <w:spacing w:line="560" w:lineRule="exact"/>
        <w:ind w:firstLine="600"/>
        <w:rPr>
          <w:rFonts w:hint="eastAsia" w:eastAsia="仿宋"/>
          <w:color w:val="000000"/>
          <w:kern w:val="0"/>
          <w:szCs w:val="28"/>
          <w:lang w:eastAsia="zh-CN"/>
        </w:rPr>
      </w:pPr>
      <w:r>
        <w:rPr>
          <w:rFonts w:hint="eastAsia"/>
          <w:b/>
          <w:bCs/>
          <w:color w:val="000000"/>
          <w:kern w:val="0"/>
          <w:szCs w:val="28"/>
        </w:rPr>
        <w:t>开发利用结构更加优化</w:t>
      </w:r>
      <w:r>
        <w:rPr>
          <w:rFonts w:hint="eastAsia"/>
          <w:b/>
          <w:bCs/>
          <w:color w:val="000000"/>
          <w:kern w:val="0"/>
          <w:szCs w:val="28"/>
          <w:lang w:eastAsia="zh-CN"/>
        </w:rPr>
        <w:t>。</w:t>
      </w:r>
      <w:r>
        <w:rPr>
          <w:color w:val="000000"/>
          <w:kern w:val="0"/>
          <w:szCs w:val="28"/>
        </w:rPr>
        <w:t>区域管控得到落实，严格执行新建矿山最低开采规模准入要求，开发利用结构不断优化，矿山数量大幅减少，</w:t>
      </w:r>
      <w:r>
        <w:rPr>
          <w:kern w:val="0"/>
          <w:szCs w:val="28"/>
        </w:rPr>
        <w:t>由2015年的</w:t>
      </w:r>
      <w:r>
        <w:rPr>
          <w:rFonts w:hint="eastAsia"/>
          <w:kern w:val="0"/>
          <w:szCs w:val="28"/>
        </w:rPr>
        <w:t>197</w:t>
      </w:r>
      <w:r>
        <w:rPr>
          <w:kern w:val="0"/>
          <w:szCs w:val="28"/>
        </w:rPr>
        <w:t>个减少至2020年底的</w:t>
      </w:r>
      <w:r>
        <w:rPr>
          <w:rFonts w:hint="eastAsia"/>
          <w:kern w:val="0"/>
          <w:szCs w:val="28"/>
        </w:rPr>
        <w:t>6</w:t>
      </w:r>
      <w:r>
        <w:rPr>
          <w:rFonts w:hint="eastAsia"/>
          <w:kern w:val="0"/>
          <w:szCs w:val="28"/>
          <w:lang w:val="en-US" w:eastAsia="zh-CN"/>
        </w:rPr>
        <w:t>5</w:t>
      </w:r>
      <w:r>
        <w:rPr>
          <w:kern w:val="0"/>
          <w:szCs w:val="28"/>
        </w:rPr>
        <w:t>个，其中大型</w:t>
      </w:r>
      <w:r>
        <w:rPr>
          <w:rFonts w:hint="eastAsia"/>
          <w:kern w:val="0"/>
          <w:szCs w:val="28"/>
        </w:rPr>
        <w:t>1</w:t>
      </w:r>
      <w:r>
        <w:rPr>
          <w:rFonts w:hint="eastAsia"/>
          <w:kern w:val="0"/>
          <w:szCs w:val="28"/>
          <w:lang w:val="en-US" w:eastAsia="zh-CN"/>
        </w:rPr>
        <w:t>6</w:t>
      </w:r>
      <w:r>
        <w:rPr>
          <w:kern w:val="0"/>
          <w:szCs w:val="28"/>
        </w:rPr>
        <w:t>个，中型</w:t>
      </w:r>
      <w:r>
        <w:rPr>
          <w:rFonts w:hint="eastAsia"/>
          <w:kern w:val="0"/>
          <w:szCs w:val="28"/>
          <w:lang w:val="en-US" w:eastAsia="zh-CN"/>
        </w:rPr>
        <w:t>7</w:t>
      </w:r>
      <w:r>
        <w:rPr>
          <w:kern w:val="0"/>
          <w:szCs w:val="28"/>
        </w:rPr>
        <w:t>个，小型</w:t>
      </w:r>
      <w:r>
        <w:rPr>
          <w:rFonts w:hint="eastAsia"/>
          <w:kern w:val="0"/>
          <w:szCs w:val="28"/>
        </w:rPr>
        <w:t>4</w:t>
      </w:r>
      <w:r>
        <w:rPr>
          <w:rFonts w:hint="eastAsia"/>
          <w:kern w:val="0"/>
          <w:szCs w:val="28"/>
          <w:lang w:val="en-US" w:eastAsia="zh-CN"/>
        </w:rPr>
        <w:t>2</w:t>
      </w:r>
      <w:r>
        <w:rPr>
          <w:kern w:val="0"/>
          <w:szCs w:val="28"/>
        </w:rPr>
        <w:t>个，大中型矿山比例提高到2020年的</w:t>
      </w:r>
      <w:r>
        <w:rPr>
          <w:rFonts w:hint="eastAsia"/>
          <w:kern w:val="0"/>
          <w:szCs w:val="28"/>
          <w:lang w:val="en-US" w:eastAsia="zh-CN"/>
        </w:rPr>
        <w:t>35</w:t>
      </w:r>
      <w:r>
        <w:rPr>
          <w:kern w:val="0"/>
          <w:szCs w:val="28"/>
        </w:rPr>
        <w:t>%，</w:t>
      </w:r>
      <w:r>
        <w:rPr>
          <w:color w:val="000000"/>
          <w:kern w:val="0"/>
          <w:szCs w:val="28"/>
        </w:rPr>
        <w:t>比例高于</w:t>
      </w:r>
      <w:r>
        <w:rPr>
          <w:rFonts w:hint="eastAsia"/>
          <w:color w:val="000000"/>
          <w:kern w:val="0"/>
          <w:szCs w:val="28"/>
          <w:lang w:eastAsia="zh-CN"/>
        </w:rPr>
        <w:t>“</w:t>
      </w:r>
      <w:r>
        <w:rPr>
          <w:rFonts w:hint="eastAsia"/>
          <w:color w:val="000000"/>
          <w:kern w:val="0"/>
          <w:szCs w:val="28"/>
          <w:lang w:val="en-US" w:eastAsia="zh-CN"/>
        </w:rPr>
        <w:t>十三五</w:t>
      </w:r>
      <w:r>
        <w:rPr>
          <w:rFonts w:hint="eastAsia"/>
          <w:color w:val="000000"/>
          <w:kern w:val="0"/>
          <w:szCs w:val="28"/>
          <w:lang w:eastAsia="zh-CN"/>
        </w:rPr>
        <w:t>”</w:t>
      </w:r>
      <w:r>
        <w:rPr>
          <w:color w:val="000000"/>
          <w:kern w:val="0"/>
          <w:szCs w:val="28"/>
        </w:rPr>
        <w:t>规划目标，规模化开采水平不断提升。</w:t>
      </w:r>
    </w:p>
    <w:p>
      <w:pPr>
        <w:spacing w:line="560" w:lineRule="exact"/>
        <w:ind w:firstLine="600"/>
        <w:rPr>
          <w:i/>
          <w:iCs/>
          <w:color w:val="000000"/>
          <w:kern w:val="0"/>
          <w:szCs w:val="28"/>
        </w:rPr>
      </w:pPr>
      <w:r>
        <w:rPr>
          <w:b/>
          <w:bCs/>
          <w:color w:val="000000"/>
          <w:kern w:val="0"/>
          <w:szCs w:val="28"/>
        </w:rPr>
        <w:t>矿产资源开发利用水平持续提升。</w:t>
      </w:r>
      <w:r>
        <w:rPr>
          <w:color w:val="000000"/>
          <w:kern w:val="0"/>
          <w:szCs w:val="28"/>
        </w:rPr>
        <w:t>所有矿山达到了国家规定的“三率”最低指标要求，全</w:t>
      </w:r>
      <w:r>
        <w:rPr>
          <w:rFonts w:hint="eastAsia"/>
          <w:kern w:val="0"/>
          <w:szCs w:val="28"/>
        </w:rPr>
        <w:t>市</w:t>
      </w:r>
      <w:r>
        <w:rPr>
          <w:color w:val="000000"/>
          <w:kern w:val="0"/>
          <w:szCs w:val="28"/>
        </w:rPr>
        <w:t>矿山“三率”达标率</w:t>
      </w:r>
      <w:r>
        <w:rPr>
          <w:kern w:val="0"/>
          <w:szCs w:val="28"/>
        </w:rPr>
        <w:t>9</w:t>
      </w:r>
      <w:r>
        <w:rPr>
          <w:rFonts w:hint="eastAsia"/>
          <w:kern w:val="0"/>
          <w:szCs w:val="28"/>
        </w:rPr>
        <w:t>0</w:t>
      </w:r>
      <w:r>
        <w:rPr>
          <w:kern w:val="0"/>
          <w:szCs w:val="28"/>
        </w:rPr>
        <w:t>%</w:t>
      </w:r>
      <w:r>
        <w:rPr>
          <w:rFonts w:hint="eastAsia"/>
          <w:kern w:val="0"/>
          <w:szCs w:val="28"/>
        </w:rPr>
        <w:t>以上</w:t>
      </w:r>
      <w:r>
        <w:rPr>
          <w:color w:val="000000"/>
          <w:kern w:val="0"/>
          <w:szCs w:val="28"/>
        </w:rPr>
        <w:t>，部分矿山的固体废弃物实现了资源化利用。绿色矿山建设初见成效。</w:t>
      </w:r>
      <w:r>
        <w:rPr>
          <w:rFonts w:hint="eastAsia"/>
          <w:kern w:val="0"/>
          <w:szCs w:val="28"/>
        </w:rPr>
        <w:t>严格执行</w:t>
      </w:r>
      <w:r>
        <w:rPr>
          <w:kern w:val="0"/>
          <w:szCs w:val="28"/>
        </w:rPr>
        <w:t>绿色矿山建设</w:t>
      </w:r>
      <w:r>
        <w:rPr>
          <w:rFonts w:hint="eastAsia"/>
          <w:kern w:val="0"/>
          <w:szCs w:val="28"/>
        </w:rPr>
        <w:t>标准</w:t>
      </w:r>
      <w:r>
        <w:rPr>
          <w:color w:val="000000"/>
          <w:kern w:val="0"/>
          <w:szCs w:val="28"/>
        </w:rPr>
        <w:t>，初步建成了政府引导、企业主建、第三方评估、社会监督的绿色矿山建设工作体系。</w:t>
      </w:r>
      <w:r>
        <w:rPr>
          <w:rFonts w:hint="eastAsia"/>
          <w:kern w:val="0"/>
          <w:szCs w:val="28"/>
        </w:rPr>
        <w:t>制定</w:t>
      </w:r>
      <w:r>
        <w:rPr>
          <w:kern w:val="0"/>
          <w:szCs w:val="28"/>
        </w:rPr>
        <w:t>绿色矿山</w:t>
      </w:r>
      <w:r>
        <w:rPr>
          <w:rFonts w:hint="eastAsia"/>
          <w:kern w:val="0"/>
          <w:szCs w:val="28"/>
        </w:rPr>
        <w:t>建设计划台账</w:t>
      </w:r>
      <w:r>
        <w:rPr>
          <w:color w:val="000000"/>
          <w:kern w:val="0"/>
          <w:szCs w:val="28"/>
        </w:rPr>
        <w:t>，</w:t>
      </w:r>
      <w:r>
        <w:rPr>
          <w:rFonts w:hint="eastAsia"/>
          <w:color w:val="000000"/>
          <w:kern w:val="0"/>
          <w:szCs w:val="28"/>
        </w:rPr>
        <w:t>有序推进</w:t>
      </w:r>
      <w:r>
        <w:rPr>
          <w:color w:val="000000"/>
          <w:kern w:val="0"/>
          <w:szCs w:val="28"/>
        </w:rPr>
        <w:t>绿色矿山</w:t>
      </w:r>
      <w:r>
        <w:rPr>
          <w:rFonts w:hint="eastAsia"/>
          <w:color w:val="000000"/>
          <w:kern w:val="0"/>
          <w:szCs w:val="28"/>
        </w:rPr>
        <w:t>建设工作</w:t>
      </w:r>
      <w:r>
        <w:rPr>
          <w:color w:val="000000"/>
          <w:kern w:val="0"/>
          <w:szCs w:val="28"/>
        </w:rPr>
        <w:t>。</w:t>
      </w:r>
    </w:p>
    <w:p>
      <w:pPr>
        <w:ind w:firstLine="600"/>
      </w:pPr>
      <w:r>
        <w:rPr>
          <w:b/>
          <w:bCs/>
          <w:color w:val="000000"/>
          <w:kern w:val="0"/>
          <w:szCs w:val="28"/>
        </w:rPr>
        <w:t>矿山地质环境保护与恢复治理成效显著。</w:t>
      </w:r>
      <w:r>
        <w:rPr>
          <w:color w:val="000000"/>
          <w:kern w:val="0"/>
          <w:szCs w:val="28"/>
        </w:rPr>
        <w:t>新建和生产矿山主体责任进一步落实，做到“边开采、边治理”。</w:t>
      </w:r>
      <w:r>
        <w:rPr>
          <w:rFonts w:hint="eastAsia"/>
        </w:rPr>
        <w:t>根据生态监管部门数据统计，“十三五”期间全市矿山恢复治理面积约598公顷。其</w:t>
      </w:r>
      <w:r>
        <w:rPr>
          <w:rFonts w:hint="eastAsia"/>
          <w:sz w:val="32"/>
          <w:szCs w:val="22"/>
        </w:rPr>
        <w:t>中，历史遗留矿山恢复治理面积约358公顷，占59.87%；总投入资金16722万元，其中地方财政资金2887万元，社会资金10550万元，其他资金3286万元。</w:t>
      </w:r>
    </w:p>
    <w:p>
      <w:pPr>
        <w:spacing w:line="560" w:lineRule="exact"/>
        <w:ind w:firstLine="600"/>
        <w:rPr>
          <w:color w:val="000000"/>
          <w:kern w:val="0"/>
          <w:szCs w:val="28"/>
        </w:rPr>
      </w:pPr>
      <w:r>
        <w:rPr>
          <w:b/>
          <w:bCs/>
          <w:color w:val="000000"/>
          <w:kern w:val="0"/>
          <w:szCs w:val="28"/>
        </w:rPr>
        <w:t>矿产资源管理改革取得新进展。</w:t>
      </w:r>
      <w:r>
        <w:rPr>
          <w:color w:val="000000"/>
          <w:kern w:val="0"/>
          <w:szCs w:val="28"/>
        </w:rPr>
        <w:t>持续推进“放管服”改革，矿业权申请办理</w:t>
      </w:r>
      <w:r>
        <w:rPr>
          <w:rFonts w:hint="eastAsia"/>
          <w:color w:val="000000"/>
          <w:kern w:val="0"/>
          <w:szCs w:val="28"/>
        </w:rPr>
        <w:t>通道进一步通畅</w:t>
      </w:r>
      <w:r>
        <w:rPr>
          <w:color w:val="000000"/>
          <w:kern w:val="0"/>
          <w:szCs w:val="28"/>
        </w:rPr>
        <w:t>，</w:t>
      </w:r>
      <w:r>
        <w:rPr>
          <w:rFonts w:hint="eastAsia"/>
          <w:color w:val="000000"/>
          <w:kern w:val="0"/>
          <w:szCs w:val="28"/>
        </w:rPr>
        <w:t>实施</w:t>
      </w:r>
      <w:r>
        <w:rPr>
          <w:color w:val="000000"/>
          <w:kern w:val="0"/>
          <w:szCs w:val="28"/>
        </w:rPr>
        <w:t>了以矿业权人信用约束为核心的矿业权人信息公示制度，</w:t>
      </w:r>
      <w:r>
        <w:rPr>
          <w:kern w:val="0"/>
          <w:szCs w:val="28"/>
        </w:rPr>
        <w:t>简化</w:t>
      </w:r>
      <w:r>
        <w:rPr>
          <w:rFonts w:hint="eastAsia"/>
          <w:kern w:val="0"/>
          <w:szCs w:val="28"/>
        </w:rPr>
        <w:t>市县发证矿产的</w:t>
      </w:r>
      <w:r>
        <w:rPr>
          <w:kern w:val="0"/>
          <w:szCs w:val="28"/>
        </w:rPr>
        <w:t>储量评审备案审批流程</w:t>
      </w:r>
      <w:r>
        <w:rPr>
          <w:color w:val="000000"/>
          <w:kern w:val="0"/>
          <w:szCs w:val="28"/>
        </w:rPr>
        <w:t>，矿业权竞争性出让全面实施，</w:t>
      </w:r>
      <w:r>
        <w:rPr>
          <w:rFonts w:hint="eastAsia"/>
          <w:color w:val="000000"/>
          <w:kern w:val="0"/>
          <w:szCs w:val="28"/>
          <w:lang w:val="en-US" w:eastAsia="zh-CN"/>
        </w:rPr>
        <w:t>建立矿业权出让联席会议制度，</w:t>
      </w:r>
      <w:r>
        <w:rPr>
          <w:rFonts w:hint="eastAsia"/>
          <w:color w:val="000000"/>
          <w:kern w:val="0"/>
          <w:szCs w:val="28"/>
        </w:rPr>
        <w:t>推进</w:t>
      </w:r>
      <w:r>
        <w:rPr>
          <w:color w:val="000000"/>
          <w:kern w:val="0"/>
          <w:szCs w:val="28"/>
        </w:rPr>
        <w:t>“净矿”出让。</w:t>
      </w:r>
    </w:p>
    <w:p>
      <w:pPr>
        <w:pStyle w:val="5"/>
      </w:pPr>
      <w:bookmarkStart w:id="16" w:name="_Toc5679"/>
      <w:r>
        <w:rPr>
          <w:rFonts w:hint="eastAsia"/>
        </w:rPr>
        <w:t>第</w:t>
      </w:r>
      <w:r>
        <w:rPr>
          <w:rFonts w:hint="eastAsia"/>
          <w:lang w:val="en-US" w:eastAsia="zh-CN"/>
        </w:rPr>
        <w:t>二</w:t>
      </w:r>
      <w:r>
        <w:rPr>
          <w:rFonts w:hint="eastAsia"/>
        </w:rPr>
        <w:t>节</w:t>
      </w:r>
      <w:r>
        <w:rPr>
          <w:rFonts w:hint="eastAsia"/>
          <w:lang w:val="en-US" w:eastAsia="zh-CN"/>
        </w:rPr>
        <w:t xml:space="preserve">  </w:t>
      </w:r>
      <w:r>
        <w:rPr>
          <w:rFonts w:hint="eastAsia"/>
        </w:rPr>
        <w:t>矿产资源概况及特点</w:t>
      </w:r>
      <w:bookmarkEnd w:id="16"/>
    </w:p>
    <w:p>
      <w:pPr>
        <w:spacing w:line="560" w:lineRule="exact"/>
        <w:ind w:firstLine="602"/>
        <w:rPr>
          <w:rFonts w:hint="eastAsia"/>
          <w:b/>
          <w:bCs/>
          <w:color w:val="000000"/>
          <w:kern w:val="0"/>
          <w:szCs w:val="28"/>
        </w:rPr>
      </w:pPr>
      <w:r>
        <w:rPr>
          <w:rFonts w:hint="eastAsia"/>
          <w:b/>
          <w:bCs/>
          <w:color w:val="000000"/>
          <w:kern w:val="0"/>
          <w:szCs w:val="28"/>
          <w:lang w:val="en-US" w:eastAsia="zh-CN"/>
        </w:rPr>
        <w:t>一、矿产</w:t>
      </w:r>
      <w:r>
        <w:rPr>
          <w:rFonts w:hint="eastAsia"/>
          <w:b/>
          <w:bCs/>
          <w:color w:val="000000"/>
          <w:kern w:val="0"/>
          <w:szCs w:val="28"/>
        </w:rPr>
        <w:t>资源概况</w:t>
      </w:r>
    </w:p>
    <w:p>
      <w:pPr>
        <w:spacing w:line="560" w:lineRule="exact"/>
        <w:ind w:firstLine="602"/>
        <w:rPr>
          <w:kern w:val="0"/>
          <w:szCs w:val="28"/>
        </w:rPr>
      </w:pPr>
      <w:r>
        <w:rPr>
          <w:rFonts w:hint="eastAsia"/>
          <w:color w:val="000000"/>
          <w:kern w:val="0"/>
          <w:szCs w:val="28"/>
        </w:rPr>
        <w:t>截止2020年底，</w:t>
      </w:r>
      <w:r>
        <w:rPr>
          <w:color w:val="000000"/>
          <w:kern w:val="0"/>
          <w:szCs w:val="28"/>
        </w:rPr>
        <w:t>已发现矿产51种，其中能源矿产2种，金属矿产17种，非金属矿产32种，</w:t>
      </w:r>
      <w:r>
        <w:rPr>
          <w:kern w:val="0"/>
          <w:szCs w:val="28"/>
        </w:rPr>
        <w:t>列入矿产资源储量表</w:t>
      </w:r>
      <w:r>
        <w:rPr>
          <w:rFonts w:hint="eastAsia"/>
          <w:kern w:val="0"/>
          <w:szCs w:val="28"/>
        </w:rPr>
        <w:t>22</w:t>
      </w:r>
      <w:r>
        <w:rPr>
          <w:kern w:val="0"/>
          <w:szCs w:val="28"/>
        </w:rPr>
        <w:t>种。据</w:t>
      </w:r>
      <w:r>
        <w:rPr>
          <w:rFonts w:hint="eastAsia"/>
          <w:kern w:val="0"/>
          <w:szCs w:val="28"/>
        </w:rPr>
        <w:t>2019</w:t>
      </w:r>
      <w:r>
        <w:rPr>
          <w:kern w:val="0"/>
          <w:szCs w:val="28"/>
        </w:rPr>
        <w:t>年河南省</w:t>
      </w:r>
      <w:r>
        <w:rPr>
          <w:rFonts w:hint="eastAsia"/>
          <w:kern w:val="0"/>
          <w:szCs w:val="28"/>
        </w:rPr>
        <w:t>自然</w:t>
      </w:r>
      <w:r>
        <w:rPr>
          <w:kern w:val="0"/>
          <w:szCs w:val="28"/>
        </w:rPr>
        <w:t>资源厅关于国家出资探明矿产地（成果项目区）公告，信阳市</w:t>
      </w:r>
      <w:r>
        <w:rPr>
          <w:rFonts w:hint="eastAsia"/>
          <w:kern w:val="0"/>
          <w:szCs w:val="28"/>
          <w:lang w:val="en-US" w:eastAsia="zh-CN"/>
        </w:rPr>
        <w:t>共</w:t>
      </w:r>
      <w:r>
        <w:rPr>
          <w:kern w:val="0"/>
          <w:szCs w:val="28"/>
        </w:rPr>
        <w:t>有</w:t>
      </w:r>
      <w:r>
        <w:rPr>
          <w:rFonts w:hint="eastAsia"/>
          <w:kern w:val="0"/>
          <w:szCs w:val="28"/>
          <w:lang w:val="en-US" w:eastAsia="zh-CN"/>
        </w:rPr>
        <w:t>120</w:t>
      </w:r>
      <w:r>
        <w:rPr>
          <w:kern w:val="0"/>
          <w:szCs w:val="28"/>
        </w:rPr>
        <w:t>处矿产地</w:t>
      </w:r>
      <w:r>
        <w:rPr>
          <w:rFonts w:hint="eastAsia"/>
          <w:kern w:val="0"/>
          <w:szCs w:val="28"/>
        </w:rPr>
        <w:t>。</w:t>
      </w:r>
      <w:r>
        <w:rPr>
          <w:rFonts w:hint="eastAsia"/>
          <w:kern w:val="0"/>
          <w:szCs w:val="28"/>
          <w:lang w:val="en-US" w:eastAsia="zh-CN"/>
        </w:rPr>
        <w:t>其中，金银贵金属矿产地17处，</w:t>
      </w:r>
      <w:r>
        <w:rPr>
          <w:kern w:val="0"/>
          <w:szCs w:val="28"/>
        </w:rPr>
        <w:t>铁</w:t>
      </w:r>
      <w:r>
        <w:rPr>
          <w:rFonts w:hint="eastAsia"/>
          <w:kern w:val="0"/>
          <w:szCs w:val="28"/>
          <w:lang w:val="en-US" w:eastAsia="zh-CN"/>
        </w:rPr>
        <w:t>矿12</w:t>
      </w:r>
      <w:r>
        <w:rPr>
          <w:kern w:val="0"/>
          <w:szCs w:val="28"/>
        </w:rPr>
        <w:t>处，</w:t>
      </w:r>
      <w:r>
        <w:rPr>
          <w:rFonts w:hint="eastAsia"/>
          <w:kern w:val="0"/>
          <w:szCs w:val="28"/>
          <w:lang w:val="en-US" w:eastAsia="zh-CN"/>
        </w:rPr>
        <w:t>钼、</w:t>
      </w:r>
      <w:r>
        <w:rPr>
          <w:kern w:val="0"/>
          <w:szCs w:val="28"/>
        </w:rPr>
        <w:t>铜</w:t>
      </w:r>
      <w:r>
        <w:rPr>
          <w:rFonts w:hint="eastAsia"/>
          <w:kern w:val="0"/>
          <w:szCs w:val="28"/>
          <w:lang w:val="en-US" w:eastAsia="zh-CN"/>
        </w:rPr>
        <w:t>矿22</w:t>
      </w:r>
      <w:r>
        <w:rPr>
          <w:kern w:val="0"/>
          <w:szCs w:val="28"/>
        </w:rPr>
        <w:t>处，</w:t>
      </w:r>
      <w:r>
        <w:rPr>
          <w:rFonts w:hint="eastAsia"/>
          <w:kern w:val="0"/>
          <w:szCs w:val="28"/>
          <w:lang w:val="en-US" w:eastAsia="zh-CN"/>
        </w:rPr>
        <w:t>铅锌矿6处，</w:t>
      </w:r>
      <w:r>
        <w:rPr>
          <w:rFonts w:hint="eastAsia"/>
          <w:kern w:val="0"/>
          <w:szCs w:val="28"/>
          <w:lang w:eastAsia="zh-CN"/>
        </w:rPr>
        <w:t>萤石(普通)</w:t>
      </w:r>
      <w:r>
        <w:rPr>
          <w:kern w:val="0"/>
          <w:szCs w:val="28"/>
        </w:rPr>
        <w:t>矿</w:t>
      </w:r>
      <w:r>
        <w:rPr>
          <w:rFonts w:hint="eastAsia"/>
          <w:kern w:val="0"/>
          <w:szCs w:val="28"/>
          <w:lang w:val="en-US" w:eastAsia="zh-CN"/>
        </w:rPr>
        <w:t>23</w:t>
      </w:r>
      <w:r>
        <w:rPr>
          <w:kern w:val="0"/>
          <w:szCs w:val="28"/>
        </w:rPr>
        <w:t>处，</w:t>
      </w:r>
      <w:r>
        <w:rPr>
          <w:rFonts w:hint="eastAsia"/>
          <w:kern w:val="0"/>
          <w:szCs w:val="28"/>
          <w:lang w:val="en-US" w:eastAsia="zh-CN"/>
        </w:rPr>
        <w:t>珍珠岩膨润土矿7处，煤矿5处，磷矿2处，水泥用大理岩（灰岩）5处，其它种类矿产地若干</w:t>
      </w:r>
      <w:r>
        <w:rPr>
          <w:kern w:val="0"/>
          <w:szCs w:val="28"/>
        </w:rPr>
        <w:t>。</w:t>
      </w:r>
    </w:p>
    <w:p>
      <w:pPr>
        <w:numPr>
          <w:ilvl w:val="0"/>
          <w:numId w:val="1"/>
        </w:numPr>
        <w:spacing w:line="560" w:lineRule="exact"/>
        <w:ind w:firstLine="602"/>
        <w:rPr>
          <w:kern w:val="0"/>
          <w:szCs w:val="28"/>
        </w:rPr>
      </w:pPr>
      <w:r>
        <w:rPr>
          <w:rFonts w:hint="eastAsia"/>
          <w:b/>
          <w:bCs/>
          <w:color w:val="000000"/>
          <w:kern w:val="0"/>
          <w:szCs w:val="28"/>
        </w:rPr>
        <w:t>矿产特点</w:t>
      </w:r>
    </w:p>
    <w:p>
      <w:pPr>
        <w:spacing w:line="560" w:lineRule="exact"/>
        <w:ind w:firstLine="602"/>
        <w:rPr>
          <w:color w:val="000000"/>
          <w:kern w:val="0"/>
          <w:szCs w:val="28"/>
        </w:rPr>
      </w:pPr>
      <w:r>
        <w:rPr>
          <w:rFonts w:hint="eastAsia"/>
          <w:b/>
          <w:bCs/>
          <w:color w:val="000000"/>
          <w:kern w:val="0"/>
          <w:szCs w:val="28"/>
          <w:lang w:val="en-US" w:eastAsia="zh-CN"/>
        </w:rPr>
        <w:t>成矿地质条件优越</w:t>
      </w:r>
      <w:r>
        <w:rPr>
          <w:rFonts w:hint="eastAsia"/>
          <w:b/>
          <w:bCs/>
          <w:color w:val="000000"/>
          <w:kern w:val="0"/>
          <w:szCs w:val="28"/>
          <w:lang w:eastAsia="zh-CN"/>
        </w:rPr>
        <w:t>。</w:t>
      </w:r>
      <w:r>
        <w:rPr>
          <w:color w:val="000000"/>
          <w:kern w:val="0"/>
          <w:szCs w:val="28"/>
        </w:rPr>
        <w:t>信阳市大地构造位置处于华北地台与秦岭造山带结合部位。在长期的地质历史时期，经历了俯冲、碰撞、汇聚、拼贴等多种类型、多期的地质作用，营造了有利的成矿地质条件，形成了丰富的矿产资源，是河南省重要的成矿区带之一。</w:t>
      </w:r>
    </w:p>
    <w:p>
      <w:pPr>
        <w:spacing w:line="560" w:lineRule="exact"/>
        <w:ind w:firstLine="602"/>
        <w:rPr>
          <w:color w:val="000000"/>
          <w:kern w:val="0"/>
          <w:szCs w:val="28"/>
        </w:rPr>
      </w:pPr>
      <w:r>
        <w:rPr>
          <w:rFonts w:hint="eastAsia"/>
          <w:b/>
          <w:bCs/>
          <w:color w:val="000000"/>
          <w:kern w:val="0"/>
          <w:szCs w:val="28"/>
          <w:lang w:val="en-US" w:eastAsia="zh-CN"/>
        </w:rPr>
        <w:t>分布具有鲜明的地域性。</w:t>
      </w:r>
      <w:r>
        <w:rPr>
          <w:color w:val="000000"/>
          <w:kern w:val="0"/>
          <w:szCs w:val="28"/>
        </w:rPr>
        <w:t>矿产资源主要分布在辖区的南部、西部山区。平桥区与罗山县接壤处，集中分布着珍珠岩、膨润土、沸石和玻璃用凝灰岩矿产；</w:t>
      </w:r>
      <w:r>
        <w:rPr>
          <w:rFonts w:hint="eastAsia"/>
          <w:color w:val="000000"/>
          <w:kern w:val="0"/>
          <w:szCs w:val="28"/>
          <w:lang w:eastAsia="zh-CN"/>
        </w:rPr>
        <w:t>萤石(普通)</w:t>
      </w:r>
      <w:r>
        <w:rPr>
          <w:rFonts w:hint="eastAsia"/>
          <w:color w:val="000000"/>
          <w:kern w:val="0"/>
          <w:szCs w:val="28"/>
        </w:rPr>
        <w:t>矿</w:t>
      </w:r>
      <w:r>
        <w:rPr>
          <w:color w:val="000000"/>
          <w:kern w:val="0"/>
          <w:szCs w:val="28"/>
        </w:rPr>
        <w:t>主要分布在区内</w:t>
      </w:r>
      <w:r>
        <w:rPr>
          <w:rFonts w:hint="eastAsia"/>
          <w:color w:val="000000"/>
          <w:kern w:val="0"/>
          <w:szCs w:val="28"/>
        </w:rPr>
        <w:t>平桥区邢集镇尖山一带和新县光山相接的桐商断裂带两翼</w:t>
      </w:r>
      <w:r>
        <w:rPr>
          <w:color w:val="000000"/>
          <w:kern w:val="0"/>
          <w:szCs w:val="28"/>
        </w:rPr>
        <w:t>；金红石（钛）集中分布于区内南部的新县及其中东部相邻的罗山县与商城县；金属矿产主要</w:t>
      </w:r>
      <w:r>
        <w:rPr>
          <w:rFonts w:hint="eastAsia"/>
          <w:color w:val="000000"/>
          <w:kern w:val="0"/>
          <w:szCs w:val="28"/>
        </w:rPr>
        <w:t>产出于</w:t>
      </w:r>
      <w:r>
        <w:rPr>
          <w:color w:val="000000"/>
          <w:kern w:val="0"/>
          <w:szCs w:val="28"/>
        </w:rPr>
        <w:t>中部罗山</w:t>
      </w:r>
      <w:r>
        <w:rPr>
          <w:rFonts w:hint="eastAsia"/>
          <w:color w:val="000000"/>
          <w:kern w:val="0"/>
          <w:szCs w:val="28"/>
          <w:lang w:val="en-US" w:eastAsia="zh-CN"/>
        </w:rPr>
        <w:t>-</w:t>
      </w:r>
      <w:r>
        <w:rPr>
          <w:color w:val="000000"/>
          <w:kern w:val="0"/>
          <w:szCs w:val="28"/>
        </w:rPr>
        <w:t>光山</w:t>
      </w:r>
      <w:r>
        <w:rPr>
          <w:rFonts w:hint="eastAsia"/>
          <w:color w:val="000000"/>
          <w:kern w:val="0"/>
          <w:szCs w:val="28"/>
          <w:lang w:val="en-US" w:eastAsia="zh-CN"/>
        </w:rPr>
        <w:t>-新县一带</w:t>
      </w:r>
      <w:r>
        <w:rPr>
          <w:color w:val="000000"/>
          <w:kern w:val="0"/>
          <w:szCs w:val="28"/>
        </w:rPr>
        <w:t>的</w:t>
      </w:r>
      <w:r>
        <w:rPr>
          <w:rFonts w:hint="eastAsia"/>
          <w:color w:val="000000"/>
          <w:kern w:val="0"/>
          <w:szCs w:val="28"/>
        </w:rPr>
        <w:t>大别山北麓贵金属成矿带</w:t>
      </w:r>
      <w:r>
        <w:rPr>
          <w:color w:val="000000"/>
          <w:kern w:val="0"/>
          <w:szCs w:val="28"/>
        </w:rPr>
        <w:t>。</w:t>
      </w:r>
    </w:p>
    <w:bookmarkEnd w:id="11"/>
    <w:bookmarkEnd w:id="12"/>
    <w:bookmarkEnd w:id="13"/>
    <w:bookmarkEnd w:id="14"/>
    <w:bookmarkEnd w:id="15"/>
    <w:p>
      <w:pPr>
        <w:pStyle w:val="5"/>
      </w:pPr>
      <w:bookmarkStart w:id="17" w:name="_Toc1571"/>
      <w:r>
        <w:rPr>
          <w:rFonts w:hint="eastAsia"/>
        </w:rPr>
        <w:t>第三节</w:t>
      </w:r>
      <w:r>
        <w:rPr>
          <w:rFonts w:hint="eastAsia"/>
          <w:lang w:val="en-US" w:eastAsia="zh-CN"/>
        </w:rPr>
        <w:t xml:space="preserve">  </w:t>
      </w:r>
      <w:r>
        <w:rPr>
          <w:rFonts w:hint="eastAsia"/>
        </w:rPr>
        <w:t>形势及要求</w:t>
      </w:r>
      <w:bookmarkEnd w:id="17"/>
    </w:p>
    <w:p>
      <w:pPr>
        <w:ind w:firstLine="600"/>
        <w:rPr>
          <w:color w:val="000000"/>
          <w:kern w:val="0"/>
          <w:szCs w:val="28"/>
        </w:rPr>
      </w:pPr>
      <w:r>
        <w:rPr>
          <w:rFonts w:hint="eastAsia"/>
          <w:color w:val="000000"/>
          <w:kern w:val="0"/>
          <w:szCs w:val="28"/>
          <w:lang w:val="en-US" w:eastAsia="zh-CN"/>
        </w:rPr>
        <w:t>当前</w:t>
      </w:r>
      <w:r>
        <w:rPr>
          <w:rFonts w:hint="eastAsia"/>
          <w:color w:val="000000"/>
          <w:kern w:val="0"/>
          <w:szCs w:val="28"/>
        </w:rPr>
        <w:t>，习总书记深入信阳革命老区视察，为加快老区振兴发展带来了千载难逢的重大机遇，《大别山革命老区振兴发展规划》、《淮河生态经济带发展规划》等重大战略在信阳交汇叠加</w:t>
      </w:r>
      <w:r>
        <w:rPr>
          <w:color w:val="000000"/>
          <w:kern w:val="0"/>
          <w:szCs w:val="28"/>
        </w:rPr>
        <w:t>，</w:t>
      </w:r>
      <w:r>
        <w:rPr>
          <w:rFonts w:hint="eastAsia"/>
          <w:color w:val="000000"/>
          <w:kern w:val="0"/>
          <w:szCs w:val="28"/>
        </w:rPr>
        <w:t>省委省政府专门制定出台《关于贯彻落实习近平总书记视察河南重要讲话精神支持河南大别山革命老区加快振兴发展的若干意见》，明确了建设鄂豫皖省际区域中心城市的目标和“连接长江经济带和黄河流域生态保护和高质量发展的联动协同区、淮河生态经济带内陆高质量发展先行区、全国知名的红色文化传承区、践行生态文明的绿色发展示范区、中部地区崛起的重要生态安全屏障、重要的区域性互通综合交通枢纽</w:t>
      </w:r>
      <w:r>
        <w:rPr>
          <w:rFonts w:hint="eastAsia"/>
          <w:kern w:val="0"/>
          <w:szCs w:val="28"/>
        </w:rPr>
        <w:t>”的战略定位，</w:t>
      </w:r>
      <w:r>
        <w:rPr>
          <w:rFonts w:hint="eastAsia"/>
          <w:color w:val="000000"/>
          <w:kern w:val="0"/>
          <w:szCs w:val="28"/>
          <w:lang w:eastAsia="zh-CN"/>
        </w:rPr>
        <w:t>这对信阳市</w:t>
      </w:r>
      <w:r>
        <w:rPr>
          <w:color w:val="000000"/>
          <w:kern w:val="0"/>
          <w:szCs w:val="28"/>
        </w:rPr>
        <w:t>推动</w:t>
      </w:r>
      <w:r>
        <w:rPr>
          <w:rFonts w:hint="eastAsia"/>
          <w:color w:val="000000"/>
          <w:kern w:val="0"/>
          <w:szCs w:val="28"/>
        </w:rPr>
        <w:t>矿业</w:t>
      </w:r>
      <w:r>
        <w:rPr>
          <w:color w:val="000000"/>
          <w:kern w:val="0"/>
          <w:szCs w:val="28"/>
        </w:rPr>
        <w:t>高质量发展带</w:t>
      </w:r>
      <w:r>
        <w:rPr>
          <w:rFonts w:hint="eastAsia"/>
          <w:color w:val="000000"/>
          <w:kern w:val="0"/>
          <w:szCs w:val="28"/>
          <w:lang w:eastAsia="zh-CN"/>
        </w:rPr>
        <w:t>提出了要求</w:t>
      </w:r>
      <w:r>
        <w:rPr>
          <w:color w:val="000000"/>
          <w:kern w:val="0"/>
          <w:szCs w:val="28"/>
        </w:rPr>
        <w:t>。</w:t>
      </w:r>
    </w:p>
    <w:p>
      <w:pPr>
        <w:ind w:firstLine="600"/>
      </w:pPr>
      <w:r>
        <w:rPr>
          <w:rFonts w:hint="eastAsia"/>
          <w:b w:val="0"/>
          <w:bCs w:val="0"/>
          <w:color w:val="000000"/>
          <w:kern w:val="0"/>
          <w:szCs w:val="28"/>
          <w:lang w:val="en-US" w:eastAsia="zh-CN"/>
        </w:rPr>
        <w:t>一是要</w:t>
      </w:r>
      <w:r>
        <w:rPr>
          <w:rFonts w:hint="eastAsia"/>
          <w:color w:val="000000"/>
          <w:kern w:val="0"/>
          <w:szCs w:val="28"/>
          <w:lang w:val="en-US" w:eastAsia="zh-CN"/>
        </w:rPr>
        <w:t>调控勘查开采布局，</w:t>
      </w:r>
      <w:r>
        <w:rPr>
          <w:rFonts w:hint="eastAsia"/>
          <w:color w:val="000000"/>
          <w:kern w:val="0"/>
          <w:szCs w:val="28"/>
        </w:rPr>
        <w:t>把提高资源安全保障能力放在更加突出位置</w:t>
      </w:r>
      <w:r>
        <w:rPr>
          <w:rFonts w:hint="eastAsia"/>
          <w:color w:val="000000"/>
          <w:kern w:val="0"/>
          <w:szCs w:val="28"/>
          <w:lang w:eastAsia="zh-CN"/>
        </w:rPr>
        <w:t>，强化矿产资源“压舱石”作用和基础保障能力</w:t>
      </w:r>
      <w:r>
        <w:rPr>
          <w:rFonts w:hint="eastAsia"/>
          <w:color w:val="000000"/>
          <w:kern w:val="0"/>
          <w:szCs w:val="28"/>
          <w:lang w:val="en-US" w:eastAsia="zh-CN"/>
        </w:rPr>
        <w:t>；二是要提升绿色发展水平，主动适应绿色发展形势要求，加强技术研发，加快绿色工艺设备升级，加强科技创新在助推矿业高质量发展中的作用；三是要提高矿产资源的管理水平，强化监管效能，建立健全“双随机一公开”等分类分级的矿产资源行政监督检查体系，按照“最多跑一次”的要求，提升服务质效。</w:t>
      </w:r>
      <w:r>
        <w:br w:type="page"/>
      </w:r>
    </w:p>
    <w:p>
      <w:pPr>
        <w:pStyle w:val="4"/>
      </w:pPr>
      <w:bookmarkStart w:id="18" w:name="_Toc8522"/>
      <w:bookmarkStart w:id="19" w:name="_Toc491422346"/>
      <w:bookmarkStart w:id="20" w:name="_Toc468952058"/>
      <w:bookmarkStart w:id="21" w:name="_Toc465783497"/>
      <w:bookmarkStart w:id="22" w:name="_Toc522690824"/>
      <w:bookmarkStart w:id="23" w:name="_Toc492994459"/>
      <w:r>
        <w:t>第二章</w:t>
      </w:r>
      <w:r>
        <w:rPr>
          <w:rFonts w:hint="eastAsia"/>
          <w:lang w:val="en-US" w:eastAsia="zh-CN"/>
        </w:rPr>
        <w:t xml:space="preserve"> </w:t>
      </w:r>
      <w:r>
        <w:t>指导思想</w:t>
      </w:r>
      <w:r>
        <w:rPr>
          <w:rFonts w:hint="eastAsia"/>
        </w:rPr>
        <w:t>与</w:t>
      </w:r>
      <w:r>
        <w:t>目标</w:t>
      </w:r>
      <w:bookmarkEnd w:id="18"/>
      <w:bookmarkEnd w:id="19"/>
      <w:bookmarkEnd w:id="20"/>
      <w:bookmarkEnd w:id="21"/>
      <w:bookmarkEnd w:id="22"/>
      <w:bookmarkEnd w:id="23"/>
    </w:p>
    <w:p>
      <w:pPr>
        <w:pStyle w:val="5"/>
      </w:pPr>
      <w:bookmarkStart w:id="24" w:name="_Toc468952059"/>
      <w:bookmarkStart w:id="25" w:name="_Toc492994460"/>
      <w:bookmarkStart w:id="26" w:name="_Toc465783498"/>
      <w:bookmarkStart w:id="27" w:name="_Toc491422347"/>
      <w:bookmarkStart w:id="28" w:name="_Toc522690825"/>
      <w:bookmarkStart w:id="29" w:name="_Toc15872"/>
      <w:r>
        <w:rPr>
          <w:rFonts w:hint="eastAsia"/>
        </w:rPr>
        <w:t>第一节</w:t>
      </w:r>
      <w:r>
        <w:rPr>
          <w:rFonts w:hint="eastAsia"/>
          <w:lang w:val="en-US" w:eastAsia="zh-CN"/>
        </w:rPr>
        <w:t xml:space="preserve">  </w:t>
      </w:r>
      <w:r>
        <w:t>指导思想</w:t>
      </w:r>
      <w:bookmarkEnd w:id="24"/>
      <w:bookmarkEnd w:id="25"/>
      <w:bookmarkEnd w:id="26"/>
      <w:bookmarkEnd w:id="27"/>
      <w:bookmarkEnd w:id="28"/>
      <w:bookmarkEnd w:id="29"/>
    </w:p>
    <w:p>
      <w:pPr>
        <w:ind w:firstLine="600"/>
        <w:rPr>
          <w:rFonts w:hint="eastAsia"/>
          <w:lang w:val="en-US" w:eastAsia="zh-CN"/>
        </w:rPr>
      </w:pPr>
      <w:r>
        <w:rPr>
          <w:rFonts w:hint="eastAsia"/>
        </w:rPr>
        <w:t>深入贯彻落实党的十九大和十九届</w:t>
      </w:r>
      <w:r>
        <w:rPr>
          <w:rFonts w:hint="eastAsia"/>
          <w:lang w:val="en-US" w:eastAsia="zh-CN"/>
        </w:rPr>
        <w:t>历次</w:t>
      </w:r>
      <w:r>
        <w:rPr>
          <w:rFonts w:hint="eastAsia"/>
        </w:rPr>
        <w:t>全会精神，坚持以习近平新时代中国特色社会主义思想为指导，深入学习贯彻习近平总书记视察河南深入信阳革命老区重要讲话精神，坚持以“两个更好”为统领，</w:t>
      </w:r>
      <w:r>
        <w:rPr>
          <w:rFonts w:hint="eastAsia"/>
          <w:lang w:val="en-US" w:eastAsia="zh-CN"/>
        </w:rPr>
        <w:t>以《信阳市国民经济和社会发展第十四个五年规划和二〇三五年远景目标纲要》为纲领，以推动高质量发展为主题，以深化供给侧结构性改革为主线，以改革创新为动力，以提高新发展格局下矿产资源安全保障能力为目标，发挥地质工作的基础性和先行性作用，提升服务国土空间规划和自然资源管理的能力，为促进信阳市高质量发展，创建幸福宜居之城、生态魅力之城保驾护航。</w:t>
      </w:r>
    </w:p>
    <w:p>
      <w:pPr>
        <w:pStyle w:val="5"/>
      </w:pPr>
      <w:bookmarkStart w:id="30" w:name="_Toc20431"/>
      <w:r>
        <w:rPr>
          <w:rFonts w:hint="eastAsia"/>
        </w:rPr>
        <w:t>第二节</w:t>
      </w:r>
      <w:r>
        <w:rPr>
          <w:rFonts w:hint="eastAsia"/>
          <w:lang w:val="en-US" w:eastAsia="zh-CN"/>
        </w:rPr>
        <w:t xml:space="preserve">  </w:t>
      </w:r>
      <w:r>
        <w:t>指导</w:t>
      </w:r>
      <w:r>
        <w:rPr>
          <w:rFonts w:hint="eastAsia"/>
        </w:rPr>
        <w:t>原则</w:t>
      </w:r>
      <w:bookmarkEnd w:id="30"/>
    </w:p>
    <w:p>
      <w:pPr>
        <w:ind w:firstLine="602"/>
        <w:rPr>
          <w:rFonts w:hint="eastAsia"/>
          <w:b/>
          <w:bCs/>
        </w:rPr>
      </w:pPr>
      <w:r>
        <w:rPr>
          <w:rFonts w:hint="eastAsia"/>
          <w:b/>
          <w:bCs/>
        </w:rPr>
        <w:t>坚持</w:t>
      </w:r>
      <w:r>
        <w:rPr>
          <w:rFonts w:hint="eastAsia"/>
          <w:b/>
          <w:bCs/>
          <w:lang w:eastAsia="zh-CN"/>
        </w:rPr>
        <w:t>优化</w:t>
      </w:r>
      <w:r>
        <w:rPr>
          <w:rFonts w:hint="eastAsia"/>
          <w:b/>
          <w:bCs/>
        </w:rPr>
        <w:t>布局</w:t>
      </w:r>
      <w:r>
        <w:rPr>
          <w:rFonts w:hint="eastAsia"/>
          <w:b/>
          <w:bCs/>
          <w:lang w:eastAsia="zh-CN"/>
        </w:rPr>
        <w:t>，保障供给</w:t>
      </w:r>
      <w:r>
        <w:rPr>
          <w:rFonts w:hint="eastAsia"/>
          <w:b/>
          <w:bCs/>
        </w:rPr>
        <w:t>。</w:t>
      </w:r>
      <w:r>
        <w:rPr>
          <w:rFonts w:hint="eastAsia"/>
          <w:b w:val="0"/>
          <w:bCs w:val="0"/>
          <w:lang w:val="en-US" w:eastAsia="zh-CN"/>
        </w:rPr>
        <w:t>落实国家和</w:t>
      </w:r>
      <w:r>
        <w:rPr>
          <w:rFonts w:hint="eastAsia"/>
          <w:b w:val="0"/>
          <w:bCs w:val="0"/>
        </w:rPr>
        <w:t>省勘查开发布局，加强</w:t>
      </w:r>
      <w:r>
        <w:rPr>
          <w:rFonts w:hint="eastAsia"/>
          <w:b w:val="0"/>
          <w:bCs w:val="0"/>
          <w:lang w:eastAsia="zh-CN"/>
        </w:rPr>
        <w:t>战略性</w:t>
      </w:r>
      <w:r>
        <w:rPr>
          <w:rFonts w:hint="eastAsia"/>
          <w:b w:val="0"/>
          <w:bCs w:val="0"/>
        </w:rPr>
        <w:t>矿产资源勘查，科提高矿产资源的保障能力。</w:t>
      </w:r>
    </w:p>
    <w:p>
      <w:pPr>
        <w:ind w:firstLine="602"/>
      </w:pPr>
      <w:r>
        <w:rPr>
          <w:rFonts w:hint="eastAsia"/>
          <w:b/>
          <w:bCs/>
        </w:rPr>
        <w:t>坚持经济发展</w:t>
      </w:r>
      <w:r>
        <w:rPr>
          <w:rFonts w:hint="eastAsia"/>
          <w:b/>
          <w:bCs/>
          <w:lang w:eastAsia="zh-CN"/>
        </w:rPr>
        <w:t>规律，区域协作</w:t>
      </w:r>
      <w:r>
        <w:rPr>
          <w:rFonts w:hint="eastAsia"/>
          <w:b/>
          <w:bCs/>
        </w:rPr>
        <w:t>。</w:t>
      </w:r>
      <w:r>
        <w:rPr>
          <w:rFonts w:hint="eastAsia"/>
        </w:rPr>
        <w:t>矿产资源勘查、开发利用和保护</w:t>
      </w:r>
      <w:r>
        <w:rPr>
          <w:rFonts w:hint="eastAsia"/>
          <w:lang w:val="en-US" w:eastAsia="zh-CN"/>
        </w:rPr>
        <w:t>要</w:t>
      </w:r>
      <w:r>
        <w:rPr>
          <w:rFonts w:hint="eastAsia"/>
        </w:rPr>
        <w:t>与全区经济社会发展布局紧密结合，充分考虑矿产资源区域分布特点和地区经济布局，发挥优势，突出重点，分工合作与联合发展相结合，提升矿山企业的综合竞争力，形成区域矿业经济优势。</w:t>
      </w:r>
    </w:p>
    <w:p>
      <w:pPr>
        <w:ind w:firstLine="602"/>
        <w:rPr>
          <w:rFonts w:hint="eastAsia"/>
        </w:rPr>
      </w:pPr>
      <w:r>
        <w:rPr>
          <w:rFonts w:hint="eastAsia"/>
          <w:b/>
          <w:bCs/>
        </w:rPr>
        <w:t>坚持绿色发展</w:t>
      </w:r>
      <w:r>
        <w:rPr>
          <w:rFonts w:hint="eastAsia"/>
          <w:b/>
          <w:bCs/>
          <w:lang w:eastAsia="zh-CN"/>
        </w:rPr>
        <w:t>，</w:t>
      </w:r>
      <w:r>
        <w:rPr>
          <w:rFonts w:hint="eastAsia"/>
          <w:b/>
          <w:bCs/>
        </w:rPr>
        <w:t>保护优先。</w:t>
      </w:r>
      <w:r>
        <w:rPr>
          <w:rFonts w:hint="eastAsia"/>
        </w:rPr>
        <w:t>坚持“谁开发谁保护，谁污染谁治理，谁破坏谁恢复”，实现开发与环境保护协调发展。</w:t>
      </w:r>
    </w:p>
    <w:p>
      <w:pPr>
        <w:ind w:firstLine="602"/>
        <w:rPr>
          <w:rFonts w:hint="eastAsia"/>
        </w:rPr>
      </w:pPr>
      <w:r>
        <w:rPr>
          <w:rFonts w:hint="eastAsia"/>
          <w:b/>
          <w:bCs/>
          <w:lang w:val="en-US" w:eastAsia="zh-CN"/>
        </w:rPr>
        <w:t>坚持市场配置，公平竞争。</w:t>
      </w:r>
      <w:r>
        <w:rPr>
          <w:rFonts w:hint="eastAsia"/>
          <w:lang w:val="en-US" w:eastAsia="zh-CN"/>
        </w:rPr>
        <w:t xml:space="preserve">充分发挥市场在矿产资源配置中 </w:t>
      </w:r>
    </w:p>
    <w:p>
      <w:pPr>
        <w:ind w:left="0" w:leftChars="0" w:firstLine="0" w:firstLineChars="0"/>
        <w:rPr>
          <w:rFonts w:hint="eastAsia"/>
        </w:rPr>
      </w:pPr>
      <w:r>
        <w:rPr>
          <w:rFonts w:hint="eastAsia"/>
          <w:lang w:val="en-US" w:eastAsia="zh-CN"/>
        </w:rPr>
        <w:t>的决定性作用，全面推行矿业权竞争性出让，建立公平、开放、有序的矿业权市场，深化矿产资源管理改革创新，创造良好的矿业发展环境。</w:t>
      </w:r>
    </w:p>
    <w:p>
      <w:pPr>
        <w:pStyle w:val="5"/>
      </w:pPr>
      <w:bookmarkStart w:id="31" w:name="_Toc2876"/>
      <w:r>
        <w:rPr>
          <w:rFonts w:hint="eastAsia"/>
        </w:rPr>
        <w:t>第三节</w:t>
      </w:r>
      <w:r>
        <w:rPr>
          <w:rFonts w:hint="eastAsia"/>
          <w:lang w:val="en-US" w:eastAsia="zh-CN"/>
        </w:rPr>
        <w:t xml:space="preserve">  </w:t>
      </w:r>
      <w:r>
        <w:rPr>
          <w:rFonts w:hint="eastAsia"/>
        </w:rPr>
        <w:t>规划目标</w:t>
      </w:r>
      <w:bookmarkEnd w:id="31"/>
    </w:p>
    <w:p>
      <w:pPr>
        <w:ind w:firstLine="600"/>
      </w:pPr>
      <w:r>
        <w:t>统筹矿产资源勘查开发布局，持续开展矿产资源勘查开发整合，</w:t>
      </w:r>
      <w:r>
        <w:rPr>
          <w:rFonts w:hint="eastAsia"/>
        </w:rPr>
        <w:t>持续调整矿产资源</w:t>
      </w:r>
      <w:r>
        <w:t>开发利用布局和结构，</w:t>
      </w:r>
      <w:r>
        <w:rPr>
          <w:rFonts w:hint="eastAsia"/>
        </w:rPr>
        <w:t>持续</w:t>
      </w:r>
      <w:r>
        <w:t>提高资源安全保障能力，</w:t>
      </w:r>
      <w:r>
        <w:rPr>
          <w:rFonts w:hint="eastAsia"/>
        </w:rPr>
        <w:t>持续</w:t>
      </w:r>
      <w:r>
        <w:t>推进矿山地质环境恢复治理及绿色矿山建设</w:t>
      </w:r>
      <w:r>
        <w:rPr>
          <w:rFonts w:hint="eastAsia"/>
          <w:lang w:val="en-US" w:eastAsia="zh-CN"/>
        </w:rPr>
        <w:t>工作</w:t>
      </w:r>
      <w:r>
        <w:t>，</w:t>
      </w:r>
      <w:r>
        <w:rPr>
          <w:rFonts w:hint="eastAsia"/>
        </w:rPr>
        <w:t>持续</w:t>
      </w:r>
      <w:r>
        <w:t>深化矿产资源管理改革</w:t>
      </w:r>
      <w:r>
        <w:rPr>
          <w:rFonts w:hint="eastAsia"/>
        </w:rPr>
        <w:t>，使资源开发与区域发展、生态保护、产业转型协调</w:t>
      </w:r>
      <w:r>
        <w:t>发展。</w:t>
      </w:r>
    </w:p>
    <w:p>
      <w:pPr>
        <w:ind w:firstLine="602"/>
      </w:pPr>
      <w:r>
        <w:rPr>
          <w:b/>
          <w:bCs/>
        </w:rPr>
        <w:t>矿产资源勘查目标。</w:t>
      </w:r>
      <w:r>
        <w:t>开展老矿山深部及周边地质找矿工作，查明一批深部及隐伏矿产资源，提交重要矿产资源</w:t>
      </w:r>
      <w:r>
        <w:rPr>
          <w:rFonts w:hint="eastAsia"/>
        </w:rPr>
        <w:t>大</w:t>
      </w:r>
      <w:r>
        <w:t>中型矿产地</w:t>
      </w:r>
      <w:r>
        <w:rPr>
          <w:rFonts w:hint="eastAsia"/>
        </w:rPr>
        <w:t>2</w:t>
      </w:r>
      <w:r>
        <w:t>处。</w:t>
      </w:r>
      <w:r>
        <w:rPr>
          <w:rFonts w:hint="eastAsia"/>
          <w:lang w:val="en-US" w:eastAsia="zh-CN"/>
        </w:rPr>
        <w:t>加强金矿、铜矿、钼矿、钨矿、</w:t>
      </w:r>
      <w:r>
        <w:t>萤石</w:t>
      </w:r>
      <w:r>
        <w:rPr>
          <w:rFonts w:hint="eastAsia"/>
          <w:lang w:val="en-US" w:eastAsia="zh-CN"/>
        </w:rPr>
        <w:t>(普通)、磷矿等战略性矿产</w:t>
      </w:r>
      <w:r>
        <w:t>地质勘查工作，</w:t>
      </w:r>
      <w:r>
        <w:rPr>
          <w:rFonts w:eastAsia="仿宋_GB2312"/>
          <w:sz w:val="28"/>
          <w:szCs w:val="28"/>
        </w:rPr>
        <w:t>鼓励新型清洁能源地热勘查</w:t>
      </w:r>
      <w:r>
        <w:t>。</w:t>
      </w:r>
    </w:p>
    <w:tbl>
      <w:tblPr>
        <w:tblStyle w:val="15"/>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2409"/>
        <w:gridCol w:w="1770"/>
        <w:gridCol w:w="2460"/>
        <w:gridCol w:w="1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54" w:hRule="atLeast"/>
          <w:jc w:val="center"/>
        </w:trPr>
        <w:tc>
          <w:tcPr>
            <w:tcW w:w="7918" w:type="dxa"/>
            <w:gridSpan w:val="4"/>
            <w:tcBorders>
              <w:tl2br w:val="nil"/>
              <w:tr2bl w:val="nil"/>
            </w:tcBorders>
            <w:vAlign w:val="center"/>
          </w:tcPr>
          <w:p>
            <w:pPr>
              <w:pStyle w:val="20"/>
              <w:rPr>
                <w:color w:val="0000FF"/>
              </w:rPr>
            </w:pPr>
            <w:r>
              <w:rPr>
                <w:b/>
                <w:bCs/>
                <w:sz w:val="28"/>
                <w:szCs w:val="28"/>
              </w:rPr>
              <w:tab/>
            </w:r>
            <w:r>
              <w:rPr>
                <w:b/>
                <w:bCs/>
                <w:sz w:val="28"/>
                <w:szCs w:val="28"/>
              </w:rPr>
              <w:t>专栏</w:t>
            </w:r>
            <w:r>
              <w:rPr>
                <w:rFonts w:hint="eastAsia"/>
                <w:b/>
                <w:bCs/>
                <w:sz w:val="28"/>
                <w:szCs w:val="28"/>
                <w:lang w:val="en-US" w:eastAsia="zh-CN"/>
              </w:rPr>
              <w:t>2</w:t>
            </w:r>
            <w:r>
              <w:rPr>
                <w:rFonts w:hint="eastAsia"/>
                <w:b/>
                <w:bCs/>
                <w:sz w:val="28"/>
                <w:szCs w:val="28"/>
              </w:rPr>
              <w:t>矿产资源</w:t>
            </w:r>
            <w:r>
              <w:rPr>
                <w:b/>
                <w:bCs/>
                <w:sz w:val="28"/>
                <w:szCs w:val="28"/>
              </w:rPr>
              <w:t>勘查</w:t>
            </w:r>
            <w:r>
              <w:rPr>
                <w:rFonts w:hint="eastAsia"/>
                <w:b/>
                <w:bCs/>
                <w:sz w:val="28"/>
                <w:szCs w:val="28"/>
              </w:rPr>
              <w:t>主要指标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vMerge w:val="restart"/>
            <w:tcBorders>
              <w:tl2br w:val="nil"/>
              <w:tr2bl w:val="nil"/>
            </w:tcBorders>
            <w:vAlign w:val="center"/>
          </w:tcPr>
          <w:p>
            <w:pPr>
              <w:pStyle w:val="20"/>
              <w:rPr>
                <w:b/>
                <w:bCs/>
              </w:rPr>
            </w:pPr>
            <w:r>
              <w:rPr>
                <w:b/>
                <w:bCs/>
              </w:rPr>
              <w:t>矿种</w:t>
            </w:r>
          </w:p>
        </w:tc>
        <w:tc>
          <w:tcPr>
            <w:tcW w:w="1770" w:type="dxa"/>
            <w:vMerge w:val="restart"/>
            <w:tcBorders>
              <w:tl2br w:val="nil"/>
              <w:tr2bl w:val="nil"/>
            </w:tcBorders>
            <w:vAlign w:val="center"/>
          </w:tcPr>
          <w:p>
            <w:pPr>
              <w:pStyle w:val="20"/>
              <w:rPr>
                <w:b/>
                <w:bCs/>
              </w:rPr>
            </w:pPr>
            <w:r>
              <w:rPr>
                <w:b/>
                <w:bCs/>
              </w:rPr>
              <w:t>单位</w:t>
            </w:r>
          </w:p>
        </w:tc>
        <w:tc>
          <w:tcPr>
            <w:tcW w:w="2460" w:type="dxa"/>
            <w:tcBorders>
              <w:tl2br w:val="nil"/>
              <w:tr2bl w:val="nil"/>
            </w:tcBorders>
            <w:vAlign w:val="center"/>
          </w:tcPr>
          <w:p>
            <w:pPr>
              <w:pStyle w:val="20"/>
              <w:rPr>
                <w:b/>
                <w:bCs/>
              </w:rPr>
            </w:pPr>
            <w:r>
              <w:rPr>
                <w:b/>
                <w:bCs/>
              </w:rPr>
              <w:t>202</w:t>
            </w:r>
            <w:r>
              <w:rPr>
                <w:rFonts w:hint="eastAsia"/>
                <w:b/>
                <w:bCs/>
              </w:rPr>
              <w:t>5</w:t>
            </w:r>
            <w:r>
              <w:rPr>
                <w:b/>
                <w:bCs/>
              </w:rPr>
              <w:t>年</w:t>
            </w:r>
          </w:p>
        </w:tc>
        <w:tc>
          <w:tcPr>
            <w:tcW w:w="1279" w:type="dxa"/>
            <w:vMerge w:val="restart"/>
            <w:tcBorders>
              <w:tl2br w:val="nil"/>
              <w:tr2bl w:val="nil"/>
            </w:tcBorders>
            <w:vAlign w:val="center"/>
          </w:tcPr>
          <w:p>
            <w:pPr>
              <w:pStyle w:val="20"/>
            </w:pPr>
            <w:r>
              <w:rPr>
                <w:rFonts w:hint="eastAsia"/>
                <w:b/>
                <w:bCs/>
              </w:rPr>
              <w:t>属性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57" w:hRule="atLeast"/>
          <w:jc w:val="center"/>
        </w:trPr>
        <w:tc>
          <w:tcPr>
            <w:tcW w:w="2409" w:type="dxa"/>
            <w:vMerge w:val="continue"/>
            <w:tcBorders>
              <w:tl2br w:val="nil"/>
              <w:tr2bl w:val="nil"/>
            </w:tcBorders>
            <w:vAlign w:val="center"/>
          </w:tcPr>
          <w:p>
            <w:pPr>
              <w:pStyle w:val="20"/>
              <w:rPr>
                <w:b/>
                <w:bCs/>
              </w:rPr>
            </w:pPr>
          </w:p>
        </w:tc>
        <w:tc>
          <w:tcPr>
            <w:tcW w:w="1770" w:type="dxa"/>
            <w:vMerge w:val="continue"/>
            <w:tcBorders>
              <w:tl2br w:val="nil"/>
              <w:tr2bl w:val="nil"/>
            </w:tcBorders>
            <w:vAlign w:val="center"/>
          </w:tcPr>
          <w:p>
            <w:pPr>
              <w:pStyle w:val="20"/>
              <w:rPr>
                <w:b/>
                <w:bCs/>
              </w:rPr>
            </w:pPr>
          </w:p>
        </w:tc>
        <w:tc>
          <w:tcPr>
            <w:tcW w:w="2460" w:type="dxa"/>
            <w:tcBorders>
              <w:tl2br w:val="nil"/>
              <w:tr2bl w:val="nil"/>
            </w:tcBorders>
            <w:vAlign w:val="center"/>
          </w:tcPr>
          <w:p>
            <w:pPr>
              <w:pStyle w:val="20"/>
              <w:rPr>
                <w:b/>
                <w:bCs/>
              </w:rPr>
            </w:pPr>
            <w:r>
              <w:rPr>
                <w:b/>
                <w:bCs/>
              </w:rPr>
              <w:t>新增资源储量</w:t>
            </w:r>
          </w:p>
        </w:tc>
        <w:tc>
          <w:tcPr>
            <w:tcW w:w="1279" w:type="dxa"/>
            <w:vMerge w:val="continue"/>
            <w:tcBorders>
              <w:tl2br w:val="nil"/>
              <w:tr2bl w:val="nil"/>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pStyle w:val="20"/>
            </w:pPr>
            <w:r>
              <w:t>铁矿</w:t>
            </w:r>
          </w:p>
        </w:tc>
        <w:tc>
          <w:tcPr>
            <w:tcW w:w="1770" w:type="dxa"/>
            <w:tcBorders>
              <w:tl2br w:val="nil"/>
              <w:tr2bl w:val="nil"/>
            </w:tcBorders>
            <w:vAlign w:val="center"/>
          </w:tcPr>
          <w:p>
            <w:pPr>
              <w:pStyle w:val="20"/>
            </w:pPr>
            <w:r>
              <w:rPr>
                <w:rFonts w:hint="eastAsia"/>
              </w:rPr>
              <w:t>矿石</w:t>
            </w:r>
            <w:r>
              <w:rPr>
                <w:rFonts w:hint="eastAsia"/>
                <w:lang w:val="en-US" w:eastAsia="zh-CN"/>
              </w:rPr>
              <w:t>，</w:t>
            </w:r>
            <w:r>
              <w:t>万吨</w:t>
            </w:r>
          </w:p>
        </w:tc>
        <w:tc>
          <w:tcPr>
            <w:tcW w:w="2460" w:type="dxa"/>
            <w:tcBorders>
              <w:tl2br w:val="nil"/>
              <w:tr2bl w:val="nil"/>
            </w:tcBorders>
            <w:vAlign w:val="center"/>
          </w:tcPr>
          <w:p>
            <w:pPr>
              <w:pStyle w:val="20"/>
              <w:jc w:val="center"/>
              <w:rPr>
                <w:color w:val="000000" w:themeColor="text1"/>
              </w:rPr>
            </w:pPr>
            <w:r>
              <w:rPr>
                <w:rFonts w:hint="eastAsia"/>
                <w:color w:val="000000" w:themeColor="text1"/>
                <w:lang w:val="en-US" w:eastAsia="zh-CN"/>
              </w:rPr>
              <w:t>5</w:t>
            </w:r>
            <w:r>
              <w:rPr>
                <w:color w:val="000000" w:themeColor="text1"/>
              </w:rPr>
              <w:t>00</w:t>
            </w:r>
          </w:p>
        </w:tc>
        <w:tc>
          <w:tcPr>
            <w:tcW w:w="1279" w:type="dxa"/>
            <w:tcBorders>
              <w:tl2br w:val="nil"/>
              <w:tr2bl w:val="nil"/>
            </w:tcBorders>
            <w:vAlign w:val="center"/>
          </w:tcPr>
          <w:p>
            <w:pPr>
              <w:pStyle w:val="20"/>
              <w:rPr>
                <w:color w:val="0000FF"/>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pStyle w:val="20"/>
              <w:ind w:firstLine="0" w:firstLineChars="0"/>
              <w:rPr>
                <w:rFonts w:hint="default" w:ascii="Times New Roman" w:hAnsi="Times New Roman" w:eastAsia="仿宋" w:cs="Times New Roman"/>
                <w:kern w:val="2"/>
                <w:sz w:val="24"/>
                <w:szCs w:val="21"/>
                <w:lang w:val="en-US" w:eastAsia="zh-CN" w:bidi="ar-SA"/>
              </w:rPr>
            </w:pPr>
            <w:r>
              <w:rPr>
                <w:rFonts w:hint="eastAsia"/>
                <w:lang w:val="en-US" w:eastAsia="zh-CN"/>
              </w:rPr>
              <w:t>钼矿</w:t>
            </w:r>
          </w:p>
        </w:tc>
        <w:tc>
          <w:tcPr>
            <w:tcW w:w="1770" w:type="dxa"/>
            <w:tcBorders>
              <w:tl2br w:val="nil"/>
              <w:tr2bl w:val="nil"/>
            </w:tcBorders>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lang w:val="en-US" w:eastAsia="zh-CN"/>
              </w:rPr>
              <w:t>钼</w:t>
            </w:r>
            <w:r>
              <w:rPr>
                <w:rFonts w:hint="eastAsia"/>
                <w:lang w:eastAsia="zh-CN"/>
              </w:rPr>
              <w:t>，</w:t>
            </w:r>
            <w:r>
              <w:t>万吨</w:t>
            </w:r>
          </w:p>
        </w:tc>
        <w:tc>
          <w:tcPr>
            <w:tcW w:w="2460" w:type="dxa"/>
            <w:tcBorders>
              <w:tl2br w:val="nil"/>
              <w:tr2bl w:val="nil"/>
            </w:tcBorders>
            <w:vAlign w:val="center"/>
          </w:tcPr>
          <w:p>
            <w:pPr>
              <w:pStyle w:val="20"/>
              <w:ind w:firstLine="0" w:firstLineChars="0"/>
              <w:jc w:val="center"/>
              <w:rPr>
                <w:rFonts w:hint="eastAsia" w:ascii="Times New Roman" w:hAnsi="Times New Roman" w:eastAsia="仿宋" w:cs="Times New Roman"/>
                <w:color w:val="000000" w:themeColor="text1"/>
                <w:kern w:val="2"/>
                <w:sz w:val="24"/>
                <w:szCs w:val="21"/>
                <w:lang w:val="en-US" w:eastAsia="zh-CN" w:bidi="ar-SA"/>
              </w:rPr>
            </w:pPr>
            <w:r>
              <w:rPr>
                <w:rFonts w:hint="eastAsia"/>
                <w:color w:val="000000" w:themeColor="text1"/>
                <w:lang w:val="en-US" w:eastAsia="zh-CN"/>
              </w:rPr>
              <w:t>5</w:t>
            </w:r>
          </w:p>
        </w:tc>
        <w:tc>
          <w:tcPr>
            <w:tcW w:w="1279" w:type="dxa"/>
            <w:tcBorders>
              <w:tl2br w:val="nil"/>
              <w:tr2bl w:val="nil"/>
            </w:tcBorders>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pStyle w:val="20"/>
              <w:ind w:firstLine="0" w:firstLineChars="0"/>
              <w:rPr>
                <w:rFonts w:hint="default" w:ascii="Times New Roman" w:hAnsi="Times New Roman" w:eastAsia="仿宋" w:cs="Times New Roman"/>
                <w:kern w:val="2"/>
                <w:sz w:val="24"/>
                <w:szCs w:val="21"/>
                <w:lang w:val="en-US" w:eastAsia="zh-CN" w:bidi="ar-SA"/>
              </w:rPr>
            </w:pPr>
            <w:r>
              <w:rPr>
                <w:rFonts w:hint="eastAsia"/>
                <w:lang w:val="en-US" w:eastAsia="zh-CN"/>
              </w:rPr>
              <w:t>铜矿</w:t>
            </w:r>
          </w:p>
        </w:tc>
        <w:tc>
          <w:tcPr>
            <w:tcW w:w="1770" w:type="dxa"/>
            <w:tcBorders>
              <w:tl2br w:val="nil"/>
              <w:tr2bl w:val="nil"/>
            </w:tcBorders>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lang w:eastAsia="zh-CN"/>
              </w:rPr>
              <w:t>铜，</w:t>
            </w:r>
            <w:r>
              <w:t>万吨</w:t>
            </w:r>
          </w:p>
        </w:tc>
        <w:tc>
          <w:tcPr>
            <w:tcW w:w="2460" w:type="dxa"/>
            <w:tcBorders>
              <w:tl2br w:val="nil"/>
              <w:tr2bl w:val="nil"/>
            </w:tcBorders>
            <w:vAlign w:val="center"/>
          </w:tcPr>
          <w:p>
            <w:pPr>
              <w:pStyle w:val="20"/>
              <w:ind w:firstLine="0" w:firstLineChars="0"/>
              <w:jc w:val="center"/>
              <w:rPr>
                <w:rFonts w:hint="default" w:ascii="Times New Roman" w:hAnsi="Times New Roman" w:eastAsia="仿宋" w:cs="Times New Roman"/>
                <w:color w:val="000000" w:themeColor="text1"/>
                <w:kern w:val="2"/>
                <w:sz w:val="24"/>
                <w:szCs w:val="21"/>
                <w:lang w:val="en-US" w:eastAsia="zh-CN" w:bidi="ar-SA"/>
              </w:rPr>
            </w:pPr>
            <w:r>
              <w:rPr>
                <w:rFonts w:hint="eastAsia"/>
                <w:color w:val="000000" w:themeColor="text1"/>
                <w:lang w:val="en-US" w:eastAsia="zh-CN"/>
              </w:rPr>
              <w:t>5</w:t>
            </w:r>
          </w:p>
        </w:tc>
        <w:tc>
          <w:tcPr>
            <w:tcW w:w="1279" w:type="dxa"/>
            <w:tcBorders>
              <w:tl2br w:val="nil"/>
              <w:tr2bl w:val="nil"/>
            </w:tcBorders>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pStyle w:val="20"/>
            </w:pPr>
            <w:r>
              <w:t>金矿</w:t>
            </w:r>
          </w:p>
        </w:tc>
        <w:tc>
          <w:tcPr>
            <w:tcW w:w="1770" w:type="dxa"/>
            <w:tcBorders>
              <w:tl2br w:val="nil"/>
              <w:tr2bl w:val="nil"/>
            </w:tcBorders>
            <w:vAlign w:val="center"/>
          </w:tcPr>
          <w:p>
            <w:pPr>
              <w:pStyle w:val="20"/>
              <w:rPr>
                <w:rFonts w:hint="eastAsia" w:eastAsia="仿宋"/>
                <w:lang w:eastAsia="zh-CN"/>
              </w:rPr>
            </w:pPr>
            <w:r>
              <w:t>金</w:t>
            </w:r>
            <w:r>
              <w:rPr>
                <w:rFonts w:hint="eastAsia"/>
                <w:lang w:eastAsia="zh-CN"/>
              </w:rPr>
              <w:t>，吨</w:t>
            </w:r>
          </w:p>
        </w:tc>
        <w:tc>
          <w:tcPr>
            <w:tcW w:w="2460" w:type="dxa"/>
            <w:tcBorders>
              <w:tl2br w:val="nil"/>
              <w:tr2bl w:val="nil"/>
            </w:tcBorders>
            <w:vAlign w:val="center"/>
          </w:tcPr>
          <w:p>
            <w:pPr>
              <w:pStyle w:val="20"/>
              <w:jc w:val="center"/>
              <w:rPr>
                <w:color w:val="000000" w:themeColor="text1"/>
              </w:rPr>
            </w:pPr>
            <w:r>
              <w:rPr>
                <w:rFonts w:hint="eastAsia"/>
                <w:color w:val="000000" w:themeColor="text1"/>
                <w:lang w:val="en-US" w:eastAsia="zh-CN"/>
              </w:rPr>
              <w:t>2</w:t>
            </w:r>
          </w:p>
        </w:tc>
        <w:tc>
          <w:tcPr>
            <w:tcW w:w="1279" w:type="dxa"/>
            <w:tcBorders>
              <w:tl2br w:val="nil"/>
              <w:tr2bl w:val="nil"/>
            </w:tcBorders>
            <w:vAlign w:val="center"/>
          </w:tcPr>
          <w:p>
            <w:pPr>
              <w:pStyle w:val="20"/>
              <w:rPr>
                <w:color w:val="0000FF"/>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jc w:val="center"/>
        </w:trPr>
        <w:tc>
          <w:tcPr>
            <w:tcW w:w="2409" w:type="dxa"/>
            <w:tcBorders>
              <w:tl2br w:val="nil"/>
              <w:tr2bl w:val="nil"/>
            </w:tcBorders>
            <w:vAlign w:val="center"/>
          </w:tcPr>
          <w:p>
            <w:pPr>
              <w:pStyle w:val="20"/>
            </w:pPr>
            <w:r>
              <w:rPr>
                <w:rFonts w:hint="eastAsia"/>
                <w:lang w:val="en-US" w:eastAsia="zh-CN"/>
              </w:rPr>
              <w:t>钨</w:t>
            </w:r>
            <w:r>
              <w:t>矿</w:t>
            </w:r>
          </w:p>
        </w:tc>
        <w:tc>
          <w:tcPr>
            <w:tcW w:w="1770" w:type="dxa"/>
            <w:tcBorders>
              <w:tl2br w:val="nil"/>
              <w:tr2bl w:val="nil"/>
            </w:tcBorders>
            <w:vAlign w:val="center"/>
          </w:tcPr>
          <w:p>
            <w:pPr>
              <w:pStyle w:val="20"/>
            </w:pPr>
            <w:r>
              <w:rPr>
                <w:rFonts w:hint="eastAsia"/>
                <w:lang w:val="en-US" w:eastAsia="zh-CN"/>
              </w:rPr>
              <w:t>钨</w:t>
            </w:r>
            <w:r>
              <w:rPr>
                <w:rFonts w:hint="eastAsia"/>
                <w:lang w:eastAsia="zh-CN"/>
              </w:rPr>
              <w:t>，</w:t>
            </w:r>
            <w:r>
              <w:t>万吨</w:t>
            </w:r>
          </w:p>
        </w:tc>
        <w:tc>
          <w:tcPr>
            <w:tcW w:w="2460" w:type="dxa"/>
            <w:tcBorders>
              <w:tl2br w:val="nil"/>
              <w:tr2bl w:val="nil"/>
            </w:tcBorders>
            <w:vAlign w:val="center"/>
          </w:tcPr>
          <w:p>
            <w:pPr>
              <w:pStyle w:val="20"/>
              <w:jc w:val="center"/>
              <w:rPr>
                <w:color w:val="000000" w:themeColor="text1"/>
              </w:rPr>
            </w:pPr>
            <w:r>
              <w:rPr>
                <w:rFonts w:hint="eastAsia"/>
                <w:color w:val="000000" w:themeColor="text1"/>
                <w:lang w:val="en-US" w:eastAsia="zh-CN"/>
              </w:rPr>
              <w:t>1</w:t>
            </w:r>
          </w:p>
        </w:tc>
        <w:tc>
          <w:tcPr>
            <w:tcW w:w="1279" w:type="dxa"/>
            <w:tcBorders>
              <w:tl2br w:val="nil"/>
              <w:tr2bl w:val="nil"/>
            </w:tcBorders>
            <w:vAlign w:val="center"/>
          </w:tcPr>
          <w:p>
            <w:pPr>
              <w:pStyle w:val="20"/>
              <w:rPr>
                <w:color w:val="0000FF"/>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pStyle w:val="20"/>
            </w:pPr>
            <w:r>
              <w:t>萤石矿</w:t>
            </w:r>
          </w:p>
        </w:tc>
        <w:tc>
          <w:tcPr>
            <w:tcW w:w="1770" w:type="dxa"/>
            <w:tcBorders>
              <w:tl2br w:val="nil"/>
              <w:tr2bl w:val="nil"/>
            </w:tcBorders>
            <w:vAlign w:val="center"/>
          </w:tcPr>
          <w:p>
            <w:pPr>
              <w:pStyle w:val="20"/>
            </w:pPr>
            <w:r>
              <w:t>CaF</w:t>
            </w:r>
            <w:r>
              <w:rPr>
                <w:vertAlign w:val="subscript"/>
              </w:rPr>
              <w:t>2</w:t>
            </w:r>
            <w:r>
              <w:rPr>
                <w:rFonts w:hint="eastAsia"/>
                <w:lang w:eastAsia="zh-CN"/>
              </w:rPr>
              <w:t>，</w:t>
            </w:r>
            <w:r>
              <w:t>万吨</w:t>
            </w:r>
          </w:p>
        </w:tc>
        <w:tc>
          <w:tcPr>
            <w:tcW w:w="2460" w:type="dxa"/>
            <w:tcBorders>
              <w:tl2br w:val="nil"/>
              <w:tr2bl w:val="nil"/>
            </w:tcBorders>
            <w:vAlign w:val="center"/>
          </w:tcPr>
          <w:p>
            <w:pPr>
              <w:pStyle w:val="20"/>
              <w:jc w:val="center"/>
              <w:rPr>
                <w:rFonts w:hint="default"/>
                <w:color w:val="000000" w:themeColor="text1"/>
                <w:lang w:val="en-US"/>
              </w:rPr>
            </w:pPr>
            <w:r>
              <w:rPr>
                <w:rFonts w:hint="eastAsia"/>
                <w:color w:val="000000" w:themeColor="text1"/>
                <w:lang w:val="en-US" w:eastAsia="zh-CN"/>
              </w:rPr>
              <w:t>50</w:t>
            </w:r>
          </w:p>
        </w:tc>
        <w:tc>
          <w:tcPr>
            <w:tcW w:w="1279" w:type="dxa"/>
            <w:tcBorders>
              <w:tl2br w:val="nil"/>
              <w:tr2bl w:val="nil"/>
            </w:tcBorders>
            <w:vAlign w:val="center"/>
          </w:tcPr>
          <w:p>
            <w:pPr>
              <w:pStyle w:val="20"/>
              <w:rPr>
                <w:color w:val="0000FF"/>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lang w:val="en-US" w:eastAsia="zh-CN"/>
              </w:rPr>
              <w:t>膨润土</w:t>
            </w:r>
          </w:p>
        </w:tc>
        <w:tc>
          <w:tcPr>
            <w:tcW w:w="1770" w:type="dxa"/>
            <w:tcBorders>
              <w:tl2br w:val="nil"/>
              <w:tr2bl w:val="nil"/>
            </w:tcBorders>
            <w:vAlign w:val="center"/>
          </w:tcPr>
          <w:p>
            <w:pPr>
              <w:pStyle w:val="20"/>
              <w:rPr>
                <w:rFonts w:hint="eastAsia"/>
                <w:lang w:val="en-US" w:eastAsia="zh-CN"/>
              </w:rPr>
            </w:pPr>
            <w:r>
              <w:rPr>
                <w:rFonts w:hint="eastAsia"/>
              </w:rPr>
              <w:t>矿石</w:t>
            </w:r>
            <w:r>
              <w:rPr>
                <w:rFonts w:hint="eastAsia"/>
                <w:lang w:val="en-US" w:eastAsia="zh-CN"/>
              </w:rPr>
              <w:t>，</w:t>
            </w:r>
            <w:r>
              <w:t>万吨</w:t>
            </w:r>
          </w:p>
        </w:tc>
        <w:tc>
          <w:tcPr>
            <w:tcW w:w="2460" w:type="dxa"/>
            <w:tcBorders>
              <w:tl2br w:val="nil"/>
              <w:tr2bl w:val="nil"/>
            </w:tcBorders>
            <w:vAlign w:val="center"/>
          </w:tcPr>
          <w:p>
            <w:pPr>
              <w:pStyle w:val="20"/>
              <w:rPr>
                <w:rFonts w:hint="default"/>
                <w:lang w:val="en-US" w:eastAsia="zh-CN"/>
              </w:rPr>
            </w:pPr>
            <w:r>
              <w:rPr>
                <w:rFonts w:hint="eastAsia"/>
                <w:lang w:val="en-US" w:eastAsia="zh-CN"/>
              </w:rPr>
              <w:t>500</w:t>
            </w:r>
          </w:p>
        </w:tc>
        <w:tc>
          <w:tcPr>
            <w:tcW w:w="1279" w:type="dxa"/>
            <w:tcBorders>
              <w:tl2br w:val="nil"/>
              <w:tr2bl w:val="nil"/>
            </w:tcBorders>
            <w:vAlign w:val="center"/>
          </w:tcPr>
          <w:p>
            <w:pPr>
              <w:pStyle w:val="20"/>
              <w:rPr>
                <w:rFonts w:hint="eastAsia"/>
              </w:rPr>
            </w:pPr>
            <w:r>
              <w:rPr>
                <w:rFonts w:hint="eastAsia"/>
              </w:rPr>
              <w:t>预期性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jc w:val="center"/>
        </w:trPr>
        <w:tc>
          <w:tcPr>
            <w:tcW w:w="2409" w:type="dxa"/>
            <w:tcBorders>
              <w:tl2br w:val="nil"/>
              <w:tr2bl w:val="nil"/>
            </w:tcBorders>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仿宋" w:cs="Times New Roman"/>
                <w:kern w:val="2"/>
                <w:sz w:val="24"/>
                <w:szCs w:val="21"/>
                <w:lang w:val="en-US" w:eastAsia="zh-CN" w:bidi="ar-SA"/>
              </w:rPr>
              <w:t>磷矿</w:t>
            </w:r>
          </w:p>
        </w:tc>
        <w:tc>
          <w:tcPr>
            <w:tcW w:w="1770" w:type="dxa"/>
            <w:tcBorders>
              <w:tl2br w:val="nil"/>
              <w:tr2bl w:val="nil"/>
            </w:tcBorders>
            <w:vAlign w:val="center"/>
          </w:tcPr>
          <w:p>
            <w:pPr>
              <w:pStyle w:val="20"/>
            </w:pPr>
            <w:r>
              <w:rPr>
                <w:rFonts w:hint="eastAsia"/>
              </w:rPr>
              <w:t>矿石</w:t>
            </w:r>
            <w:r>
              <w:rPr>
                <w:rFonts w:hint="eastAsia"/>
                <w:lang w:val="en-US" w:eastAsia="zh-CN"/>
              </w:rPr>
              <w:t>，</w:t>
            </w:r>
            <w:r>
              <w:t>万吨</w:t>
            </w:r>
          </w:p>
        </w:tc>
        <w:tc>
          <w:tcPr>
            <w:tcW w:w="2460" w:type="dxa"/>
            <w:tcBorders>
              <w:tl2br w:val="nil"/>
              <w:tr2bl w:val="nil"/>
            </w:tcBorders>
            <w:vAlign w:val="center"/>
          </w:tcPr>
          <w:p>
            <w:pPr>
              <w:pStyle w:val="20"/>
              <w:rPr>
                <w:rFonts w:hint="default" w:eastAsia="仿宋"/>
                <w:lang w:val="en-US" w:eastAsia="zh-CN"/>
              </w:rPr>
            </w:pPr>
            <w:r>
              <w:rPr>
                <w:rFonts w:hint="eastAsia"/>
                <w:lang w:val="en-US" w:eastAsia="zh-CN"/>
              </w:rPr>
              <w:t>200</w:t>
            </w:r>
          </w:p>
        </w:tc>
        <w:tc>
          <w:tcPr>
            <w:tcW w:w="1279" w:type="dxa"/>
            <w:tcBorders>
              <w:tl2br w:val="nil"/>
              <w:tr2bl w:val="nil"/>
            </w:tcBorders>
            <w:vAlign w:val="center"/>
          </w:tcPr>
          <w:p>
            <w:pPr>
              <w:pStyle w:val="20"/>
              <w:rPr>
                <w:rFonts w:hint="eastAsia"/>
              </w:rPr>
            </w:pPr>
            <w:r>
              <w:rPr>
                <w:rFonts w:hint="eastAsia"/>
              </w:rPr>
              <w:t>预期性</w:t>
            </w:r>
          </w:p>
        </w:tc>
      </w:tr>
    </w:tbl>
    <w:p>
      <w:pPr>
        <w:ind w:firstLine="602"/>
      </w:pPr>
      <w:r>
        <w:rPr>
          <w:b/>
          <w:bCs/>
        </w:rPr>
        <w:t>矿产资源开发利用与保护目标。</w:t>
      </w:r>
      <w:r>
        <w:t>进一步</w:t>
      </w:r>
      <w:r>
        <w:rPr>
          <w:rFonts w:hint="eastAsia"/>
          <w:lang w:val="en-US" w:eastAsia="zh-CN"/>
        </w:rPr>
        <w:t>提高</w:t>
      </w:r>
      <w:r>
        <w:t>大中型矿山比例，全市</w:t>
      </w:r>
      <w:r>
        <w:rPr>
          <w:rFonts w:hint="eastAsia"/>
          <w:lang w:eastAsia="zh-CN"/>
        </w:rPr>
        <w:t>固体</w:t>
      </w:r>
      <w:r>
        <w:t>矿山总数控制在</w:t>
      </w:r>
      <w:r>
        <w:rPr>
          <w:rFonts w:hint="eastAsia"/>
          <w:lang w:val="en-US" w:eastAsia="zh-CN"/>
        </w:rPr>
        <w:t>9</w:t>
      </w:r>
      <w:r>
        <w:rPr>
          <w:rFonts w:hint="eastAsia"/>
        </w:rPr>
        <w:t>0</w:t>
      </w:r>
      <w:r>
        <w:t>家以内，矿山规模化集约化程度明显提高，大中型矿山比例超过</w:t>
      </w:r>
      <w:r>
        <w:rPr>
          <w:rFonts w:hint="eastAsia"/>
        </w:rPr>
        <w:t>40</w:t>
      </w:r>
      <w:r>
        <w:t>%</w:t>
      </w:r>
      <w:r>
        <w:rPr>
          <w:color w:val="auto"/>
        </w:rPr>
        <w:t>，</w:t>
      </w:r>
      <w:r>
        <w:t>矿山最小开采规模和新建矿山准入条件得到充分落实，主要矿种所有矿山达到自然资源部及河南省</w:t>
      </w:r>
      <w:r>
        <w:rPr>
          <w:rFonts w:hint="eastAsia"/>
          <w:lang w:val="en-US" w:eastAsia="zh-CN"/>
        </w:rPr>
        <w:t>制定的</w:t>
      </w:r>
      <w:r>
        <w:t>最低“三率”指标要求，全</w:t>
      </w:r>
      <w:r>
        <w:rPr>
          <w:rFonts w:hint="eastAsia"/>
          <w:lang w:val="en-US" w:eastAsia="zh-CN"/>
        </w:rPr>
        <w:t>市</w:t>
      </w:r>
      <w:r>
        <w:t>矿山“三率”达标率大于 95%；矿山节约与综合利用水平明显提升，矿产品产量能够满足国民经济和社会发展需要。</w:t>
      </w:r>
    </w:p>
    <w:p>
      <w:pPr>
        <w:ind w:firstLine="602"/>
      </w:pPr>
      <w:r>
        <w:rPr>
          <w:b/>
          <w:bCs/>
        </w:rPr>
        <w:t>矿山地质环境保护目标。</w:t>
      </w:r>
      <w:r>
        <w:t>完成重点开采区矿山地质环境调查，</w:t>
      </w:r>
      <w:r>
        <w:rPr>
          <w:rFonts w:hint="eastAsia"/>
        </w:rPr>
        <w:t>探索</w:t>
      </w:r>
      <w:r>
        <w:t>建立矿山地质环境动态监测体系</w:t>
      </w:r>
      <w:r>
        <w:rPr>
          <w:rFonts w:hint="eastAsia"/>
        </w:rPr>
        <w:t>，全面掌握全市矿山地质环境动态变化情况</w:t>
      </w:r>
      <w:r>
        <w:t>。</w:t>
      </w:r>
      <w:r>
        <w:rPr>
          <w:rFonts w:hint="eastAsia"/>
          <w:lang w:eastAsia="zh-CN"/>
        </w:rPr>
        <w:t>加强</w:t>
      </w:r>
      <w:r>
        <w:t>矿山地质环境治理，</w:t>
      </w:r>
      <w:r>
        <w:rPr>
          <w:rFonts w:hint="eastAsia"/>
        </w:rPr>
        <w:t>形成“不再欠新帐，加快还旧账”的矿山地质环境恢复和综合治理的新局面。</w:t>
      </w:r>
    </w:p>
    <w:p>
      <w:pPr>
        <w:ind w:firstLine="602"/>
        <w:rPr>
          <w:color w:val="auto"/>
        </w:rPr>
      </w:pPr>
      <w:r>
        <w:rPr>
          <w:b/>
          <w:bCs/>
        </w:rPr>
        <w:t>绿色矿山建设目标。</w:t>
      </w:r>
      <w:r>
        <w:t>规划期内完成一批绿色矿山示范试点建设工作，建立完善的绿色矿山标准体系和管理制度。新建和在建矿山必须全部达到绿色矿山建设要求</w:t>
      </w:r>
      <w:r>
        <w:rPr>
          <w:rFonts w:hint="eastAsia"/>
        </w:rPr>
        <w:t>。</w:t>
      </w:r>
      <w:r>
        <w:rPr>
          <w:color w:val="auto"/>
        </w:rPr>
        <w:t>大中型生产矿山加快改造升级，逐步达到绿色矿山建设要求；小型及以下生产矿山按照绿色矿山建设要求规范管理。</w:t>
      </w:r>
    </w:p>
    <w:tbl>
      <w:tblPr>
        <w:tblStyle w:val="15"/>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392"/>
        <w:gridCol w:w="1529"/>
        <w:gridCol w:w="131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shd w:val="clear" w:color="auto" w:fill="auto"/>
            <w:vAlign w:val="center"/>
          </w:tcPr>
          <w:p>
            <w:pPr>
              <w:pStyle w:val="20"/>
            </w:pPr>
            <w:r>
              <w:rPr>
                <w:b/>
                <w:bCs/>
                <w:sz w:val="28"/>
                <w:szCs w:val="28"/>
              </w:rPr>
              <w:t>专栏2矿产资源开发利用与保护主要指标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14" w:type="pct"/>
            <w:gridSpan w:val="2"/>
            <w:shd w:val="clear" w:color="auto" w:fill="auto"/>
            <w:vAlign w:val="center"/>
          </w:tcPr>
          <w:p>
            <w:pPr>
              <w:pStyle w:val="20"/>
              <w:rPr>
                <w:b/>
                <w:bCs/>
              </w:rPr>
            </w:pPr>
            <w:r>
              <w:rPr>
                <w:b/>
                <w:bCs/>
              </w:rPr>
              <w:t>指标</w:t>
            </w:r>
          </w:p>
        </w:tc>
        <w:tc>
          <w:tcPr>
            <w:tcW w:w="944" w:type="pct"/>
            <w:shd w:val="clear" w:color="auto" w:fill="auto"/>
            <w:vAlign w:val="center"/>
          </w:tcPr>
          <w:p>
            <w:pPr>
              <w:pStyle w:val="20"/>
              <w:rPr>
                <w:b/>
                <w:bCs/>
              </w:rPr>
            </w:pPr>
            <w:r>
              <w:rPr>
                <w:b/>
                <w:bCs/>
              </w:rPr>
              <w:t>单位</w:t>
            </w:r>
          </w:p>
        </w:tc>
        <w:tc>
          <w:tcPr>
            <w:tcW w:w="810" w:type="pct"/>
            <w:shd w:val="clear" w:color="auto" w:fill="auto"/>
            <w:vAlign w:val="center"/>
          </w:tcPr>
          <w:p>
            <w:pPr>
              <w:pStyle w:val="20"/>
              <w:rPr>
                <w:b/>
                <w:bCs/>
              </w:rPr>
            </w:pPr>
            <w:r>
              <w:rPr>
                <w:b/>
                <w:bCs/>
              </w:rPr>
              <w:t>202</w:t>
            </w:r>
            <w:r>
              <w:rPr>
                <w:rFonts w:hint="eastAsia"/>
                <w:b/>
                <w:bCs/>
              </w:rPr>
              <w:t>5</w:t>
            </w:r>
            <w:r>
              <w:rPr>
                <w:b/>
                <w:bCs/>
              </w:rPr>
              <w:t>年</w:t>
            </w:r>
          </w:p>
        </w:tc>
        <w:tc>
          <w:tcPr>
            <w:tcW w:w="930" w:type="pct"/>
            <w:shd w:val="clear" w:color="auto" w:fill="auto"/>
            <w:vAlign w:val="center"/>
          </w:tcPr>
          <w:p>
            <w:pPr>
              <w:pStyle w:val="20"/>
              <w:rPr>
                <w:b/>
                <w:bCs/>
              </w:rPr>
            </w:pPr>
            <w:r>
              <w:rPr>
                <w:b/>
                <w:bC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7" w:type="pct"/>
            <w:vMerge w:val="restart"/>
            <w:shd w:val="clear" w:color="auto" w:fill="auto"/>
            <w:vAlign w:val="center"/>
          </w:tcPr>
          <w:p>
            <w:pPr>
              <w:pStyle w:val="20"/>
            </w:pPr>
            <w:r>
              <w:t>矿产资源年开采量</w:t>
            </w:r>
          </w:p>
        </w:tc>
        <w:tc>
          <w:tcPr>
            <w:tcW w:w="1477" w:type="pct"/>
            <w:shd w:val="clear" w:color="auto" w:fill="auto"/>
            <w:vAlign w:val="center"/>
          </w:tcPr>
          <w:p>
            <w:pPr>
              <w:pStyle w:val="20"/>
              <w:rPr>
                <w:rFonts w:hint="default"/>
                <w:lang w:val="en-US" w:eastAsia="zh-CN"/>
              </w:rPr>
            </w:pPr>
            <w:r>
              <w:rPr>
                <w:rFonts w:hint="eastAsia"/>
                <w:lang w:val="en-US" w:eastAsia="zh-CN"/>
              </w:rPr>
              <w:t>铁</w:t>
            </w:r>
          </w:p>
        </w:tc>
        <w:tc>
          <w:tcPr>
            <w:tcW w:w="944" w:type="pct"/>
            <w:shd w:val="clear" w:color="auto" w:fill="auto"/>
            <w:vAlign w:val="center"/>
          </w:tcPr>
          <w:p>
            <w:pPr>
              <w:pStyle w:val="20"/>
              <w:rPr>
                <w:rFonts w:hint="eastAsia"/>
              </w:rPr>
            </w:pPr>
            <w:r>
              <w:rPr>
                <w:rFonts w:hint="eastAsia"/>
              </w:rPr>
              <w:t>矿石</w:t>
            </w:r>
            <w:r>
              <w:rPr>
                <w:rFonts w:hint="eastAsia"/>
                <w:lang w:val="en-US" w:eastAsia="zh-CN"/>
              </w:rPr>
              <w:t xml:space="preserve"> </w:t>
            </w:r>
            <w:r>
              <w:t>万吨</w:t>
            </w:r>
          </w:p>
        </w:tc>
        <w:tc>
          <w:tcPr>
            <w:tcW w:w="810" w:type="pct"/>
            <w:shd w:val="clear" w:color="auto" w:fill="auto"/>
            <w:vAlign w:val="center"/>
          </w:tcPr>
          <w:p>
            <w:pPr>
              <w:pStyle w:val="20"/>
              <w:rPr>
                <w:rFonts w:hint="default"/>
                <w:color w:val="000000" w:themeColor="text1"/>
                <w:lang w:val="en-US" w:eastAsia="zh-CN"/>
              </w:rPr>
            </w:pPr>
            <w:r>
              <w:rPr>
                <w:rFonts w:hint="eastAsia"/>
                <w:color w:val="000000" w:themeColor="text1"/>
                <w:lang w:val="en-US" w:eastAsia="zh-CN"/>
              </w:rPr>
              <w:t>150</w:t>
            </w:r>
          </w:p>
        </w:tc>
        <w:tc>
          <w:tcPr>
            <w:tcW w:w="930" w:type="pct"/>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rPr>
                <w:rFonts w:hint="eastAsia" w:eastAsia="仿宋"/>
                <w:lang w:val="en-US" w:eastAsia="zh-CN"/>
              </w:rPr>
            </w:pPr>
            <w:r>
              <w:rPr>
                <w:rFonts w:hint="eastAsia"/>
                <w:lang w:val="en-US" w:eastAsia="zh-CN"/>
              </w:rPr>
              <w:t>铜</w:t>
            </w:r>
          </w:p>
        </w:tc>
        <w:tc>
          <w:tcPr>
            <w:tcW w:w="944" w:type="pct"/>
            <w:shd w:val="clear" w:color="auto" w:fill="auto"/>
            <w:vAlign w:val="center"/>
          </w:tcPr>
          <w:p>
            <w:pPr>
              <w:pStyle w:val="20"/>
              <w:rPr>
                <w:rFonts w:hint="eastAsia"/>
              </w:rPr>
            </w:pPr>
            <w:r>
              <w:rPr>
                <w:rFonts w:hint="eastAsia"/>
              </w:rPr>
              <w:t>矿石</w:t>
            </w:r>
            <w:r>
              <w:rPr>
                <w:rFonts w:hint="eastAsia"/>
                <w:lang w:val="en-US" w:eastAsia="zh-CN"/>
              </w:rPr>
              <w:t xml:space="preserve"> </w:t>
            </w:r>
            <w:r>
              <w:t>万吨</w:t>
            </w:r>
          </w:p>
        </w:tc>
        <w:tc>
          <w:tcPr>
            <w:tcW w:w="810" w:type="pct"/>
            <w:shd w:val="clear" w:color="auto" w:fill="auto"/>
            <w:vAlign w:val="center"/>
          </w:tcPr>
          <w:p>
            <w:pPr>
              <w:pStyle w:val="20"/>
              <w:rPr>
                <w:rFonts w:hint="default"/>
                <w:color w:val="000000" w:themeColor="text1"/>
                <w:lang w:val="en-US" w:eastAsia="zh-CN"/>
              </w:rPr>
            </w:pPr>
            <w:r>
              <w:rPr>
                <w:rFonts w:hint="eastAsia"/>
                <w:color w:val="000000" w:themeColor="text1"/>
                <w:lang w:val="en-US" w:eastAsia="zh-CN"/>
              </w:rPr>
              <w:t>20</w:t>
            </w:r>
          </w:p>
        </w:tc>
        <w:tc>
          <w:tcPr>
            <w:tcW w:w="930" w:type="pct"/>
            <w:vMerge w:val="restart"/>
            <w:shd w:val="clear" w:color="auto" w:fill="auto"/>
            <w:vAlign w:val="center"/>
          </w:tcPr>
          <w:p>
            <w:pPr>
              <w:pStyle w:val="20"/>
            </w:pPr>
            <w: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rPr>
                <w:rFonts w:hint="default"/>
                <w:lang w:val="en-US" w:eastAsia="zh-CN"/>
              </w:rPr>
            </w:pPr>
            <w:r>
              <w:rPr>
                <w:rFonts w:hint="eastAsia"/>
                <w:lang w:val="en-US" w:eastAsia="zh-CN"/>
              </w:rPr>
              <w:t>金</w:t>
            </w:r>
          </w:p>
        </w:tc>
        <w:tc>
          <w:tcPr>
            <w:tcW w:w="944" w:type="pct"/>
            <w:shd w:val="clear" w:color="auto" w:fill="auto"/>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rPr>
              <w:t>矿石</w:t>
            </w:r>
            <w:r>
              <w:rPr>
                <w:rFonts w:hint="eastAsia"/>
                <w:lang w:val="en-US" w:eastAsia="zh-CN"/>
              </w:rPr>
              <w:t xml:space="preserve"> </w:t>
            </w:r>
            <w:r>
              <w:t>万吨</w:t>
            </w:r>
          </w:p>
        </w:tc>
        <w:tc>
          <w:tcPr>
            <w:tcW w:w="810" w:type="pct"/>
            <w:shd w:val="clear" w:color="auto" w:fill="auto"/>
            <w:vAlign w:val="center"/>
          </w:tcPr>
          <w:p>
            <w:pPr>
              <w:pStyle w:val="20"/>
              <w:ind w:firstLine="0" w:firstLineChars="0"/>
              <w:rPr>
                <w:rFonts w:hint="eastAsia" w:ascii="Times New Roman" w:hAnsi="Times New Roman" w:eastAsia="仿宋" w:cs="Times New Roman"/>
                <w:color w:val="000000" w:themeColor="text1"/>
                <w:kern w:val="2"/>
                <w:sz w:val="24"/>
                <w:szCs w:val="21"/>
                <w:lang w:val="en-US" w:eastAsia="zh-CN" w:bidi="ar-SA"/>
              </w:rPr>
            </w:pPr>
            <w:r>
              <w:rPr>
                <w:rFonts w:hint="eastAsia"/>
                <w:color w:val="000000" w:themeColor="text1"/>
                <w:lang w:val="en-US" w:eastAsia="zh-CN"/>
              </w:rPr>
              <w:t>9</w:t>
            </w:r>
          </w:p>
        </w:tc>
        <w:tc>
          <w:tcPr>
            <w:tcW w:w="930" w:type="pct"/>
            <w:vMerge w:val="continue"/>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pPr>
            <w:r>
              <w:t>珍珠岩</w:t>
            </w:r>
          </w:p>
        </w:tc>
        <w:tc>
          <w:tcPr>
            <w:tcW w:w="944" w:type="pct"/>
            <w:shd w:val="clear" w:color="auto" w:fill="auto"/>
            <w:vAlign w:val="center"/>
          </w:tcPr>
          <w:p>
            <w:pPr>
              <w:pStyle w:val="20"/>
            </w:pPr>
            <w:r>
              <w:rPr>
                <w:rFonts w:hint="eastAsia"/>
              </w:rPr>
              <w:t>矿石</w:t>
            </w:r>
            <w:r>
              <w:rPr>
                <w:rFonts w:hint="eastAsia"/>
                <w:lang w:val="en-US" w:eastAsia="zh-CN"/>
              </w:rPr>
              <w:t xml:space="preserve"> </w:t>
            </w:r>
            <w:r>
              <w:t>万吨</w:t>
            </w:r>
          </w:p>
        </w:tc>
        <w:tc>
          <w:tcPr>
            <w:tcW w:w="810" w:type="pct"/>
            <w:shd w:val="clear" w:color="auto" w:fill="auto"/>
            <w:vAlign w:val="center"/>
          </w:tcPr>
          <w:p>
            <w:pPr>
              <w:pStyle w:val="20"/>
              <w:rPr>
                <w:color w:val="000000" w:themeColor="text1"/>
              </w:rPr>
            </w:pPr>
            <w:r>
              <w:rPr>
                <w:rFonts w:hint="eastAsia"/>
                <w:color w:val="000000" w:themeColor="text1"/>
              </w:rPr>
              <w:t>200</w:t>
            </w:r>
          </w:p>
        </w:tc>
        <w:tc>
          <w:tcPr>
            <w:tcW w:w="930" w:type="pct"/>
            <w:vMerge w:val="continue"/>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pPr>
            <w:r>
              <w:t>萤石</w:t>
            </w:r>
          </w:p>
        </w:tc>
        <w:tc>
          <w:tcPr>
            <w:tcW w:w="944" w:type="pct"/>
            <w:shd w:val="clear" w:color="auto" w:fill="auto"/>
            <w:vAlign w:val="center"/>
          </w:tcPr>
          <w:p>
            <w:pPr>
              <w:pStyle w:val="20"/>
            </w:pPr>
            <w:r>
              <w:rPr>
                <w:rFonts w:hint="eastAsia"/>
              </w:rPr>
              <w:t>矿石</w:t>
            </w:r>
            <w:r>
              <w:rPr>
                <w:rFonts w:hint="eastAsia"/>
                <w:lang w:val="en-US" w:eastAsia="zh-CN"/>
              </w:rPr>
              <w:t xml:space="preserve"> </w:t>
            </w:r>
            <w:r>
              <w:t>万吨</w:t>
            </w:r>
          </w:p>
        </w:tc>
        <w:tc>
          <w:tcPr>
            <w:tcW w:w="810" w:type="pct"/>
            <w:shd w:val="clear" w:color="auto" w:fill="auto"/>
            <w:vAlign w:val="center"/>
          </w:tcPr>
          <w:p>
            <w:pPr>
              <w:pStyle w:val="20"/>
              <w:rPr>
                <w:color w:val="000000" w:themeColor="text1"/>
              </w:rPr>
            </w:pPr>
            <w:r>
              <w:rPr>
                <w:rFonts w:hint="eastAsia"/>
                <w:color w:val="000000" w:themeColor="text1"/>
                <w:lang w:val="en-US" w:eastAsia="zh-CN"/>
              </w:rPr>
              <w:t>3</w:t>
            </w:r>
            <w:r>
              <w:rPr>
                <w:rFonts w:hint="eastAsia"/>
                <w:color w:val="000000" w:themeColor="text1"/>
              </w:rPr>
              <w:t>0</w:t>
            </w:r>
          </w:p>
        </w:tc>
        <w:tc>
          <w:tcPr>
            <w:tcW w:w="930" w:type="pct"/>
            <w:vMerge w:val="continue"/>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lang w:val="en-US" w:eastAsia="zh-CN"/>
              </w:rPr>
              <w:t>膨润土</w:t>
            </w:r>
          </w:p>
        </w:tc>
        <w:tc>
          <w:tcPr>
            <w:tcW w:w="944" w:type="pct"/>
            <w:shd w:val="clear" w:color="auto" w:fill="auto"/>
            <w:vAlign w:val="center"/>
          </w:tcPr>
          <w:p>
            <w:pPr>
              <w:pStyle w:val="20"/>
              <w:ind w:firstLine="0" w:firstLineChars="0"/>
              <w:rPr>
                <w:rFonts w:hint="eastAsia" w:ascii="Times New Roman" w:hAnsi="Times New Roman" w:eastAsia="仿宋" w:cs="Times New Roman"/>
                <w:kern w:val="2"/>
                <w:sz w:val="24"/>
                <w:szCs w:val="21"/>
                <w:lang w:val="en-US" w:eastAsia="zh-CN" w:bidi="ar-SA"/>
              </w:rPr>
            </w:pPr>
            <w:r>
              <w:rPr>
                <w:rFonts w:hint="eastAsia"/>
              </w:rPr>
              <w:t>矿石</w:t>
            </w:r>
            <w:r>
              <w:rPr>
                <w:rFonts w:hint="eastAsia"/>
                <w:lang w:val="en-US" w:eastAsia="zh-CN"/>
              </w:rPr>
              <w:t xml:space="preserve"> </w:t>
            </w:r>
            <w:r>
              <w:t>万吨</w:t>
            </w:r>
          </w:p>
        </w:tc>
        <w:tc>
          <w:tcPr>
            <w:tcW w:w="810" w:type="pct"/>
            <w:shd w:val="clear" w:color="auto" w:fill="auto"/>
            <w:vAlign w:val="center"/>
          </w:tcPr>
          <w:p>
            <w:pPr>
              <w:pStyle w:val="20"/>
              <w:ind w:firstLine="0" w:firstLineChars="0"/>
              <w:rPr>
                <w:rFonts w:hint="eastAsia" w:ascii="Times New Roman" w:hAnsi="Times New Roman" w:eastAsia="仿宋" w:cs="Times New Roman"/>
                <w:color w:val="000000" w:themeColor="text1"/>
                <w:kern w:val="2"/>
                <w:sz w:val="24"/>
                <w:szCs w:val="21"/>
                <w:lang w:val="en-US" w:eastAsia="zh-CN" w:bidi="ar-SA"/>
              </w:rPr>
            </w:pPr>
            <w:r>
              <w:rPr>
                <w:rFonts w:hint="eastAsia"/>
                <w:color w:val="000000" w:themeColor="text1"/>
                <w:lang w:val="en-US" w:eastAsia="zh-CN"/>
              </w:rPr>
              <w:t>2</w:t>
            </w:r>
            <w:r>
              <w:rPr>
                <w:rFonts w:hint="eastAsia"/>
                <w:color w:val="000000" w:themeColor="text1"/>
              </w:rPr>
              <w:t>0</w:t>
            </w:r>
          </w:p>
        </w:tc>
        <w:tc>
          <w:tcPr>
            <w:tcW w:w="930" w:type="pct"/>
            <w:vMerge w:val="continue"/>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rPr>
                <w:rFonts w:hint="eastAsia" w:eastAsia="仿宋"/>
                <w:lang w:eastAsia="zh-CN"/>
              </w:rPr>
            </w:pPr>
            <w:r>
              <w:t>水泥用灰岩</w:t>
            </w:r>
            <w:r>
              <w:rPr>
                <w:rFonts w:hint="eastAsia"/>
                <w:lang w:eastAsia="zh-CN"/>
              </w:rPr>
              <w:t>（大理岩）</w:t>
            </w:r>
          </w:p>
        </w:tc>
        <w:tc>
          <w:tcPr>
            <w:tcW w:w="944" w:type="pct"/>
            <w:shd w:val="clear" w:color="auto" w:fill="auto"/>
            <w:vAlign w:val="center"/>
          </w:tcPr>
          <w:p>
            <w:pPr>
              <w:pStyle w:val="20"/>
            </w:pPr>
            <w:r>
              <w:rPr>
                <w:rFonts w:hint="eastAsia"/>
              </w:rPr>
              <w:t>矿石</w:t>
            </w:r>
            <w:r>
              <w:rPr>
                <w:rFonts w:hint="eastAsia"/>
                <w:lang w:val="en-US" w:eastAsia="zh-CN"/>
              </w:rPr>
              <w:t xml:space="preserve"> </w:t>
            </w:r>
            <w:r>
              <w:rPr>
                <w:rFonts w:hint="eastAsia"/>
              </w:rPr>
              <w:t>万吨</w:t>
            </w:r>
          </w:p>
        </w:tc>
        <w:tc>
          <w:tcPr>
            <w:tcW w:w="810" w:type="pct"/>
            <w:shd w:val="clear" w:color="auto" w:fill="auto"/>
            <w:vAlign w:val="center"/>
          </w:tcPr>
          <w:p>
            <w:pPr>
              <w:pStyle w:val="20"/>
              <w:rPr>
                <w:color w:val="000000" w:themeColor="text1"/>
              </w:rPr>
            </w:pPr>
            <w:r>
              <w:rPr>
                <w:rFonts w:hint="eastAsia"/>
                <w:color w:val="000000" w:themeColor="text1"/>
                <w:lang w:val="en-US" w:eastAsia="zh-CN"/>
              </w:rPr>
              <w:t>42</w:t>
            </w:r>
            <w:r>
              <w:rPr>
                <w:rFonts w:hint="eastAsia"/>
                <w:color w:val="000000" w:themeColor="text1"/>
              </w:rPr>
              <w:t>0</w:t>
            </w:r>
          </w:p>
        </w:tc>
        <w:tc>
          <w:tcPr>
            <w:tcW w:w="930" w:type="pct"/>
            <w:vMerge w:val="continue"/>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pPr>
            <w:r>
              <w:t>饰面用花岗岩</w:t>
            </w:r>
          </w:p>
        </w:tc>
        <w:tc>
          <w:tcPr>
            <w:tcW w:w="944" w:type="pct"/>
            <w:shd w:val="clear" w:color="auto" w:fill="auto"/>
            <w:vAlign w:val="center"/>
          </w:tcPr>
          <w:p>
            <w:pPr>
              <w:pStyle w:val="20"/>
            </w:pPr>
            <w:r>
              <w:t>矿石</w:t>
            </w:r>
            <w:r>
              <w:rPr>
                <w:rFonts w:hint="eastAsia"/>
                <w:lang w:val="en-US" w:eastAsia="zh-CN"/>
              </w:rPr>
              <w:t xml:space="preserve"> </w:t>
            </w:r>
            <w:r>
              <w:t>万</w:t>
            </w:r>
            <w:r>
              <w:rPr>
                <w:rFonts w:hint="eastAsia"/>
              </w:rPr>
              <w:t>方</w:t>
            </w:r>
          </w:p>
        </w:tc>
        <w:tc>
          <w:tcPr>
            <w:tcW w:w="810" w:type="pct"/>
            <w:shd w:val="clear" w:color="auto" w:fill="auto"/>
            <w:vAlign w:val="center"/>
          </w:tcPr>
          <w:p>
            <w:pPr>
              <w:pStyle w:val="20"/>
              <w:rPr>
                <w:color w:val="000000" w:themeColor="text1"/>
              </w:rPr>
            </w:pPr>
            <w:r>
              <w:rPr>
                <w:rFonts w:hint="eastAsia"/>
                <w:color w:val="000000" w:themeColor="text1"/>
                <w:lang w:val="en-US" w:eastAsia="zh-CN"/>
              </w:rPr>
              <w:t>3</w:t>
            </w:r>
            <w:r>
              <w:rPr>
                <w:rFonts w:hint="eastAsia"/>
                <w:color w:val="000000" w:themeColor="text1"/>
              </w:rPr>
              <w:t>00</w:t>
            </w:r>
          </w:p>
        </w:tc>
        <w:tc>
          <w:tcPr>
            <w:tcW w:w="930" w:type="pct"/>
            <w:vMerge w:val="continue"/>
            <w:shd w:val="clear" w:color="auto" w:fill="auto"/>
            <w:vAlign w:val="center"/>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pPr>
            <w:r>
              <w:t>建筑石料</w:t>
            </w:r>
          </w:p>
        </w:tc>
        <w:tc>
          <w:tcPr>
            <w:tcW w:w="944" w:type="pct"/>
            <w:shd w:val="clear" w:color="auto" w:fill="auto"/>
            <w:vAlign w:val="center"/>
          </w:tcPr>
          <w:p>
            <w:pPr>
              <w:pStyle w:val="20"/>
            </w:pPr>
            <w:r>
              <w:rPr>
                <w:rFonts w:hint="eastAsia"/>
              </w:rPr>
              <w:t>矿石</w:t>
            </w:r>
            <w:r>
              <w:rPr>
                <w:rFonts w:hint="eastAsia"/>
                <w:lang w:val="en-US" w:eastAsia="zh-CN"/>
              </w:rPr>
              <w:t xml:space="preserve"> </w:t>
            </w:r>
            <w:r>
              <w:rPr>
                <w:rFonts w:hint="eastAsia"/>
              </w:rPr>
              <w:t>万吨</w:t>
            </w:r>
          </w:p>
        </w:tc>
        <w:tc>
          <w:tcPr>
            <w:tcW w:w="810" w:type="pct"/>
            <w:shd w:val="clear" w:color="auto" w:fill="auto"/>
            <w:vAlign w:val="center"/>
          </w:tcPr>
          <w:p>
            <w:pPr>
              <w:pStyle w:val="20"/>
              <w:rPr>
                <w:color w:val="000000" w:themeColor="text1"/>
              </w:rPr>
            </w:pPr>
            <w:r>
              <w:rPr>
                <w:rFonts w:hint="eastAsia"/>
                <w:color w:val="auto"/>
                <w:lang w:val="en-US" w:eastAsia="zh-CN"/>
              </w:rPr>
              <w:t>750</w:t>
            </w:r>
            <w:r>
              <w:rPr>
                <w:rFonts w:hint="eastAsia"/>
                <w:color w:val="auto"/>
              </w:rPr>
              <w:t>0</w:t>
            </w:r>
          </w:p>
        </w:tc>
        <w:tc>
          <w:tcPr>
            <w:tcW w:w="930" w:type="pct"/>
            <w:shd w:val="clear" w:color="auto" w:fill="auto"/>
            <w:vAlign w:val="center"/>
          </w:tcPr>
          <w:p>
            <w:pPr>
              <w:pStyle w:val="20"/>
            </w:pPr>
            <w: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37" w:type="pct"/>
            <w:vMerge w:val="restart"/>
            <w:shd w:val="clear" w:color="auto" w:fill="auto"/>
            <w:vAlign w:val="center"/>
          </w:tcPr>
          <w:p>
            <w:pPr>
              <w:pStyle w:val="20"/>
            </w:pPr>
            <w:r>
              <w:t>矿业转型与绿色发展</w:t>
            </w:r>
          </w:p>
        </w:tc>
        <w:tc>
          <w:tcPr>
            <w:tcW w:w="1477" w:type="pct"/>
            <w:shd w:val="clear" w:color="auto" w:fill="auto"/>
            <w:vAlign w:val="center"/>
          </w:tcPr>
          <w:p>
            <w:pPr>
              <w:pStyle w:val="20"/>
            </w:pPr>
            <w:r>
              <w:rPr>
                <w:rFonts w:hint="eastAsia"/>
              </w:rPr>
              <w:t>固体</w:t>
            </w:r>
            <w:r>
              <w:t>矿山总数</w:t>
            </w:r>
          </w:p>
        </w:tc>
        <w:tc>
          <w:tcPr>
            <w:tcW w:w="944" w:type="pct"/>
            <w:shd w:val="clear" w:color="auto" w:fill="auto"/>
            <w:vAlign w:val="center"/>
          </w:tcPr>
          <w:p>
            <w:pPr>
              <w:pStyle w:val="20"/>
            </w:pPr>
            <w:r>
              <w:t>个</w:t>
            </w:r>
          </w:p>
        </w:tc>
        <w:tc>
          <w:tcPr>
            <w:tcW w:w="810" w:type="pct"/>
            <w:shd w:val="clear" w:color="auto" w:fill="auto"/>
            <w:vAlign w:val="center"/>
          </w:tcPr>
          <w:p>
            <w:pPr>
              <w:pStyle w:val="20"/>
            </w:pPr>
            <w:r>
              <w:t>＜</w:t>
            </w:r>
            <w:r>
              <w:rPr>
                <w:rFonts w:hint="eastAsia"/>
                <w:lang w:val="en-US" w:eastAsia="zh-CN"/>
              </w:rPr>
              <w:t>9</w:t>
            </w:r>
            <w:r>
              <w:rPr>
                <w:rFonts w:hint="eastAsia"/>
              </w:rPr>
              <w:t>0</w:t>
            </w:r>
          </w:p>
        </w:tc>
        <w:tc>
          <w:tcPr>
            <w:tcW w:w="930" w:type="pct"/>
            <w:shd w:val="clear" w:color="auto" w:fill="auto"/>
            <w:vAlign w:val="center"/>
          </w:tcPr>
          <w:p>
            <w:pPr>
              <w:pStyle w:val="20"/>
            </w:pPr>
            <w: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pPr>
            <w:r>
              <w:t>大中型矿山比例</w:t>
            </w:r>
          </w:p>
        </w:tc>
        <w:tc>
          <w:tcPr>
            <w:tcW w:w="944" w:type="pct"/>
            <w:shd w:val="clear" w:color="auto" w:fill="auto"/>
            <w:vAlign w:val="center"/>
          </w:tcPr>
          <w:p>
            <w:pPr>
              <w:pStyle w:val="20"/>
            </w:pPr>
            <w:r>
              <w:t>%</w:t>
            </w:r>
          </w:p>
        </w:tc>
        <w:tc>
          <w:tcPr>
            <w:tcW w:w="810" w:type="pct"/>
            <w:shd w:val="clear" w:color="auto" w:fill="auto"/>
            <w:vAlign w:val="center"/>
          </w:tcPr>
          <w:p>
            <w:pPr>
              <w:pStyle w:val="20"/>
            </w:pPr>
            <w:r>
              <w:t>＞</w:t>
            </w:r>
            <w:r>
              <w:rPr>
                <w:rFonts w:hint="eastAsia"/>
              </w:rPr>
              <w:t>40</w:t>
            </w:r>
          </w:p>
        </w:tc>
        <w:tc>
          <w:tcPr>
            <w:tcW w:w="930" w:type="pct"/>
            <w:shd w:val="clear" w:color="auto" w:fill="auto"/>
            <w:vAlign w:val="center"/>
          </w:tcPr>
          <w:p>
            <w:pPr>
              <w:pStyle w:val="20"/>
            </w:pPr>
            <w: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37" w:type="pct"/>
            <w:vMerge w:val="continue"/>
            <w:shd w:val="clear" w:color="auto" w:fill="auto"/>
            <w:vAlign w:val="center"/>
          </w:tcPr>
          <w:p>
            <w:pPr>
              <w:pStyle w:val="20"/>
            </w:pPr>
          </w:p>
        </w:tc>
        <w:tc>
          <w:tcPr>
            <w:tcW w:w="1477" w:type="pct"/>
            <w:shd w:val="clear" w:color="auto" w:fill="auto"/>
            <w:vAlign w:val="center"/>
          </w:tcPr>
          <w:p>
            <w:pPr>
              <w:pStyle w:val="20"/>
            </w:pPr>
            <w:r>
              <w:rPr>
                <w:rFonts w:hint="eastAsia"/>
                <w:lang w:val="en-US" w:eastAsia="zh-CN"/>
              </w:rPr>
              <w:t>新增</w:t>
            </w:r>
            <w:r>
              <w:t>矿产地数量</w:t>
            </w:r>
          </w:p>
        </w:tc>
        <w:tc>
          <w:tcPr>
            <w:tcW w:w="944" w:type="pct"/>
            <w:shd w:val="clear" w:color="auto" w:fill="auto"/>
            <w:vAlign w:val="center"/>
          </w:tcPr>
          <w:p>
            <w:pPr>
              <w:pStyle w:val="20"/>
            </w:pPr>
            <w:r>
              <w:rPr>
                <w:rFonts w:hint="eastAsia"/>
              </w:rPr>
              <w:t>个</w:t>
            </w:r>
          </w:p>
        </w:tc>
        <w:tc>
          <w:tcPr>
            <w:tcW w:w="810" w:type="pct"/>
            <w:shd w:val="clear" w:color="auto" w:fill="auto"/>
            <w:vAlign w:val="center"/>
          </w:tcPr>
          <w:p>
            <w:pPr>
              <w:pStyle w:val="20"/>
              <w:rPr>
                <w:rFonts w:hint="eastAsia" w:eastAsia="仿宋"/>
                <w:lang w:eastAsia="zh-CN"/>
              </w:rPr>
            </w:pPr>
            <w:r>
              <w:rPr>
                <w:rFonts w:hint="eastAsia"/>
                <w:lang w:val="en-US" w:eastAsia="zh-CN"/>
              </w:rPr>
              <w:t>2</w:t>
            </w:r>
          </w:p>
        </w:tc>
        <w:tc>
          <w:tcPr>
            <w:tcW w:w="930" w:type="pct"/>
            <w:shd w:val="clear" w:color="auto" w:fill="auto"/>
            <w:vAlign w:val="center"/>
          </w:tcPr>
          <w:p>
            <w:pPr>
              <w:pStyle w:val="20"/>
            </w:pPr>
            <w:r>
              <w:t>预期性</w:t>
            </w:r>
          </w:p>
        </w:tc>
      </w:tr>
    </w:tbl>
    <w:p>
      <w:pPr>
        <w:ind w:firstLine="602"/>
      </w:pPr>
      <w:r>
        <w:rPr>
          <w:b/>
          <w:bCs/>
        </w:rPr>
        <w:t>20</w:t>
      </w:r>
      <w:r>
        <w:rPr>
          <w:rFonts w:hint="eastAsia"/>
          <w:b/>
          <w:bCs/>
        </w:rPr>
        <w:t>3</w:t>
      </w:r>
      <w:r>
        <w:rPr>
          <w:b/>
          <w:bCs/>
        </w:rPr>
        <w:t>5年展望目标</w:t>
      </w:r>
      <w:r>
        <w:rPr>
          <w:rFonts w:hint="eastAsia"/>
          <w:b/>
          <w:bCs/>
        </w:rPr>
        <w:t>。</w:t>
      </w:r>
      <w:r>
        <w:t>矿产资源保障和有效供给能力得到进一步提升</w:t>
      </w:r>
      <w:r>
        <w:rPr>
          <w:rFonts w:hint="eastAsia"/>
          <w:lang w:eastAsia="zh-CN"/>
        </w:rPr>
        <w:t>，</w:t>
      </w:r>
      <w:r>
        <w:t>“三区两线”及特定生态保护区域历史遗留矿山地质环境问题基本得到解决。矿产资源勘查开发与经济社会发展、生态环境保护相协调新格局基本形成。</w:t>
      </w:r>
      <w:r>
        <w:br w:type="page"/>
      </w:r>
    </w:p>
    <w:p>
      <w:pPr>
        <w:pStyle w:val="4"/>
      </w:pPr>
      <w:bookmarkStart w:id="32" w:name="_Toc490740369"/>
      <w:bookmarkStart w:id="33" w:name="_Toc522690828"/>
      <w:bookmarkStart w:id="34" w:name="_Toc492994463"/>
      <w:bookmarkStart w:id="35" w:name="_Toc19546"/>
      <w:r>
        <w:t>第三章</w:t>
      </w:r>
      <w:r>
        <w:rPr>
          <w:rFonts w:hint="eastAsia"/>
          <w:lang w:val="en-US" w:eastAsia="zh-CN"/>
        </w:rPr>
        <w:t xml:space="preserve"> </w:t>
      </w:r>
      <w:r>
        <w:rPr>
          <w:rFonts w:hint="eastAsia"/>
        </w:rPr>
        <w:t>矿产</w:t>
      </w:r>
      <w:r>
        <w:t>勘查开发</w:t>
      </w:r>
      <w:r>
        <w:rPr>
          <w:rFonts w:hint="eastAsia"/>
        </w:rPr>
        <w:t>与保护</w:t>
      </w:r>
      <w:r>
        <w:t>布局</w:t>
      </w:r>
      <w:bookmarkEnd w:id="32"/>
      <w:bookmarkEnd w:id="33"/>
      <w:bookmarkEnd w:id="34"/>
      <w:bookmarkEnd w:id="35"/>
    </w:p>
    <w:p>
      <w:pPr>
        <w:pStyle w:val="5"/>
      </w:pPr>
      <w:bookmarkStart w:id="36" w:name="_Toc490740370"/>
      <w:bookmarkStart w:id="37" w:name="_Toc522690829"/>
      <w:bookmarkStart w:id="38" w:name="_Toc492994464"/>
      <w:bookmarkStart w:id="39" w:name="_Toc7422"/>
      <w:r>
        <w:rPr>
          <w:rFonts w:hint="eastAsia"/>
        </w:rPr>
        <w:t>第一节</w:t>
      </w:r>
      <w:r>
        <w:rPr>
          <w:rFonts w:hint="eastAsia"/>
          <w:lang w:val="en-US" w:eastAsia="zh-CN"/>
        </w:rPr>
        <w:t xml:space="preserve">  </w:t>
      </w:r>
      <w:r>
        <w:t>矿产</w:t>
      </w:r>
      <w:r>
        <w:rPr>
          <w:rFonts w:hint="eastAsia"/>
        </w:rPr>
        <w:t>资源</w:t>
      </w:r>
      <w:r>
        <w:t>勘查</w:t>
      </w:r>
      <w:bookmarkEnd w:id="36"/>
      <w:bookmarkEnd w:id="37"/>
      <w:bookmarkEnd w:id="38"/>
      <w:r>
        <w:rPr>
          <w:rFonts w:hint="eastAsia"/>
        </w:rPr>
        <w:t>开采调控方向</w:t>
      </w:r>
      <w:bookmarkEnd w:id="39"/>
    </w:p>
    <w:p>
      <w:pPr>
        <w:keepNext w:val="0"/>
        <w:keepLines w:val="0"/>
        <w:widowControl/>
        <w:suppressLineNumbers w:val="0"/>
        <w:jc w:val="left"/>
      </w:pPr>
      <w:r>
        <w:rPr>
          <w:rFonts w:hint="eastAsia"/>
          <w:b/>
          <w:bCs/>
        </w:rPr>
        <w:t>勘查</w:t>
      </w:r>
      <w:r>
        <w:rPr>
          <w:b/>
          <w:bCs/>
        </w:rPr>
        <w:t>开采</w:t>
      </w:r>
      <w:r>
        <w:rPr>
          <w:rFonts w:hint="eastAsia"/>
          <w:b/>
          <w:bCs/>
        </w:rPr>
        <w:t>矿种划分：</w:t>
      </w:r>
      <w:r>
        <w:rPr>
          <w:rFonts w:hint="eastAsia"/>
        </w:rPr>
        <w:t>重点勘查</w:t>
      </w:r>
      <w:r>
        <w:rPr>
          <w:rFonts w:hint="eastAsia"/>
          <w:lang w:val="en-US" w:eastAsia="zh-CN"/>
        </w:rPr>
        <w:t>开采</w:t>
      </w:r>
      <w:r>
        <w:rPr>
          <w:rFonts w:hint="eastAsia"/>
        </w:rPr>
        <w:t>金矿、银矿、铜矿、铅矿、</w:t>
      </w:r>
      <w:r>
        <w:rPr>
          <w:rFonts w:hint="eastAsia"/>
          <w:lang w:eastAsia="zh-CN"/>
        </w:rPr>
        <w:t>萤石(普通)</w:t>
      </w:r>
      <w:r>
        <w:rPr>
          <w:rFonts w:hint="eastAsia"/>
        </w:rPr>
        <w:t>、膨润土</w:t>
      </w:r>
      <w:r>
        <w:rPr>
          <w:rFonts w:hint="eastAsia"/>
          <w:lang w:eastAsia="zh-CN"/>
        </w:rPr>
        <w:t>、</w:t>
      </w:r>
      <w:r>
        <w:rPr>
          <w:rFonts w:hint="eastAsia"/>
          <w:lang w:val="en-US" w:eastAsia="zh-CN"/>
        </w:rPr>
        <w:t>脉石英</w:t>
      </w:r>
      <w:r>
        <w:rPr>
          <w:rFonts w:hint="eastAsia"/>
          <w:lang w:eastAsia="zh-CN"/>
        </w:rPr>
        <w:t>、</w:t>
      </w:r>
      <w:r>
        <w:rPr>
          <w:rFonts w:hint="eastAsia"/>
          <w:lang w:val="en-US" w:eastAsia="zh-CN"/>
        </w:rPr>
        <w:t>饰面用花岗岩</w:t>
      </w:r>
      <w:r>
        <w:rPr>
          <w:rFonts w:hint="eastAsia"/>
          <w:lang w:eastAsia="zh-CN"/>
        </w:rPr>
        <w:t>等矿产；</w:t>
      </w:r>
      <w:r>
        <w:rPr>
          <w:rFonts w:hint="eastAsia"/>
          <w:lang w:val="en-US" w:eastAsia="zh-CN"/>
        </w:rPr>
        <w:t>禁止开采风化壳型超贫磁铁矿、可耕地砖瓦用粘土、风化壳型砂矿等矿产。</w:t>
      </w:r>
    </w:p>
    <w:p>
      <w:pPr>
        <w:ind w:firstLine="602"/>
        <w:rPr>
          <w:b/>
          <w:bCs/>
        </w:rPr>
      </w:pPr>
      <w:r>
        <w:rPr>
          <w:rFonts w:hint="eastAsia"/>
          <w:b/>
          <w:bCs/>
          <w:color w:val="auto"/>
        </w:rPr>
        <w:t>加强</w:t>
      </w:r>
      <w:r>
        <w:rPr>
          <w:rFonts w:hint="eastAsia"/>
          <w:b/>
          <w:bCs/>
          <w:color w:val="auto"/>
          <w:lang w:eastAsia="zh-CN"/>
        </w:rPr>
        <w:t>战略性矿产</w:t>
      </w:r>
      <w:r>
        <w:rPr>
          <w:rFonts w:hint="eastAsia"/>
          <w:b/>
          <w:bCs/>
          <w:color w:val="auto"/>
        </w:rPr>
        <w:t>勘查</w:t>
      </w:r>
      <w:r>
        <w:rPr>
          <w:rFonts w:hint="eastAsia"/>
          <w:b/>
          <w:bCs/>
        </w:rPr>
        <w:t>：</w:t>
      </w:r>
      <w:r>
        <w:rPr>
          <w:rFonts w:hint="eastAsia"/>
          <w:lang w:val="en-US" w:eastAsia="zh-CN"/>
        </w:rPr>
        <w:t>加强金矿、钨矿、铜矿、铅锌矿、萤石(普通)、磷矿等战略性矿产矿产勘查，以及高岭土、膨润土等经济社会发展急需矿产勘查。</w:t>
      </w:r>
    </w:p>
    <w:p>
      <w:pPr>
        <w:adjustRightInd w:val="0"/>
        <w:spacing w:line="560" w:lineRule="exact"/>
        <w:rPr>
          <w:rFonts w:hint="eastAsia"/>
          <w:lang w:val="en-US" w:eastAsia="zh-CN"/>
        </w:rPr>
      </w:pPr>
      <w:r>
        <w:rPr>
          <w:b/>
          <w:bCs/>
          <w:sz w:val="28"/>
          <w:szCs w:val="28"/>
        </w:rPr>
        <w:t>加强共伴生矿产综合勘查和综合评价</w:t>
      </w:r>
      <w:r>
        <w:rPr>
          <w:rFonts w:hint="eastAsia"/>
          <w:b/>
          <w:bCs/>
          <w:sz w:val="28"/>
          <w:szCs w:val="28"/>
        </w:rPr>
        <w:t>：</w:t>
      </w:r>
      <w:r>
        <w:t>金属矿产勘查，要综合评价共伴生的金、银、钼、钨、铜、铅锌等矿产；石灰岩勘查，要对</w:t>
      </w:r>
      <w:r>
        <w:rPr>
          <w:rFonts w:hint="eastAsia"/>
          <w:lang w:val="en-US" w:eastAsia="zh-CN"/>
        </w:rPr>
        <w:t>溶剂</w:t>
      </w:r>
      <w:r>
        <w:t>用灰岩、水泥用灰岩、</w:t>
      </w:r>
      <w:r>
        <w:rPr>
          <w:rFonts w:hint="eastAsia"/>
          <w:lang w:val="en-US" w:eastAsia="zh-CN"/>
        </w:rPr>
        <w:t>建筑用灰岩</w:t>
      </w:r>
      <w:r>
        <w:t>等进行综合勘查与评价。</w:t>
      </w:r>
      <w:r>
        <w:rPr>
          <w:rFonts w:hint="eastAsia"/>
          <w:lang w:val="en-US" w:eastAsia="zh-CN"/>
        </w:rPr>
        <w:t>饰面石材、水泥灰岩等建材类矿产勘查，要加强对建筑石料进行综合勘查与评价。</w:t>
      </w:r>
    </w:p>
    <w:p>
      <w:pPr>
        <w:ind w:firstLine="602"/>
      </w:pPr>
      <w:r>
        <w:rPr>
          <w:b/>
          <w:bCs/>
        </w:rPr>
        <w:t>控制产能过剩矿产开发。</w:t>
      </w:r>
      <w:r>
        <w:t>严格控制</w:t>
      </w:r>
      <w:r>
        <w:rPr>
          <w:rFonts w:hint="eastAsia"/>
          <w:lang w:val="en-US" w:eastAsia="zh-CN"/>
        </w:rPr>
        <w:t>产能过剩矿产</w:t>
      </w:r>
      <w:r>
        <w:t>新建矿山</w:t>
      </w:r>
      <w:r>
        <w:rPr>
          <w:rFonts w:hint="eastAsia"/>
        </w:rPr>
        <w:t>，</w:t>
      </w:r>
      <w:r>
        <w:t>新建矿山必须满足最低开采规模要求。</w:t>
      </w:r>
    </w:p>
    <w:p>
      <w:pPr>
        <w:pStyle w:val="5"/>
        <w:numPr>
          <w:ilvl w:val="0"/>
          <w:numId w:val="0"/>
        </w:numPr>
        <w:jc w:val="center"/>
      </w:pPr>
      <w:bookmarkStart w:id="40" w:name="_Toc25735"/>
      <w:r>
        <w:rPr>
          <w:rFonts w:hint="eastAsia"/>
        </w:rPr>
        <w:t>第二节</w:t>
      </w:r>
      <w:r>
        <w:rPr>
          <w:rFonts w:hint="eastAsia"/>
          <w:lang w:val="en-US" w:eastAsia="zh-CN"/>
        </w:rPr>
        <w:t xml:space="preserve">  </w:t>
      </w:r>
      <w:r>
        <w:t>矿产</w:t>
      </w:r>
      <w:r>
        <w:rPr>
          <w:rFonts w:hint="eastAsia"/>
        </w:rPr>
        <w:t>资源产业重点发展区域</w:t>
      </w:r>
      <w:bookmarkEnd w:id="40"/>
    </w:p>
    <w:p>
      <w:pPr>
        <w:ind w:firstLine="600"/>
      </w:pPr>
      <w:r>
        <w:t>为加强</w:t>
      </w:r>
      <w:r>
        <w:rPr>
          <w:rFonts w:hint="eastAsia"/>
          <w:lang w:eastAsia="zh-CN"/>
        </w:rPr>
        <w:t>信阳市</w:t>
      </w:r>
      <w:r>
        <w:t>优势矿产资源开发利用，统筹协调资源开发与环境保护</w:t>
      </w:r>
      <w:r>
        <w:rPr>
          <w:rFonts w:hint="eastAsia"/>
        </w:rPr>
        <w:t>，</w:t>
      </w:r>
      <w:r>
        <w:t>根据</w:t>
      </w:r>
      <w:r>
        <w:rPr>
          <w:rFonts w:hint="eastAsia"/>
          <w:lang w:eastAsia="zh-CN"/>
        </w:rPr>
        <w:t>信阳市</w:t>
      </w:r>
      <w:r>
        <w:t>矿产资源禀赋和矿业发展现状，按照统筹规划、因地制宜、发挥优势、规模开采、集约利用的原则优化勘查开发布局，不同区域差别化发展，促进资源产业发展区内矿业优势互补协调发展</w:t>
      </w:r>
      <w:r>
        <w:rPr>
          <w:rFonts w:hint="eastAsia"/>
        </w:rPr>
        <w:t>。</w:t>
      </w:r>
    </w:p>
    <w:p>
      <w:pPr>
        <w:ind w:firstLine="602"/>
        <w:rPr>
          <w:b/>
          <w:bCs/>
        </w:rPr>
      </w:pPr>
      <w:r>
        <w:rPr>
          <w:rFonts w:hint="eastAsia"/>
          <w:b/>
          <w:bCs/>
        </w:rPr>
        <w:t>平桥区邢集</w:t>
      </w:r>
      <w:r>
        <w:rPr>
          <w:b/>
          <w:bCs/>
        </w:rPr>
        <w:t>萤石</w:t>
      </w:r>
      <w:r>
        <w:rPr>
          <w:rFonts w:hint="eastAsia"/>
          <w:b/>
          <w:bCs/>
          <w:lang w:val="en-US" w:eastAsia="zh-CN"/>
        </w:rPr>
        <w:t>矿</w:t>
      </w:r>
      <w:r>
        <w:rPr>
          <w:b/>
          <w:bCs/>
        </w:rPr>
        <w:t>资源产业发展区</w:t>
      </w:r>
      <w:r>
        <w:rPr>
          <w:rFonts w:hint="eastAsia"/>
          <w:b/>
          <w:bCs/>
        </w:rPr>
        <w:t>：</w:t>
      </w:r>
      <w:r>
        <w:rPr>
          <w:rFonts w:hint="eastAsia"/>
          <w:lang w:val="en-US" w:eastAsia="zh-CN"/>
        </w:rPr>
        <w:t>位于</w:t>
      </w:r>
      <w:r>
        <w:rPr>
          <w:rFonts w:hint="eastAsia"/>
        </w:rPr>
        <w:t>平桥区邢集一带</w:t>
      </w:r>
      <w:r>
        <w:t>。重点建设</w:t>
      </w:r>
      <w:r>
        <w:rPr>
          <w:rFonts w:hint="eastAsia"/>
        </w:rPr>
        <w:t>萤石</w:t>
      </w:r>
      <w:r>
        <w:rPr>
          <w:rFonts w:hint="eastAsia"/>
          <w:lang w:val="en-US" w:eastAsia="zh-CN"/>
        </w:rPr>
        <w:t>矿</w:t>
      </w:r>
      <w:r>
        <w:t>资源基地</w:t>
      </w:r>
      <w:r>
        <w:rPr>
          <w:rFonts w:hint="eastAsia"/>
        </w:rPr>
        <w:t>1</w:t>
      </w:r>
      <w:r>
        <w:t>个、</w:t>
      </w:r>
      <w:r>
        <w:rPr>
          <w:rFonts w:hint="eastAsia"/>
        </w:rPr>
        <w:t>涉及现状矿权14</w:t>
      </w:r>
      <w:r>
        <w:t>个。围绕</w:t>
      </w:r>
      <w:r>
        <w:rPr>
          <w:rFonts w:hint="eastAsia"/>
        </w:rPr>
        <w:t>区域内北西—南东向主构造带、桐柏复向斜、天目山一带次级褶皱</w:t>
      </w:r>
      <w:r>
        <w:t>开展</w:t>
      </w:r>
      <w:r>
        <w:rPr>
          <w:rFonts w:hint="eastAsia"/>
        </w:rPr>
        <w:t>老矿区外围和</w:t>
      </w:r>
      <w:r>
        <w:t>深部找矿，实现找矿增储。以</w:t>
      </w:r>
      <w:r>
        <w:rPr>
          <w:rFonts w:hint="eastAsia"/>
        </w:rPr>
        <w:t>萤石矿</w:t>
      </w:r>
      <w:r>
        <w:t>开采加工为主，</w:t>
      </w:r>
      <w:r>
        <w:rPr>
          <w:rFonts w:hint="eastAsia"/>
        </w:rPr>
        <w:t>建设区域性萤石</w:t>
      </w:r>
      <w:r>
        <w:t>产业基地</w:t>
      </w:r>
      <w:r>
        <w:rPr>
          <w:rFonts w:hint="eastAsia"/>
          <w:lang w:val="en-US" w:eastAsia="zh-CN"/>
        </w:rPr>
        <w:t>和</w:t>
      </w:r>
      <w:r>
        <w:t>矿山固体废弃物绿色利用产业基地。</w:t>
      </w:r>
    </w:p>
    <w:p>
      <w:pPr>
        <w:ind w:firstLine="602"/>
      </w:pPr>
      <w:r>
        <w:rPr>
          <w:rFonts w:hint="eastAsia"/>
          <w:b/>
          <w:bCs/>
        </w:rPr>
        <w:t>上天梯</w:t>
      </w:r>
      <w:r>
        <w:rPr>
          <w:b/>
          <w:bCs/>
        </w:rPr>
        <w:t>非金属</w:t>
      </w:r>
      <w:r>
        <w:rPr>
          <w:rFonts w:hint="eastAsia"/>
          <w:b/>
          <w:bCs/>
          <w:lang w:val="en-US" w:eastAsia="zh-CN"/>
        </w:rPr>
        <w:t>矿</w:t>
      </w:r>
      <w:r>
        <w:rPr>
          <w:rFonts w:hint="eastAsia"/>
          <w:b/>
          <w:bCs/>
        </w:rPr>
        <w:t>资源</w:t>
      </w:r>
      <w:r>
        <w:rPr>
          <w:b/>
          <w:bCs/>
        </w:rPr>
        <w:t>产业发展区</w:t>
      </w:r>
      <w:r>
        <w:rPr>
          <w:rFonts w:hint="eastAsia"/>
          <w:b/>
          <w:bCs/>
        </w:rPr>
        <w:t>：</w:t>
      </w:r>
      <w:r>
        <w:rPr>
          <w:rFonts w:hint="eastAsia"/>
          <w:lang w:val="en-US" w:eastAsia="zh-CN"/>
        </w:rPr>
        <w:t>位于</w:t>
      </w:r>
      <w:r>
        <w:rPr>
          <w:rFonts w:hint="eastAsia"/>
        </w:rPr>
        <w:t>上天梯</w:t>
      </w:r>
      <w:r>
        <w:rPr>
          <w:rFonts w:hint="eastAsia"/>
          <w:lang w:val="en-US" w:eastAsia="zh-CN"/>
        </w:rPr>
        <w:t>非金属矿</w:t>
      </w:r>
      <w:r>
        <w:rPr>
          <w:rFonts w:hint="eastAsia"/>
        </w:rPr>
        <w:t>管理区、罗山县青山镇各地区。重点建设珍珠岩、膨润土、沸石资源基地1个、涉及现状矿权5个。依托珍珠岩、膨润土、沸石等矿产资源的等矿产资源勘查开发，建成上天梯</w:t>
      </w:r>
      <w:r>
        <w:rPr>
          <w:rFonts w:hint="eastAsia"/>
          <w:lang w:val="en-US" w:eastAsia="zh-CN"/>
        </w:rPr>
        <w:t>绿色建材</w:t>
      </w:r>
      <w:r>
        <w:rPr>
          <w:rFonts w:hint="eastAsia"/>
        </w:rPr>
        <w:t>生产加工基地，加强产研合作，注重技术研发，促进技术创新，改进生产工艺，提高矿产资源综合利用水平</w:t>
      </w:r>
      <w:r>
        <w:rPr>
          <w:rFonts w:hint="eastAsia"/>
          <w:lang w:eastAsia="zh-CN"/>
        </w:rPr>
        <w:t>，</w:t>
      </w:r>
      <w:r>
        <w:rPr>
          <w:rFonts w:hint="eastAsia"/>
        </w:rPr>
        <w:t>完善区内矿产资源开发管理政策，加强矿山地质环境保护与治理恢复力度，</w:t>
      </w:r>
      <w:r>
        <w:rPr>
          <w:rFonts w:hint="eastAsia"/>
          <w:lang w:val="en-US" w:eastAsia="zh-CN"/>
        </w:rPr>
        <w:t>保障</w:t>
      </w:r>
      <w:r>
        <w:rPr>
          <w:rFonts w:hint="eastAsia"/>
        </w:rPr>
        <w:t>矿业经济与社会协调发展。</w:t>
      </w:r>
    </w:p>
    <w:p>
      <w:pPr>
        <w:ind w:firstLine="602"/>
      </w:pPr>
      <w:r>
        <w:rPr>
          <w:rFonts w:hint="eastAsia"/>
          <w:b/>
          <w:bCs/>
        </w:rPr>
        <w:t>信阳南部</w:t>
      </w:r>
      <w:r>
        <w:rPr>
          <w:rFonts w:hint="eastAsia"/>
          <w:b/>
          <w:bCs/>
          <w:lang w:val="en-US" w:eastAsia="zh-CN"/>
        </w:rPr>
        <w:t>有色金属、饰面石材类矿产</w:t>
      </w:r>
      <w:r>
        <w:rPr>
          <w:rFonts w:hint="eastAsia"/>
          <w:b/>
          <w:bCs/>
        </w:rPr>
        <w:t>产业发展区：</w:t>
      </w:r>
      <w:r>
        <w:rPr>
          <w:rFonts w:hint="eastAsia"/>
          <w:lang w:val="en-US" w:eastAsia="zh-CN"/>
        </w:rPr>
        <w:t>位于</w:t>
      </w:r>
      <w:r>
        <w:rPr>
          <w:rFonts w:hint="eastAsia"/>
        </w:rPr>
        <w:t>罗山、新县、光山各县。重点建设饰面石材资源基地1个、建筑石料资源基地2个、钼铜铅锌</w:t>
      </w:r>
      <w:r>
        <w:rPr>
          <w:rFonts w:hint="eastAsia"/>
          <w:lang w:val="en-US" w:eastAsia="zh-CN"/>
        </w:rPr>
        <w:t>有色</w:t>
      </w:r>
      <w:r>
        <w:rPr>
          <w:rFonts w:hint="eastAsia"/>
        </w:rPr>
        <w:t>金属资源基地1个。依托罗山县优质饰面花岗岩，建设罗山县饰面石材生产加工基地；以新县优势花岗岩体、辉绿岩体为基础，打造新县西北部石料生产加工基地；持续推进金、银、铜、铅、锌和萤石矿勘查，强化铜矿、铅矿、铁矿等战略性矿产资源安全保障。</w:t>
      </w:r>
    </w:p>
    <w:p>
      <w:pPr>
        <w:pStyle w:val="5"/>
        <w:numPr>
          <w:ilvl w:val="0"/>
          <w:numId w:val="0"/>
        </w:numPr>
        <w:jc w:val="center"/>
      </w:pPr>
      <w:bookmarkStart w:id="41" w:name="_Toc16703"/>
      <w:r>
        <w:rPr>
          <w:rFonts w:hint="eastAsia"/>
        </w:rPr>
        <w:t>第</w:t>
      </w:r>
      <w:r>
        <w:rPr>
          <w:rFonts w:hint="eastAsia"/>
          <w:lang w:val="en-US" w:eastAsia="zh-CN"/>
        </w:rPr>
        <w:t>三</w:t>
      </w:r>
      <w:r>
        <w:rPr>
          <w:rFonts w:hint="eastAsia"/>
        </w:rPr>
        <w:t>节</w:t>
      </w:r>
      <w:r>
        <w:rPr>
          <w:rFonts w:hint="eastAsia"/>
          <w:lang w:val="en-US" w:eastAsia="zh-CN"/>
        </w:rPr>
        <w:t xml:space="preserve">  </w:t>
      </w:r>
      <w:r>
        <w:rPr>
          <w:rFonts w:hint="eastAsia"/>
        </w:rPr>
        <w:t>勘查开发与保护布局</w:t>
      </w:r>
      <w:bookmarkEnd w:id="41"/>
    </w:p>
    <w:p>
      <w:pPr>
        <w:ind w:firstLine="602"/>
        <w:rPr>
          <w:rFonts w:hint="eastAsia" w:eastAsia="仿宋"/>
          <w:lang w:eastAsia="zh-CN"/>
        </w:rPr>
      </w:pPr>
      <w:r>
        <w:rPr>
          <w:rFonts w:hint="eastAsia"/>
          <w:b/>
          <w:bCs/>
        </w:rPr>
        <w:t>提升战略性矿产资源保障能力：</w:t>
      </w:r>
      <w:r>
        <w:rPr>
          <w:rFonts w:hint="eastAsia"/>
          <w:b w:val="0"/>
          <w:bCs w:val="0"/>
          <w:lang w:val="en-US" w:eastAsia="zh-CN"/>
        </w:rPr>
        <w:t>划定重点勘查区两处，</w:t>
      </w:r>
      <w:r>
        <w:rPr>
          <w:rFonts w:hint="eastAsia"/>
        </w:rPr>
        <w:t>增强</w:t>
      </w:r>
      <w:r>
        <w:rPr>
          <w:rFonts w:hint="eastAsia"/>
          <w:lang w:val="en-US" w:eastAsia="zh-CN"/>
        </w:rPr>
        <w:t>金矿、铁矿、铜矿、钼矿、钨矿、萤石、磷矿等</w:t>
      </w:r>
      <w:r>
        <w:rPr>
          <w:rFonts w:hint="eastAsia"/>
        </w:rPr>
        <w:t>战略性矿产的勘查力度</w:t>
      </w:r>
      <w:r>
        <w:rPr>
          <w:rFonts w:hint="eastAsia"/>
          <w:lang w:eastAsia="zh-CN"/>
        </w:rPr>
        <w:t>，</w:t>
      </w:r>
      <w:r>
        <w:rPr>
          <w:rFonts w:hint="eastAsia"/>
        </w:rPr>
        <w:t>增强战略性矿产资源储备</w:t>
      </w:r>
      <w:r>
        <w:rPr>
          <w:rFonts w:hint="eastAsia"/>
          <w:lang w:eastAsia="zh-CN"/>
        </w:rPr>
        <w:t>，</w:t>
      </w:r>
      <w:r>
        <w:rPr>
          <w:rFonts w:hint="eastAsia"/>
          <w:lang w:val="en-US" w:eastAsia="zh-CN"/>
        </w:rPr>
        <w:t>保障战略矿产资源供应安全</w:t>
      </w:r>
      <w:r>
        <w:rPr>
          <w:rFonts w:hint="eastAsia"/>
          <w:lang w:eastAsia="zh-CN"/>
        </w:rPr>
        <w:t>。</w:t>
      </w:r>
    </w:p>
    <w:p>
      <w:pPr>
        <w:ind w:firstLine="602"/>
        <w:rPr>
          <w:rFonts w:hint="eastAsia" w:eastAsia="仿宋"/>
          <w:b/>
          <w:bCs/>
          <w:lang w:eastAsia="zh-CN"/>
        </w:rPr>
      </w:pPr>
      <w:r>
        <w:rPr>
          <w:rFonts w:hint="eastAsia"/>
          <w:b/>
          <w:bCs/>
          <w:lang w:val="en-US" w:eastAsia="zh-CN"/>
        </w:rPr>
        <w:t>建设</w:t>
      </w:r>
      <w:r>
        <w:rPr>
          <w:rFonts w:hint="eastAsia"/>
          <w:b/>
          <w:bCs/>
        </w:rPr>
        <w:t>国家规划矿区</w:t>
      </w:r>
      <w:r>
        <w:rPr>
          <w:rFonts w:hint="eastAsia"/>
          <w:b/>
          <w:bCs/>
          <w:lang w:eastAsia="zh-CN"/>
        </w:rPr>
        <w:t>。</w:t>
      </w:r>
      <w:r>
        <w:rPr>
          <w:rFonts w:hint="eastAsia"/>
          <w:b w:val="0"/>
          <w:bCs w:val="0"/>
          <w:lang w:eastAsia="zh-CN"/>
        </w:rPr>
        <w:t>建设国家规划矿区</w:t>
      </w:r>
      <w:r>
        <w:rPr>
          <w:rFonts w:hint="eastAsia"/>
          <w:b w:val="0"/>
          <w:bCs w:val="0"/>
          <w:lang w:val="en-US" w:eastAsia="zh-CN"/>
        </w:rPr>
        <w:t>两</w:t>
      </w:r>
      <w:r>
        <w:rPr>
          <w:rFonts w:hint="eastAsia"/>
          <w:b w:val="0"/>
          <w:bCs w:val="0"/>
          <w:lang w:eastAsia="zh-CN"/>
        </w:rPr>
        <w:t>个，优化矿业布局，推进矿山整合，优先保障战略性矿产勘查开发。</w:t>
      </w:r>
    </w:p>
    <w:p>
      <w:pPr>
        <w:ind w:firstLine="602"/>
        <w:rPr>
          <w:rFonts w:hint="eastAsia"/>
        </w:rPr>
      </w:pPr>
      <w:r>
        <w:rPr>
          <w:rFonts w:hint="eastAsia"/>
          <w:b/>
          <w:bCs/>
        </w:rPr>
        <w:t>矿产资源开发重点发展区域：</w:t>
      </w:r>
      <w:r>
        <w:rPr>
          <w:rFonts w:hint="eastAsia"/>
        </w:rPr>
        <w:t>建立平桥区邢集萤石资源产业发展区、上天梯-青山镇</w:t>
      </w:r>
      <w:r>
        <w:t>非金属</w:t>
      </w:r>
      <w:r>
        <w:rPr>
          <w:rFonts w:hint="eastAsia"/>
        </w:rPr>
        <w:t>资源</w:t>
      </w:r>
      <w:r>
        <w:t>产业发展区</w:t>
      </w:r>
      <w:r>
        <w:rPr>
          <w:rFonts w:hint="eastAsia"/>
        </w:rPr>
        <w:t>和信阳南部钼多金属建材非金属资源产业发展区三个重点发展区。促进资源产业发展区内矿业优势互补协调发展。</w:t>
      </w:r>
    </w:p>
    <w:p>
      <w:pPr>
        <w:ind w:firstLine="602"/>
        <w:rPr>
          <w:rFonts w:hint="eastAsia"/>
        </w:rPr>
      </w:pPr>
      <w:r>
        <w:rPr>
          <w:rFonts w:hint="eastAsia"/>
          <w:b/>
          <w:bCs/>
          <w:lang w:val="en-US" w:eastAsia="zh-CN"/>
        </w:rPr>
        <w:t>合理</w:t>
      </w:r>
      <w:r>
        <w:rPr>
          <w:rFonts w:hint="eastAsia"/>
          <w:b/>
          <w:bCs/>
        </w:rPr>
        <w:t>调控开发利用总量：</w:t>
      </w:r>
      <w:r>
        <w:rPr>
          <w:rFonts w:hint="eastAsia"/>
          <w:b w:val="0"/>
          <w:bCs w:val="0"/>
          <w:lang w:val="en-US" w:eastAsia="zh-CN"/>
        </w:rPr>
        <w:t>划定集中开采区，对</w:t>
      </w:r>
      <w:r>
        <w:rPr>
          <w:rFonts w:hint="eastAsia"/>
          <w:lang w:val="en-US" w:eastAsia="zh-CN"/>
        </w:rPr>
        <w:t>砂石土类矿产</w:t>
      </w:r>
      <w:r>
        <w:rPr>
          <w:rFonts w:hint="eastAsia"/>
        </w:rPr>
        <w:t>实行开采总量调控，保持开采总量与经济社会发展需求供需平衡。</w:t>
      </w:r>
    </w:p>
    <w:p>
      <w:pPr>
        <w:ind w:firstLine="600"/>
      </w:pPr>
    </w:p>
    <w:p>
      <w:r>
        <w:br w:type="page"/>
      </w:r>
    </w:p>
    <w:p>
      <w:pPr>
        <w:ind w:firstLine="600"/>
      </w:pPr>
    </w:p>
    <w:p>
      <w:pPr>
        <w:pStyle w:val="4"/>
      </w:pPr>
      <w:bookmarkStart w:id="42" w:name="_Toc492994466"/>
      <w:bookmarkStart w:id="43" w:name="_Toc12814"/>
      <w:bookmarkStart w:id="44" w:name="_Toc522690831"/>
      <w:bookmarkStart w:id="45" w:name="_Toc465783501"/>
      <w:bookmarkStart w:id="46" w:name="_Toc468952062"/>
      <w:bookmarkStart w:id="47" w:name="_Toc491422350"/>
      <w:r>
        <w:t>第四章</w:t>
      </w:r>
      <w:r>
        <w:rPr>
          <w:rFonts w:hint="eastAsia"/>
          <w:lang w:val="en-US" w:eastAsia="zh-CN"/>
        </w:rPr>
        <w:t xml:space="preserve"> </w:t>
      </w:r>
      <w:r>
        <w:t>矿产资源调查评价与勘查</w:t>
      </w:r>
      <w:bookmarkEnd w:id="42"/>
      <w:bookmarkEnd w:id="43"/>
      <w:bookmarkEnd w:id="44"/>
      <w:bookmarkEnd w:id="45"/>
      <w:bookmarkEnd w:id="46"/>
      <w:bookmarkEnd w:id="47"/>
    </w:p>
    <w:p>
      <w:pPr>
        <w:pStyle w:val="5"/>
      </w:pPr>
      <w:bookmarkStart w:id="48" w:name="_Toc522690832"/>
      <w:bookmarkStart w:id="49" w:name="_Toc492994467"/>
      <w:bookmarkStart w:id="50" w:name="_Toc10223"/>
      <w:bookmarkStart w:id="51" w:name="_Toc491422351"/>
      <w:r>
        <w:rPr>
          <w:rFonts w:hint="eastAsia"/>
        </w:rPr>
        <w:t>第一节</w:t>
      </w:r>
      <w:r>
        <w:rPr>
          <w:rFonts w:hint="eastAsia"/>
          <w:lang w:val="en-US" w:eastAsia="zh-CN"/>
        </w:rPr>
        <w:t xml:space="preserve">  </w:t>
      </w:r>
      <w:r>
        <w:t>矿产资源调查评价</w:t>
      </w:r>
      <w:bookmarkEnd w:id="48"/>
      <w:bookmarkEnd w:id="49"/>
      <w:bookmarkEnd w:id="50"/>
      <w:bookmarkEnd w:id="51"/>
    </w:p>
    <w:p>
      <w:pPr>
        <w:ind w:firstLine="602"/>
      </w:pPr>
      <w:r>
        <w:rPr>
          <w:rFonts w:hint="eastAsia"/>
          <w:b/>
          <w:bCs/>
        </w:rPr>
        <w:t>开展矿产资源调查评价工作。</w:t>
      </w:r>
      <w:r>
        <w:rPr>
          <w:rFonts w:hint="eastAsia"/>
        </w:rPr>
        <w:t>加强地热资源调查工作，推进商城—麻城断裂带（河南段）地热资源调查。</w:t>
      </w:r>
      <w:r>
        <w:rPr>
          <w:rFonts w:hint="eastAsia"/>
          <w:lang w:val="en-US" w:eastAsia="zh-CN"/>
        </w:rPr>
        <w:t>保障“</w:t>
      </w:r>
      <w:r>
        <w:rPr>
          <w:rFonts w:hint="eastAsia"/>
        </w:rPr>
        <w:t>河南省罗山县、固始县陈淋子、上蔡县重阳地质地球化学调查评价</w:t>
      </w:r>
      <w:r>
        <w:rPr>
          <w:rFonts w:hint="eastAsia"/>
          <w:lang w:val="en-US" w:eastAsia="zh-CN"/>
        </w:rPr>
        <w:t>”项目实施</w:t>
      </w:r>
      <w:r>
        <w:rPr>
          <w:rFonts w:hint="eastAsia"/>
          <w:lang w:eastAsia="zh-CN"/>
        </w:rPr>
        <w:t>，</w:t>
      </w:r>
      <w:r>
        <w:rPr>
          <w:rFonts w:hint="eastAsia"/>
        </w:rPr>
        <w:t>在信阳市罗山县青山镇一带，部署膨润土、金银多金属矿调查评价区，查明成矿条件，预测资源潜力，圈定找矿靶区。</w:t>
      </w:r>
    </w:p>
    <w:p>
      <w:pPr>
        <w:pStyle w:val="5"/>
        <w:numPr>
          <w:ilvl w:val="0"/>
          <w:numId w:val="0"/>
        </w:numPr>
        <w:jc w:val="center"/>
      </w:pPr>
      <w:bookmarkStart w:id="52" w:name="_Toc5584"/>
      <w:r>
        <w:rPr>
          <w:rFonts w:hint="eastAsia"/>
        </w:rPr>
        <w:t>第二节</w:t>
      </w:r>
      <w:r>
        <w:rPr>
          <w:rFonts w:hint="eastAsia"/>
          <w:lang w:val="en-US" w:eastAsia="zh-CN"/>
        </w:rPr>
        <w:t xml:space="preserve">  </w:t>
      </w:r>
      <w:r>
        <w:t>矿产资源</w:t>
      </w:r>
      <w:r>
        <w:rPr>
          <w:rFonts w:hint="eastAsia"/>
        </w:rPr>
        <w:t>勘查</w:t>
      </w:r>
      <w:bookmarkEnd w:id="52"/>
    </w:p>
    <w:p>
      <w:pPr>
        <w:ind w:left="560" w:firstLine="0" w:firstLineChars="0"/>
        <w:rPr>
          <w:rFonts w:ascii="仿宋_GB2312" w:hAnsi="仿宋_GB2312" w:eastAsia="仿宋_GB2312" w:cs="仿宋_GB2312"/>
          <w:b/>
          <w:bCs/>
          <w:sz w:val="28"/>
          <w:szCs w:val="28"/>
        </w:rPr>
      </w:pPr>
      <w:r>
        <w:rPr>
          <w:rFonts w:hint="eastAsia"/>
          <w:b/>
          <w:bCs/>
          <w:szCs w:val="30"/>
          <w:lang w:val="en-US" w:eastAsia="zh-CN"/>
        </w:rPr>
        <w:t>一</w:t>
      </w:r>
      <w:r>
        <w:rPr>
          <w:rFonts w:hint="eastAsia"/>
          <w:b/>
          <w:bCs/>
          <w:szCs w:val="30"/>
        </w:rPr>
        <w:t>、</w:t>
      </w:r>
      <w:r>
        <w:rPr>
          <w:rFonts w:hint="eastAsia" w:eastAsia="仿宋_GB2312"/>
          <w:b/>
          <w:bCs/>
          <w:szCs w:val="30"/>
        </w:rPr>
        <w:t>重点勘查区</w:t>
      </w:r>
    </w:p>
    <w:p>
      <w:pPr>
        <w:spacing w:line="600" w:lineRule="exact"/>
        <w:ind w:firstLine="600"/>
        <w:rPr>
          <w:rFonts w:hint="eastAsia" w:eastAsia="仿宋_GB2312"/>
          <w:szCs w:val="30"/>
        </w:rPr>
      </w:pPr>
      <w:r>
        <w:rPr>
          <w:rFonts w:hint="eastAsia" w:eastAsia="仿宋_GB2312"/>
          <w:b/>
          <w:bCs/>
          <w:szCs w:val="30"/>
        </w:rPr>
        <w:t>重点勘查区划分结果。</w:t>
      </w:r>
      <w:r>
        <w:rPr>
          <w:rFonts w:hint="eastAsia" w:eastAsia="仿宋_GB2312"/>
          <w:b w:val="0"/>
          <w:bCs w:val="0"/>
          <w:szCs w:val="30"/>
          <w:lang w:val="en-US" w:eastAsia="zh-CN"/>
        </w:rPr>
        <w:t>划定</w:t>
      </w:r>
      <w:r>
        <w:rPr>
          <w:rFonts w:hint="eastAsia" w:eastAsia="仿宋_GB2312"/>
          <w:szCs w:val="30"/>
          <w:lang w:eastAsia="zh-CN"/>
        </w:rPr>
        <w:t>《河南省矿产资源总体规划（2021-2025年）》</w:t>
      </w:r>
      <w:r>
        <w:rPr>
          <w:rFonts w:hint="eastAsia" w:eastAsia="仿宋_GB2312"/>
          <w:szCs w:val="30"/>
        </w:rPr>
        <w:t>重点勘查区2处</w:t>
      </w:r>
      <w:r>
        <w:rPr>
          <w:rFonts w:hint="eastAsia" w:eastAsia="仿宋_GB2312"/>
          <w:szCs w:val="30"/>
          <w:lang w:eastAsia="zh-CN"/>
        </w:rPr>
        <w:t>：“</w:t>
      </w:r>
      <w:r>
        <w:rPr>
          <w:rFonts w:hint="eastAsia" w:eastAsia="仿宋_GB2312"/>
          <w:szCs w:val="30"/>
        </w:rPr>
        <w:t>桐柏毛集-平桥梨园萤石矿重点勘查区”、“罗山周党-商城余集萤石、金银多金属矿重点勘查区”，主攻矿种为</w:t>
      </w:r>
      <w:r>
        <w:rPr>
          <w:rFonts w:hint="eastAsia" w:eastAsia="仿宋_GB2312"/>
          <w:szCs w:val="30"/>
          <w:lang w:eastAsia="zh-CN"/>
        </w:rPr>
        <w:t>萤石(普通)</w:t>
      </w:r>
      <w:r>
        <w:rPr>
          <w:rFonts w:hint="eastAsia" w:eastAsia="仿宋_GB2312"/>
          <w:szCs w:val="30"/>
        </w:rPr>
        <w:t>、</w:t>
      </w:r>
      <w:r>
        <w:rPr>
          <w:rFonts w:hint="eastAsia" w:eastAsia="仿宋_GB2312"/>
          <w:szCs w:val="30"/>
          <w:lang w:val="en-US" w:eastAsia="zh-CN"/>
        </w:rPr>
        <w:t>高岭土、</w:t>
      </w:r>
      <w:r>
        <w:rPr>
          <w:rFonts w:hint="eastAsia" w:eastAsia="仿宋_GB2312"/>
          <w:szCs w:val="30"/>
        </w:rPr>
        <w:t>金银多金属矿。</w:t>
      </w:r>
    </w:p>
    <w:p>
      <w:pPr>
        <w:spacing w:line="600" w:lineRule="exact"/>
        <w:ind w:firstLine="600"/>
        <w:rPr>
          <w:rFonts w:eastAsia="仿宋_GB2312"/>
          <w:szCs w:val="30"/>
        </w:rPr>
      </w:pPr>
      <w:r>
        <w:rPr>
          <w:rFonts w:hint="eastAsia" w:eastAsia="仿宋_GB2312"/>
          <w:b/>
          <w:bCs/>
          <w:szCs w:val="30"/>
        </w:rPr>
        <w:t>重点勘查区管理措施。</w:t>
      </w:r>
      <w:r>
        <w:rPr>
          <w:rFonts w:eastAsia="仿宋_GB2312"/>
          <w:szCs w:val="30"/>
        </w:rPr>
        <w:t>重点勘查区优先勘查主要优势矿种，综合勘查其他矿种，确保区内勘查项目的顺利实施。财政资金优先投入到重点勘查区内的勘查项目，引导矿山企业开展接替资源勘查。</w:t>
      </w:r>
    </w:p>
    <w:p>
      <w:pPr>
        <w:numPr>
          <w:ilvl w:val="0"/>
          <w:numId w:val="2"/>
        </w:numPr>
        <w:ind w:firstLine="602" w:firstLineChars="0"/>
        <w:rPr>
          <w:b/>
          <w:bCs/>
          <w:szCs w:val="30"/>
        </w:rPr>
      </w:pPr>
      <w:r>
        <w:rPr>
          <w:rFonts w:hint="eastAsia"/>
          <w:b/>
          <w:bCs/>
          <w:szCs w:val="30"/>
        </w:rPr>
        <w:t>勘查规划区块</w:t>
      </w:r>
    </w:p>
    <w:p>
      <w:pPr>
        <w:ind w:firstLine="602"/>
      </w:pPr>
      <w:r>
        <w:rPr>
          <w:b/>
          <w:bCs/>
        </w:rPr>
        <w:t>勘查规划区块设置</w:t>
      </w:r>
      <w:r>
        <w:rPr>
          <w:rFonts w:hint="eastAsia"/>
          <w:b/>
          <w:bCs/>
          <w:lang w:val="en-US" w:eastAsia="zh-CN"/>
        </w:rPr>
        <w:t>结果</w:t>
      </w:r>
      <w:r>
        <w:rPr>
          <w:b/>
          <w:bCs/>
        </w:rPr>
        <w:t>。</w:t>
      </w:r>
      <w:r>
        <w:rPr>
          <w:rFonts w:hint="eastAsia"/>
        </w:rPr>
        <w:t>根据矿业权出让登记管理权限，按照重点勘查区划定结果和地质矿产调查评价成果，划定勘查规划区块</w:t>
      </w:r>
      <w:r>
        <w:rPr>
          <w:rFonts w:hint="eastAsia"/>
          <w:lang w:val="en-US" w:eastAsia="zh-CN"/>
        </w:rPr>
        <w:t>21处</w:t>
      </w:r>
      <w:r>
        <w:rPr>
          <w:rFonts w:hint="eastAsia"/>
        </w:rPr>
        <w:t>，</w:t>
      </w:r>
      <w:r>
        <w:rPr>
          <w:rFonts w:hint="eastAsia"/>
          <w:lang w:val="en-US" w:eastAsia="zh-CN"/>
        </w:rPr>
        <w:t>总勘查</w:t>
      </w:r>
      <w:r>
        <w:rPr>
          <w:rFonts w:hint="eastAsia"/>
        </w:rPr>
        <w:t>面积</w:t>
      </w:r>
      <w:r>
        <w:rPr>
          <w:rFonts w:hint="eastAsia"/>
          <w:lang w:val="en-US" w:eastAsia="zh-CN"/>
        </w:rPr>
        <w:t>约360.79</w:t>
      </w:r>
      <w:r>
        <w:rPr>
          <w:rFonts w:hint="eastAsia"/>
        </w:rPr>
        <w:t>平方千米。县级规划应将市级规划划定的勘查规划区块落实到具体的空间位置，作为探矿权设置的依据。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82" w:type="dxa"/>
            <w:vAlign w:val="center"/>
          </w:tcPr>
          <w:p>
            <w:pPr>
              <w:ind w:firstLine="0" w:firstLineChars="0"/>
              <w:jc w:val="center"/>
              <w:rPr>
                <w:rFonts w:eastAsia="楷体_GB2312"/>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kern w:val="0"/>
                <w:sz w:val="28"/>
                <w:szCs w:val="28"/>
              </w:rPr>
              <w:t>专栏3矿产资源</w:t>
            </w:r>
            <w:r>
              <w:rPr>
                <w:rFonts w:hint="eastAsia" w:ascii="仿宋_GB2312" w:hAnsi="仿宋_GB2312" w:eastAsia="仿宋_GB2312" w:cs="仿宋_GB2312"/>
                <w:b/>
                <w:bCs/>
                <w:kern w:val="0"/>
                <w:sz w:val="28"/>
                <w:szCs w:val="28"/>
                <w:lang w:val="en-US" w:eastAsia="zh-CN"/>
              </w:rPr>
              <w:t>重点</w:t>
            </w:r>
            <w:r>
              <w:rPr>
                <w:rFonts w:hint="eastAsia" w:ascii="仿宋_GB2312" w:hAnsi="仿宋_GB2312" w:eastAsia="仿宋_GB2312" w:cs="仿宋_GB2312"/>
                <w:b/>
                <w:bCs/>
                <w:kern w:val="0"/>
                <w:sz w:val="28"/>
                <w:szCs w:val="28"/>
              </w:rPr>
              <w:t>勘查区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82" w:type="dxa"/>
            <w:vAlign w:val="center"/>
          </w:tcPr>
          <w:p>
            <w:pPr>
              <w:spacing w:line="400" w:lineRule="exact"/>
              <w:ind w:firstLine="241" w:firstLineChars="100"/>
              <w:jc w:val="left"/>
              <w:rPr>
                <w:sz w:val="24"/>
                <w:szCs w:val="24"/>
              </w:rPr>
            </w:pPr>
            <w:r>
              <w:rPr>
                <w:rFonts w:hint="eastAsia"/>
                <w:b/>
                <w:bCs/>
                <w:sz w:val="24"/>
                <w:szCs w:val="24"/>
                <w:lang w:val="en-US" w:eastAsia="zh-CN"/>
              </w:rPr>
              <w:t>1、</w:t>
            </w:r>
            <w:r>
              <w:rPr>
                <w:rFonts w:hint="eastAsia"/>
                <w:b/>
                <w:bCs/>
                <w:sz w:val="24"/>
                <w:szCs w:val="24"/>
              </w:rPr>
              <w:t>桐柏毛集-平桥梨园萤石矿重点勘查区</w:t>
            </w:r>
            <w:r>
              <w:rPr>
                <w:b/>
                <w:bCs/>
                <w:sz w:val="24"/>
                <w:szCs w:val="24"/>
              </w:rPr>
              <w:t>：</w:t>
            </w:r>
            <w:r>
              <w:rPr>
                <w:rFonts w:hint="eastAsia"/>
                <w:sz w:val="24"/>
                <w:szCs w:val="24"/>
              </w:rPr>
              <w:t>规划</w:t>
            </w:r>
            <w:r>
              <w:rPr>
                <w:sz w:val="24"/>
                <w:szCs w:val="24"/>
              </w:rPr>
              <w:t>面积</w:t>
            </w:r>
            <w:r>
              <w:rPr>
                <w:rFonts w:hint="eastAsia"/>
                <w:sz w:val="24"/>
                <w:szCs w:val="24"/>
              </w:rPr>
              <w:t>250.9</w:t>
            </w:r>
            <w:r>
              <w:rPr>
                <w:rFonts w:hint="eastAsia"/>
                <w:sz w:val="24"/>
                <w:szCs w:val="24"/>
                <w:lang w:val="en-US" w:eastAsia="zh-CN"/>
              </w:rPr>
              <w:t>9</w:t>
            </w:r>
            <w:r>
              <w:rPr>
                <w:sz w:val="24"/>
                <w:szCs w:val="24"/>
              </w:rPr>
              <w:t>平方千米</w:t>
            </w:r>
            <w:r>
              <w:rPr>
                <w:rFonts w:hint="eastAsia"/>
                <w:sz w:val="24"/>
                <w:szCs w:val="24"/>
              </w:rPr>
              <w:t>，平桥</w:t>
            </w:r>
            <w:r>
              <w:rPr>
                <w:rFonts w:hint="eastAsia"/>
                <w:sz w:val="24"/>
                <w:szCs w:val="24"/>
                <w:lang w:val="en-US" w:eastAsia="zh-CN"/>
              </w:rPr>
              <w:t>邢集-王岗-高粱店</w:t>
            </w:r>
            <w:r>
              <w:rPr>
                <w:rFonts w:hint="eastAsia"/>
                <w:sz w:val="24"/>
                <w:szCs w:val="24"/>
              </w:rPr>
              <w:t>一带</w:t>
            </w:r>
            <w:r>
              <w:rPr>
                <w:sz w:val="24"/>
                <w:szCs w:val="24"/>
              </w:rPr>
              <w:t>。</w:t>
            </w:r>
            <w:r>
              <w:rPr>
                <w:rFonts w:hint="eastAsia"/>
                <w:sz w:val="24"/>
                <w:szCs w:val="24"/>
              </w:rPr>
              <w:t>区内已有探矿区</w:t>
            </w:r>
            <w:r>
              <w:rPr>
                <w:rFonts w:hint="eastAsia"/>
                <w:sz w:val="24"/>
                <w:szCs w:val="24"/>
                <w:lang w:val="en-US" w:eastAsia="zh-CN"/>
              </w:rPr>
              <w:t>4</w:t>
            </w:r>
            <w:r>
              <w:rPr>
                <w:rFonts w:hint="eastAsia"/>
                <w:sz w:val="24"/>
                <w:szCs w:val="24"/>
              </w:rPr>
              <w:t>个，拟设</w:t>
            </w:r>
            <w:r>
              <w:rPr>
                <w:sz w:val="24"/>
                <w:szCs w:val="24"/>
              </w:rPr>
              <w:t>勘查区块</w:t>
            </w:r>
            <w:r>
              <w:rPr>
                <w:rFonts w:hint="eastAsia"/>
                <w:sz w:val="24"/>
                <w:szCs w:val="24"/>
                <w:lang w:val="en-US" w:eastAsia="zh-CN"/>
              </w:rPr>
              <w:t>2</w:t>
            </w:r>
            <w:r>
              <w:rPr>
                <w:sz w:val="24"/>
                <w:szCs w:val="24"/>
              </w:rPr>
              <w:t>个，重点勘查</w:t>
            </w:r>
            <w:r>
              <w:rPr>
                <w:rFonts w:hint="eastAsia"/>
                <w:sz w:val="24"/>
                <w:szCs w:val="24"/>
                <w:lang w:eastAsia="zh-CN"/>
              </w:rPr>
              <w:t>萤石(普通)</w:t>
            </w:r>
            <w:r>
              <w:rPr>
                <w:sz w:val="24"/>
                <w:szCs w:val="24"/>
              </w:rPr>
              <w:t>。</w:t>
            </w:r>
          </w:p>
          <w:p>
            <w:pPr>
              <w:spacing w:line="400" w:lineRule="exact"/>
              <w:ind w:firstLine="241" w:firstLineChars="100"/>
              <w:jc w:val="left"/>
              <w:rPr>
                <w:rFonts w:hint="eastAsia" w:eastAsia="仿宋"/>
                <w:lang w:eastAsia="zh-CN"/>
              </w:rPr>
            </w:pPr>
            <w:r>
              <w:rPr>
                <w:rFonts w:hint="eastAsia"/>
                <w:b/>
                <w:bCs/>
                <w:sz w:val="24"/>
                <w:szCs w:val="24"/>
                <w:lang w:val="en-US" w:eastAsia="zh-CN"/>
              </w:rPr>
              <w:t>2、</w:t>
            </w:r>
            <w:r>
              <w:rPr>
                <w:rFonts w:hint="eastAsia"/>
                <w:b/>
                <w:bCs/>
                <w:sz w:val="24"/>
                <w:szCs w:val="24"/>
              </w:rPr>
              <w:t>罗山周党-商城余集萤石、金银多金属矿重点勘查区</w:t>
            </w:r>
            <w:r>
              <w:rPr>
                <w:b/>
                <w:bCs/>
                <w:sz w:val="24"/>
                <w:szCs w:val="24"/>
              </w:rPr>
              <w:t>：</w:t>
            </w:r>
            <w:r>
              <w:rPr>
                <w:rFonts w:hint="eastAsia"/>
                <w:sz w:val="24"/>
                <w:szCs w:val="24"/>
              </w:rPr>
              <w:t>规划</w:t>
            </w:r>
            <w:r>
              <w:rPr>
                <w:sz w:val="24"/>
                <w:szCs w:val="24"/>
              </w:rPr>
              <w:t>面积</w:t>
            </w:r>
            <w:r>
              <w:rPr>
                <w:rFonts w:hint="eastAsia"/>
                <w:sz w:val="24"/>
                <w:szCs w:val="24"/>
                <w:lang w:val="en-US" w:eastAsia="zh-CN"/>
              </w:rPr>
              <w:t>1200.64</w:t>
            </w:r>
            <w:r>
              <w:rPr>
                <w:sz w:val="24"/>
                <w:szCs w:val="24"/>
              </w:rPr>
              <w:t>平方千米</w:t>
            </w:r>
            <w:r>
              <w:rPr>
                <w:rFonts w:hint="eastAsia"/>
                <w:sz w:val="24"/>
                <w:szCs w:val="24"/>
              </w:rPr>
              <w:t>，涉及罗山周党、光山晏河-凉亭-白雀园、商城余集一带</w:t>
            </w:r>
            <w:r>
              <w:rPr>
                <w:sz w:val="24"/>
                <w:szCs w:val="24"/>
              </w:rPr>
              <w:t>。</w:t>
            </w:r>
            <w:r>
              <w:rPr>
                <w:rFonts w:hint="eastAsia"/>
                <w:sz w:val="24"/>
                <w:szCs w:val="24"/>
              </w:rPr>
              <w:t>区内已有探矿区5个，拟设</w:t>
            </w:r>
            <w:r>
              <w:rPr>
                <w:sz w:val="24"/>
                <w:szCs w:val="24"/>
              </w:rPr>
              <w:t>勘查区块</w:t>
            </w:r>
            <w:r>
              <w:rPr>
                <w:rFonts w:hint="eastAsia"/>
                <w:sz w:val="24"/>
                <w:szCs w:val="24"/>
                <w:lang w:val="en-US" w:eastAsia="zh-CN"/>
              </w:rPr>
              <w:t>9</w:t>
            </w:r>
            <w:r>
              <w:rPr>
                <w:sz w:val="24"/>
                <w:szCs w:val="24"/>
              </w:rPr>
              <w:t>个，重点勘查</w:t>
            </w:r>
            <w:r>
              <w:rPr>
                <w:rFonts w:hint="eastAsia"/>
                <w:sz w:val="24"/>
                <w:szCs w:val="24"/>
                <w:lang w:eastAsia="zh-CN"/>
              </w:rPr>
              <w:t>萤石(普通)</w:t>
            </w:r>
            <w:r>
              <w:rPr>
                <w:rFonts w:hint="eastAsia"/>
                <w:sz w:val="24"/>
                <w:szCs w:val="24"/>
              </w:rPr>
              <w:t>、</w:t>
            </w:r>
            <w:r>
              <w:rPr>
                <w:sz w:val="24"/>
                <w:szCs w:val="24"/>
              </w:rPr>
              <w:t>金</w:t>
            </w:r>
            <w:r>
              <w:rPr>
                <w:rFonts w:hint="eastAsia"/>
                <w:sz w:val="24"/>
                <w:szCs w:val="24"/>
                <w:lang w:eastAsia="zh-CN"/>
              </w:rPr>
              <w:t>、</w:t>
            </w:r>
            <w:r>
              <w:rPr>
                <w:rFonts w:hint="eastAsia"/>
                <w:sz w:val="24"/>
                <w:szCs w:val="24"/>
                <w:lang w:val="en-US" w:eastAsia="zh-CN"/>
              </w:rPr>
              <w:t>钨、铅、锌</w:t>
            </w:r>
            <w:r>
              <w:rPr>
                <w:sz w:val="24"/>
                <w:szCs w:val="24"/>
              </w:rPr>
              <w:t>。</w:t>
            </w:r>
          </w:p>
        </w:tc>
      </w:tr>
    </w:tbl>
    <w:p>
      <w:pPr>
        <w:pStyle w:val="5"/>
        <w:numPr>
          <w:ilvl w:val="0"/>
          <w:numId w:val="0"/>
        </w:numPr>
        <w:jc w:val="center"/>
      </w:pPr>
      <w:bookmarkStart w:id="53" w:name="_Toc9302"/>
      <w:r>
        <w:rPr>
          <w:rFonts w:hint="eastAsia"/>
        </w:rPr>
        <w:t>第</w:t>
      </w:r>
      <w:r>
        <w:rPr>
          <w:rFonts w:hint="eastAsia"/>
          <w:lang w:val="en-US" w:eastAsia="zh-CN"/>
        </w:rPr>
        <w:t>三</w:t>
      </w:r>
      <w:r>
        <w:rPr>
          <w:rFonts w:hint="eastAsia"/>
        </w:rPr>
        <w:t>节</w:t>
      </w:r>
      <w:r>
        <w:rPr>
          <w:rFonts w:hint="eastAsia"/>
          <w:lang w:val="en-US" w:eastAsia="zh-CN"/>
        </w:rPr>
        <w:t xml:space="preserve">  </w:t>
      </w:r>
      <w:r>
        <w:t>矿产资源</w:t>
      </w:r>
      <w:r>
        <w:rPr>
          <w:rFonts w:hint="eastAsia"/>
        </w:rPr>
        <w:t>勘查管理</w:t>
      </w:r>
      <w:bookmarkEnd w:id="53"/>
    </w:p>
    <w:p>
      <w:pPr>
        <w:ind w:firstLine="602"/>
      </w:pPr>
      <w:r>
        <w:rPr>
          <w:b/>
          <w:bCs/>
        </w:rPr>
        <w:t>规范勘查行为。</w:t>
      </w:r>
      <w:r>
        <w:rPr>
          <w:rFonts w:hint="eastAsia"/>
        </w:rPr>
        <w:t>一个勘查规划区块原则上只设一个勘查主体，并明确勘查周期。拟投放探矿区与勘查规划区块范围一致，不得变更矿种，不得降低勘查阶段。</w:t>
      </w:r>
      <w:r>
        <w:t>建立探矿权勘查信息公示及抽查制度，依法查处无证勘查、圈而不探、以采代探、边探边采、非法转让等违法违规行为。</w:t>
      </w:r>
      <w:r>
        <w:rPr>
          <w:rFonts w:hint="eastAsia"/>
          <w:lang w:val="en-US" w:eastAsia="zh-CN"/>
        </w:rPr>
        <w:t>严格执行矿业权勘查开采信息公示制度，督导矿业权人按时缴纳探矿权使用费</w:t>
      </w:r>
      <w:r>
        <w:t>。</w:t>
      </w:r>
    </w:p>
    <w:p>
      <w:pPr>
        <w:ind w:firstLine="602"/>
      </w:pPr>
      <w:r>
        <w:rPr>
          <w:b/>
          <w:bCs/>
        </w:rPr>
        <w:t>坚持绿色勘查。</w:t>
      </w:r>
      <w:r>
        <w:t>在勘查项目立项、工程设计和施工全过程中，要贯彻落实“绿色勘查”理念，尽量选用生态友好的勘查方法和手段，勘查施工应尽量避免槽探工程，多选择对环境影响较小的钻探工程，尽量避免或减少勘查活动对生态环境的影响和破坏。</w:t>
      </w:r>
    </w:p>
    <w:p>
      <w:pPr>
        <w:ind w:firstLine="602"/>
      </w:pPr>
      <w:r>
        <w:rPr>
          <w:rFonts w:hint="eastAsia"/>
          <w:b/>
          <w:bCs/>
        </w:rPr>
        <w:t>规范探矿权出让</w:t>
      </w:r>
      <w:r>
        <w:rPr>
          <w:b/>
          <w:bCs/>
        </w:rPr>
        <w:t>。</w:t>
      </w:r>
      <w:r>
        <w:rPr>
          <w:rFonts w:hint="eastAsia"/>
        </w:rPr>
        <w:t>勘查规划区块投放要考虑与信阳市矿业经济的发展相适应，结合矿业权市场和经济需求，制定探矿权年度投放计划，做到有序，并向社会进行公告。探矿区出让应采取招标、拍卖、挂牌等市场竞争方式进行，严格限制探矿权协议出让。</w:t>
      </w:r>
    </w:p>
    <w:p>
      <w:pPr>
        <w:ind w:firstLine="600"/>
      </w:pPr>
    </w:p>
    <w:p>
      <w:pPr>
        <w:ind w:firstLine="600"/>
      </w:pPr>
      <w:r>
        <w:br w:type="page"/>
      </w:r>
    </w:p>
    <w:p>
      <w:pPr>
        <w:pStyle w:val="4"/>
      </w:pPr>
      <w:bookmarkStart w:id="54" w:name="_Toc522690837"/>
      <w:bookmarkStart w:id="55" w:name="_Toc491422356"/>
      <w:bookmarkStart w:id="56" w:name="_Toc23604"/>
      <w:bookmarkStart w:id="57" w:name="_Toc465783505"/>
      <w:bookmarkStart w:id="58" w:name="_Toc492994472"/>
      <w:bookmarkStart w:id="59" w:name="_Toc468952066"/>
      <w:r>
        <w:t>第五章</w:t>
      </w:r>
      <w:r>
        <w:rPr>
          <w:rFonts w:hint="eastAsia"/>
          <w:lang w:val="en-US" w:eastAsia="zh-CN"/>
        </w:rPr>
        <w:t xml:space="preserve"> </w:t>
      </w:r>
      <w:r>
        <w:t>矿产资源开发利用与保护</w:t>
      </w:r>
      <w:bookmarkEnd w:id="54"/>
      <w:bookmarkEnd w:id="55"/>
      <w:bookmarkEnd w:id="56"/>
      <w:bookmarkEnd w:id="57"/>
      <w:bookmarkEnd w:id="58"/>
      <w:bookmarkEnd w:id="59"/>
    </w:p>
    <w:p>
      <w:pPr>
        <w:pStyle w:val="5"/>
      </w:pPr>
      <w:bookmarkStart w:id="60" w:name="_Toc465783506"/>
      <w:bookmarkStart w:id="61" w:name="_Toc522690838"/>
      <w:bookmarkStart w:id="62" w:name="_Toc468952067"/>
      <w:bookmarkStart w:id="63" w:name="_Toc492994473"/>
      <w:bookmarkStart w:id="64" w:name="_Toc491422357"/>
      <w:bookmarkStart w:id="65" w:name="_Toc1656"/>
      <w:r>
        <w:rPr>
          <w:rFonts w:hint="eastAsia"/>
        </w:rPr>
        <w:t>第一节</w:t>
      </w:r>
      <w:r>
        <w:rPr>
          <w:rFonts w:hint="eastAsia"/>
          <w:lang w:val="en-US" w:eastAsia="zh-CN"/>
        </w:rPr>
        <w:t xml:space="preserve">  </w:t>
      </w:r>
      <w:r>
        <w:t>开发利用</w:t>
      </w:r>
      <w:bookmarkEnd w:id="60"/>
      <w:bookmarkEnd w:id="61"/>
      <w:bookmarkEnd w:id="62"/>
      <w:bookmarkEnd w:id="63"/>
      <w:bookmarkEnd w:id="64"/>
      <w:r>
        <w:rPr>
          <w:rFonts w:hint="eastAsia"/>
        </w:rPr>
        <w:t>调控</w:t>
      </w:r>
      <w:bookmarkEnd w:id="65"/>
    </w:p>
    <w:p>
      <w:pPr>
        <w:ind w:firstLine="602"/>
      </w:pPr>
      <w:r>
        <w:rPr>
          <w:b/>
          <w:bCs/>
        </w:rPr>
        <w:t>合理调控开采</w:t>
      </w:r>
      <w:r>
        <w:rPr>
          <w:rFonts w:hint="eastAsia"/>
          <w:b/>
          <w:bCs/>
        </w:rPr>
        <w:t>总量：</w:t>
      </w:r>
      <w:r>
        <w:t>严格执行新建矿山准入条件，坚持矿山开采规模与矿区的矿产储量规模相适应的原则。</w:t>
      </w:r>
      <w:r>
        <w:rPr>
          <w:rFonts w:hint="eastAsia"/>
        </w:rPr>
        <w:t>保持矿产资源开采总量与经济社会发展需求水平相适应，按矿种实行年度开采总量分类管理。规划期内</w:t>
      </w:r>
      <w:r>
        <w:rPr>
          <w:rFonts w:hint="eastAsia"/>
          <w:lang w:eastAsia="zh-CN"/>
        </w:rPr>
        <w:t>，</w:t>
      </w:r>
      <w:r>
        <w:t>饰面用花岗岩</w:t>
      </w:r>
      <w:r>
        <w:rPr>
          <w:rFonts w:hint="eastAsia"/>
          <w:lang w:val="en-US" w:eastAsia="zh-CN"/>
        </w:rPr>
        <w:t>预期</w:t>
      </w:r>
      <w:r>
        <w:rPr>
          <w:rFonts w:hint="eastAsia"/>
        </w:rPr>
        <w:t>年开采矿石量</w:t>
      </w:r>
      <w:r>
        <w:rPr>
          <w:rFonts w:hint="eastAsia"/>
          <w:lang w:val="en-US" w:eastAsia="zh-CN"/>
        </w:rPr>
        <w:t>30</w:t>
      </w:r>
      <w:r>
        <w:rPr>
          <w:rFonts w:hint="eastAsia"/>
        </w:rPr>
        <w:t>0万立方米</w:t>
      </w:r>
      <w:r>
        <w:rPr>
          <w:rFonts w:hint="eastAsia"/>
          <w:lang w:eastAsia="zh-CN"/>
        </w:rPr>
        <w:t>，</w:t>
      </w:r>
      <w:r>
        <w:rPr>
          <w:rFonts w:hint="eastAsia"/>
        </w:rPr>
        <w:t>铁矿</w:t>
      </w:r>
      <w:r>
        <w:rPr>
          <w:rFonts w:hint="eastAsia"/>
          <w:lang w:val="en-US" w:eastAsia="zh-CN"/>
        </w:rPr>
        <w:t>预期</w:t>
      </w:r>
      <w:r>
        <w:rPr>
          <w:rFonts w:hint="eastAsia"/>
        </w:rPr>
        <w:t>年开采矿石量</w:t>
      </w:r>
      <w:r>
        <w:rPr>
          <w:rFonts w:hint="eastAsia"/>
          <w:lang w:val="en-US" w:eastAsia="zh-CN"/>
        </w:rPr>
        <w:t>15</w:t>
      </w:r>
      <w:r>
        <w:rPr>
          <w:rFonts w:hint="eastAsia"/>
        </w:rPr>
        <w:t>0万吨、</w:t>
      </w:r>
      <w:r>
        <w:rPr>
          <w:rFonts w:hint="eastAsia"/>
          <w:lang w:val="en-US" w:eastAsia="zh-CN"/>
        </w:rPr>
        <w:t>银矿预期</w:t>
      </w:r>
      <w:r>
        <w:rPr>
          <w:rFonts w:hint="eastAsia"/>
        </w:rPr>
        <w:t>年开采矿</w:t>
      </w:r>
      <w:r>
        <w:rPr>
          <w:rFonts w:hint="eastAsia"/>
          <w:lang w:val="en-US" w:eastAsia="zh-CN"/>
        </w:rPr>
        <w:t>石量9万吨/年、</w:t>
      </w:r>
      <w:r>
        <w:rPr>
          <w:rFonts w:hint="eastAsia"/>
        </w:rPr>
        <w:t>铜矿</w:t>
      </w:r>
      <w:r>
        <w:rPr>
          <w:rFonts w:hint="eastAsia"/>
          <w:lang w:val="en-US" w:eastAsia="zh-CN"/>
        </w:rPr>
        <w:t>预期</w:t>
      </w:r>
      <w:r>
        <w:rPr>
          <w:rFonts w:hint="eastAsia"/>
        </w:rPr>
        <w:t>年开采矿石量</w:t>
      </w:r>
      <w:r>
        <w:rPr>
          <w:rFonts w:hint="eastAsia"/>
          <w:lang w:val="en-US" w:eastAsia="zh-CN"/>
        </w:rPr>
        <w:t>2</w:t>
      </w:r>
      <w:r>
        <w:rPr>
          <w:rFonts w:hint="eastAsia"/>
        </w:rPr>
        <w:t>0万吨、</w:t>
      </w:r>
      <w:r>
        <w:t>珍珠岩</w:t>
      </w:r>
      <w:r>
        <w:rPr>
          <w:rFonts w:hint="eastAsia"/>
          <w:lang w:val="en-US" w:eastAsia="zh-CN"/>
        </w:rPr>
        <w:t>预期</w:t>
      </w:r>
      <w:r>
        <w:rPr>
          <w:rFonts w:hint="eastAsia"/>
        </w:rPr>
        <w:t>年开采矿石量</w:t>
      </w:r>
      <w:r>
        <w:rPr>
          <w:rFonts w:hint="eastAsia"/>
          <w:lang w:val="en-US" w:eastAsia="zh-CN"/>
        </w:rPr>
        <w:t>2</w:t>
      </w:r>
      <w:r>
        <w:rPr>
          <w:rFonts w:hint="eastAsia"/>
        </w:rPr>
        <w:t>00万吨</w:t>
      </w:r>
      <w:r>
        <w:t>、</w:t>
      </w:r>
      <w:r>
        <w:rPr>
          <w:rFonts w:hint="eastAsia"/>
          <w:lang w:val="en-US" w:eastAsia="zh-CN"/>
        </w:rPr>
        <w:t>膨润土预期</w:t>
      </w:r>
      <w:r>
        <w:rPr>
          <w:rFonts w:hint="eastAsia"/>
        </w:rPr>
        <w:t>年开采矿</w:t>
      </w:r>
      <w:r>
        <w:rPr>
          <w:rFonts w:hint="eastAsia"/>
          <w:lang w:val="en-US" w:eastAsia="zh-CN"/>
        </w:rPr>
        <w:t>石量20万吨、</w:t>
      </w:r>
      <w:r>
        <w:t>萤石</w:t>
      </w:r>
      <w:r>
        <w:rPr>
          <w:rFonts w:hint="eastAsia"/>
          <w:lang w:val="en-US" w:eastAsia="zh-CN"/>
        </w:rPr>
        <w:t>预期</w:t>
      </w:r>
      <w:r>
        <w:rPr>
          <w:rFonts w:hint="eastAsia"/>
        </w:rPr>
        <w:t>年开采矿石量</w:t>
      </w:r>
      <w:r>
        <w:rPr>
          <w:rFonts w:hint="eastAsia"/>
          <w:lang w:val="en-US" w:eastAsia="zh-CN"/>
        </w:rPr>
        <w:t>3</w:t>
      </w:r>
      <w:r>
        <w:rPr>
          <w:rFonts w:hint="eastAsia"/>
        </w:rPr>
        <w:t>0万吨</w:t>
      </w:r>
      <w:r>
        <w:t>、水泥用灰岩（大理岩）</w:t>
      </w:r>
      <w:r>
        <w:rPr>
          <w:rFonts w:hint="eastAsia"/>
          <w:lang w:val="en-US" w:eastAsia="zh-CN"/>
        </w:rPr>
        <w:t>预期</w:t>
      </w:r>
      <w:r>
        <w:rPr>
          <w:rFonts w:hint="eastAsia"/>
        </w:rPr>
        <w:t>年开采矿石量</w:t>
      </w:r>
      <w:r>
        <w:rPr>
          <w:rFonts w:hint="eastAsia"/>
          <w:lang w:val="en-US" w:eastAsia="zh-CN"/>
        </w:rPr>
        <w:t>40</w:t>
      </w:r>
      <w:r>
        <w:rPr>
          <w:rFonts w:hint="eastAsia"/>
        </w:rPr>
        <w:t>0万吨</w:t>
      </w:r>
      <w:r>
        <w:t>。</w:t>
      </w:r>
    </w:p>
    <w:p>
      <w:pPr>
        <w:pStyle w:val="5"/>
        <w:numPr>
          <w:ilvl w:val="0"/>
          <w:numId w:val="0"/>
        </w:numPr>
        <w:jc w:val="center"/>
      </w:pPr>
      <w:bookmarkStart w:id="66" w:name="_Toc23942"/>
      <w:r>
        <w:rPr>
          <w:rFonts w:hint="eastAsia"/>
          <w:lang w:val="en-US" w:eastAsia="zh-CN"/>
        </w:rPr>
        <w:t xml:space="preserve">第二节  </w:t>
      </w:r>
      <w:r>
        <w:rPr>
          <w:rFonts w:hint="eastAsia"/>
        </w:rPr>
        <w:t>矿产资源开发</w:t>
      </w:r>
      <w:bookmarkEnd w:id="66"/>
    </w:p>
    <w:p>
      <w:pPr>
        <w:ind w:firstLine="602"/>
        <w:rPr>
          <w:b/>
          <w:bCs/>
        </w:rPr>
      </w:pPr>
      <w:r>
        <w:rPr>
          <w:rFonts w:hint="eastAsia"/>
          <w:b/>
          <w:bCs/>
          <w:lang w:val="en-US" w:eastAsia="zh-CN"/>
        </w:rPr>
        <w:t>一</w:t>
      </w:r>
      <w:r>
        <w:rPr>
          <w:rFonts w:hint="eastAsia"/>
          <w:b/>
          <w:bCs/>
        </w:rPr>
        <w:t>、重点开采区</w:t>
      </w:r>
    </w:p>
    <w:p>
      <w:pPr>
        <w:ind w:firstLine="602"/>
      </w:pPr>
      <w:r>
        <w:rPr>
          <w:rFonts w:hint="eastAsia"/>
          <w:b/>
          <w:bCs/>
        </w:rPr>
        <w:t>重点开采区设置原则：</w:t>
      </w:r>
      <w:r>
        <w:rPr>
          <w:rFonts w:hint="eastAsia"/>
        </w:rPr>
        <w:t>大中型矿产地、重要矿产集中分布的区域；对本地区经济社会发展有重要支撑作用的矿产资源集中开采区域；需加强监管，促进矿产资源规模开采、集约利用和有序开发的区域。</w:t>
      </w:r>
    </w:p>
    <w:p>
      <w:pPr>
        <w:ind w:firstLine="602"/>
        <w:rPr>
          <w:rFonts w:hint="eastAsia"/>
        </w:rPr>
      </w:pPr>
      <w:r>
        <w:rPr>
          <w:rFonts w:hint="eastAsia"/>
          <w:b/>
          <w:bCs/>
        </w:rPr>
        <w:t>重点开采区设置结果：</w:t>
      </w:r>
      <w:r>
        <w:rPr>
          <w:rFonts w:hint="eastAsia"/>
        </w:rPr>
        <w:t>划</w:t>
      </w:r>
      <w:r>
        <w:rPr>
          <w:rFonts w:hint="eastAsia"/>
          <w:lang w:val="en-US" w:eastAsia="zh-CN"/>
        </w:rPr>
        <w:t>定</w:t>
      </w:r>
      <w:r>
        <w:rPr>
          <w:rFonts w:hint="eastAsia"/>
        </w:rPr>
        <w:t>重点开采区</w:t>
      </w:r>
      <w:r>
        <w:rPr>
          <w:rFonts w:hint="eastAsia"/>
          <w:lang w:val="en-US" w:eastAsia="zh-CN"/>
        </w:rPr>
        <w:t>10</w:t>
      </w:r>
      <w:r>
        <w:rPr>
          <w:rFonts w:hint="eastAsia"/>
        </w:rPr>
        <w:t>处</w:t>
      </w:r>
      <w:r>
        <w:rPr>
          <w:rFonts w:hint="eastAsia"/>
          <w:lang w:val="en-US" w:eastAsia="zh-CN"/>
        </w:rPr>
        <w:t>，开采</w:t>
      </w:r>
      <w:r>
        <w:rPr>
          <w:rFonts w:hint="eastAsia"/>
        </w:rPr>
        <w:t>矿种包括珍珠岩、膨润土、</w:t>
      </w:r>
      <w:r>
        <w:rPr>
          <w:rFonts w:hint="eastAsia"/>
          <w:lang w:val="en-US" w:eastAsia="zh-CN"/>
        </w:rPr>
        <w:t>沸石、凝灰岩、</w:t>
      </w:r>
      <w:r>
        <w:rPr>
          <w:rFonts w:hint="eastAsia"/>
        </w:rPr>
        <w:t>饰面花岗岩、</w:t>
      </w:r>
      <w:r>
        <w:rPr>
          <w:rFonts w:hint="eastAsia"/>
          <w:lang w:val="en-US" w:eastAsia="zh-CN"/>
        </w:rPr>
        <w:t>建筑石料等矿种</w:t>
      </w:r>
      <w:r>
        <w:rPr>
          <w:rFonts w:hint="eastAsia"/>
        </w:rPr>
        <w:t>。</w:t>
      </w:r>
    </w:p>
    <w:p>
      <w:pPr>
        <w:ind w:firstLine="602"/>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382" w:type="dxa"/>
            <w:vAlign w:val="center"/>
          </w:tcPr>
          <w:p>
            <w:pPr>
              <w:ind w:firstLine="0" w:firstLineChars="0"/>
              <w:jc w:val="center"/>
              <w:rPr>
                <w:rFonts w:eastAsia="楷体_GB2312"/>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kern w:val="0"/>
                <w:sz w:val="28"/>
                <w:szCs w:val="28"/>
              </w:rPr>
              <w:t>专栏</w:t>
            </w:r>
            <w:r>
              <w:rPr>
                <w:rFonts w:hint="eastAsia" w:ascii="仿宋_GB2312" w:hAnsi="仿宋_GB2312" w:eastAsia="仿宋_GB2312" w:cs="仿宋_GB2312"/>
                <w:b/>
                <w:bCs/>
                <w:kern w:val="0"/>
                <w:sz w:val="28"/>
                <w:szCs w:val="28"/>
                <w:lang w:val="en-US" w:eastAsia="zh-CN"/>
              </w:rPr>
              <w:t>4</w:t>
            </w:r>
            <w:r>
              <w:rPr>
                <w:rFonts w:hint="eastAsia" w:ascii="仿宋_GB2312" w:hAnsi="仿宋_GB2312" w:eastAsia="仿宋_GB2312" w:cs="仿宋_GB2312"/>
                <w:b/>
                <w:bCs/>
                <w:kern w:val="0"/>
                <w:sz w:val="28"/>
                <w:szCs w:val="28"/>
              </w:rPr>
              <w:t>矿产资源</w:t>
            </w:r>
            <w:r>
              <w:rPr>
                <w:rFonts w:hint="eastAsia" w:ascii="仿宋_GB2312" w:hAnsi="仿宋_GB2312" w:eastAsia="仿宋_GB2312" w:cs="仿宋_GB2312"/>
                <w:b/>
                <w:bCs/>
                <w:kern w:val="0"/>
                <w:sz w:val="28"/>
                <w:szCs w:val="28"/>
                <w:lang w:val="en-US" w:eastAsia="zh-CN"/>
              </w:rPr>
              <w:t>重点开采</w:t>
            </w:r>
            <w:r>
              <w:rPr>
                <w:rFonts w:hint="eastAsia" w:ascii="仿宋_GB2312" w:hAnsi="仿宋_GB2312" w:eastAsia="仿宋_GB2312" w:cs="仿宋_GB2312"/>
                <w:b/>
                <w:bCs/>
                <w:kern w:val="0"/>
                <w:sz w:val="28"/>
                <w:szCs w:val="28"/>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382" w:type="dxa"/>
            <w:vAlign w:val="center"/>
          </w:tcPr>
          <w:p>
            <w:pPr>
              <w:spacing w:line="400" w:lineRule="exact"/>
              <w:ind w:firstLine="241" w:firstLineChars="100"/>
              <w:jc w:val="left"/>
              <w:rPr>
                <w:sz w:val="24"/>
                <w:szCs w:val="24"/>
              </w:rPr>
            </w:pPr>
            <w:r>
              <w:rPr>
                <w:rFonts w:hint="eastAsia"/>
                <w:b/>
                <w:bCs/>
                <w:sz w:val="24"/>
                <w:szCs w:val="24"/>
                <w:lang w:val="en-US" w:eastAsia="zh-CN"/>
              </w:rPr>
              <w:t>1、信阳市浉河区游河重点开采区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34.20</w:t>
            </w:r>
            <w:r>
              <w:rPr>
                <w:sz w:val="24"/>
                <w:szCs w:val="24"/>
              </w:rPr>
              <w:t>平方千米</w:t>
            </w:r>
            <w:r>
              <w:rPr>
                <w:rFonts w:hint="eastAsia"/>
                <w:sz w:val="24"/>
                <w:szCs w:val="24"/>
              </w:rPr>
              <w:t>，</w:t>
            </w:r>
            <w:r>
              <w:rPr>
                <w:rFonts w:hint="eastAsia"/>
                <w:sz w:val="24"/>
                <w:szCs w:val="24"/>
                <w:lang w:val="en-US" w:eastAsia="zh-CN"/>
              </w:rPr>
              <w:t>位于浉河区游河</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开采主要矿种为建筑石料用灰岩，保有建筑石料用灰岩矿石量21429千立方米</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2、信阳市上天梯重点开采区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32.90</w:t>
            </w:r>
            <w:r>
              <w:rPr>
                <w:sz w:val="24"/>
                <w:szCs w:val="24"/>
              </w:rPr>
              <w:t>平方千米</w:t>
            </w:r>
            <w:r>
              <w:rPr>
                <w:rFonts w:hint="eastAsia"/>
                <w:sz w:val="24"/>
                <w:szCs w:val="24"/>
              </w:rPr>
              <w:t>，</w:t>
            </w:r>
            <w:r>
              <w:rPr>
                <w:rFonts w:hint="eastAsia"/>
                <w:sz w:val="24"/>
                <w:szCs w:val="24"/>
                <w:lang w:val="en-US" w:eastAsia="zh-CN"/>
              </w:rPr>
              <w:t>位于上天梯非金属管理区</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开采主要矿种为珍珠岩、膨润土、沸石和建筑用凝灰岩，保有珍珠岩矿石量99420千吨</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3、光山马畈重点开采区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26.60</w:t>
            </w:r>
            <w:r>
              <w:rPr>
                <w:sz w:val="24"/>
                <w:szCs w:val="24"/>
              </w:rPr>
              <w:t>平方千米</w:t>
            </w:r>
            <w:r>
              <w:rPr>
                <w:rFonts w:hint="eastAsia"/>
                <w:sz w:val="24"/>
                <w:szCs w:val="24"/>
              </w:rPr>
              <w:t>，</w:t>
            </w:r>
            <w:r>
              <w:rPr>
                <w:rFonts w:hint="eastAsia"/>
                <w:sz w:val="24"/>
                <w:szCs w:val="24"/>
                <w:lang w:val="en-US" w:eastAsia="zh-CN"/>
              </w:rPr>
              <w:t>位于光山县马畈</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开采主要矿种为建筑用大理岩，保有建筑用大理岩矿石量27679千立方米</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4、罗山太平寨重点开采区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92.40</w:t>
            </w:r>
            <w:r>
              <w:rPr>
                <w:sz w:val="24"/>
                <w:szCs w:val="24"/>
              </w:rPr>
              <w:t>平方千米</w:t>
            </w:r>
            <w:r>
              <w:rPr>
                <w:rFonts w:hint="eastAsia"/>
                <w:sz w:val="24"/>
                <w:szCs w:val="24"/>
              </w:rPr>
              <w:t>，</w:t>
            </w:r>
            <w:r>
              <w:rPr>
                <w:rFonts w:hint="eastAsia"/>
                <w:sz w:val="24"/>
                <w:szCs w:val="24"/>
                <w:lang w:val="en-US" w:eastAsia="zh-CN"/>
              </w:rPr>
              <w:t>位于罗山县定远—新县苏河</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开采主要矿种为饰面用花岗岩和建筑用辉长岩，保有饰面用花岗岩矿石量32610千立方米、保有建筑用辉长岩38571千立方米</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5、</w:t>
            </w:r>
            <w:r>
              <w:rPr>
                <w:rFonts w:hint="eastAsia"/>
                <w:b/>
                <w:bCs/>
                <w:sz w:val="24"/>
                <w:szCs w:val="24"/>
              </w:rPr>
              <w:t>新县沙窝重点开采区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132.20</w:t>
            </w:r>
            <w:r>
              <w:rPr>
                <w:sz w:val="24"/>
                <w:szCs w:val="24"/>
              </w:rPr>
              <w:t>平方千米</w:t>
            </w:r>
            <w:r>
              <w:rPr>
                <w:rFonts w:hint="eastAsia"/>
                <w:sz w:val="24"/>
                <w:szCs w:val="24"/>
              </w:rPr>
              <w:t>，</w:t>
            </w:r>
            <w:r>
              <w:rPr>
                <w:rFonts w:hint="eastAsia"/>
                <w:sz w:val="24"/>
                <w:szCs w:val="24"/>
                <w:lang w:val="en-US" w:eastAsia="zh-CN"/>
              </w:rPr>
              <w:t>位于新县沙窝—光山县白雀园</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开采主要矿种为片麻岩，保有片麻岩矿石量15275千立方米</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6、</w:t>
            </w:r>
            <w:r>
              <w:rPr>
                <w:rFonts w:hint="eastAsia"/>
                <w:b/>
                <w:bCs/>
                <w:sz w:val="24"/>
                <w:szCs w:val="24"/>
              </w:rPr>
              <w:t>商城双椿铺重点开采区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15.60</w:t>
            </w:r>
            <w:r>
              <w:rPr>
                <w:sz w:val="24"/>
                <w:szCs w:val="24"/>
              </w:rPr>
              <w:t>平方千米</w:t>
            </w:r>
            <w:r>
              <w:rPr>
                <w:rFonts w:hint="eastAsia"/>
                <w:sz w:val="24"/>
                <w:szCs w:val="24"/>
              </w:rPr>
              <w:t>，</w:t>
            </w:r>
            <w:r>
              <w:rPr>
                <w:rFonts w:hint="eastAsia"/>
                <w:sz w:val="24"/>
                <w:szCs w:val="24"/>
                <w:lang w:val="en-US" w:eastAsia="zh-CN"/>
              </w:rPr>
              <w:t>位于商城县双</w:t>
            </w:r>
            <w:r>
              <w:rPr>
                <w:rFonts w:hint="eastAsia"/>
                <w:b w:val="0"/>
                <w:bCs w:val="0"/>
                <w:sz w:val="24"/>
                <w:szCs w:val="24"/>
              </w:rPr>
              <w:t>椿铺</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开采主要矿种为建筑用大理岩，保有建筑用大理岩矿石量42550千立方米</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7、</w:t>
            </w:r>
            <w:r>
              <w:rPr>
                <w:rFonts w:hint="eastAsia"/>
                <w:b/>
                <w:bCs/>
                <w:sz w:val="24"/>
                <w:szCs w:val="24"/>
              </w:rPr>
              <w:t>固始方集重点开采区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50.37</w:t>
            </w:r>
            <w:r>
              <w:rPr>
                <w:sz w:val="24"/>
                <w:szCs w:val="24"/>
              </w:rPr>
              <w:t>平方千米</w:t>
            </w:r>
            <w:r>
              <w:rPr>
                <w:rFonts w:hint="eastAsia"/>
                <w:sz w:val="24"/>
                <w:szCs w:val="24"/>
              </w:rPr>
              <w:t>，</w:t>
            </w:r>
            <w:r>
              <w:rPr>
                <w:rFonts w:hint="eastAsia"/>
                <w:sz w:val="24"/>
                <w:szCs w:val="24"/>
                <w:lang w:val="en-US" w:eastAsia="zh-CN"/>
              </w:rPr>
              <w:t>位于固始县方集</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开采主要矿种为砖瓦用页岩和建筑用花岗岩，保有砖瓦用页岩50000千立方米、保有建筑用花岗岩矿石量17857千立方米</w:t>
            </w:r>
            <w:r>
              <w:rPr>
                <w:sz w:val="24"/>
                <w:szCs w:val="24"/>
              </w:rPr>
              <w:t>。</w:t>
            </w:r>
          </w:p>
          <w:p>
            <w:pPr>
              <w:spacing w:line="400" w:lineRule="exact"/>
              <w:ind w:firstLine="241" w:firstLineChars="100"/>
              <w:jc w:val="left"/>
              <w:rPr>
                <w:sz w:val="24"/>
                <w:szCs w:val="24"/>
              </w:rPr>
            </w:pPr>
            <w:r>
              <w:rPr>
                <w:rFonts w:hint="eastAsia"/>
                <w:b/>
                <w:bCs/>
                <w:sz w:val="24"/>
                <w:szCs w:val="24"/>
                <w:lang w:val="en-US" w:eastAsia="zh-CN"/>
              </w:rPr>
              <w:t>8、</w:t>
            </w:r>
            <w:r>
              <w:rPr>
                <w:rFonts w:hint="eastAsia"/>
                <w:b/>
                <w:bCs/>
                <w:sz w:val="24"/>
                <w:szCs w:val="24"/>
              </w:rPr>
              <w:t>固始</w:t>
            </w:r>
            <w:r>
              <w:rPr>
                <w:rFonts w:hint="eastAsia"/>
                <w:b/>
                <w:bCs/>
                <w:sz w:val="24"/>
                <w:szCs w:val="24"/>
                <w:lang w:val="en-US" w:eastAsia="zh-CN"/>
              </w:rPr>
              <w:t>陈集</w:t>
            </w:r>
            <w:r>
              <w:rPr>
                <w:rFonts w:hint="eastAsia"/>
                <w:b/>
                <w:bCs/>
                <w:sz w:val="24"/>
                <w:szCs w:val="24"/>
              </w:rPr>
              <w:t>重点开采区</w:t>
            </w:r>
            <w:r>
              <w:rPr>
                <w:b/>
                <w:bCs/>
                <w:sz w:val="24"/>
                <w:szCs w:val="24"/>
              </w:rPr>
              <w:t>：</w:t>
            </w:r>
            <w:r>
              <w:rPr>
                <w:rFonts w:hint="eastAsia"/>
                <w:sz w:val="24"/>
                <w:szCs w:val="24"/>
              </w:rPr>
              <w:t>规划</w:t>
            </w:r>
            <w:r>
              <w:rPr>
                <w:sz w:val="24"/>
                <w:szCs w:val="24"/>
              </w:rPr>
              <w:t>面积</w:t>
            </w:r>
            <w:r>
              <w:rPr>
                <w:rFonts w:hint="eastAsia"/>
                <w:sz w:val="24"/>
                <w:szCs w:val="24"/>
                <w:lang w:val="en-US" w:eastAsia="zh-CN"/>
              </w:rPr>
              <w:t>11.30</w:t>
            </w:r>
            <w:r>
              <w:rPr>
                <w:sz w:val="24"/>
                <w:szCs w:val="24"/>
              </w:rPr>
              <w:t>平方千米</w:t>
            </w:r>
            <w:r>
              <w:rPr>
                <w:rFonts w:hint="eastAsia"/>
                <w:sz w:val="24"/>
                <w:szCs w:val="24"/>
              </w:rPr>
              <w:t>，</w:t>
            </w:r>
            <w:r>
              <w:rPr>
                <w:rFonts w:hint="eastAsia"/>
                <w:sz w:val="24"/>
                <w:szCs w:val="24"/>
                <w:lang w:val="en-US" w:eastAsia="zh-CN"/>
              </w:rPr>
              <w:t>位于固始县陈集</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开采主要矿种为建筑石料用灰岩，保有建筑石料用灰岩矿石量1000000千立方米</w:t>
            </w:r>
            <w:r>
              <w:rPr>
                <w:sz w:val="24"/>
                <w:szCs w:val="24"/>
              </w:rPr>
              <w:t>。</w:t>
            </w:r>
          </w:p>
          <w:p>
            <w:pPr>
              <w:spacing w:line="400" w:lineRule="exact"/>
              <w:ind w:firstLine="241" w:firstLineChars="100"/>
              <w:jc w:val="left"/>
              <w:rPr>
                <w:rFonts w:hint="eastAsia" w:eastAsia="仿宋"/>
                <w:sz w:val="24"/>
                <w:szCs w:val="24"/>
                <w:lang w:eastAsia="zh-CN"/>
              </w:rPr>
            </w:pPr>
            <w:r>
              <w:rPr>
                <w:rFonts w:hint="eastAsia"/>
                <w:b/>
                <w:bCs/>
                <w:sz w:val="24"/>
                <w:szCs w:val="24"/>
                <w:lang w:val="en-US" w:eastAsia="zh-CN"/>
              </w:rPr>
              <w:t>9、</w:t>
            </w:r>
            <w:r>
              <w:rPr>
                <w:rFonts w:hint="eastAsia"/>
                <w:b/>
                <w:bCs/>
                <w:sz w:val="24"/>
                <w:szCs w:val="24"/>
              </w:rPr>
              <w:t>新县周河重点开采区</w:t>
            </w:r>
            <w:r>
              <w:rPr>
                <w:rFonts w:hint="eastAsia"/>
                <w:b/>
                <w:bCs/>
                <w:sz w:val="24"/>
                <w:szCs w:val="24"/>
                <w:lang w:eastAsia="zh-CN"/>
              </w:rPr>
              <w:t>：</w:t>
            </w:r>
            <w:r>
              <w:rPr>
                <w:rFonts w:hint="eastAsia"/>
                <w:sz w:val="24"/>
                <w:szCs w:val="24"/>
              </w:rPr>
              <w:t>规划</w:t>
            </w:r>
            <w:r>
              <w:rPr>
                <w:sz w:val="24"/>
                <w:szCs w:val="24"/>
              </w:rPr>
              <w:t>面积</w:t>
            </w:r>
            <w:r>
              <w:rPr>
                <w:rFonts w:hint="eastAsia"/>
                <w:sz w:val="24"/>
                <w:szCs w:val="24"/>
                <w:lang w:val="en-US" w:eastAsia="zh-CN"/>
              </w:rPr>
              <w:t>2.70</w:t>
            </w:r>
            <w:r>
              <w:rPr>
                <w:sz w:val="24"/>
                <w:szCs w:val="24"/>
              </w:rPr>
              <w:t>平方千米</w:t>
            </w:r>
            <w:r>
              <w:rPr>
                <w:rFonts w:hint="eastAsia"/>
                <w:sz w:val="24"/>
                <w:szCs w:val="24"/>
              </w:rPr>
              <w:t>，</w:t>
            </w:r>
            <w:r>
              <w:rPr>
                <w:rFonts w:hint="eastAsia"/>
                <w:sz w:val="24"/>
                <w:szCs w:val="24"/>
                <w:lang w:val="en-US" w:eastAsia="zh-CN"/>
              </w:rPr>
              <w:t>位于新县周河</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开采主要矿种为饰面用花岗岩，保有饰面用花岗岩矿石量24000千立方米</w:t>
            </w:r>
            <w:r>
              <w:rPr>
                <w:sz w:val="24"/>
                <w:szCs w:val="24"/>
              </w:rPr>
              <w:t>。</w:t>
            </w:r>
          </w:p>
          <w:p>
            <w:pPr>
              <w:spacing w:line="400" w:lineRule="exact"/>
              <w:ind w:firstLine="241" w:firstLineChars="100"/>
              <w:jc w:val="left"/>
              <w:rPr>
                <w:rFonts w:hint="eastAsia"/>
                <w:b/>
                <w:bCs/>
                <w:sz w:val="24"/>
                <w:szCs w:val="24"/>
                <w:lang w:eastAsia="zh-CN"/>
              </w:rPr>
            </w:pPr>
            <w:r>
              <w:rPr>
                <w:rFonts w:hint="eastAsia"/>
                <w:b/>
                <w:bCs/>
                <w:sz w:val="24"/>
                <w:szCs w:val="24"/>
                <w:lang w:val="en-US" w:eastAsia="zh-CN"/>
              </w:rPr>
              <w:t>10、</w:t>
            </w:r>
            <w:r>
              <w:rPr>
                <w:rFonts w:hint="eastAsia"/>
                <w:b/>
                <w:bCs/>
                <w:sz w:val="24"/>
                <w:szCs w:val="24"/>
              </w:rPr>
              <w:t>新县泗店重点开采区</w:t>
            </w:r>
            <w:r>
              <w:rPr>
                <w:rFonts w:hint="eastAsia"/>
                <w:b/>
                <w:bCs/>
                <w:sz w:val="24"/>
                <w:szCs w:val="24"/>
                <w:lang w:eastAsia="zh-CN"/>
              </w:rPr>
              <w:t>：</w:t>
            </w:r>
            <w:r>
              <w:rPr>
                <w:rFonts w:hint="eastAsia"/>
                <w:sz w:val="24"/>
                <w:szCs w:val="24"/>
              </w:rPr>
              <w:t>规划</w:t>
            </w:r>
            <w:r>
              <w:rPr>
                <w:sz w:val="24"/>
                <w:szCs w:val="24"/>
              </w:rPr>
              <w:t>面积</w:t>
            </w:r>
            <w:r>
              <w:rPr>
                <w:rFonts w:hint="eastAsia"/>
                <w:sz w:val="24"/>
                <w:szCs w:val="24"/>
                <w:lang w:val="en-US" w:eastAsia="zh-CN"/>
              </w:rPr>
              <w:t>4.24</w:t>
            </w:r>
            <w:r>
              <w:rPr>
                <w:sz w:val="24"/>
                <w:szCs w:val="24"/>
              </w:rPr>
              <w:t>平方千米</w:t>
            </w:r>
            <w:r>
              <w:rPr>
                <w:rFonts w:hint="eastAsia"/>
                <w:sz w:val="24"/>
                <w:szCs w:val="24"/>
              </w:rPr>
              <w:t>，</w:t>
            </w:r>
            <w:r>
              <w:rPr>
                <w:rFonts w:hint="eastAsia"/>
                <w:sz w:val="24"/>
                <w:szCs w:val="24"/>
                <w:lang w:val="en-US" w:eastAsia="zh-CN"/>
              </w:rPr>
              <w:t>位于新县泗店</w:t>
            </w:r>
            <w:r>
              <w:rPr>
                <w:rFonts w:hint="eastAsia"/>
                <w:sz w:val="24"/>
                <w:szCs w:val="24"/>
              </w:rPr>
              <w:t>一带</w:t>
            </w:r>
            <w:r>
              <w:rPr>
                <w:sz w:val="24"/>
                <w:szCs w:val="24"/>
              </w:rPr>
              <w:t>。</w:t>
            </w:r>
            <w:r>
              <w:rPr>
                <w:rFonts w:hint="eastAsia"/>
                <w:sz w:val="24"/>
                <w:szCs w:val="24"/>
              </w:rPr>
              <w:t>区内</w:t>
            </w:r>
            <w:r>
              <w:rPr>
                <w:rFonts w:hint="eastAsia"/>
                <w:sz w:val="24"/>
                <w:szCs w:val="24"/>
                <w:lang w:val="en-US" w:eastAsia="zh-CN"/>
              </w:rPr>
              <w:t>开采主要矿种为建筑用花岗岩，保有建筑用花岗岩矿石量199259千立方米</w:t>
            </w:r>
            <w:r>
              <w:rPr>
                <w:sz w:val="24"/>
                <w:szCs w:val="24"/>
              </w:rPr>
              <w:t>。</w:t>
            </w:r>
          </w:p>
        </w:tc>
      </w:tr>
    </w:tbl>
    <w:p>
      <w:pPr>
        <w:ind w:firstLine="600"/>
        <w:rPr>
          <w:b/>
          <w:bCs/>
        </w:rPr>
      </w:pPr>
      <w:r>
        <w:rPr>
          <w:rFonts w:hint="eastAsia"/>
          <w:b/>
          <w:bCs/>
        </w:rPr>
        <w:t>三、开采规划区块</w:t>
      </w:r>
    </w:p>
    <w:p>
      <w:pPr>
        <w:ind w:firstLine="600"/>
        <w:rPr>
          <w:rFonts w:hint="eastAsia"/>
          <w:lang w:val="en-US" w:eastAsia="zh-CN"/>
        </w:rPr>
      </w:pPr>
      <w:r>
        <w:t>根据矿业权出让登记管理权限和矿产资源勘查成果，</w:t>
      </w:r>
      <w:r>
        <w:rPr>
          <w:rFonts w:hint="eastAsia"/>
        </w:rPr>
        <w:t>全市设置</w:t>
      </w:r>
      <w:r>
        <w:t>开采规划区</w:t>
      </w:r>
      <w:r>
        <w:rPr>
          <w:rFonts w:hint="eastAsia"/>
        </w:rPr>
        <w:t>块</w:t>
      </w:r>
      <w:r>
        <w:rPr>
          <w:rFonts w:hint="eastAsia"/>
          <w:lang w:val="en-US" w:eastAsia="zh-CN"/>
        </w:rPr>
        <w:t>11</w:t>
      </w:r>
      <w:r>
        <w:rPr>
          <w:rFonts w:hint="eastAsia"/>
        </w:rPr>
        <w:t>处</w:t>
      </w:r>
      <w:r>
        <w:t>，</w:t>
      </w:r>
      <w:r>
        <w:rPr>
          <w:rFonts w:hint="eastAsia"/>
        </w:rPr>
        <w:t>总规划</w:t>
      </w:r>
      <w:r>
        <w:t>面积</w:t>
      </w:r>
      <w:r>
        <w:rPr>
          <w:rFonts w:hint="eastAsia"/>
          <w:lang w:val="en-US" w:eastAsia="zh-CN"/>
        </w:rPr>
        <w:t>18.58</w:t>
      </w:r>
      <w:r>
        <w:t>平方千米</w:t>
      </w:r>
      <w:r>
        <w:rPr>
          <w:rFonts w:hint="eastAsia"/>
        </w:rPr>
        <w:t>，</w:t>
      </w:r>
      <w:r>
        <w:t>作为采矿权设置的依据。</w:t>
      </w:r>
      <w:r>
        <w:rPr>
          <w:rFonts w:hint="eastAsia"/>
          <w:lang w:val="en-US" w:eastAsia="zh-CN"/>
        </w:rPr>
        <w:t>其中，铁矿1处、饰面花岗岩5处、萤石(普通)2处、地热1处、矿泉水2处。</w:t>
      </w:r>
    </w:p>
    <w:p>
      <w:pPr>
        <w:ind w:firstLine="600"/>
        <w:rPr>
          <w:rFonts w:hint="eastAsia"/>
          <w:b/>
          <w:bCs/>
        </w:rPr>
      </w:pPr>
      <w:r>
        <w:rPr>
          <w:rFonts w:hint="eastAsia"/>
          <w:b/>
          <w:bCs/>
          <w:lang w:val="en-US" w:eastAsia="zh-CN"/>
        </w:rPr>
        <w:t>四、</w:t>
      </w:r>
      <w:r>
        <w:rPr>
          <w:rFonts w:hint="eastAsia"/>
          <w:b/>
          <w:bCs/>
        </w:rPr>
        <w:t>开采规划区块管理要求</w:t>
      </w:r>
    </w:p>
    <w:p>
      <w:pPr>
        <w:ind w:firstLine="600"/>
      </w:pPr>
      <w:r>
        <w:t>原则上一个开采规划区块只设置一个开采主体，并符合本地采矿权总量控制和最低开采规模要求。以下情况视同符合开采规划区块划分：已设探矿权转采矿权，且拟设采矿权矿区范围未超出已设探矿权勘查范围的新设采矿权；扩大开采范围不超过原面积25%的采矿权调整。新设采矿权投放时严格落实开采规划区块确定的开采矿种，不得变更规划区块确定的开采主矿种</w:t>
      </w:r>
      <w:r>
        <w:rPr>
          <w:rFonts w:hint="eastAsia"/>
        </w:rPr>
        <w:t>。</w:t>
      </w:r>
    </w:p>
    <w:p>
      <w:pPr>
        <w:pStyle w:val="5"/>
        <w:numPr>
          <w:ilvl w:val="0"/>
          <w:numId w:val="0"/>
        </w:numPr>
        <w:jc w:val="center"/>
      </w:pPr>
      <w:bookmarkStart w:id="67" w:name="_Toc13433"/>
      <w:r>
        <w:rPr>
          <w:rFonts w:hint="eastAsia"/>
          <w:lang w:val="en-US" w:eastAsia="zh-CN"/>
        </w:rPr>
        <w:t xml:space="preserve">第三节  </w:t>
      </w:r>
      <w:r>
        <w:rPr>
          <w:rFonts w:hint="eastAsia"/>
        </w:rPr>
        <w:t>矿产资源节约集约利用</w:t>
      </w:r>
      <w:bookmarkEnd w:id="67"/>
    </w:p>
    <w:p>
      <w:pPr>
        <w:ind w:firstLine="602"/>
        <w:rPr>
          <w:rFonts w:hint="eastAsia"/>
          <w:lang w:eastAsia="zh-CN"/>
        </w:rPr>
      </w:pPr>
      <w:r>
        <w:rPr>
          <w:rFonts w:hint="eastAsia"/>
          <w:b/>
          <w:bCs/>
        </w:rPr>
        <w:t>严格</w:t>
      </w:r>
      <w:r>
        <w:rPr>
          <w:b/>
          <w:bCs/>
        </w:rPr>
        <w:t>“</w:t>
      </w:r>
      <w:r>
        <w:rPr>
          <w:rFonts w:hint="eastAsia"/>
          <w:b/>
          <w:bCs/>
        </w:rPr>
        <w:t>三率</w:t>
      </w:r>
      <w:r>
        <w:rPr>
          <w:b/>
          <w:bCs/>
        </w:rPr>
        <w:t>”</w:t>
      </w:r>
      <w:r>
        <w:rPr>
          <w:rFonts w:hint="eastAsia"/>
          <w:b/>
          <w:bCs/>
        </w:rPr>
        <w:t>指标要求。</w:t>
      </w:r>
      <w:r>
        <w:rPr>
          <w:rFonts w:hint="eastAsia"/>
          <w:lang w:eastAsia="zh-CN"/>
        </w:rPr>
        <w:t>矿产资源利用指标不得低于</w:t>
      </w:r>
      <w:r>
        <w:rPr>
          <w:rFonts w:hint="eastAsia"/>
        </w:rPr>
        <w:t>自然资源部和</w:t>
      </w:r>
      <w:r>
        <w:rPr>
          <w:rFonts w:hint="eastAsia"/>
          <w:lang w:eastAsia="zh-CN"/>
        </w:rPr>
        <w:t>河南省</w:t>
      </w:r>
      <w:r>
        <w:rPr>
          <w:rFonts w:hint="eastAsia"/>
        </w:rPr>
        <w:t>公布的最低</w:t>
      </w:r>
      <w:r>
        <w:t>“</w:t>
      </w:r>
      <w:r>
        <w:rPr>
          <w:rFonts w:hint="eastAsia"/>
        </w:rPr>
        <w:t>三率</w:t>
      </w:r>
      <w:r>
        <w:t>”</w:t>
      </w:r>
      <w:r>
        <w:rPr>
          <w:rFonts w:hint="eastAsia"/>
        </w:rPr>
        <w:t>指标要求</w:t>
      </w:r>
      <w:r>
        <w:rPr>
          <w:rFonts w:hint="eastAsia"/>
          <w:lang w:eastAsia="zh-CN"/>
        </w:rPr>
        <w:t>，对达不到指标要求的矿山企业，市县级自然资源管理部门应组织督促其限期整改。</w:t>
      </w:r>
    </w:p>
    <w:p>
      <w:pPr>
        <w:ind w:firstLine="602"/>
        <w:rPr>
          <w:rFonts w:hint="eastAsia" w:eastAsia="仿宋"/>
          <w:lang w:eastAsia="zh-CN"/>
        </w:rPr>
      </w:pPr>
      <w:r>
        <w:rPr>
          <w:rFonts w:hint="eastAsia"/>
          <w:b/>
          <w:bCs/>
        </w:rPr>
        <w:t>实施节约与综合利用调查评价。</w:t>
      </w:r>
      <w:r>
        <w:rPr>
          <w:rFonts w:hint="eastAsia"/>
        </w:rPr>
        <w:t>开展共伴生矿、低品位矿、复杂难选冶矿、新类型矿、固体废弃物、尾矿及冶炼废渣等资源综合利用情况调查与可利用性评价，为矿产资源的优质优用、梯级利用、循环利用提供依据。</w:t>
      </w:r>
    </w:p>
    <w:p>
      <w:pPr>
        <w:ind w:firstLine="602"/>
        <w:rPr>
          <w:rFonts w:hint="eastAsia" w:eastAsia="仿宋"/>
          <w:lang w:eastAsia="zh-CN"/>
        </w:rPr>
      </w:pPr>
      <w:r>
        <w:rPr>
          <w:rFonts w:hint="eastAsia"/>
          <w:b/>
          <w:bCs/>
        </w:rPr>
        <w:t>开展关键技术攻关与关键设备研发。</w:t>
      </w:r>
      <w:r>
        <w:rPr>
          <w:rFonts w:hint="eastAsia"/>
        </w:rPr>
        <w:t>力争突破伴生资源提取、开发利用等技术瓶颈。鼓励矿山企业开展资源高效利用技术、废石尾矿资源化利用技术及节能环保关键技术的攻关与关键设备的研发。</w:t>
      </w:r>
    </w:p>
    <w:p>
      <w:pPr>
        <w:pStyle w:val="5"/>
      </w:pPr>
      <w:bookmarkStart w:id="68" w:name="_Toc16954"/>
      <w:r>
        <w:rPr>
          <w:rFonts w:hint="eastAsia"/>
        </w:rPr>
        <w:t>第四节</w:t>
      </w:r>
      <w:r>
        <w:rPr>
          <w:rFonts w:hint="eastAsia"/>
          <w:lang w:val="en-US" w:eastAsia="zh-CN"/>
        </w:rPr>
        <w:t xml:space="preserve">  </w:t>
      </w:r>
      <w:r>
        <w:rPr>
          <w:rFonts w:hint="eastAsia"/>
        </w:rPr>
        <w:t>矿产资源开发管理</w:t>
      </w:r>
      <w:bookmarkEnd w:id="68"/>
    </w:p>
    <w:p>
      <w:pPr>
        <w:spacing w:line="240" w:lineRule="auto"/>
        <w:ind w:firstLine="602"/>
        <w:rPr>
          <w:color w:val="auto"/>
          <w:sz w:val="30"/>
          <w:szCs w:val="30"/>
        </w:rPr>
      </w:pPr>
      <w:r>
        <w:rPr>
          <w:rFonts w:hint="eastAsia" w:ascii="仿宋_GB2312" w:hAnsi="仿宋_GB2312" w:cs="仿宋_GB2312"/>
          <w:b/>
          <w:bCs/>
          <w:color w:val="auto"/>
          <w:sz w:val="30"/>
          <w:szCs w:val="30"/>
        </w:rPr>
        <w:t>严格执行新建矿山最低开采规模</w:t>
      </w:r>
      <w:r>
        <w:rPr>
          <w:rFonts w:hint="eastAsia" w:ascii="仿宋_GB2312" w:hAnsi="仿宋_GB2312" w:cs="仿宋_GB2312"/>
          <w:b/>
          <w:bCs/>
          <w:color w:val="auto"/>
          <w:sz w:val="30"/>
          <w:szCs w:val="30"/>
          <w:lang w:val="en-US" w:eastAsia="zh-CN"/>
        </w:rPr>
        <w:t>要求</w:t>
      </w:r>
      <w:r>
        <w:rPr>
          <w:rFonts w:hint="eastAsia" w:ascii="仿宋_GB2312" w:hAnsi="仿宋_GB2312" w:cs="仿宋_GB2312"/>
          <w:b/>
          <w:bCs/>
          <w:color w:val="auto"/>
          <w:sz w:val="30"/>
          <w:szCs w:val="30"/>
        </w:rPr>
        <w:t>。</w:t>
      </w:r>
      <w:r>
        <w:rPr>
          <w:color w:val="auto"/>
          <w:sz w:val="30"/>
          <w:szCs w:val="30"/>
        </w:rPr>
        <w:t>矿山开采规模必须与矿山所占有的矿产资源储量规模相适应。</w:t>
      </w:r>
      <w:r>
        <w:rPr>
          <w:rFonts w:hint="eastAsia"/>
          <w:color w:val="auto"/>
          <w:sz w:val="30"/>
          <w:szCs w:val="30"/>
        </w:rPr>
        <w:t>引导矿山企业规模化开采、集约化经营，制定和完善重点矿种矿山最低开采规模。严禁大矿小开、一矿多开。产业政策准入门槛高于最低开采规模标准的，以产业政策为准。</w:t>
      </w:r>
      <w:r>
        <w:rPr>
          <w:color w:val="auto"/>
          <w:sz w:val="30"/>
          <w:szCs w:val="30"/>
        </w:rPr>
        <w:t>鼓励老矿山通过整合，提升规模达到相应矿山最低开采规模要求。</w:t>
      </w:r>
    </w:p>
    <w:tbl>
      <w:tblPr>
        <w:tblStyle w:val="15"/>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70"/>
        <w:gridCol w:w="1868"/>
        <w:gridCol w:w="1123"/>
        <w:gridCol w:w="1166"/>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22" w:type="dxa"/>
            <w:gridSpan w:val="6"/>
            <w:shd w:val="clear" w:color="auto" w:fill="auto"/>
            <w:noWrap/>
            <w:vAlign w:val="center"/>
          </w:tcPr>
          <w:p>
            <w:pPr>
              <w:pStyle w:val="20"/>
            </w:pPr>
            <w:r>
              <w:rPr>
                <w:rFonts w:hint="eastAsia"/>
                <w:b/>
                <w:bCs/>
                <w:sz w:val="28"/>
                <w:szCs w:val="28"/>
              </w:rPr>
              <w:t>专栏</w:t>
            </w:r>
            <w:r>
              <w:rPr>
                <w:rFonts w:hint="eastAsia"/>
                <w:b/>
                <w:bCs/>
                <w:sz w:val="28"/>
                <w:szCs w:val="28"/>
                <w:lang w:val="en-US" w:eastAsia="zh-CN"/>
              </w:rPr>
              <w:t xml:space="preserve">5 </w:t>
            </w:r>
            <w:r>
              <w:rPr>
                <w:rFonts w:hint="eastAsia"/>
                <w:b/>
                <w:bCs/>
                <w:sz w:val="28"/>
                <w:szCs w:val="28"/>
              </w:rPr>
              <w:t>新建矿山最低开采规模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0" w:type="dxa"/>
            <w:vMerge w:val="restart"/>
            <w:shd w:val="clear" w:color="auto" w:fill="auto"/>
            <w:noWrap/>
            <w:vAlign w:val="center"/>
          </w:tcPr>
          <w:p>
            <w:pPr>
              <w:pStyle w:val="20"/>
            </w:pPr>
            <w:r>
              <w:t>序号</w:t>
            </w:r>
          </w:p>
        </w:tc>
        <w:tc>
          <w:tcPr>
            <w:tcW w:w="2470" w:type="dxa"/>
            <w:vMerge w:val="restart"/>
            <w:shd w:val="clear" w:color="auto" w:fill="auto"/>
            <w:vAlign w:val="center"/>
          </w:tcPr>
          <w:p>
            <w:pPr>
              <w:pStyle w:val="20"/>
            </w:pPr>
            <w:r>
              <w:rPr>
                <w:rFonts w:hint="eastAsia"/>
              </w:rPr>
              <w:t>矿种名称</w:t>
            </w:r>
          </w:p>
        </w:tc>
        <w:tc>
          <w:tcPr>
            <w:tcW w:w="1868" w:type="dxa"/>
            <w:vMerge w:val="restart"/>
            <w:shd w:val="clear" w:color="auto" w:fill="auto"/>
            <w:vAlign w:val="center"/>
          </w:tcPr>
          <w:p>
            <w:pPr>
              <w:pStyle w:val="20"/>
            </w:pPr>
            <w:r>
              <w:t>开采规模</w:t>
            </w:r>
          </w:p>
          <w:p>
            <w:pPr>
              <w:pStyle w:val="20"/>
            </w:pPr>
            <w:r>
              <w:t>单位</w:t>
            </w:r>
            <w:r>
              <w:rPr>
                <w:rFonts w:hint="eastAsia"/>
              </w:rPr>
              <w:t>/年</w:t>
            </w:r>
          </w:p>
        </w:tc>
        <w:tc>
          <w:tcPr>
            <w:tcW w:w="3464" w:type="dxa"/>
            <w:gridSpan w:val="3"/>
            <w:shd w:val="clear" w:color="auto" w:fill="auto"/>
            <w:noWrap/>
            <w:vAlign w:val="center"/>
          </w:tcPr>
          <w:p>
            <w:pPr>
              <w:pStyle w:val="20"/>
            </w:pPr>
            <w:r>
              <w:t>矿山最低开采规模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shd w:val="clear" w:color="auto" w:fill="auto"/>
            <w:noWrap/>
            <w:vAlign w:val="center"/>
          </w:tcPr>
          <w:p>
            <w:pPr>
              <w:pStyle w:val="20"/>
            </w:pPr>
          </w:p>
        </w:tc>
        <w:tc>
          <w:tcPr>
            <w:tcW w:w="2470" w:type="dxa"/>
            <w:vMerge w:val="continue"/>
            <w:shd w:val="clear" w:color="auto" w:fill="auto"/>
            <w:vAlign w:val="center"/>
          </w:tcPr>
          <w:p>
            <w:pPr>
              <w:pStyle w:val="20"/>
            </w:pPr>
          </w:p>
        </w:tc>
        <w:tc>
          <w:tcPr>
            <w:tcW w:w="1868" w:type="dxa"/>
            <w:vMerge w:val="continue"/>
            <w:shd w:val="clear" w:color="auto" w:fill="auto"/>
            <w:vAlign w:val="center"/>
          </w:tcPr>
          <w:p>
            <w:pPr>
              <w:pStyle w:val="20"/>
            </w:pPr>
          </w:p>
        </w:tc>
        <w:tc>
          <w:tcPr>
            <w:tcW w:w="1123" w:type="dxa"/>
            <w:shd w:val="clear" w:color="auto" w:fill="auto"/>
            <w:noWrap/>
            <w:vAlign w:val="center"/>
          </w:tcPr>
          <w:p>
            <w:pPr>
              <w:pStyle w:val="20"/>
            </w:pPr>
            <w:r>
              <w:t>大型</w:t>
            </w:r>
          </w:p>
        </w:tc>
        <w:tc>
          <w:tcPr>
            <w:tcW w:w="1166" w:type="dxa"/>
            <w:shd w:val="clear" w:color="auto" w:fill="auto"/>
            <w:noWrap/>
            <w:vAlign w:val="center"/>
          </w:tcPr>
          <w:p>
            <w:pPr>
              <w:pStyle w:val="20"/>
            </w:pPr>
            <w:r>
              <w:t>中型</w:t>
            </w:r>
          </w:p>
        </w:tc>
        <w:tc>
          <w:tcPr>
            <w:tcW w:w="1175" w:type="dxa"/>
            <w:shd w:val="clear" w:color="auto" w:fill="auto"/>
            <w:noWrap/>
            <w:vAlign w:val="center"/>
          </w:tcPr>
          <w:p>
            <w:pPr>
              <w:pStyle w:val="20"/>
            </w:pPr>
            <w: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0" w:type="dxa"/>
            <w:shd w:val="clear" w:color="auto" w:fill="auto"/>
            <w:noWrap/>
            <w:vAlign w:val="center"/>
          </w:tcPr>
          <w:p>
            <w:pPr>
              <w:pStyle w:val="20"/>
              <w:bidi w:val="0"/>
              <w:rPr>
                <w:rFonts w:hint="eastAsia"/>
                <w:lang w:val="en-US" w:eastAsia="zh-CN"/>
              </w:rPr>
            </w:pPr>
            <w:r>
              <w:rPr>
                <w:rFonts w:hint="default"/>
                <w:lang w:val="en-US" w:eastAsia="zh-CN"/>
              </w:rPr>
              <w:t>1</w:t>
            </w:r>
          </w:p>
        </w:tc>
        <w:tc>
          <w:tcPr>
            <w:tcW w:w="2470" w:type="dxa"/>
            <w:shd w:val="clear" w:color="auto" w:fill="auto"/>
            <w:vAlign w:val="center"/>
          </w:tcPr>
          <w:p>
            <w:pPr>
              <w:pStyle w:val="20"/>
              <w:bidi w:val="0"/>
              <w:rPr>
                <w:rFonts w:hint="eastAsia"/>
              </w:rPr>
            </w:pPr>
            <w:r>
              <w:rPr>
                <w:rFonts w:hint="eastAsia"/>
                <w:lang w:val="en-US" w:eastAsia="zh-CN"/>
              </w:rPr>
              <w:t>铁矿</w:t>
            </w:r>
          </w:p>
        </w:tc>
        <w:tc>
          <w:tcPr>
            <w:tcW w:w="1868" w:type="dxa"/>
            <w:shd w:val="clear" w:color="auto" w:fill="auto"/>
            <w:vAlign w:val="center"/>
          </w:tcPr>
          <w:p>
            <w:pPr>
              <w:pStyle w:val="20"/>
              <w:bidi w:val="0"/>
              <w:rPr>
                <w:rFonts w:hint="eastAsia"/>
              </w:rPr>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noWrap/>
            <w:vAlign w:val="center"/>
          </w:tcPr>
          <w:p>
            <w:pPr>
              <w:pStyle w:val="20"/>
              <w:bidi w:val="0"/>
              <w:rPr>
                <w:rFonts w:hint="eastAsia"/>
              </w:rPr>
            </w:pPr>
            <w:r>
              <w:rPr>
                <w:rFonts w:hint="default"/>
                <w:lang w:val="en-US" w:eastAsia="zh-CN"/>
              </w:rPr>
              <w:t>100</w:t>
            </w:r>
          </w:p>
        </w:tc>
        <w:tc>
          <w:tcPr>
            <w:tcW w:w="1166" w:type="dxa"/>
            <w:shd w:val="clear" w:color="auto" w:fill="auto"/>
            <w:noWrap/>
            <w:vAlign w:val="center"/>
          </w:tcPr>
          <w:p>
            <w:pPr>
              <w:pStyle w:val="20"/>
              <w:bidi w:val="0"/>
              <w:rPr>
                <w:rFonts w:hint="eastAsia"/>
              </w:rPr>
            </w:pPr>
            <w:r>
              <w:rPr>
                <w:rFonts w:hint="default"/>
                <w:lang w:val="en-US" w:eastAsia="zh-CN"/>
              </w:rPr>
              <w:t>30</w:t>
            </w:r>
          </w:p>
        </w:tc>
        <w:tc>
          <w:tcPr>
            <w:tcW w:w="1175" w:type="dxa"/>
            <w:shd w:val="clear" w:color="auto" w:fill="auto"/>
            <w:noWrap/>
            <w:vAlign w:val="center"/>
          </w:tcPr>
          <w:p>
            <w:pPr>
              <w:pStyle w:val="20"/>
              <w:bidi w:val="0"/>
              <w:rPr>
                <w:rFonts w:hint="eastAsia"/>
              </w:rPr>
            </w:pPr>
            <w:r>
              <w:rPr>
                <w:rFonts w:hint="defaul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20" w:type="dxa"/>
            <w:shd w:val="clear" w:color="auto" w:fill="auto"/>
            <w:vAlign w:val="center"/>
          </w:tcPr>
          <w:p>
            <w:pPr>
              <w:pStyle w:val="20"/>
              <w:bidi w:val="0"/>
              <w:rPr>
                <w:lang w:val="en-US" w:eastAsia="zh-CN"/>
              </w:rPr>
            </w:pPr>
            <w:r>
              <w:rPr>
                <w:rFonts w:hint="default"/>
                <w:lang w:val="en-US" w:eastAsia="zh-CN"/>
              </w:rPr>
              <w:t>2</w:t>
            </w:r>
          </w:p>
        </w:tc>
        <w:tc>
          <w:tcPr>
            <w:tcW w:w="2470" w:type="dxa"/>
            <w:shd w:val="clear" w:color="auto" w:fill="auto"/>
            <w:vAlign w:val="center"/>
          </w:tcPr>
          <w:p>
            <w:pPr>
              <w:pStyle w:val="20"/>
              <w:bidi w:val="0"/>
            </w:pPr>
            <w:r>
              <w:rPr>
                <w:rFonts w:hint="eastAsia"/>
                <w:lang w:val="en-US" w:eastAsia="zh-CN"/>
              </w:rPr>
              <w:t>铁矿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200</w:t>
            </w:r>
          </w:p>
        </w:tc>
        <w:tc>
          <w:tcPr>
            <w:tcW w:w="1166" w:type="dxa"/>
            <w:shd w:val="clear" w:color="auto" w:fill="auto"/>
            <w:vAlign w:val="center"/>
          </w:tcPr>
          <w:p>
            <w:pPr>
              <w:pStyle w:val="20"/>
              <w:bidi w:val="0"/>
            </w:pPr>
            <w:r>
              <w:rPr>
                <w:rFonts w:hint="default"/>
                <w:lang w:val="en-US" w:eastAsia="zh-CN"/>
              </w:rPr>
              <w:t>60</w:t>
            </w:r>
          </w:p>
        </w:tc>
        <w:tc>
          <w:tcPr>
            <w:tcW w:w="1175" w:type="dxa"/>
            <w:shd w:val="clear" w:color="auto" w:fill="auto"/>
            <w:vAlign w:val="center"/>
          </w:tcPr>
          <w:p>
            <w:pPr>
              <w:pStyle w:val="20"/>
              <w:bidi w:val="0"/>
            </w:pPr>
            <w:r>
              <w:rPr>
                <w:rFonts w:hint="default"/>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3</w:t>
            </w:r>
          </w:p>
        </w:tc>
        <w:tc>
          <w:tcPr>
            <w:tcW w:w="2470" w:type="dxa"/>
            <w:shd w:val="clear" w:color="auto" w:fill="auto"/>
            <w:vAlign w:val="center"/>
          </w:tcPr>
          <w:p>
            <w:pPr>
              <w:pStyle w:val="20"/>
              <w:bidi w:val="0"/>
            </w:pPr>
            <w:r>
              <w:rPr>
                <w:rFonts w:hint="eastAsia"/>
                <w:lang w:val="en-US" w:eastAsia="zh-CN"/>
              </w:rPr>
              <w:t>铜矿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100</w:t>
            </w:r>
          </w:p>
        </w:tc>
        <w:tc>
          <w:tcPr>
            <w:tcW w:w="1166" w:type="dxa"/>
            <w:shd w:val="clear" w:color="auto" w:fill="auto"/>
            <w:vAlign w:val="center"/>
          </w:tcPr>
          <w:p>
            <w:pPr>
              <w:pStyle w:val="20"/>
              <w:bidi w:val="0"/>
            </w:pPr>
            <w:r>
              <w:rPr>
                <w:rFonts w:hint="default"/>
                <w:lang w:val="en-US" w:eastAsia="zh-CN"/>
              </w:rPr>
              <w:t>30</w:t>
            </w:r>
          </w:p>
        </w:tc>
        <w:tc>
          <w:tcPr>
            <w:tcW w:w="1175" w:type="dxa"/>
            <w:shd w:val="clear" w:color="auto" w:fill="auto"/>
            <w:vAlign w:val="center"/>
          </w:tcPr>
          <w:p>
            <w:pPr>
              <w:pStyle w:val="20"/>
              <w:bidi w:val="0"/>
            </w:pPr>
            <w:r>
              <w:rPr>
                <w:rFonts w:hint="defaul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4</w:t>
            </w:r>
          </w:p>
        </w:tc>
        <w:tc>
          <w:tcPr>
            <w:tcW w:w="2470" w:type="dxa"/>
            <w:shd w:val="clear" w:color="auto" w:fill="auto"/>
            <w:vAlign w:val="center"/>
          </w:tcPr>
          <w:p>
            <w:pPr>
              <w:pStyle w:val="20"/>
              <w:bidi w:val="0"/>
            </w:pPr>
            <w:r>
              <w:rPr>
                <w:rFonts w:hint="eastAsia"/>
                <w:lang w:val="en-US" w:eastAsia="zh-CN"/>
              </w:rPr>
              <w:t>铅矿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100</w:t>
            </w:r>
          </w:p>
        </w:tc>
        <w:tc>
          <w:tcPr>
            <w:tcW w:w="1166" w:type="dxa"/>
            <w:shd w:val="clear" w:color="auto" w:fill="auto"/>
            <w:vAlign w:val="center"/>
          </w:tcPr>
          <w:p>
            <w:pPr>
              <w:pStyle w:val="20"/>
              <w:bidi w:val="0"/>
            </w:pPr>
            <w:r>
              <w:rPr>
                <w:rFonts w:hint="default"/>
                <w:lang w:val="en-US" w:eastAsia="zh-CN"/>
              </w:rPr>
              <w:t>30</w:t>
            </w:r>
          </w:p>
        </w:tc>
        <w:tc>
          <w:tcPr>
            <w:tcW w:w="1175" w:type="dxa"/>
            <w:shd w:val="clear" w:color="auto" w:fill="auto"/>
            <w:vAlign w:val="center"/>
          </w:tcPr>
          <w:p>
            <w:pPr>
              <w:pStyle w:val="20"/>
              <w:bidi w:val="0"/>
              <w:rPr>
                <w:rFonts w:hint="default"/>
                <w:lang w:val="en-US" w:eastAsia="zh-CN"/>
              </w:rPr>
            </w:pPr>
            <w:r>
              <w:rPr>
                <w:rFonts w:hint="defaul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5</w:t>
            </w:r>
          </w:p>
        </w:tc>
        <w:tc>
          <w:tcPr>
            <w:tcW w:w="2470" w:type="dxa"/>
            <w:shd w:val="clear" w:color="auto" w:fill="auto"/>
            <w:vAlign w:val="center"/>
          </w:tcPr>
          <w:p>
            <w:pPr>
              <w:pStyle w:val="20"/>
              <w:bidi w:val="0"/>
            </w:pPr>
            <w:r>
              <w:rPr>
                <w:rFonts w:hint="eastAsia"/>
                <w:lang w:val="en-US" w:eastAsia="zh-CN"/>
              </w:rPr>
              <w:t>锌矿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100</w:t>
            </w:r>
          </w:p>
        </w:tc>
        <w:tc>
          <w:tcPr>
            <w:tcW w:w="1166" w:type="dxa"/>
            <w:shd w:val="clear" w:color="auto" w:fill="auto"/>
            <w:vAlign w:val="center"/>
          </w:tcPr>
          <w:p>
            <w:pPr>
              <w:pStyle w:val="20"/>
              <w:bidi w:val="0"/>
            </w:pPr>
            <w:r>
              <w:rPr>
                <w:rFonts w:hint="default"/>
                <w:lang w:val="en-US" w:eastAsia="zh-CN"/>
              </w:rPr>
              <w:t>30</w:t>
            </w:r>
          </w:p>
        </w:tc>
        <w:tc>
          <w:tcPr>
            <w:tcW w:w="1175" w:type="dxa"/>
            <w:shd w:val="clear" w:color="auto" w:fill="auto"/>
            <w:vAlign w:val="center"/>
          </w:tcPr>
          <w:p>
            <w:pPr>
              <w:pStyle w:val="20"/>
              <w:bidi w:val="0"/>
            </w:pPr>
            <w:r>
              <w:rPr>
                <w:rFonts w:hint="defaul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shd w:val="clear" w:color="auto" w:fill="auto"/>
            <w:vAlign w:val="center"/>
          </w:tcPr>
          <w:p>
            <w:pPr>
              <w:pStyle w:val="20"/>
              <w:bidi w:val="0"/>
              <w:rPr>
                <w:lang w:val="en-US" w:eastAsia="zh-CN"/>
              </w:rPr>
            </w:pPr>
            <w:r>
              <w:rPr>
                <w:rFonts w:hint="default"/>
                <w:lang w:val="en-US" w:eastAsia="zh-CN"/>
              </w:rPr>
              <w:t>6</w:t>
            </w:r>
          </w:p>
        </w:tc>
        <w:tc>
          <w:tcPr>
            <w:tcW w:w="2470" w:type="dxa"/>
            <w:shd w:val="clear" w:color="auto" w:fill="auto"/>
            <w:vAlign w:val="center"/>
          </w:tcPr>
          <w:p>
            <w:pPr>
              <w:pStyle w:val="20"/>
              <w:bidi w:val="0"/>
            </w:pPr>
            <w:r>
              <w:rPr>
                <w:rFonts w:hint="eastAsia"/>
                <w:lang w:val="en-US" w:eastAsia="zh-CN"/>
              </w:rPr>
              <w:t>钼矿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100</w:t>
            </w:r>
          </w:p>
        </w:tc>
        <w:tc>
          <w:tcPr>
            <w:tcW w:w="1166" w:type="dxa"/>
            <w:shd w:val="clear" w:color="auto" w:fill="auto"/>
            <w:vAlign w:val="center"/>
          </w:tcPr>
          <w:p>
            <w:pPr>
              <w:pStyle w:val="20"/>
              <w:bidi w:val="0"/>
            </w:pPr>
            <w:r>
              <w:rPr>
                <w:rFonts w:hint="default"/>
                <w:lang w:val="en-US" w:eastAsia="zh-CN"/>
              </w:rPr>
              <w:t>50</w:t>
            </w:r>
          </w:p>
        </w:tc>
        <w:tc>
          <w:tcPr>
            <w:tcW w:w="1175" w:type="dxa"/>
            <w:shd w:val="clear" w:color="auto" w:fill="auto"/>
            <w:vAlign w:val="center"/>
          </w:tcPr>
          <w:p>
            <w:pPr>
              <w:pStyle w:val="20"/>
              <w:bidi w:val="0"/>
            </w:pPr>
            <w:r>
              <w:rPr>
                <w:rFonts w:hint="default"/>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7</w:t>
            </w:r>
          </w:p>
        </w:tc>
        <w:tc>
          <w:tcPr>
            <w:tcW w:w="2470" w:type="dxa"/>
            <w:shd w:val="clear" w:color="auto" w:fill="auto"/>
            <w:vAlign w:val="center"/>
          </w:tcPr>
          <w:p>
            <w:pPr>
              <w:pStyle w:val="20"/>
              <w:bidi w:val="0"/>
            </w:pPr>
            <w:r>
              <w:rPr>
                <w:rFonts w:hint="eastAsia"/>
                <w:lang w:val="en-US" w:eastAsia="zh-CN"/>
              </w:rPr>
              <w:t>金矿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15</w:t>
            </w:r>
          </w:p>
        </w:tc>
        <w:tc>
          <w:tcPr>
            <w:tcW w:w="1166" w:type="dxa"/>
            <w:shd w:val="clear" w:color="auto" w:fill="auto"/>
            <w:vAlign w:val="center"/>
          </w:tcPr>
          <w:p>
            <w:pPr>
              <w:pStyle w:val="20"/>
              <w:bidi w:val="0"/>
            </w:pPr>
            <w:r>
              <w:rPr>
                <w:rFonts w:hint="default"/>
                <w:lang w:val="en-US" w:eastAsia="zh-CN"/>
              </w:rPr>
              <w:t>9</w:t>
            </w:r>
          </w:p>
        </w:tc>
        <w:tc>
          <w:tcPr>
            <w:tcW w:w="1175" w:type="dxa"/>
            <w:shd w:val="clear" w:color="auto" w:fill="auto"/>
            <w:vAlign w:val="center"/>
          </w:tcPr>
          <w:p>
            <w:pPr>
              <w:pStyle w:val="20"/>
              <w:bidi w:val="0"/>
            </w:pPr>
            <w:r>
              <w:rPr>
                <w:rFonts w:hint="default"/>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8</w:t>
            </w:r>
          </w:p>
        </w:tc>
        <w:tc>
          <w:tcPr>
            <w:tcW w:w="2470" w:type="dxa"/>
            <w:shd w:val="clear" w:color="auto" w:fill="auto"/>
            <w:vAlign w:val="center"/>
          </w:tcPr>
          <w:p>
            <w:pPr>
              <w:pStyle w:val="20"/>
              <w:bidi w:val="0"/>
            </w:pPr>
            <w:r>
              <w:rPr>
                <w:rFonts w:hint="eastAsia"/>
                <w:lang w:val="en-US" w:eastAsia="zh-CN"/>
              </w:rPr>
              <w:t>银矿</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30</w:t>
            </w:r>
          </w:p>
        </w:tc>
        <w:tc>
          <w:tcPr>
            <w:tcW w:w="1166" w:type="dxa"/>
            <w:shd w:val="clear" w:color="auto" w:fill="auto"/>
            <w:vAlign w:val="center"/>
          </w:tcPr>
          <w:p>
            <w:pPr>
              <w:pStyle w:val="20"/>
              <w:bidi w:val="0"/>
            </w:pPr>
            <w:r>
              <w:rPr>
                <w:rFonts w:hint="default"/>
                <w:lang w:val="en-US" w:eastAsia="zh-CN"/>
              </w:rPr>
              <w:t>20</w:t>
            </w:r>
          </w:p>
        </w:tc>
        <w:tc>
          <w:tcPr>
            <w:tcW w:w="1175" w:type="dxa"/>
            <w:shd w:val="clear" w:color="auto" w:fill="auto"/>
            <w:vAlign w:val="center"/>
          </w:tcPr>
          <w:p>
            <w:pPr>
              <w:pStyle w:val="20"/>
              <w:bidi w:val="0"/>
            </w:pPr>
            <w:r>
              <w:rPr>
                <w:rFonts w:hint="default"/>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9</w:t>
            </w:r>
          </w:p>
        </w:tc>
        <w:tc>
          <w:tcPr>
            <w:tcW w:w="2470" w:type="dxa"/>
            <w:shd w:val="clear" w:color="auto" w:fill="auto"/>
            <w:vAlign w:val="center"/>
          </w:tcPr>
          <w:p>
            <w:pPr>
              <w:pStyle w:val="20"/>
              <w:bidi w:val="0"/>
            </w:pPr>
            <w:r>
              <w:rPr>
                <w:rFonts w:hint="eastAsia"/>
                <w:lang w:val="en-US" w:eastAsia="zh-CN"/>
              </w:rPr>
              <w:t>萤石(普通)</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w:t>
            </w:r>
          </w:p>
        </w:tc>
        <w:tc>
          <w:tcPr>
            <w:tcW w:w="1166" w:type="dxa"/>
            <w:shd w:val="clear" w:color="auto" w:fill="auto"/>
            <w:vAlign w:val="center"/>
          </w:tcPr>
          <w:p>
            <w:pPr>
              <w:pStyle w:val="20"/>
              <w:bidi w:val="0"/>
            </w:pPr>
            <w:r>
              <w:rPr>
                <w:rFonts w:hint="default"/>
                <w:lang w:val="en-US" w:eastAsia="zh-CN"/>
              </w:rPr>
              <w:t>9</w:t>
            </w:r>
          </w:p>
        </w:tc>
        <w:tc>
          <w:tcPr>
            <w:tcW w:w="1175" w:type="dxa"/>
            <w:shd w:val="clear" w:color="auto" w:fill="auto"/>
            <w:vAlign w:val="center"/>
          </w:tcPr>
          <w:p>
            <w:pPr>
              <w:pStyle w:val="20"/>
              <w:bidi w:val="0"/>
            </w:pPr>
            <w:r>
              <w:rPr>
                <w:rFonts w:hint="default"/>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10</w:t>
            </w:r>
          </w:p>
        </w:tc>
        <w:tc>
          <w:tcPr>
            <w:tcW w:w="2470" w:type="dxa"/>
            <w:shd w:val="clear" w:color="auto" w:fill="auto"/>
            <w:vAlign w:val="center"/>
          </w:tcPr>
          <w:p>
            <w:pPr>
              <w:pStyle w:val="20"/>
              <w:bidi w:val="0"/>
            </w:pPr>
            <w:r>
              <w:rPr>
                <w:rFonts w:hint="eastAsia"/>
                <w:lang w:val="en-US" w:eastAsia="zh-CN"/>
              </w:rPr>
              <w:t>高岭土</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w:t>
            </w:r>
          </w:p>
        </w:tc>
        <w:tc>
          <w:tcPr>
            <w:tcW w:w="1166" w:type="dxa"/>
            <w:shd w:val="clear" w:color="auto" w:fill="auto"/>
            <w:vAlign w:val="center"/>
          </w:tcPr>
          <w:p>
            <w:pPr>
              <w:pStyle w:val="20"/>
              <w:bidi w:val="0"/>
            </w:pPr>
            <w:r>
              <w:rPr>
                <w:rFonts w:hint="default"/>
                <w:lang w:val="en-US" w:eastAsia="zh-CN"/>
              </w:rPr>
              <w:t>5</w:t>
            </w:r>
          </w:p>
        </w:tc>
        <w:tc>
          <w:tcPr>
            <w:tcW w:w="1175" w:type="dxa"/>
            <w:shd w:val="clear" w:color="auto" w:fill="auto"/>
            <w:vAlign w:val="center"/>
          </w:tcPr>
          <w:p>
            <w:pPr>
              <w:pStyle w:val="20"/>
              <w:bidi w:val="0"/>
            </w:pPr>
            <w:r>
              <w:rPr>
                <w:rFonts w:hint="defaul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0" w:type="dxa"/>
            <w:shd w:val="clear" w:color="auto" w:fill="auto"/>
            <w:vAlign w:val="center"/>
          </w:tcPr>
          <w:p>
            <w:pPr>
              <w:pStyle w:val="20"/>
              <w:bidi w:val="0"/>
              <w:rPr>
                <w:lang w:val="en-US" w:eastAsia="zh-CN"/>
              </w:rPr>
            </w:pPr>
            <w:r>
              <w:rPr>
                <w:rFonts w:hint="default"/>
                <w:lang w:val="en-US" w:eastAsia="zh-CN"/>
              </w:rPr>
              <w:t>11</w:t>
            </w:r>
          </w:p>
        </w:tc>
        <w:tc>
          <w:tcPr>
            <w:tcW w:w="2470" w:type="dxa"/>
            <w:shd w:val="clear" w:color="auto" w:fill="auto"/>
            <w:vAlign w:val="center"/>
          </w:tcPr>
          <w:p>
            <w:pPr>
              <w:pStyle w:val="20"/>
              <w:bidi w:val="0"/>
            </w:pPr>
            <w:r>
              <w:rPr>
                <w:rFonts w:hint="eastAsia"/>
                <w:lang w:val="en-US" w:eastAsia="zh-CN"/>
              </w:rPr>
              <w:t>膨润土</w:t>
            </w:r>
          </w:p>
        </w:tc>
        <w:tc>
          <w:tcPr>
            <w:tcW w:w="1868" w:type="dxa"/>
            <w:shd w:val="clear" w:color="auto" w:fill="auto"/>
            <w:vAlign w:val="center"/>
          </w:tcPr>
          <w:p>
            <w:pPr>
              <w:pStyle w:val="20"/>
              <w:bidi w:val="0"/>
            </w:pPr>
            <w:r>
              <w:rPr>
                <w:rFonts w:hint="eastAsia"/>
                <w:lang w:val="en-US" w:eastAsia="zh-CN"/>
              </w:rPr>
              <w:t>万立方米</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w:t>
            </w:r>
          </w:p>
        </w:tc>
        <w:tc>
          <w:tcPr>
            <w:tcW w:w="1166" w:type="dxa"/>
            <w:shd w:val="clear" w:color="auto" w:fill="auto"/>
            <w:vAlign w:val="center"/>
          </w:tcPr>
          <w:p>
            <w:pPr>
              <w:pStyle w:val="20"/>
              <w:bidi w:val="0"/>
            </w:pPr>
            <w:r>
              <w:rPr>
                <w:rFonts w:hint="default"/>
                <w:lang w:val="en-US" w:eastAsia="zh-CN"/>
              </w:rPr>
              <w:t>5</w:t>
            </w:r>
          </w:p>
        </w:tc>
        <w:tc>
          <w:tcPr>
            <w:tcW w:w="1175" w:type="dxa"/>
            <w:shd w:val="clear" w:color="auto" w:fill="auto"/>
            <w:vAlign w:val="center"/>
          </w:tcPr>
          <w:p>
            <w:pPr>
              <w:pStyle w:val="20"/>
              <w:bidi w:val="0"/>
            </w:pPr>
            <w:r>
              <w:rPr>
                <w:rFonts w:hint="defaul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12</w:t>
            </w:r>
          </w:p>
        </w:tc>
        <w:tc>
          <w:tcPr>
            <w:tcW w:w="2470" w:type="dxa"/>
            <w:shd w:val="clear" w:color="auto" w:fill="auto"/>
            <w:vAlign w:val="center"/>
          </w:tcPr>
          <w:p>
            <w:pPr>
              <w:pStyle w:val="20"/>
              <w:bidi w:val="0"/>
            </w:pPr>
            <w:r>
              <w:rPr>
                <w:rFonts w:hint="eastAsia"/>
                <w:lang w:val="en-US" w:eastAsia="zh-CN"/>
              </w:rPr>
              <w:t>水泥用灰岩</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100</w:t>
            </w:r>
          </w:p>
        </w:tc>
        <w:tc>
          <w:tcPr>
            <w:tcW w:w="1166" w:type="dxa"/>
            <w:shd w:val="clear" w:color="auto" w:fill="auto"/>
            <w:vAlign w:val="center"/>
          </w:tcPr>
          <w:p>
            <w:pPr>
              <w:pStyle w:val="20"/>
              <w:bidi w:val="0"/>
            </w:pPr>
            <w:r>
              <w:rPr>
                <w:rFonts w:hint="default"/>
                <w:lang w:val="en-US" w:eastAsia="zh-CN"/>
              </w:rPr>
              <w:t>50</w:t>
            </w:r>
          </w:p>
        </w:tc>
        <w:tc>
          <w:tcPr>
            <w:tcW w:w="1175" w:type="dxa"/>
            <w:shd w:val="clear" w:color="auto" w:fill="auto"/>
            <w:vAlign w:val="center"/>
          </w:tcPr>
          <w:p>
            <w:pPr>
              <w:pStyle w:val="20"/>
              <w:bidi w:val="0"/>
            </w:pPr>
            <w:r>
              <w:rPr>
                <w:rFonts w:hint="default"/>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13</w:t>
            </w:r>
          </w:p>
        </w:tc>
        <w:tc>
          <w:tcPr>
            <w:tcW w:w="2470" w:type="dxa"/>
            <w:shd w:val="clear" w:color="auto" w:fill="auto"/>
            <w:vAlign w:val="center"/>
          </w:tcPr>
          <w:p>
            <w:pPr>
              <w:pStyle w:val="20"/>
              <w:bidi w:val="0"/>
            </w:pPr>
            <w:r>
              <w:rPr>
                <w:rFonts w:hint="eastAsia"/>
                <w:lang w:val="en-US" w:eastAsia="zh-CN"/>
              </w:rPr>
              <w:t>冶金用石英岩</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60</w:t>
            </w:r>
          </w:p>
        </w:tc>
        <w:tc>
          <w:tcPr>
            <w:tcW w:w="1166" w:type="dxa"/>
            <w:shd w:val="clear" w:color="auto" w:fill="auto"/>
            <w:vAlign w:val="center"/>
          </w:tcPr>
          <w:p>
            <w:pPr>
              <w:pStyle w:val="20"/>
              <w:bidi w:val="0"/>
            </w:pPr>
            <w:r>
              <w:rPr>
                <w:rFonts w:hint="default"/>
                <w:lang w:val="en-US" w:eastAsia="zh-CN"/>
              </w:rPr>
              <w:t>20</w:t>
            </w:r>
          </w:p>
        </w:tc>
        <w:tc>
          <w:tcPr>
            <w:tcW w:w="1175" w:type="dxa"/>
            <w:shd w:val="clear" w:color="auto" w:fill="auto"/>
            <w:vAlign w:val="center"/>
          </w:tcPr>
          <w:p>
            <w:pPr>
              <w:pStyle w:val="20"/>
              <w:bidi w:val="0"/>
            </w:pPr>
            <w:r>
              <w:rPr>
                <w:rFonts w:hint="defaul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14</w:t>
            </w:r>
          </w:p>
        </w:tc>
        <w:tc>
          <w:tcPr>
            <w:tcW w:w="2470" w:type="dxa"/>
            <w:shd w:val="clear" w:color="auto" w:fill="auto"/>
            <w:vAlign w:val="center"/>
          </w:tcPr>
          <w:p>
            <w:pPr>
              <w:pStyle w:val="20"/>
              <w:bidi w:val="0"/>
            </w:pPr>
            <w:r>
              <w:rPr>
                <w:rFonts w:hint="eastAsia"/>
                <w:lang w:val="en-US" w:eastAsia="zh-CN"/>
              </w:rPr>
              <w:t>玻璃用石英岩</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30</w:t>
            </w:r>
          </w:p>
        </w:tc>
        <w:tc>
          <w:tcPr>
            <w:tcW w:w="1166" w:type="dxa"/>
            <w:shd w:val="clear" w:color="auto" w:fill="auto"/>
            <w:vAlign w:val="center"/>
          </w:tcPr>
          <w:p>
            <w:pPr>
              <w:pStyle w:val="20"/>
              <w:bidi w:val="0"/>
            </w:pPr>
            <w:r>
              <w:rPr>
                <w:rFonts w:hint="default"/>
                <w:lang w:val="en-US" w:eastAsia="zh-CN"/>
              </w:rPr>
              <w:t>10</w:t>
            </w:r>
          </w:p>
        </w:tc>
        <w:tc>
          <w:tcPr>
            <w:tcW w:w="1175" w:type="dxa"/>
            <w:shd w:val="clear" w:color="auto" w:fill="auto"/>
            <w:vAlign w:val="center"/>
          </w:tcPr>
          <w:p>
            <w:pPr>
              <w:pStyle w:val="20"/>
              <w:bidi w:val="0"/>
            </w:pPr>
            <w:r>
              <w:rPr>
                <w:rFonts w:hint="defaul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lang w:val="en-US" w:eastAsia="zh-CN"/>
              </w:rPr>
            </w:pPr>
            <w:r>
              <w:rPr>
                <w:rFonts w:hint="default"/>
                <w:lang w:val="en-US" w:eastAsia="zh-CN"/>
              </w:rPr>
              <w:t>15</w:t>
            </w:r>
          </w:p>
        </w:tc>
        <w:tc>
          <w:tcPr>
            <w:tcW w:w="2470" w:type="dxa"/>
            <w:shd w:val="clear" w:color="auto" w:fill="auto"/>
            <w:noWrap/>
            <w:vAlign w:val="center"/>
          </w:tcPr>
          <w:p>
            <w:pPr>
              <w:pStyle w:val="20"/>
              <w:bidi w:val="0"/>
            </w:pPr>
            <w:r>
              <w:rPr>
                <w:rFonts w:hint="eastAsia"/>
                <w:lang w:val="en-US" w:eastAsia="zh-CN"/>
              </w:rPr>
              <w:t>建筑用辉长岩</w:t>
            </w:r>
          </w:p>
        </w:tc>
        <w:tc>
          <w:tcPr>
            <w:tcW w:w="1868" w:type="dxa"/>
            <w:shd w:val="clear" w:color="auto" w:fill="auto"/>
            <w:noWrap/>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noWrap/>
            <w:vAlign w:val="center"/>
          </w:tcPr>
          <w:p>
            <w:pPr>
              <w:pStyle w:val="20"/>
              <w:bidi w:val="0"/>
            </w:pPr>
            <w:r>
              <w:rPr>
                <w:rFonts w:hint="default"/>
                <w:lang w:val="en-US" w:eastAsia="zh-CN"/>
              </w:rPr>
              <w:t>300</w:t>
            </w:r>
          </w:p>
        </w:tc>
        <w:tc>
          <w:tcPr>
            <w:tcW w:w="1166" w:type="dxa"/>
            <w:shd w:val="clear" w:color="auto" w:fill="auto"/>
            <w:noWrap/>
            <w:vAlign w:val="center"/>
          </w:tcPr>
          <w:p>
            <w:pPr>
              <w:pStyle w:val="20"/>
              <w:bidi w:val="0"/>
            </w:pPr>
            <w:r>
              <w:rPr>
                <w:rFonts w:hint="default"/>
                <w:lang w:val="en-US" w:eastAsia="zh-CN"/>
              </w:rPr>
              <w:t>100</w:t>
            </w:r>
          </w:p>
        </w:tc>
        <w:tc>
          <w:tcPr>
            <w:tcW w:w="1175" w:type="dxa"/>
            <w:shd w:val="clear" w:color="auto" w:fill="auto"/>
            <w:vAlign w:val="center"/>
          </w:tcPr>
          <w:p>
            <w:pPr>
              <w:pStyle w:val="20"/>
              <w:bidi w:val="0"/>
              <w:rPr>
                <w:rFonts w:hint="default" w:eastAsia="仿宋"/>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20" w:type="dxa"/>
            <w:shd w:val="clear" w:color="auto" w:fill="auto"/>
            <w:vAlign w:val="center"/>
          </w:tcPr>
          <w:p>
            <w:pPr>
              <w:pStyle w:val="20"/>
              <w:bidi w:val="0"/>
              <w:rPr>
                <w:lang w:val="en-US" w:eastAsia="zh-CN"/>
              </w:rPr>
            </w:pPr>
            <w:r>
              <w:rPr>
                <w:rFonts w:hint="default"/>
                <w:lang w:val="en-US" w:eastAsia="zh-CN"/>
              </w:rPr>
              <w:t>16</w:t>
            </w:r>
          </w:p>
        </w:tc>
        <w:tc>
          <w:tcPr>
            <w:tcW w:w="2470" w:type="dxa"/>
            <w:shd w:val="clear" w:color="auto" w:fill="auto"/>
            <w:vAlign w:val="center"/>
          </w:tcPr>
          <w:p>
            <w:pPr>
              <w:pStyle w:val="20"/>
              <w:bidi w:val="0"/>
            </w:pPr>
            <w:r>
              <w:rPr>
                <w:rFonts w:hint="eastAsia"/>
                <w:lang w:val="en-US" w:eastAsia="zh-CN"/>
              </w:rPr>
              <w:t>建筑用花岗岩</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300</w:t>
            </w:r>
          </w:p>
        </w:tc>
        <w:tc>
          <w:tcPr>
            <w:tcW w:w="1166" w:type="dxa"/>
            <w:shd w:val="clear" w:color="auto" w:fill="auto"/>
            <w:vAlign w:val="center"/>
          </w:tcPr>
          <w:p>
            <w:pPr>
              <w:pStyle w:val="20"/>
              <w:bidi w:val="0"/>
            </w:pPr>
            <w:r>
              <w:rPr>
                <w:rFonts w:hint="default"/>
                <w:lang w:val="en-US" w:eastAsia="zh-CN"/>
              </w:rPr>
              <w:t>100</w:t>
            </w:r>
          </w:p>
        </w:tc>
        <w:tc>
          <w:tcPr>
            <w:tcW w:w="1175" w:type="dxa"/>
            <w:shd w:val="clear" w:color="auto" w:fill="auto"/>
            <w:vAlign w:val="center"/>
          </w:tcPr>
          <w:p>
            <w:pPr>
              <w:pStyle w:val="20"/>
              <w:bidi w:val="0"/>
              <w:rPr>
                <w:rFonts w:hint="eastAsia" w:eastAsia="仿宋"/>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rFonts w:hint="default"/>
                <w:lang w:val="en-US" w:eastAsia="zh-CN"/>
              </w:rPr>
            </w:pPr>
            <w:r>
              <w:rPr>
                <w:rFonts w:hint="default"/>
                <w:lang w:val="en-US" w:eastAsia="zh-CN"/>
              </w:rPr>
              <w:t>17</w:t>
            </w:r>
          </w:p>
        </w:tc>
        <w:tc>
          <w:tcPr>
            <w:tcW w:w="2470" w:type="dxa"/>
            <w:shd w:val="clear" w:color="auto" w:fill="auto"/>
            <w:vAlign w:val="center"/>
          </w:tcPr>
          <w:p>
            <w:pPr>
              <w:pStyle w:val="20"/>
              <w:bidi w:val="0"/>
            </w:pPr>
            <w:r>
              <w:rPr>
                <w:rFonts w:hint="eastAsia"/>
                <w:lang w:val="en-US" w:eastAsia="zh-CN"/>
              </w:rPr>
              <w:t>建筑用大理岩</w:t>
            </w:r>
          </w:p>
        </w:tc>
        <w:tc>
          <w:tcPr>
            <w:tcW w:w="1868" w:type="dxa"/>
            <w:shd w:val="clear" w:color="auto" w:fill="auto"/>
            <w:vAlign w:val="center"/>
          </w:tcPr>
          <w:p>
            <w:pPr>
              <w:pStyle w:val="20"/>
              <w:bidi w:val="0"/>
            </w:pPr>
            <w:r>
              <w:rPr>
                <w:rFonts w:hint="eastAsia"/>
                <w:lang w:val="en-US" w:eastAsia="zh-CN"/>
              </w:rPr>
              <w:t>万吨</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300</w:t>
            </w:r>
          </w:p>
        </w:tc>
        <w:tc>
          <w:tcPr>
            <w:tcW w:w="1166" w:type="dxa"/>
            <w:shd w:val="clear" w:color="auto" w:fill="auto"/>
            <w:vAlign w:val="center"/>
          </w:tcPr>
          <w:p>
            <w:pPr>
              <w:pStyle w:val="20"/>
              <w:bidi w:val="0"/>
            </w:pPr>
            <w:r>
              <w:rPr>
                <w:rFonts w:hint="default"/>
                <w:lang w:val="en-US" w:eastAsia="zh-CN"/>
              </w:rPr>
              <w:t>100</w:t>
            </w:r>
          </w:p>
        </w:tc>
        <w:tc>
          <w:tcPr>
            <w:tcW w:w="1175" w:type="dxa"/>
            <w:shd w:val="clear" w:color="auto" w:fill="auto"/>
            <w:vAlign w:val="center"/>
          </w:tcPr>
          <w:p>
            <w:pPr>
              <w:pStyle w:val="20"/>
              <w:bidi w:val="0"/>
              <w:rPr>
                <w:rFonts w:hint="eastAsia" w:eastAsia="仿宋"/>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rFonts w:hint="eastAsia"/>
                <w:lang w:val="en-US" w:eastAsia="zh-CN"/>
              </w:rPr>
            </w:pPr>
            <w:r>
              <w:rPr>
                <w:rFonts w:hint="default"/>
                <w:lang w:val="en-US" w:eastAsia="zh-CN"/>
              </w:rPr>
              <w:t>18</w:t>
            </w:r>
          </w:p>
        </w:tc>
        <w:tc>
          <w:tcPr>
            <w:tcW w:w="2470" w:type="dxa"/>
            <w:shd w:val="clear" w:color="auto" w:fill="auto"/>
            <w:vAlign w:val="center"/>
          </w:tcPr>
          <w:p>
            <w:pPr>
              <w:pStyle w:val="20"/>
              <w:bidi w:val="0"/>
            </w:pPr>
            <w:r>
              <w:rPr>
                <w:rFonts w:hint="eastAsia"/>
                <w:lang w:val="en-US" w:eastAsia="zh-CN"/>
              </w:rPr>
              <w:t>饰面用花岗岩</w:t>
            </w:r>
          </w:p>
        </w:tc>
        <w:tc>
          <w:tcPr>
            <w:tcW w:w="1868" w:type="dxa"/>
            <w:shd w:val="clear" w:color="auto" w:fill="auto"/>
            <w:vAlign w:val="center"/>
          </w:tcPr>
          <w:p>
            <w:pPr>
              <w:pStyle w:val="20"/>
              <w:bidi w:val="0"/>
            </w:pPr>
            <w:r>
              <w:rPr>
                <w:rFonts w:hint="eastAsia"/>
                <w:lang w:val="en-US" w:eastAsia="zh-CN"/>
              </w:rPr>
              <w:t>万立方米</w:t>
            </w:r>
            <w:r>
              <w:rPr>
                <w:rFonts w:hint="default"/>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10</w:t>
            </w:r>
          </w:p>
        </w:tc>
        <w:tc>
          <w:tcPr>
            <w:tcW w:w="1166" w:type="dxa"/>
            <w:shd w:val="clear" w:color="auto" w:fill="auto"/>
            <w:vAlign w:val="center"/>
          </w:tcPr>
          <w:p>
            <w:pPr>
              <w:pStyle w:val="20"/>
              <w:bidi w:val="0"/>
            </w:pPr>
            <w:r>
              <w:rPr>
                <w:rFonts w:hint="default"/>
                <w:lang w:val="en-US" w:eastAsia="zh-CN"/>
              </w:rPr>
              <w:t>10</w:t>
            </w:r>
          </w:p>
        </w:tc>
        <w:tc>
          <w:tcPr>
            <w:tcW w:w="1175" w:type="dxa"/>
            <w:shd w:val="clear" w:color="auto" w:fill="auto"/>
            <w:vAlign w:val="center"/>
          </w:tcPr>
          <w:p>
            <w:pPr>
              <w:pStyle w:val="20"/>
              <w:bidi w:val="0"/>
              <w:rPr>
                <w:rFonts w:hint="eastAsia" w:eastAsia="仿宋"/>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0" w:type="dxa"/>
            <w:shd w:val="clear" w:color="auto" w:fill="auto"/>
            <w:vAlign w:val="center"/>
          </w:tcPr>
          <w:p>
            <w:pPr>
              <w:pStyle w:val="20"/>
              <w:bidi w:val="0"/>
              <w:rPr>
                <w:rFonts w:hint="eastAsia"/>
                <w:lang w:val="en-US" w:eastAsia="zh-CN"/>
              </w:rPr>
            </w:pPr>
            <w:r>
              <w:rPr>
                <w:rFonts w:hint="default"/>
                <w:lang w:val="en-US" w:eastAsia="zh-CN"/>
              </w:rPr>
              <w:t>19</w:t>
            </w:r>
          </w:p>
        </w:tc>
        <w:tc>
          <w:tcPr>
            <w:tcW w:w="2470" w:type="dxa"/>
            <w:shd w:val="clear" w:color="auto" w:fill="auto"/>
            <w:vAlign w:val="center"/>
          </w:tcPr>
          <w:p>
            <w:pPr>
              <w:pStyle w:val="20"/>
              <w:bidi w:val="0"/>
            </w:pPr>
            <w:r>
              <w:rPr>
                <w:rFonts w:hint="eastAsia"/>
                <w:lang w:val="en-US" w:eastAsia="zh-CN"/>
              </w:rPr>
              <w:t>砖瓦用页岩</w:t>
            </w:r>
          </w:p>
        </w:tc>
        <w:tc>
          <w:tcPr>
            <w:tcW w:w="1868" w:type="dxa"/>
            <w:shd w:val="clear" w:color="auto" w:fill="auto"/>
            <w:vAlign w:val="center"/>
          </w:tcPr>
          <w:p>
            <w:pPr>
              <w:pStyle w:val="20"/>
              <w:bidi w:val="0"/>
            </w:pPr>
            <w:r>
              <w:rPr>
                <w:rFonts w:hint="eastAsia"/>
                <w:lang w:val="en-US" w:eastAsia="zh-CN"/>
              </w:rPr>
              <w:t>万吨</w:t>
            </w:r>
            <w:r>
              <w:rPr>
                <w:lang w:val="en-US" w:eastAsia="zh-CN"/>
              </w:rPr>
              <w:t>/</w:t>
            </w:r>
            <w:r>
              <w:rPr>
                <w:rFonts w:hint="eastAsia"/>
                <w:lang w:val="en-US" w:eastAsia="zh-CN"/>
              </w:rPr>
              <w:t>年</w:t>
            </w:r>
          </w:p>
        </w:tc>
        <w:tc>
          <w:tcPr>
            <w:tcW w:w="1123" w:type="dxa"/>
            <w:shd w:val="clear" w:color="auto" w:fill="auto"/>
            <w:vAlign w:val="center"/>
          </w:tcPr>
          <w:p>
            <w:pPr>
              <w:pStyle w:val="20"/>
              <w:bidi w:val="0"/>
            </w:pPr>
            <w:r>
              <w:rPr>
                <w:rFonts w:hint="default"/>
                <w:lang w:val="en-US" w:eastAsia="zh-CN"/>
              </w:rPr>
              <w:t>30</w:t>
            </w:r>
          </w:p>
        </w:tc>
        <w:tc>
          <w:tcPr>
            <w:tcW w:w="1166" w:type="dxa"/>
            <w:shd w:val="clear" w:color="auto" w:fill="auto"/>
            <w:vAlign w:val="center"/>
          </w:tcPr>
          <w:p>
            <w:pPr>
              <w:pStyle w:val="20"/>
              <w:bidi w:val="0"/>
            </w:pPr>
            <w:r>
              <w:rPr>
                <w:rFonts w:hint="default"/>
                <w:lang w:val="en-US" w:eastAsia="zh-CN"/>
              </w:rPr>
              <w:t>13</w:t>
            </w:r>
          </w:p>
        </w:tc>
        <w:tc>
          <w:tcPr>
            <w:tcW w:w="1175" w:type="dxa"/>
            <w:shd w:val="clear" w:color="auto" w:fill="auto"/>
            <w:vAlign w:val="center"/>
          </w:tcPr>
          <w:p>
            <w:pPr>
              <w:pStyle w:val="20"/>
              <w:bidi w:val="0"/>
            </w:pPr>
            <w:r>
              <w:rPr>
                <w:rFonts w:hint="defaul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22" w:type="dxa"/>
            <w:gridSpan w:val="6"/>
            <w:shd w:val="clear" w:color="auto" w:fill="auto"/>
            <w:vAlign w:val="center"/>
          </w:tcPr>
          <w:p>
            <w:pPr>
              <w:pStyle w:val="20"/>
              <w:jc w:val="left"/>
              <w:rPr>
                <w:rFonts w:hint="default" w:eastAsia="仿宋_GB2312"/>
                <w:lang w:val="en-US" w:eastAsia="zh-CN"/>
              </w:rPr>
            </w:pPr>
            <w:r>
              <w:rPr>
                <w:rFonts w:eastAsia="仿宋_GB2312"/>
                <w:sz w:val="24"/>
                <w:szCs w:val="24"/>
              </w:rPr>
              <w:t>1、大型、中型及小型为矿山占用资源储量规模，划分标准按原国土资源部2000年4月24日发布国土资发〔2000〕133号文执行；2、煤炭最低开采规模不低于60万吨/年，煤与瓦斯突出矿井不低于90万吨/年</w:t>
            </w:r>
            <w:r>
              <w:rPr>
                <w:rFonts w:hint="eastAsia" w:eastAsia="仿宋_GB2312"/>
                <w:sz w:val="24"/>
                <w:szCs w:val="24"/>
                <w:lang w:eastAsia="zh-CN"/>
              </w:rPr>
              <w:t>；</w:t>
            </w:r>
            <w:r>
              <w:rPr>
                <w:rFonts w:hint="eastAsia" w:eastAsia="仿宋_GB2312"/>
                <w:sz w:val="24"/>
                <w:szCs w:val="24"/>
                <w:lang w:val="en-US" w:eastAsia="zh-CN"/>
              </w:rPr>
              <w:t>3、固始县为砂石骨料区域中心，建筑石料的最低年开采规模不得低于300万吨/年。</w:t>
            </w:r>
          </w:p>
        </w:tc>
      </w:tr>
    </w:tbl>
    <w:p>
      <w:pPr>
        <w:snapToGrid w:val="0"/>
        <w:spacing w:before="31" w:beforeLines="10" w:line="240" w:lineRule="auto"/>
        <w:ind w:firstLine="360"/>
        <w:rPr>
          <w:rFonts w:hAnsi="宋体" w:eastAsia="宋体"/>
          <w:color w:val="auto"/>
          <w:sz w:val="18"/>
          <w:szCs w:val="18"/>
        </w:rPr>
      </w:pPr>
    </w:p>
    <w:p>
      <w:pPr>
        <w:spacing w:line="240" w:lineRule="auto"/>
        <w:ind w:firstLine="600"/>
        <w:rPr>
          <w:color w:val="auto"/>
          <w:sz w:val="30"/>
          <w:szCs w:val="30"/>
        </w:rPr>
      </w:pPr>
      <w:r>
        <w:rPr>
          <w:rFonts w:hint="eastAsia" w:ascii="仿宋_GB2312" w:hAnsi="仿宋_GB2312" w:cs="仿宋_GB2312"/>
          <w:b/>
          <w:bCs/>
          <w:color w:val="auto"/>
          <w:sz w:val="30"/>
          <w:szCs w:val="30"/>
        </w:rPr>
        <w:t>严格新建矿山准入管理。</w:t>
      </w:r>
      <w:r>
        <w:rPr>
          <w:color w:val="auto"/>
          <w:sz w:val="30"/>
          <w:szCs w:val="30"/>
        </w:rPr>
        <w:t>新建矿山应当符合国家和省</w:t>
      </w:r>
      <w:r>
        <w:rPr>
          <w:rFonts w:hint="eastAsia"/>
          <w:color w:val="auto"/>
          <w:sz w:val="30"/>
          <w:szCs w:val="30"/>
        </w:rPr>
        <w:t>市</w:t>
      </w:r>
      <w:r>
        <w:rPr>
          <w:color w:val="auto"/>
          <w:sz w:val="30"/>
          <w:szCs w:val="30"/>
        </w:rPr>
        <w:t>生态保护相关的法律法规要求；地质勘查程度应满足相应矿山设计的要求。</w:t>
      </w:r>
      <w:r>
        <w:rPr>
          <w:rFonts w:hint="eastAsia"/>
          <w:color w:val="auto"/>
          <w:sz w:val="30"/>
          <w:szCs w:val="30"/>
        </w:rPr>
        <w:t>一类</w:t>
      </w:r>
      <w:r>
        <w:rPr>
          <w:color w:val="auto"/>
          <w:sz w:val="30"/>
          <w:szCs w:val="30"/>
        </w:rPr>
        <w:t>矿</w:t>
      </w:r>
      <w:r>
        <w:rPr>
          <w:rFonts w:hint="eastAsia"/>
          <w:color w:val="auto"/>
          <w:sz w:val="30"/>
          <w:szCs w:val="30"/>
        </w:rPr>
        <w:t>产</w:t>
      </w:r>
      <w:r>
        <w:rPr>
          <w:color w:val="auto"/>
          <w:sz w:val="30"/>
          <w:szCs w:val="30"/>
        </w:rPr>
        <w:t>应达到详查程度并符合开采设计要求；第三类矿产应达到矿山设计要求的地质工作程度。对于共伴生多种重要矿种的矿产地，开发利用方案要进行开采主矿种论证，根据国家政策、开采条件以及矿种的重要程度确定开采顺序。严格执行国家规定的“三率”标准，新建矿山在进行开发利用方案设计时，可根据矿山开发利用条件，根据实力制定高于本要求的最低标准，但不得低于此标准。</w:t>
      </w:r>
    </w:p>
    <w:p>
      <w:pPr>
        <w:bidi w:val="0"/>
      </w:pPr>
      <w:r>
        <w:rPr>
          <w:rFonts w:hint="eastAsia" w:ascii="仿宋_GB2312" w:hAnsi="仿宋_GB2312" w:eastAsia="仿宋_GB2312" w:cs="仿宋_GB2312"/>
          <w:b/>
          <w:bCs/>
          <w:color w:val="auto"/>
          <w:kern w:val="2"/>
          <w:sz w:val="30"/>
          <w:szCs w:val="30"/>
          <w:lang w:val="en-US" w:eastAsia="zh-CN" w:bidi="ar-SA"/>
        </w:rPr>
        <w:t>严格控制新建露天开采矿山。</w:t>
      </w:r>
      <w:r>
        <w:rPr>
          <w:color w:val="auto"/>
          <w:sz w:val="30"/>
          <w:szCs w:val="30"/>
          <w:lang w:val="en-US" w:eastAsia="zh-CN"/>
        </w:rPr>
        <w:t>严</w:t>
      </w:r>
      <w:r>
        <w:rPr>
          <w:rFonts w:hint="eastAsia"/>
          <w:color w:val="auto"/>
          <w:sz w:val="30"/>
          <w:szCs w:val="30"/>
          <w:lang w:val="en-US" w:eastAsia="zh-CN"/>
        </w:rPr>
        <w:t>格</w:t>
      </w:r>
      <w:r>
        <w:rPr>
          <w:color w:val="auto"/>
          <w:sz w:val="30"/>
          <w:szCs w:val="30"/>
          <w:lang w:val="en-US" w:eastAsia="zh-CN"/>
        </w:rPr>
        <w:t>新建露天开采矿山</w:t>
      </w:r>
      <w:r>
        <w:rPr>
          <w:rFonts w:hint="eastAsia"/>
          <w:color w:val="auto"/>
          <w:sz w:val="30"/>
          <w:szCs w:val="30"/>
          <w:lang w:val="en-US" w:eastAsia="zh-CN"/>
        </w:rPr>
        <w:t>准入门槛</w:t>
      </w:r>
      <w:r>
        <w:rPr>
          <w:color w:val="auto"/>
          <w:sz w:val="30"/>
          <w:szCs w:val="30"/>
          <w:lang w:val="en-US" w:eastAsia="zh-CN"/>
        </w:rPr>
        <w:t>，</w:t>
      </w:r>
      <w:r>
        <w:rPr>
          <w:rFonts w:hint="eastAsia"/>
          <w:color w:val="auto"/>
          <w:sz w:val="30"/>
          <w:szCs w:val="30"/>
          <w:lang w:val="en-US" w:eastAsia="zh-CN"/>
        </w:rPr>
        <w:t>除省级重点开采区内的</w:t>
      </w:r>
      <w:r>
        <w:rPr>
          <w:color w:val="auto"/>
          <w:sz w:val="30"/>
          <w:szCs w:val="30"/>
          <w:lang w:val="en-US" w:eastAsia="zh-CN"/>
        </w:rPr>
        <w:t>其他区域</w:t>
      </w:r>
      <w:r>
        <w:rPr>
          <w:rFonts w:hint="eastAsia"/>
          <w:color w:val="auto"/>
          <w:sz w:val="30"/>
          <w:szCs w:val="30"/>
          <w:lang w:val="en-US" w:eastAsia="zh-CN"/>
        </w:rPr>
        <w:t>，</w:t>
      </w:r>
      <w:r>
        <w:rPr>
          <w:color w:val="auto"/>
          <w:sz w:val="30"/>
          <w:szCs w:val="30"/>
          <w:lang w:val="en-US" w:eastAsia="zh-CN"/>
        </w:rPr>
        <w:t>严</w:t>
      </w:r>
      <w:r>
        <w:rPr>
          <w:rFonts w:hint="eastAsia"/>
          <w:color w:val="auto"/>
          <w:sz w:val="30"/>
          <w:szCs w:val="30"/>
          <w:lang w:val="en-US" w:eastAsia="zh-CN"/>
        </w:rPr>
        <w:t>禁</w:t>
      </w:r>
      <w:r>
        <w:rPr>
          <w:color w:val="auto"/>
          <w:sz w:val="30"/>
          <w:szCs w:val="30"/>
          <w:lang w:val="en-US" w:eastAsia="zh-CN"/>
        </w:rPr>
        <w:t>新建露天矿山</w:t>
      </w:r>
      <w:r>
        <w:rPr>
          <w:rFonts w:hint="eastAsia"/>
          <w:color w:val="auto"/>
          <w:sz w:val="30"/>
          <w:szCs w:val="30"/>
          <w:lang w:val="en-US" w:eastAsia="zh-CN"/>
        </w:rPr>
        <w:t>。新建的露天矿山</w:t>
      </w:r>
      <w:r>
        <w:rPr>
          <w:color w:val="auto"/>
          <w:sz w:val="30"/>
          <w:szCs w:val="30"/>
          <w:lang w:val="en-US" w:eastAsia="zh-CN"/>
        </w:rPr>
        <w:t>，必须采用绿色开采方式，集中连片规模化开采、不留死角整体开发。</w:t>
      </w:r>
    </w:p>
    <w:p>
      <w:pPr>
        <w:ind w:firstLine="600"/>
      </w:pPr>
      <w:r>
        <w:br w:type="page"/>
      </w:r>
    </w:p>
    <w:p>
      <w:pPr>
        <w:pStyle w:val="4"/>
        <w:rPr>
          <w:rFonts w:eastAsia="宋体"/>
        </w:rPr>
      </w:pPr>
      <w:bookmarkStart w:id="69" w:name="_Toc11357"/>
      <w:r>
        <w:t>第</w:t>
      </w:r>
      <w:r>
        <w:rPr>
          <w:rFonts w:hint="eastAsia"/>
        </w:rPr>
        <w:t>六</w:t>
      </w:r>
      <w:r>
        <w:t>章</w:t>
      </w:r>
      <w:r>
        <w:rPr>
          <w:rFonts w:hint="eastAsia"/>
          <w:lang w:val="en-US" w:eastAsia="zh-CN"/>
        </w:rPr>
        <w:t xml:space="preserve"> </w:t>
      </w:r>
      <w:r>
        <w:rPr>
          <w:rFonts w:hint="eastAsia"/>
        </w:rPr>
        <w:t>砂石土类矿产资源管理</w:t>
      </w:r>
      <w:bookmarkEnd w:id="69"/>
    </w:p>
    <w:p>
      <w:pPr>
        <w:pStyle w:val="5"/>
      </w:pPr>
      <w:bookmarkStart w:id="70" w:name="_Toc4660"/>
      <w:r>
        <w:rPr>
          <w:rFonts w:hint="eastAsia"/>
        </w:rPr>
        <w:t>第</w:t>
      </w:r>
      <w:r>
        <w:rPr>
          <w:rFonts w:hint="eastAsia"/>
          <w:lang w:val="en-US" w:eastAsia="zh-CN"/>
        </w:rPr>
        <w:t>一</w:t>
      </w:r>
      <w:r>
        <w:rPr>
          <w:rFonts w:hint="eastAsia"/>
        </w:rPr>
        <w:t>节</w:t>
      </w:r>
      <w:r>
        <w:rPr>
          <w:rFonts w:hint="eastAsia"/>
          <w:lang w:val="en-US" w:eastAsia="zh-CN"/>
        </w:rPr>
        <w:t xml:space="preserve">  供需分析</w:t>
      </w:r>
      <w:bookmarkEnd w:id="70"/>
    </w:p>
    <w:p>
      <w:pPr>
        <w:bidi w:val="0"/>
        <w:rPr>
          <w:rFonts w:hint="eastAsia"/>
        </w:rPr>
      </w:pPr>
      <w:r>
        <w:rPr>
          <w:rFonts w:hint="eastAsia"/>
        </w:rPr>
        <w:t>信阳市境内现有建筑石料类矿山大部分已经关停。建筑石料供应依赖其他类矿山综合利用和其他建筑工程施工供给、外购供给。目前，全市现有可供给建筑石料的持证矿山1</w:t>
      </w:r>
      <w:r>
        <w:rPr>
          <w:rFonts w:hint="eastAsia"/>
          <w:lang w:val="en-US" w:eastAsia="zh-CN"/>
        </w:rPr>
        <w:t>5</w:t>
      </w:r>
      <w:r>
        <w:rPr>
          <w:rFonts w:hint="eastAsia"/>
        </w:rPr>
        <w:t>家，其中建筑石料持证矿山</w:t>
      </w:r>
      <w:r>
        <w:rPr>
          <w:rFonts w:hint="eastAsia"/>
          <w:lang w:val="en-US" w:eastAsia="zh-CN"/>
        </w:rPr>
        <w:t>8</w:t>
      </w:r>
      <w:r>
        <w:rPr>
          <w:rFonts w:hint="eastAsia"/>
        </w:rPr>
        <w:t>家，可综合产出建筑石料矿的其它类型持证矿山7家。总</w:t>
      </w:r>
      <w:r>
        <w:rPr>
          <w:rFonts w:hint="eastAsia"/>
          <w:lang w:eastAsia="zh-CN"/>
        </w:rPr>
        <w:t>需求</w:t>
      </w:r>
      <w:r>
        <w:rPr>
          <w:rFonts w:hint="eastAsia"/>
        </w:rPr>
        <w:t>量约</w:t>
      </w:r>
      <w:r>
        <w:rPr>
          <w:rFonts w:hint="eastAsia"/>
          <w:lang w:val="en-US" w:eastAsia="zh-CN"/>
        </w:rPr>
        <w:t>7000</w:t>
      </w:r>
      <w:r>
        <w:rPr>
          <w:rFonts w:hint="eastAsia"/>
        </w:rPr>
        <w:t>万吨/年，其中本地产出</w:t>
      </w:r>
      <w:r>
        <w:rPr>
          <w:rFonts w:hint="eastAsia"/>
          <w:lang w:val="en-US" w:eastAsia="zh-CN"/>
        </w:rPr>
        <w:t>约1600</w:t>
      </w:r>
      <w:r>
        <w:rPr>
          <w:rFonts w:hint="eastAsia"/>
        </w:rPr>
        <w:t>万吨/年，外购约</w:t>
      </w:r>
      <w:r>
        <w:rPr>
          <w:rFonts w:hint="eastAsia"/>
          <w:lang w:val="en-US" w:eastAsia="zh-CN"/>
        </w:rPr>
        <w:t>5400</w:t>
      </w:r>
      <w:r>
        <w:rPr>
          <w:rFonts w:hint="eastAsia"/>
        </w:rPr>
        <w:t>万吨/年，本地建筑石料供给缺口较大。</w:t>
      </w:r>
    </w:p>
    <w:p>
      <w:pPr>
        <w:rPr>
          <w:rFonts w:hint="default"/>
          <w:lang w:val="en-US" w:eastAsia="zh-CN"/>
        </w:rPr>
      </w:pPr>
      <w:r>
        <w:rPr>
          <w:rFonts w:hint="eastAsia"/>
          <w:lang w:val="en-US" w:eastAsia="zh-CN"/>
        </w:rPr>
        <w:t>“十四五”期间</w:t>
      </w:r>
      <w:r>
        <w:rPr>
          <w:rFonts w:hint="default"/>
          <w:lang w:val="en-US" w:eastAsia="zh-CN"/>
        </w:rPr>
        <w:t>信阳市辖区内涉及的重大基础设施、重点工程建设项目实施计划有：河南省出山店水库防护工程、大别山革命老区引淮供水灌溉工程、</w:t>
      </w:r>
      <w:r>
        <w:rPr>
          <w:rFonts w:hint="eastAsia"/>
          <w:lang w:val="en-US" w:eastAsia="zh-CN"/>
        </w:rPr>
        <w:t>“南信合”高铁信阳段、</w:t>
      </w:r>
      <w:r>
        <w:rPr>
          <w:rFonts w:hint="default"/>
          <w:lang w:val="en-US" w:eastAsia="zh-CN"/>
        </w:rPr>
        <w:t>许昌至信阳高速公路信阳段工程、G107线绕信阳市区段一级公路新建设工程、G312线绕信阳市区段一级公路新建设工程、沿大别山高速公路明港至鸡公山段项目、淮滨县淮上交通有限公司专用铁路工程项目、G230线新县县城至豫鄂省界段改建工程项目等。</w:t>
      </w:r>
      <w:r>
        <w:rPr>
          <w:rFonts w:hint="eastAsia"/>
          <w:lang w:val="en-US" w:eastAsia="zh-CN"/>
        </w:rPr>
        <w:t>到2025年，</w:t>
      </w:r>
      <w:r>
        <w:rPr>
          <w:rFonts w:hint="default"/>
          <w:lang w:val="en-US" w:eastAsia="zh-CN"/>
        </w:rPr>
        <w:t>预计辖区内建筑石料类资源需求量约为</w:t>
      </w:r>
      <w:r>
        <w:rPr>
          <w:rFonts w:hint="eastAsia"/>
          <w:lang w:val="en-US" w:eastAsia="zh-CN"/>
        </w:rPr>
        <w:t>7500万吨/年。</w:t>
      </w:r>
    </w:p>
    <w:p>
      <w:pPr>
        <w:pStyle w:val="5"/>
      </w:pPr>
      <w:bookmarkStart w:id="71" w:name="_Toc6298"/>
      <w:r>
        <w:rPr>
          <w:rFonts w:hint="eastAsia"/>
        </w:rPr>
        <w:t>第</w:t>
      </w:r>
      <w:r>
        <w:rPr>
          <w:rFonts w:hint="eastAsia"/>
          <w:lang w:val="en-US" w:eastAsia="zh-CN"/>
        </w:rPr>
        <w:t>二</w:t>
      </w:r>
      <w:r>
        <w:rPr>
          <w:rFonts w:hint="eastAsia"/>
        </w:rPr>
        <w:t>节</w:t>
      </w:r>
      <w:r>
        <w:rPr>
          <w:rFonts w:hint="eastAsia"/>
          <w:lang w:val="en-US" w:eastAsia="zh-CN"/>
        </w:rPr>
        <w:t xml:space="preserve">  </w:t>
      </w:r>
      <w:r>
        <w:rPr>
          <w:rFonts w:hint="eastAsia"/>
        </w:rPr>
        <w:t>合理调控开采总量</w:t>
      </w:r>
      <w:bookmarkEnd w:id="71"/>
    </w:p>
    <w:p>
      <w:pPr>
        <w:ind w:firstLine="600"/>
      </w:pPr>
      <w:r>
        <w:t>按照“供需平衡、结构优化、集约高效”的要求，对</w:t>
      </w:r>
      <w:r>
        <w:rPr>
          <w:rFonts w:hint="eastAsia"/>
          <w:lang w:eastAsia="zh-CN"/>
        </w:rPr>
        <w:t>信阳市</w:t>
      </w:r>
      <w:r>
        <w:t>砂石土</w:t>
      </w:r>
      <w:r>
        <w:rPr>
          <w:rFonts w:hint="eastAsia"/>
        </w:rPr>
        <w:t>类</w:t>
      </w:r>
      <w:r>
        <w:t>矿产资源实行总量调控，保持矿产资源开采总量与</w:t>
      </w:r>
      <w:r>
        <w:rPr>
          <w:rFonts w:hint="eastAsia"/>
        </w:rPr>
        <w:t>社会经济</w:t>
      </w:r>
      <w:r>
        <w:t>发展需求相适应，促进</w:t>
      </w:r>
      <w:r>
        <w:rPr>
          <w:rFonts w:hint="eastAsia"/>
          <w:lang w:eastAsia="zh-CN"/>
        </w:rPr>
        <w:t>信阳市</w:t>
      </w:r>
      <w:r>
        <w:rPr>
          <w:rFonts w:hint="eastAsia"/>
        </w:rPr>
        <w:t>砂石土类矿产</w:t>
      </w:r>
      <w:r>
        <w:t>开发有序健康发展。</w:t>
      </w:r>
    </w:p>
    <w:p>
      <w:pPr>
        <w:ind w:firstLine="600"/>
      </w:pPr>
      <w:r>
        <w:t>规划期内，全市建筑石料年开采总量不超过</w:t>
      </w:r>
      <w:r>
        <w:rPr>
          <w:rFonts w:hint="eastAsia"/>
          <w:lang w:val="en-US" w:eastAsia="zh-CN"/>
        </w:rPr>
        <w:t>750</w:t>
      </w:r>
      <w:r>
        <w:rPr>
          <w:rFonts w:hint="eastAsia"/>
        </w:rPr>
        <w:t>0</w:t>
      </w:r>
      <w:r>
        <w:t>万吨</w:t>
      </w:r>
      <w:r>
        <w:rPr>
          <w:rFonts w:hint="eastAsia"/>
          <w:lang w:val="en-US" w:eastAsia="zh-CN"/>
        </w:rPr>
        <w:t>，</w:t>
      </w:r>
      <w:r>
        <w:t>砖瓦用页岩不超过100万吨。</w:t>
      </w:r>
    </w:p>
    <w:p>
      <w:pPr>
        <w:ind w:firstLine="600"/>
      </w:pPr>
      <w:r>
        <w:t>根据全市矿业权设置现状，全市</w:t>
      </w:r>
      <w:r>
        <w:rPr>
          <w:rFonts w:hint="eastAsia"/>
          <w:lang w:eastAsia="zh-CN"/>
        </w:rPr>
        <w:t>“</w:t>
      </w:r>
      <w:r>
        <w:rPr>
          <w:rFonts w:hint="eastAsia"/>
          <w:lang w:val="en-US" w:eastAsia="zh-CN"/>
        </w:rPr>
        <w:t>十四五</w:t>
      </w:r>
      <w:r>
        <w:rPr>
          <w:rFonts w:hint="eastAsia"/>
          <w:lang w:eastAsia="zh-CN"/>
        </w:rPr>
        <w:t>”</w:t>
      </w:r>
      <w:r>
        <w:rPr>
          <w:rFonts w:hint="eastAsia"/>
          <w:lang w:val="en-US" w:eastAsia="zh-CN"/>
        </w:rPr>
        <w:t>期间共</w:t>
      </w:r>
      <w:r>
        <w:rPr>
          <w:rFonts w:hint="eastAsia"/>
          <w:lang w:eastAsia="zh-CN"/>
        </w:rPr>
        <w:t>设置砂石土类集中开采区</w:t>
      </w:r>
      <w:r>
        <w:rPr>
          <w:rFonts w:hint="eastAsia"/>
          <w:lang w:val="en-US" w:eastAsia="zh-CN"/>
        </w:rPr>
        <w:t>共</w:t>
      </w:r>
      <w:r>
        <w:rPr>
          <w:rFonts w:hint="eastAsia"/>
          <w:color w:val="auto"/>
          <w:lang w:val="en-US" w:eastAsia="zh-CN"/>
        </w:rPr>
        <w:t>15处</w:t>
      </w:r>
      <w:r>
        <w:rPr>
          <w:rFonts w:hint="eastAsia"/>
          <w:lang w:eastAsia="zh-CN"/>
        </w:rPr>
        <w:t>。</w:t>
      </w:r>
    </w:p>
    <w:p>
      <w:pPr>
        <w:pStyle w:val="5"/>
      </w:pPr>
      <w:bookmarkStart w:id="72" w:name="_Toc12181"/>
      <w:r>
        <w:rPr>
          <w:rFonts w:hint="eastAsia"/>
          <w:lang w:val="en-US" w:eastAsia="zh-CN"/>
        </w:rPr>
        <w:t xml:space="preserve">第三节  </w:t>
      </w:r>
      <w:r>
        <w:rPr>
          <w:rFonts w:hint="eastAsia"/>
        </w:rPr>
        <w:t>优化资源开采布局</w:t>
      </w:r>
      <w:bookmarkEnd w:id="72"/>
    </w:p>
    <w:p>
      <w:pPr>
        <w:ind w:firstLine="602"/>
      </w:pPr>
      <w:r>
        <w:rPr>
          <w:rFonts w:hint="eastAsia"/>
          <w:b/>
          <w:bCs/>
          <w:lang w:val="en-US" w:eastAsia="zh-CN"/>
        </w:rPr>
        <w:t>统筹</w:t>
      </w:r>
      <w:r>
        <w:rPr>
          <w:rFonts w:hint="eastAsia"/>
          <w:b/>
          <w:bCs/>
        </w:rPr>
        <w:t>规划，合理布局：</w:t>
      </w:r>
      <w:r>
        <w:rPr>
          <w:rFonts w:hint="eastAsia"/>
          <w:lang w:val="en-US" w:eastAsia="zh-CN"/>
        </w:rPr>
        <w:t>信阳市砂石土类矿产供需不均衡，现状开发不合理。应</w:t>
      </w:r>
      <w:r>
        <w:t>按照统筹规划、因地制宜、发挥优势、规模开采、集约利用的原则优化勘查开发布局</w:t>
      </w:r>
      <w:r>
        <w:rPr>
          <w:rFonts w:hint="eastAsia"/>
          <w:lang w:eastAsia="zh-CN"/>
        </w:rPr>
        <w:t>，</w:t>
      </w:r>
      <w:r>
        <w:rPr>
          <w:rFonts w:hint="eastAsia"/>
        </w:rPr>
        <w:t>强化规划引导，规范砂石粘土矿业开发，实现资源开发与生态环境保护的协调统一，根据</w:t>
      </w:r>
      <w:r>
        <w:rPr>
          <w:rFonts w:hint="eastAsia"/>
          <w:lang w:eastAsia="zh-CN"/>
        </w:rPr>
        <w:t>信阳市</w:t>
      </w:r>
      <w:r>
        <w:rPr>
          <w:rFonts w:hint="eastAsia"/>
        </w:rPr>
        <w:t>资源分布特点、工业产业布局、城镇化发展方向，优化产业布局。在资源富集的地区，综合生态保护、现状矿权等要素后划定砂石土矿集中开采区</w:t>
      </w:r>
      <w:r>
        <w:rPr>
          <w:rFonts w:hint="eastAsia"/>
          <w:lang w:val="en-US" w:eastAsia="zh-CN"/>
        </w:rPr>
        <w:t>和规划开采区块，集中开发</w:t>
      </w:r>
      <w:r>
        <w:rPr>
          <w:rFonts w:hint="eastAsia"/>
        </w:rPr>
        <w:t>。沿京广、京九和淮河等运输通道布局建设划砂石物流集散园区，推进砂石中长距离运输“公转铁、公转水”，推广敞顶箱等多式联运模式，改进装卸料方式，减少倒装行为。</w:t>
      </w:r>
    </w:p>
    <w:p>
      <w:pPr>
        <w:ind w:firstLine="602"/>
        <w:rPr>
          <w:rFonts w:hint="eastAsia"/>
        </w:rPr>
      </w:pPr>
      <w:r>
        <w:rPr>
          <w:rFonts w:hint="eastAsia"/>
          <w:b/>
          <w:bCs/>
        </w:rPr>
        <w:t>市场运作，集中开采：</w:t>
      </w:r>
      <w:r>
        <w:rPr>
          <w:rFonts w:hint="eastAsia"/>
        </w:rPr>
        <w:t>坚持“关小上大”原则，推进新设立砂石类矿山采矿权有序投放，积极推行“净矿”出让，尽快形成生产能力。强化土地、物流等要素保障，推动符合规划的绿色矿山、优质</w:t>
      </w:r>
      <w:r>
        <w:rPr>
          <w:rFonts w:hint="eastAsia"/>
          <w:lang w:val="en-US" w:eastAsia="zh-CN"/>
        </w:rPr>
        <w:t>砂石</w:t>
      </w:r>
      <w:r>
        <w:rPr>
          <w:rFonts w:hint="eastAsia"/>
        </w:rPr>
        <w:t>项目尽快投产达产。在形成新的生产能力前，对符合生态保护、安全生产条件已达大中型砂石类矿山采矿权依法予以延续登记。</w:t>
      </w:r>
    </w:p>
    <w:p>
      <w:pPr>
        <w:ind w:firstLine="602"/>
        <w:rPr>
          <w:b/>
          <w:bCs/>
        </w:rPr>
      </w:pPr>
      <w:r>
        <w:rPr>
          <w:rFonts w:hint="eastAsia"/>
          <w:b/>
          <w:bCs/>
        </w:rPr>
        <w:t>转型升级，绿色发展：</w:t>
      </w:r>
      <w:r>
        <w:rPr>
          <w:rFonts w:hint="eastAsia"/>
        </w:rPr>
        <w:t>引导和支持现有水泥熟料企业建设砂石、水泥、混凝土、装配式建筑一体化的绿色建材生产综合基地。贯彻执行我省机制砂石行业超低排放改造标准，支持开采、运输、破碎、储存、包装、发运等环节升级改造，推动机制砂石企业全面开展超低排放改造、建设绿色矿山，积极支持符合条件的项目申请纳入省先进制造业发展等专项资金支持范围。</w:t>
      </w:r>
    </w:p>
    <w:p>
      <w:pPr>
        <w:pStyle w:val="5"/>
      </w:pPr>
      <w:bookmarkStart w:id="73" w:name="_Toc13903"/>
      <w:r>
        <w:rPr>
          <w:rFonts w:hint="eastAsia"/>
        </w:rPr>
        <w:t>第</w:t>
      </w:r>
      <w:r>
        <w:rPr>
          <w:rFonts w:hint="eastAsia"/>
          <w:lang w:val="en-US" w:eastAsia="zh-CN"/>
        </w:rPr>
        <w:t>四</w:t>
      </w:r>
      <w:r>
        <w:rPr>
          <w:rFonts w:hint="eastAsia"/>
        </w:rPr>
        <w:t>节</w:t>
      </w:r>
      <w:r>
        <w:rPr>
          <w:rFonts w:hint="eastAsia"/>
          <w:lang w:val="en-US" w:eastAsia="zh-CN"/>
        </w:rPr>
        <w:t xml:space="preserve">  </w:t>
      </w:r>
      <w:r>
        <w:rPr>
          <w:rFonts w:hint="eastAsia"/>
        </w:rPr>
        <w:t>严格开采规划准入管理</w:t>
      </w:r>
      <w:bookmarkEnd w:id="73"/>
    </w:p>
    <w:p>
      <w:pPr>
        <w:ind w:firstLine="602"/>
      </w:pPr>
      <w:r>
        <w:rPr>
          <w:rFonts w:hint="eastAsia"/>
          <w:b/>
          <w:bCs/>
        </w:rPr>
        <w:t>坚持绿色矿山标准：</w:t>
      </w:r>
      <w:r>
        <w:rPr>
          <w:rFonts w:hint="eastAsia"/>
        </w:rPr>
        <w:t>新建砂石土类矿山必须按照绿色矿山标准建设，企业完成绿色矿山建设后应及时申请评估入库。</w:t>
      </w:r>
    </w:p>
    <w:p>
      <w:pPr>
        <w:ind w:firstLine="602"/>
      </w:pPr>
      <w:r>
        <w:rPr>
          <w:rFonts w:hint="eastAsia"/>
          <w:b/>
          <w:bCs/>
        </w:rPr>
        <w:t>严格执行最低开采规模要求：</w:t>
      </w:r>
      <w:r>
        <w:rPr>
          <w:rFonts w:hint="eastAsia"/>
        </w:rPr>
        <w:t>矿山开采规模必须与矿山所占有的矿产资源储量规模相适应。新建矿山（含采矿权申请办理中已批复矿区范围的）开采规模不得低于规划确定的相应资源储量规模的矿山最低开采规模。</w:t>
      </w:r>
      <w:r>
        <w:t>禁止新设年产规模低于100万吨或者资源储量为小型的普通建筑石料矿山</w:t>
      </w:r>
      <w:r>
        <w:rPr>
          <w:rFonts w:hint="eastAsia"/>
        </w:rPr>
        <w:t>。对于达到上轮规划确定的最低开采规模的老矿山，采矿权予以延续、转让和变更，鼓励老矿山通过整合，提升规模达到本规划要求。</w:t>
      </w:r>
    </w:p>
    <w:p>
      <w:pPr>
        <w:ind w:firstLine="602"/>
      </w:pPr>
      <w:r>
        <w:rPr>
          <w:rFonts w:hint="eastAsia"/>
          <w:b/>
          <w:bCs/>
        </w:rPr>
        <w:t>加强准入管理：</w:t>
      </w:r>
      <w:r>
        <w:rPr>
          <w:rFonts w:hint="eastAsia"/>
        </w:rPr>
        <w:t>加强对新建矿山开发利用、环境保护、土地复垦等方案的审查</w:t>
      </w:r>
      <w:r>
        <w:rPr>
          <w:rFonts w:hint="eastAsia"/>
          <w:lang w:eastAsia="zh-CN"/>
        </w:rPr>
        <w:t>。</w:t>
      </w:r>
      <w:r>
        <w:rPr>
          <w:rFonts w:hint="eastAsia"/>
          <w:lang w:val="en-US" w:eastAsia="zh-CN"/>
        </w:rPr>
        <w:t>加强</w:t>
      </w:r>
      <w:r>
        <w:rPr>
          <w:rFonts w:hint="eastAsia" w:ascii="仿宋" w:hAnsi="仿宋" w:eastAsia="仿宋" w:cs="仿宋_GB2312"/>
          <w:color w:val="000000"/>
          <w:sz w:val="32"/>
          <w:szCs w:val="32"/>
          <w:shd w:val="clear" w:color="auto" w:fill="FFFFFF"/>
        </w:rPr>
        <w:t>对露天矿山加强规划引领</w:t>
      </w:r>
      <w:r>
        <w:rPr>
          <w:rFonts w:hint="eastAsia" w:ascii="仿宋" w:hAnsi="仿宋" w:cs="仿宋_GB2312"/>
          <w:color w:val="000000"/>
          <w:sz w:val="32"/>
          <w:szCs w:val="32"/>
          <w:shd w:val="clear" w:color="auto" w:fill="FFFFFF"/>
          <w:lang w:eastAsia="zh-CN"/>
        </w:rPr>
        <w:t>，</w:t>
      </w:r>
      <w:r>
        <w:rPr>
          <w:rFonts w:hint="eastAsia" w:ascii="仿宋" w:hAnsi="仿宋" w:eastAsia="仿宋" w:cs="仿宋_GB2312"/>
          <w:color w:val="000000"/>
          <w:sz w:val="32"/>
          <w:szCs w:val="32"/>
          <w:shd w:val="clear" w:color="auto" w:fill="FFFFFF"/>
        </w:rPr>
        <w:t>开展准入论证</w:t>
      </w:r>
      <w:r>
        <w:rPr>
          <w:rFonts w:hint="eastAsia" w:ascii="仿宋" w:hAnsi="仿宋" w:cs="仿宋_GB2312"/>
          <w:color w:val="000000"/>
          <w:sz w:val="32"/>
          <w:szCs w:val="32"/>
          <w:shd w:val="clear" w:color="auto" w:fill="FFFFFF"/>
          <w:lang w:eastAsia="zh-CN"/>
        </w:rPr>
        <w:t>。新建（改、扩建）矿山采选项目应符合生态保护红线、主体功能区划、环境功能区划、国家重点生态功能区产业准入负面清单等要求。禁止在依法划定的自然保护区、风景名胜区、饮用水水源保护区等重要生态保护地以及其他法律法规规定的禁采区域内建设矿山采选项目。</w:t>
      </w:r>
      <w:r>
        <w:br w:type="page"/>
      </w:r>
    </w:p>
    <w:p>
      <w:pPr>
        <w:pStyle w:val="4"/>
        <w:rPr>
          <w:rFonts w:eastAsia="宋体"/>
        </w:rPr>
      </w:pPr>
      <w:bookmarkStart w:id="74" w:name="_Toc492994477"/>
      <w:bookmarkStart w:id="75" w:name="_Toc490984302"/>
      <w:bookmarkStart w:id="76" w:name="_Toc491422363"/>
      <w:bookmarkStart w:id="77" w:name="_Toc522690842"/>
      <w:bookmarkStart w:id="78" w:name="_Toc8338"/>
      <w:r>
        <w:rPr>
          <w:rFonts w:hint="eastAsia"/>
        </w:rPr>
        <w:t>第七章</w:t>
      </w:r>
      <w:r>
        <w:rPr>
          <w:rFonts w:hint="eastAsia"/>
          <w:lang w:val="en-US" w:eastAsia="zh-CN"/>
        </w:rPr>
        <w:t xml:space="preserve"> </w:t>
      </w:r>
      <w:r>
        <w:t>绿色</w:t>
      </w:r>
      <w:bookmarkEnd w:id="74"/>
      <w:bookmarkEnd w:id="75"/>
      <w:bookmarkEnd w:id="76"/>
      <w:bookmarkEnd w:id="77"/>
      <w:r>
        <w:rPr>
          <w:rFonts w:hint="eastAsia"/>
        </w:rPr>
        <w:t>矿山建设和矿区生态保护</w:t>
      </w:r>
      <w:bookmarkEnd w:id="78"/>
    </w:p>
    <w:p>
      <w:pPr>
        <w:pStyle w:val="5"/>
      </w:pPr>
      <w:bookmarkStart w:id="79" w:name="_Toc544"/>
      <w:r>
        <w:rPr>
          <w:rFonts w:hint="eastAsia"/>
        </w:rPr>
        <w:t>第一节</w:t>
      </w:r>
      <w:r>
        <w:rPr>
          <w:rFonts w:hint="eastAsia"/>
          <w:lang w:val="en-US" w:eastAsia="zh-CN"/>
        </w:rPr>
        <w:t xml:space="preserve">  </w:t>
      </w:r>
      <w:r>
        <w:rPr>
          <w:rFonts w:hint="eastAsia"/>
        </w:rPr>
        <w:t>绿色矿山建设</w:t>
      </w:r>
      <w:bookmarkEnd w:id="79"/>
    </w:p>
    <w:p>
      <w:pPr>
        <w:ind w:firstLine="602"/>
      </w:pPr>
      <w:bookmarkStart w:id="80" w:name="_Toc19419"/>
      <w:bookmarkStart w:id="81" w:name="_Toc468470850"/>
      <w:bookmarkStart w:id="82" w:name="_Toc27135"/>
      <w:bookmarkStart w:id="83" w:name="_Toc464222493"/>
      <w:bookmarkStart w:id="84" w:name="_Toc457935641"/>
      <w:r>
        <w:rPr>
          <w:rFonts w:hint="eastAsia"/>
          <w:b/>
          <w:bCs/>
        </w:rPr>
        <w:t>加快</w:t>
      </w:r>
      <w:r>
        <w:rPr>
          <w:b/>
          <w:bCs/>
        </w:rPr>
        <w:t>绿色矿山建设</w:t>
      </w:r>
      <w:r>
        <w:rPr>
          <w:rFonts w:hint="eastAsia"/>
          <w:b/>
          <w:bCs/>
        </w:rPr>
        <w:t>。</w:t>
      </w:r>
      <w:bookmarkEnd w:id="80"/>
      <w:bookmarkEnd w:id="81"/>
      <w:bookmarkEnd w:id="82"/>
      <w:bookmarkEnd w:id="83"/>
      <w:bookmarkEnd w:id="84"/>
      <w:r>
        <w:rPr>
          <w:rFonts w:hint="eastAsia"/>
          <w:lang w:eastAsia="zh-CN"/>
        </w:rPr>
        <w:t>倡导</w:t>
      </w:r>
      <w:r>
        <w:rPr>
          <w:rFonts w:hint="eastAsia"/>
        </w:rPr>
        <w:t>在建、已建大中型露天矿山按照绿色矿山建设标准升级改造</w:t>
      </w:r>
      <w:r>
        <w:rPr>
          <w:rFonts w:hint="eastAsia"/>
          <w:lang w:eastAsia="zh-CN"/>
        </w:rPr>
        <w:t>，</w:t>
      </w:r>
      <w:r>
        <w:rPr>
          <w:rFonts w:hint="eastAsia"/>
          <w:lang w:val="en-US" w:eastAsia="zh-CN"/>
        </w:rPr>
        <w:t>持续提高</w:t>
      </w:r>
      <w:r>
        <w:rPr>
          <w:rFonts w:hint="eastAsia"/>
        </w:rPr>
        <w:t>大中型在产绿色矿山建设比例，</w:t>
      </w:r>
      <w:r>
        <w:rPr>
          <w:rFonts w:hint="eastAsia"/>
          <w:lang w:val="en-US" w:eastAsia="zh-CN"/>
        </w:rPr>
        <w:t>积极推进</w:t>
      </w:r>
      <w:r>
        <w:rPr>
          <w:rFonts w:hint="eastAsia"/>
        </w:rPr>
        <w:t>小型在产绿色矿山建设</w:t>
      </w:r>
      <w:r>
        <w:rPr>
          <w:rFonts w:hint="eastAsia"/>
          <w:lang w:eastAsia="zh-CN"/>
        </w:rPr>
        <w:t>。</w:t>
      </w:r>
      <w:bookmarkStart w:id="85" w:name="_Toc26978"/>
      <w:r>
        <w:rPr>
          <w:rFonts w:hint="eastAsia"/>
          <w:lang w:val="en-US" w:eastAsia="zh-CN"/>
        </w:rPr>
        <w:t>加强绿色矿山评估队伍建设，规范评估行为，强化绿色矿山后续跟踪监督，进一步提高绿色矿山建设质量，维护绿色矿山品牌形象。</w:t>
      </w:r>
    </w:p>
    <w:p>
      <w:pPr>
        <w:pStyle w:val="5"/>
      </w:pPr>
      <w:r>
        <w:rPr>
          <w:rFonts w:hint="eastAsia"/>
        </w:rPr>
        <w:t>第二节</w:t>
      </w:r>
      <w:r>
        <w:rPr>
          <w:rFonts w:hint="eastAsia"/>
          <w:lang w:val="en-US" w:eastAsia="zh-CN"/>
        </w:rPr>
        <w:t xml:space="preserve">  </w:t>
      </w:r>
      <w:r>
        <w:rPr>
          <w:rFonts w:hint="eastAsia"/>
        </w:rPr>
        <w:t>矿区生态保护修复</w:t>
      </w:r>
      <w:bookmarkEnd w:id="85"/>
    </w:p>
    <w:p>
      <w:pPr>
        <w:ind w:firstLine="602"/>
      </w:pPr>
      <w:r>
        <w:rPr>
          <w:rFonts w:hint="eastAsia"/>
          <w:b/>
          <w:bCs/>
        </w:rPr>
        <w:t>全面实行“三合一”方案。</w:t>
      </w:r>
      <w:r>
        <w:rPr>
          <w:rFonts w:hint="eastAsia"/>
        </w:rPr>
        <w:t>全面实行矿产资源开发利用方案、地质环境保护与治理恢复方案及土地复垦方案合并编制为矿山矿产资源开采与生态修复方案（简称“三合一”方案）。露天矿山企业扩大开采规模、变更矿区范围或者开采方式的，应当重新编制矿产资源开采与生态修复方案，并报有批准权的自然资源主管部门批准。矿山</w:t>
      </w:r>
      <w:r>
        <w:rPr>
          <w:rFonts w:hint="eastAsia"/>
          <w:lang w:eastAsia="zh-CN"/>
        </w:rPr>
        <w:t>企业</w:t>
      </w:r>
      <w:r>
        <w:rPr>
          <w:rFonts w:hint="eastAsia"/>
        </w:rPr>
        <w:t>必须严格按照“三合一”方案进行相关活动，切实履行矿山地质环境治理恢复和土地复垦义务。</w:t>
      </w:r>
    </w:p>
    <w:p>
      <w:pPr>
        <w:ind w:firstLine="602"/>
      </w:pPr>
      <w:r>
        <w:rPr>
          <w:rFonts w:hint="eastAsia"/>
          <w:b/>
          <w:bCs/>
        </w:rPr>
        <w:t>落实矿山生态环境保护责任。</w:t>
      </w:r>
      <w:r>
        <w:rPr>
          <w:rFonts w:hint="eastAsia"/>
        </w:rPr>
        <w:t>明确矿山企业</w:t>
      </w:r>
      <w:r>
        <w:rPr>
          <w:rFonts w:hint="eastAsia"/>
          <w:lang w:eastAsia="zh-CN"/>
        </w:rPr>
        <w:t>在</w:t>
      </w:r>
      <w:r>
        <w:rPr>
          <w:rFonts w:hint="eastAsia"/>
        </w:rPr>
        <w:t>矿山地质环境治理恢复</w:t>
      </w:r>
      <w:r>
        <w:rPr>
          <w:rFonts w:hint="eastAsia"/>
          <w:lang w:eastAsia="zh-CN"/>
        </w:rPr>
        <w:t>中的</w:t>
      </w:r>
      <w:r>
        <w:rPr>
          <w:rFonts w:hint="eastAsia"/>
        </w:rPr>
        <w:t>主体责任。在建和生产矿山的矿山地质环境保护与治理恢复由矿山企业负责，矿山地质环境治理恢复应当与矿产资源开采活动同步进行，矿山关闭前必须完成矿山地质环境治理恢复义务。</w:t>
      </w:r>
    </w:p>
    <w:p>
      <w:pPr>
        <w:ind w:firstLine="600"/>
      </w:pPr>
      <w:r>
        <w:rPr>
          <w:rFonts w:hint="eastAsia"/>
          <w:b/>
          <w:bCs/>
        </w:rPr>
        <w:t>加强监管、完善制度。</w:t>
      </w:r>
      <w:r>
        <w:rPr>
          <w:rFonts w:hint="eastAsia"/>
        </w:rPr>
        <w:t>对超出适用年限的矿山地质环境保护与恢复治理方案或土地复垦方案，责令限期完成修编，实行矿产资源开采与生态修复方案至少五年修编一次的日常化管理。</w:t>
      </w:r>
    </w:p>
    <w:p>
      <w:pPr>
        <w:ind w:firstLine="600"/>
      </w:pPr>
    </w:p>
    <w:p>
      <w:pPr>
        <w:ind w:firstLine="600"/>
      </w:pPr>
      <w:r>
        <w:rPr>
          <w:rFonts w:hint="eastAsia"/>
        </w:rPr>
        <w:br w:type="page"/>
      </w:r>
    </w:p>
    <w:p>
      <w:pPr>
        <w:pStyle w:val="4"/>
        <w:rPr>
          <w:rFonts w:eastAsia="宋体"/>
        </w:rPr>
      </w:pPr>
      <w:bookmarkStart w:id="86" w:name="_Toc2310"/>
      <w:r>
        <w:t>第</w:t>
      </w:r>
      <w:r>
        <w:rPr>
          <w:rFonts w:hint="eastAsia"/>
        </w:rPr>
        <w:t>八</w:t>
      </w:r>
      <w:r>
        <w:t>章</w:t>
      </w:r>
      <w:r>
        <w:rPr>
          <w:rFonts w:hint="eastAsia"/>
          <w:lang w:val="en-US" w:eastAsia="zh-CN"/>
        </w:rPr>
        <w:t xml:space="preserve"> </w:t>
      </w:r>
      <w:r>
        <w:rPr>
          <w:rFonts w:hint="eastAsia"/>
        </w:rPr>
        <w:t>重点项目</w:t>
      </w:r>
      <w:bookmarkEnd w:id="86"/>
    </w:p>
    <w:p>
      <w:pPr>
        <w:ind w:firstLine="600"/>
        <w:rPr>
          <w:rFonts w:hint="eastAsia"/>
          <w:b/>
          <w:bCs/>
        </w:rPr>
      </w:pPr>
      <w:r>
        <w:rPr>
          <w:rFonts w:hint="eastAsia"/>
        </w:rPr>
        <w:t>为确保上级规划确定的</w:t>
      </w:r>
      <w:r>
        <w:t>“</w:t>
      </w:r>
      <w:r>
        <w:rPr>
          <w:rFonts w:hint="eastAsia"/>
        </w:rPr>
        <w:t>十四五</w:t>
      </w:r>
      <w:r>
        <w:t>”</w:t>
      </w:r>
      <w:r>
        <w:rPr>
          <w:rFonts w:hint="eastAsia"/>
        </w:rPr>
        <w:t>重点工程、重大任务落地实施及</w:t>
      </w:r>
      <w:r>
        <w:rPr>
          <w:rFonts w:hint="eastAsia"/>
          <w:lang w:eastAsia="zh-CN"/>
        </w:rPr>
        <w:t>信阳市矿产资源总体规划</w:t>
      </w:r>
      <w:r>
        <w:rPr>
          <w:rFonts w:hint="eastAsia"/>
        </w:rPr>
        <w:t>的顺利开展，部署3项重点项目。</w:t>
      </w:r>
    </w:p>
    <w:tbl>
      <w:tblPr>
        <w:tblStyle w:val="15"/>
        <w:tblW w:w="5000"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22" w:type="dxa"/>
            <w:shd w:val="clear" w:color="auto" w:fill="auto"/>
            <w:noWrap/>
            <w:vAlign w:val="center"/>
          </w:tcPr>
          <w:p>
            <w:pPr>
              <w:pStyle w:val="20"/>
              <w:rPr>
                <w:rFonts w:hint="default" w:eastAsia="仿宋"/>
                <w:lang w:val="en-US" w:eastAsia="zh-CN"/>
              </w:rPr>
            </w:pPr>
            <w:r>
              <w:rPr>
                <w:rFonts w:hint="eastAsia"/>
                <w:b/>
                <w:bCs/>
                <w:sz w:val="28"/>
                <w:szCs w:val="28"/>
              </w:rPr>
              <w:t>专栏</w:t>
            </w:r>
            <w:r>
              <w:rPr>
                <w:rFonts w:hint="eastAsia"/>
                <w:b/>
                <w:bCs/>
                <w:sz w:val="28"/>
                <w:szCs w:val="28"/>
                <w:lang w:val="en-US" w:eastAsia="zh-CN"/>
              </w:rPr>
              <w:t>6 信阳市矿产资源总体规划重点项目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22" w:type="dxa"/>
            <w:shd w:val="clear" w:color="auto" w:fill="auto"/>
            <w:vAlign w:val="center"/>
          </w:tcPr>
          <w:p>
            <w:pPr>
              <w:pStyle w:val="20"/>
              <w:widowControl w:val="0"/>
              <w:numPr>
                <w:ilvl w:val="0"/>
                <w:numId w:val="0"/>
              </w:numPr>
              <w:spacing w:line="240" w:lineRule="auto"/>
              <w:jc w:val="left"/>
              <w:rPr>
                <w:rFonts w:hint="eastAsia"/>
                <w:b/>
                <w:bCs/>
              </w:rPr>
            </w:pPr>
            <w:r>
              <w:rPr>
                <w:rFonts w:hint="eastAsia"/>
                <w:b/>
                <w:bCs/>
                <w:lang w:val="en-US" w:eastAsia="zh-CN"/>
              </w:rPr>
              <w:t>1、</w:t>
            </w:r>
            <w:r>
              <w:rPr>
                <w:rFonts w:hint="eastAsia"/>
                <w:b/>
                <w:bCs/>
              </w:rPr>
              <w:t>战略矿产资源安全保障工程</w:t>
            </w:r>
          </w:p>
          <w:p>
            <w:pPr>
              <w:pStyle w:val="20"/>
              <w:widowControl w:val="0"/>
              <w:numPr>
                <w:ilvl w:val="0"/>
                <w:numId w:val="0"/>
              </w:numPr>
              <w:spacing w:line="240" w:lineRule="auto"/>
              <w:ind w:firstLine="480" w:firstLineChars="200"/>
              <w:jc w:val="left"/>
              <w:rPr>
                <w:rFonts w:hint="eastAsia"/>
                <w:lang w:val="en-US" w:eastAsia="zh-CN"/>
              </w:rPr>
            </w:pPr>
            <w:r>
              <w:rPr>
                <w:rFonts w:hint="eastAsia"/>
                <w:lang w:val="en-US" w:eastAsia="zh-CN"/>
              </w:rPr>
              <w:t>落实国家规划矿区2处，重点开采钼矿；</w:t>
            </w:r>
            <w:r>
              <w:rPr>
                <w:rFonts w:hint="eastAsia"/>
              </w:rPr>
              <w:t>划设萤石</w:t>
            </w:r>
            <w:r>
              <w:rPr>
                <w:rFonts w:hint="eastAsia"/>
                <w:lang w:val="en-US" w:eastAsia="zh-CN"/>
              </w:rPr>
              <w:t>(普通)</w:t>
            </w:r>
            <w:r>
              <w:rPr>
                <w:rFonts w:hint="eastAsia"/>
              </w:rPr>
              <w:t>勘查区块</w:t>
            </w:r>
            <w:r>
              <w:rPr>
                <w:rFonts w:hint="eastAsia"/>
                <w:lang w:val="en-US" w:eastAsia="zh-CN"/>
              </w:rPr>
              <w:t>11</w:t>
            </w:r>
            <w:r>
              <w:rPr>
                <w:rFonts w:hint="eastAsia"/>
              </w:rPr>
              <w:t>处</w:t>
            </w:r>
            <w:r>
              <w:rPr>
                <w:rFonts w:hint="eastAsia"/>
                <w:lang w:eastAsia="zh-CN"/>
              </w:rPr>
              <w:t>，</w:t>
            </w:r>
            <w:r>
              <w:rPr>
                <w:rFonts w:hint="eastAsia"/>
              </w:rPr>
              <w:t>划设</w:t>
            </w:r>
            <w:r>
              <w:rPr>
                <w:rFonts w:hint="eastAsia"/>
                <w:lang w:val="en-US" w:eastAsia="zh-CN"/>
              </w:rPr>
              <w:t>金矿规划勘查区块2处，</w:t>
            </w:r>
            <w:r>
              <w:rPr>
                <w:rFonts w:hint="eastAsia"/>
              </w:rPr>
              <w:t>划设</w:t>
            </w:r>
            <w:r>
              <w:rPr>
                <w:rFonts w:hint="eastAsia"/>
                <w:lang w:val="en-US" w:eastAsia="zh-CN"/>
              </w:rPr>
              <w:t>铁矿、铜矿、钨矿、钼矿、磷矿勘查规划区块各1处；</w:t>
            </w:r>
            <w:r>
              <w:rPr>
                <w:rFonts w:hint="eastAsia"/>
              </w:rPr>
              <w:t>划设萤石</w:t>
            </w:r>
            <w:r>
              <w:rPr>
                <w:rFonts w:hint="eastAsia"/>
                <w:lang w:val="en-US" w:eastAsia="zh-CN"/>
              </w:rPr>
              <w:t>(普通)开采规划区块2处</w:t>
            </w:r>
            <w:r>
              <w:rPr>
                <w:rFonts w:hint="eastAsia"/>
                <w:lang w:eastAsia="zh-CN"/>
              </w:rPr>
              <w:t>，</w:t>
            </w:r>
            <w:r>
              <w:rPr>
                <w:rFonts w:hint="eastAsia"/>
                <w:lang w:val="en-US" w:eastAsia="zh-CN"/>
              </w:rPr>
              <w:t>银矿开采规划区块1处，铁矿开采规划区块1处。</w:t>
            </w:r>
          </w:p>
          <w:p>
            <w:pPr>
              <w:pStyle w:val="20"/>
              <w:widowControl w:val="0"/>
              <w:numPr>
                <w:ilvl w:val="0"/>
                <w:numId w:val="0"/>
              </w:numPr>
              <w:spacing w:line="240" w:lineRule="auto"/>
              <w:jc w:val="left"/>
              <w:rPr>
                <w:rFonts w:hint="eastAsia"/>
                <w:b/>
                <w:bCs/>
              </w:rPr>
            </w:pPr>
            <w:r>
              <w:rPr>
                <w:rFonts w:hint="eastAsia"/>
                <w:b/>
                <w:bCs/>
                <w:lang w:val="en-US" w:eastAsia="zh-CN"/>
              </w:rPr>
              <w:t>2、</w:t>
            </w:r>
            <w:r>
              <w:rPr>
                <w:rFonts w:hint="eastAsia"/>
                <w:b/>
                <w:bCs/>
              </w:rPr>
              <w:t>饰面石材开发基地建设工程</w:t>
            </w:r>
          </w:p>
          <w:p>
            <w:pPr>
              <w:pStyle w:val="20"/>
              <w:widowControl w:val="0"/>
              <w:numPr>
                <w:ilvl w:val="0"/>
                <w:numId w:val="0"/>
              </w:numPr>
              <w:spacing w:line="240" w:lineRule="auto"/>
              <w:ind w:firstLine="480" w:firstLineChars="200"/>
              <w:jc w:val="left"/>
              <w:rPr>
                <w:rFonts w:hint="default" w:eastAsia="仿宋_GB2312"/>
                <w:sz w:val="24"/>
                <w:szCs w:val="24"/>
                <w:lang w:val="en-US" w:eastAsia="zh-CN"/>
              </w:rPr>
            </w:pPr>
            <w:r>
              <w:rPr>
                <w:rFonts w:hint="eastAsia" w:eastAsia="仿宋_GB2312"/>
                <w:sz w:val="24"/>
                <w:szCs w:val="24"/>
                <w:lang w:val="en-US" w:eastAsia="zh-CN"/>
              </w:rPr>
              <w:t>以罗山石材园区为中心，划设饰面用花岗岩开采规划区块5处。</w:t>
            </w:r>
          </w:p>
          <w:p>
            <w:pPr>
              <w:pStyle w:val="20"/>
              <w:widowControl w:val="0"/>
              <w:numPr>
                <w:ilvl w:val="0"/>
                <w:numId w:val="0"/>
              </w:numPr>
              <w:spacing w:line="240" w:lineRule="auto"/>
              <w:jc w:val="left"/>
              <w:rPr>
                <w:rFonts w:hint="eastAsia"/>
                <w:b/>
                <w:bCs/>
              </w:rPr>
            </w:pPr>
            <w:r>
              <w:rPr>
                <w:rFonts w:hint="eastAsia"/>
                <w:b/>
                <w:bCs/>
                <w:lang w:val="en-US" w:eastAsia="zh-CN"/>
              </w:rPr>
              <w:t>3、</w:t>
            </w:r>
            <w:r>
              <w:rPr>
                <w:rFonts w:hint="eastAsia"/>
                <w:b/>
                <w:bCs/>
              </w:rPr>
              <w:t>绿色矿山建设提升工程</w:t>
            </w:r>
          </w:p>
          <w:p>
            <w:pPr>
              <w:pStyle w:val="20"/>
              <w:widowControl w:val="0"/>
              <w:numPr>
                <w:ilvl w:val="0"/>
                <w:numId w:val="0"/>
              </w:numPr>
              <w:spacing w:line="240" w:lineRule="auto"/>
              <w:jc w:val="left"/>
              <w:rPr>
                <w:rFonts w:eastAsia="仿宋_GB2312"/>
                <w:sz w:val="24"/>
                <w:szCs w:val="24"/>
              </w:rPr>
            </w:pPr>
            <w:r>
              <w:rPr>
                <w:rFonts w:hint="eastAsia" w:eastAsia="仿宋_GB2312"/>
                <w:sz w:val="24"/>
                <w:szCs w:val="24"/>
                <w:lang w:val="en-US" w:eastAsia="zh-CN"/>
              </w:rPr>
              <w:t xml:space="preserve">    建设绿色矿山台账，新建矿山严格执行绿色矿山建设标准。</w:t>
            </w:r>
          </w:p>
        </w:tc>
      </w:tr>
    </w:tbl>
    <w:p>
      <w:pPr>
        <w:ind w:firstLine="600"/>
      </w:pPr>
      <w:r>
        <w:rPr>
          <w:rFonts w:hint="eastAsia"/>
          <w:b/>
          <w:bCs/>
        </w:rPr>
        <w:t>战略矿产资源安全保障工程：</w:t>
      </w:r>
      <w:r>
        <w:rPr>
          <w:rFonts w:hint="eastAsia"/>
        </w:rPr>
        <w:t>为落实资源能源安全国家战略，推动矿业经济的高质量发展，</w:t>
      </w:r>
      <w:r>
        <w:rPr>
          <w:rFonts w:hint="eastAsia"/>
          <w:lang w:val="en-US" w:eastAsia="zh-CN"/>
        </w:rPr>
        <w:t>拟从供给侧全面提升信阳市战略矿产资源安全保障能力，提高战略矿产资源战略储备。</w:t>
      </w:r>
      <w:r>
        <w:rPr>
          <w:rFonts w:hint="eastAsia"/>
        </w:rPr>
        <w:t>积极引导</w:t>
      </w:r>
      <w:r>
        <w:rPr>
          <w:rFonts w:hint="eastAsia"/>
          <w:lang w:val="en-US" w:eastAsia="zh-CN"/>
        </w:rPr>
        <w:t>各种生产要素向战略矿产</w:t>
      </w:r>
      <w:r>
        <w:rPr>
          <w:rFonts w:hint="eastAsia"/>
        </w:rPr>
        <w:t>找矿领域</w:t>
      </w:r>
      <w:r>
        <w:rPr>
          <w:rFonts w:hint="eastAsia"/>
          <w:lang w:val="en-US" w:eastAsia="zh-CN"/>
        </w:rPr>
        <w:t>汇集</w:t>
      </w:r>
      <w:r>
        <w:rPr>
          <w:rFonts w:hint="eastAsia"/>
        </w:rPr>
        <w:t>，力争规划期内查明大中型矿床2-3处，增加萤石、金银等战略矿产资源保障能力。</w:t>
      </w:r>
    </w:p>
    <w:p>
      <w:pPr>
        <w:ind w:firstLine="602"/>
      </w:pPr>
      <w:r>
        <w:rPr>
          <w:rFonts w:hint="eastAsia"/>
          <w:b/>
          <w:bCs/>
        </w:rPr>
        <w:t>饰面石材开发基地建设工程：</w:t>
      </w:r>
      <w:r>
        <w:rPr>
          <w:rFonts w:hint="eastAsia"/>
        </w:rPr>
        <w:t>高标准建设罗山太平寨饰面石材开发基地，积极推进集约化规模化开发，统一规划，整体开采，综合利用，同步修复。鼓励石材企业向高品质、高档次饰面用花岗岩发展。开展废矿石、石材边角料用作建筑石料用。发展建筑用、饰面用石材深加工基地，打造豫南品牌石材园区。</w:t>
      </w:r>
    </w:p>
    <w:p>
      <w:pPr>
        <w:ind w:firstLine="602"/>
        <w:rPr>
          <w:rFonts w:hint="eastAsia"/>
        </w:rPr>
      </w:pPr>
      <w:r>
        <w:rPr>
          <w:rFonts w:hint="eastAsia"/>
          <w:b/>
          <w:bCs/>
        </w:rPr>
        <w:t>绿色矿山建设提升工程：</w:t>
      </w:r>
      <w:r>
        <w:rPr>
          <w:rFonts w:hint="eastAsia"/>
        </w:rPr>
        <w:t>部署开展绿色矿山建设质量再提升三年专项行动，重点针对中小型矿山，突出矿容矿貌、现场管理等方面，全面提升绿色矿山建设水平，推进智能化绿色矿山建设，建立健全矿业绿色发展长效机制，推动生产生活方式绿色转型，守护绿水青山，共建天蓝、地绿、水清的美丽中国。</w:t>
      </w:r>
    </w:p>
    <w:p>
      <w:pPr>
        <w:rPr>
          <w:rFonts w:hint="eastAsia"/>
        </w:rPr>
      </w:pPr>
      <w:r>
        <w:rPr>
          <w:rFonts w:hint="eastAsia"/>
        </w:rPr>
        <w:br w:type="page"/>
      </w:r>
    </w:p>
    <w:p>
      <w:pPr>
        <w:ind w:firstLine="602"/>
        <w:rPr>
          <w:rFonts w:hint="eastAsia"/>
        </w:rPr>
      </w:pPr>
    </w:p>
    <w:p>
      <w:pPr>
        <w:pStyle w:val="4"/>
        <w:rPr>
          <w:rFonts w:eastAsia="宋体"/>
        </w:rPr>
      </w:pPr>
      <w:bookmarkStart w:id="87" w:name="_Toc522690856"/>
      <w:bookmarkStart w:id="88" w:name="_Toc492994491"/>
      <w:bookmarkStart w:id="89" w:name="_Toc32332"/>
      <w:r>
        <w:t>第九章</w:t>
      </w:r>
      <w:r>
        <w:rPr>
          <w:rFonts w:hint="eastAsia"/>
          <w:lang w:val="en-US" w:eastAsia="zh-CN"/>
        </w:rPr>
        <w:t xml:space="preserve"> </w:t>
      </w:r>
      <w:r>
        <w:t>规划保障</w:t>
      </w:r>
      <w:bookmarkEnd w:id="87"/>
      <w:bookmarkEnd w:id="88"/>
      <w:r>
        <w:rPr>
          <w:rFonts w:hint="eastAsia"/>
        </w:rPr>
        <w:t>措施</w:t>
      </w:r>
      <w:bookmarkEnd w:id="89"/>
    </w:p>
    <w:p>
      <w:pPr>
        <w:pStyle w:val="5"/>
      </w:pPr>
      <w:bookmarkStart w:id="90" w:name="_Toc25751"/>
      <w:r>
        <w:rPr>
          <w:rFonts w:hint="eastAsia"/>
        </w:rPr>
        <w:t>第一节</w:t>
      </w:r>
      <w:r>
        <w:rPr>
          <w:rFonts w:hint="eastAsia"/>
          <w:lang w:val="en-US" w:eastAsia="zh-CN"/>
        </w:rPr>
        <w:t xml:space="preserve"> </w:t>
      </w:r>
      <w:r>
        <w:rPr>
          <w:rFonts w:hint="eastAsia"/>
        </w:rPr>
        <w:t>规划实施目标责任考核</w:t>
      </w:r>
      <w:bookmarkEnd w:id="90"/>
    </w:p>
    <w:p>
      <w:pPr>
        <w:ind w:firstLine="600"/>
      </w:pPr>
      <w:r>
        <w:rPr>
          <w:rFonts w:hint="eastAsia"/>
        </w:rPr>
        <w:t>建立健全《规划》实施管理目标责任考核制度，明确责任目标、考核内容和考核办法。高度重视矿产资源勘查开发和矿山地质环境保护与治理工作，积极配合国家和省开展重大工程和重大地质勘查项目；将规划中明确的地质勘查、矿产勘查准入、矿山数量、矿产资源利用水平、绿色矿山建设等主要约束性指标和任务纳入到信阳市国民经济和社会发展规划，实行领导责任制，做好矿产资源规划的实施和协调管理，确保认识到位、责任到位、投入到位，确保完成各项规划目标任务。</w:t>
      </w:r>
    </w:p>
    <w:p>
      <w:pPr>
        <w:pStyle w:val="5"/>
        <w:bidi w:val="0"/>
      </w:pPr>
      <w:bookmarkStart w:id="91" w:name="_Toc22350"/>
      <w:r>
        <w:rPr>
          <w:rFonts w:hint="eastAsia"/>
        </w:rPr>
        <w:t>第</w:t>
      </w:r>
      <w:r>
        <w:rPr>
          <w:rFonts w:hint="eastAsia"/>
          <w:lang w:eastAsia="zh-CN"/>
        </w:rPr>
        <w:t>二</w:t>
      </w:r>
      <w:r>
        <w:rPr>
          <w:rFonts w:hint="eastAsia"/>
        </w:rPr>
        <w:t>节</w:t>
      </w:r>
      <w:r>
        <w:rPr>
          <w:rFonts w:hint="eastAsia"/>
          <w:lang w:val="en-US" w:eastAsia="zh-CN"/>
        </w:rPr>
        <w:t xml:space="preserve"> </w:t>
      </w:r>
      <w:r>
        <w:rPr>
          <w:rFonts w:hint="eastAsia"/>
        </w:rPr>
        <w:t>规划实施评估调整</w:t>
      </w:r>
      <w:bookmarkEnd w:id="91"/>
    </w:p>
    <w:p>
      <w:pPr>
        <w:ind w:firstLine="600"/>
      </w:pPr>
      <w:r>
        <w:rPr>
          <w:rFonts w:hint="eastAsia"/>
        </w:rPr>
        <w:t>开展《规划》实施情况的中期评估，总结规划目标任务的进展情征求意见稿况，提出规划进一步实施的改进意见，作为规划修改或调整的依据。涉及规划调整的必须组织专家对其必要性、合理性和合法性等进行评估论证后方可按程序履行有关手续。严格执行规划调整的有关规定，凡涉及调整勘查开发方向、规模、布局等原则性修改，须报原审批机关批准。</w:t>
      </w:r>
    </w:p>
    <w:p>
      <w:pPr>
        <w:pStyle w:val="5"/>
        <w:bidi w:val="0"/>
      </w:pPr>
      <w:bookmarkStart w:id="92" w:name="_Toc26256"/>
      <w:r>
        <w:rPr>
          <w:rFonts w:hint="eastAsia"/>
        </w:rPr>
        <w:t>第</w:t>
      </w:r>
      <w:r>
        <w:rPr>
          <w:rFonts w:hint="eastAsia"/>
          <w:lang w:eastAsia="zh-CN"/>
        </w:rPr>
        <w:t>三</w:t>
      </w:r>
      <w:r>
        <w:rPr>
          <w:rFonts w:hint="eastAsia"/>
        </w:rPr>
        <w:t>节</w:t>
      </w:r>
      <w:r>
        <w:rPr>
          <w:rFonts w:hint="eastAsia"/>
          <w:lang w:val="en-US" w:eastAsia="zh-CN"/>
        </w:rPr>
        <w:t xml:space="preserve"> </w:t>
      </w:r>
      <w:r>
        <w:rPr>
          <w:rFonts w:hint="eastAsia"/>
        </w:rPr>
        <w:t>规划实施监督检查</w:t>
      </w:r>
      <w:bookmarkEnd w:id="92"/>
    </w:p>
    <w:p>
      <w:pPr>
        <w:ind w:firstLine="600"/>
      </w:pPr>
      <w:r>
        <w:t>各级政府要履行矿产资源规划的管理职能，充实人员力量，强化重点区域和重点领域的规划实施监督管理，接受社会公众监督，强化检查措施，发现不符合规划的，及时予以纠正，确保《规划》全面落实。</w:t>
      </w:r>
    </w:p>
    <w:p>
      <w:pPr>
        <w:ind w:firstLine="600"/>
      </w:pPr>
      <w:r>
        <w:rPr>
          <w:rFonts w:hint="eastAsia"/>
        </w:rPr>
        <w:t>各级矿产资源管理部门要定期开展《规划》执行情况的监督检查，将监督检查工作进行认真细化，进一步统一思想，明确思路，建立和完善规划实施情况监督检查体系，并把检查结果作为规划目标责任考核的重要依据之一。对违反矿产资源法律法规和矿产资源规划的情况，要及时通报、约谈、问责，非法开采矿产资源和破坏矿产资源的行为，要坚决查处，构成犯罪的，依法追究刑事责任。</w:t>
      </w:r>
    </w:p>
    <w:p>
      <w:pPr>
        <w:pStyle w:val="5"/>
      </w:pPr>
      <w:bookmarkStart w:id="93" w:name="_Toc14853"/>
      <w:r>
        <w:rPr>
          <w:rFonts w:hint="eastAsia"/>
        </w:rPr>
        <w:t>第四节</w:t>
      </w:r>
      <w:r>
        <w:rPr>
          <w:rFonts w:hint="eastAsia"/>
          <w:lang w:val="en-US" w:eastAsia="zh-CN"/>
        </w:rPr>
        <w:t xml:space="preserve"> </w:t>
      </w:r>
      <w:r>
        <w:rPr>
          <w:rFonts w:hint="eastAsia"/>
        </w:rPr>
        <w:t>规划管理信息化</w:t>
      </w:r>
      <w:bookmarkEnd w:id="93"/>
    </w:p>
    <w:p>
      <w:pPr>
        <w:ind w:firstLine="600"/>
        <w:rPr>
          <w:rFonts w:hint="eastAsia"/>
        </w:rPr>
      </w:pPr>
      <w:r>
        <w:rPr>
          <w:rFonts w:hint="eastAsia"/>
          <w:lang w:val="en-US" w:eastAsia="zh-CN"/>
        </w:rPr>
        <w:t>建立矿产资源规划数据库，强化规划信息与数据融合。与国土空间规划</w:t>
      </w:r>
      <w:r>
        <w:rPr>
          <w:rFonts w:hint="default"/>
          <w:lang w:val="en-US" w:eastAsia="zh-CN"/>
        </w:rPr>
        <w:t>“</w:t>
      </w:r>
      <w:r>
        <w:rPr>
          <w:rFonts w:hint="eastAsia"/>
          <w:lang w:val="en-US" w:eastAsia="zh-CN"/>
        </w:rPr>
        <w:t>一张图</w:t>
      </w:r>
      <w:r>
        <w:rPr>
          <w:rFonts w:hint="default"/>
          <w:lang w:val="en-US" w:eastAsia="zh-CN"/>
        </w:rPr>
        <w:t>”</w:t>
      </w:r>
      <w:r>
        <w:rPr>
          <w:rFonts w:hint="eastAsia"/>
          <w:lang w:val="en-US" w:eastAsia="zh-CN"/>
        </w:rPr>
        <w:t>相衔接，做好规划管理信息数据与相关信息系统的衔接，实现在不同业务权限范围内进行数据的叠加与调用，加强数据可视化分析和深度挖掘，达到能及时、准确地掌握全省重点勘查区与重点开采区矿业权设置、变化和资源利用水平、矿山地质环境等动态变化情况，并能及时对《规划》实施情况进行检查和对有关内容进行充实更新，实现信息共享，提高规划管理效率和社会服务水平。</w:t>
      </w:r>
    </w:p>
    <w:p>
      <w:pPr>
        <w:ind w:firstLine="600"/>
      </w:pPr>
    </w:p>
    <w:p>
      <w:pPr>
        <w:ind w:firstLine="600"/>
      </w:pPr>
      <w:r>
        <w:br w:type="page"/>
      </w:r>
    </w:p>
    <w:p>
      <w:pPr>
        <w:spacing w:line="240" w:lineRule="auto"/>
        <w:ind w:firstLine="600"/>
      </w:pPr>
    </w:p>
    <w:p>
      <w:pPr>
        <w:pStyle w:val="4"/>
        <w:rPr>
          <w:rFonts w:eastAsia="宋体"/>
        </w:rPr>
      </w:pPr>
      <w:bookmarkStart w:id="94" w:name="_Toc21926"/>
      <w:r>
        <w:t>第</w:t>
      </w:r>
      <w:r>
        <w:rPr>
          <w:rFonts w:hint="eastAsia"/>
        </w:rPr>
        <w:t>十</w:t>
      </w:r>
      <w:r>
        <w:t>章</w:t>
      </w:r>
      <w:r>
        <w:rPr>
          <w:rFonts w:hint="eastAsia"/>
          <w:lang w:val="en-US" w:eastAsia="zh-CN"/>
        </w:rPr>
        <w:t xml:space="preserve"> </w:t>
      </w:r>
      <w:r>
        <w:rPr>
          <w:rFonts w:hint="eastAsia"/>
        </w:rPr>
        <w:t>环境影响评价</w:t>
      </w:r>
      <w:bookmarkEnd w:id="94"/>
    </w:p>
    <w:p>
      <w:pPr>
        <w:pStyle w:val="5"/>
      </w:pPr>
      <w:bookmarkStart w:id="95" w:name="_Toc493005492"/>
      <w:bookmarkStart w:id="96" w:name="_Toc13236"/>
      <w:r>
        <w:rPr>
          <w:rFonts w:hint="eastAsia"/>
        </w:rPr>
        <w:t>第一节</w:t>
      </w:r>
      <w:r>
        <w:rPr>
          <w:rFonts w:hint="eastAsia"/>
          <w:lang w:val="en-US" w:eastAsia="zh-CN"/>
        </w:rPr>
        <w:t xml:space="preserve">  </w:t>
      </w:r>
      <w:r>
        <w:t>评价总则</w:t>
      </w:r>
      <w:bookmarkEnd w:id="95"/>
      <w:bookmarkEnd w:id="96"/>
    </w:p>
    <w:p>
      <w:pPr>
        <w:rPr>
          <w:b/>
          <w:bCs/>
        </w:rPr>
      </w:pPr>
      <w:r>
        <w:rPr>
          <w:rFonts w:hint="eastAsia"/>
          <w:b/>
          <w:bCs/>
          <w:lang w:val="en-US" w:eastAsia="zh-CN"/>
        </w:rPr>
        <w:t>1</w:t>
      </w:r>
      <w:r>
        <w:rPr>
          <w:rFonts w:hint="eastAsia"/>
          <w:b/>
          <w:bCs/>
        </w:rPr>
        <w:t>.</w:t>
      </w:r>
      <w:r>
        <w:rPr>
          <w:b/>
          <w:bCs/>
        </w:rPr>
        <w:t>评价依据</w:t>
      </w:r>
    </w:p>
    <w:p>
      <w:r>
        <w:t>（1</w:t>
      </w:r>
      <w:r>
        <w:rPr>
          <w:rFonts w:hint="eastAsia"/>
        </w:rPr>
        <w:t>）</w:t>
      </w:r>
      <w:r>
        <w:t>《中华人民共和国环境保护法》（1989年12月26日）；</w:t>
      </w:r>
    </w:p>
    <w:p>
      <w:pPr>
        <w:ind w:firstLine="600"/>
      </w:pPr>
      <w:r>
        <w:t>（2）《中华人民共和国环境影响评价法》（2002年10月28日）；</w:t>
      </w:r>
    </w:p>
    <w:p>
      <w:pPr>
        <w:ind w:firstLine="600"/>
      </w:pPr>
      <w:r>
        <w:t>（3）《规划环境影响评价条例》（2009年10月1日）；</w:t>
      </w:r>
    </w:p>
    <w:p>
      <w:pPr>
        <w:ind w:firstLine="600"/>
      </w:pPr>
      <w:r>
        <w:t>（4）《规划环境影响评价技术导则总纲（HJ130-2014）》；</w:t>
      </w:r>
    </w:p>
    <w:p>
      <w:pPr>
        <w:ind w:firstLine="600"/>
        <w:rPr>
          <w:rFonts w:hint="default"/>
          <w:lang w:val="en-US"/>
        </w:rPr>
      </w:pPr>
      <w:r>
        <w:rPr>
          <w:rFonts w:hint="eastAsia" w:ascii="Times New Roman" w:hAnsi="Times New Roman"/>
          <w:lang w:val="en-US" w:eastAsia="zh-CN"/>
        </w:rPr>
        <w:t>（5）《河南省人民政府关于实施“三线一单”生态环境分区管控的意见》豫政〔2020〕37号；</w:t>
      </w:r>
    </w:p>
    <w:p>
      <w:pPr>
        <w:ind w:firstLine="600"/>
        <w:rPr>
          <w:rFonts w:hint="eastAsia" w:eastAsia="仿宋"/>
          <w:lang w:eastAsia="zh-CN"/>
        </w:rPr>
      </w:pPr>
      <w:r>
        <w:rPr>
          <w:rFonts w:hint="eastAsia"/>
        </w:rPr>
        <w:t>（</w:t>
      </w:r>
      <w:r>
        <w:rPr>
          <w:rFonts w:hint="eastAsia"/>
          <w:lang w:val="en-US" w:eastAsia="zh-CN"/>
        </w:rPr>
        <w:t>6</w:t>
      </w:r>
      <w:r>
        <w:rPr>
          <w:rFonts w:hint="eastAsia"/>
        </w:rPr>
        <w:t>）河南省第四轮市县矿产资源规划编制技术规程（试用稿）</w:t>
      </w:r>
      <w:r>
        <w:rPr>
          <w:rFonts w:hint="eastAsia"/>
          <w:lang w:eastAsia="zh-CN"/>
        </w:rPr>
        <w:t>；</w:t>
      </w:r>
    </w:p>
    <w:p>
      <w:pPr>
        <w:ind w:firstLine="600"/>
        <w:rPr>
          <w:rFonts w:hint="eastAsia" w:eastAsia="仿宋"/>
          <w:lang w:eastAsia="zh-CN"/>
        </w:rPr>
      </w:pPr>
      <w:r>
        <w:rPr>
          <w:rFonts w:hint="eastAsia"/>
        </w:rPr>
        <w:t>（</w:t>
      </w:r>
      <w:r>
        <w:rPr>
          <w:rFonts w:hint="eastAsia"/>
          <w:lang w:val="en-US" w:eastAsia="zh-CN"/>
        </w:rPr>
        <w:t>7</w:t>
      </w:r>
      <w:r>
        <w:rPr>
          <w:rFonts w:hint="eastAsia"/>
        </w:rPr>
        <w:t>）河南省自然资源厅关于开展矿产资源规划（2021-2025年）编制工作的通知（豫自然资发[2020]29号）</w:t>
      </w:r>
      <w:r>
        <w:rPr>
          <w:rFonts w:hint="eastAsia"/>
          <w:lang w:eastAsia="zh-CN"/>
        </w:rPr>
        <w:t>；</w:t>
      </w:r>
    </w:p>
    <w:p>
      <w:pPr>
        <w:ind w:firstLine="600"/>
      </w:pPr>
      <w:r>
        <w:t>（</w:t>
      </w:r>
      <w:r>
        <w:rPr>
          <w:rFonts w:hint="eastAsia"/>
          <w:lang w:val="en-US" w:eastAsia="zh-CN"/>
        </w:rPr>
        <w:t>8</w:t>
      </w:r>
      <w:r>
        <w:t>）《河南省矿产资源</w:t>
      </w:r>
      <w:r>
        <w:rPr>
          <w:rFonts w:hint="eastAsia"/>
          <w:lang w:val="en-US" w:eastAsia="zh-CN"/>
        </w:rPr>
        <w:t>总体</w:t>
      </w:r>
      <w:r>
        <w:t>规划（20</w:t>
      </w:r>
      <w:r>
        <w:rPr>
          <w:rFonts w:hint="eastAsia"/>
        </w:rPr>
        <w:t>21</w:t>
      </w:r>
      <w:r>
        <w:t>-202</w:t>
      </w:r>
      <w:r>
        <w:rPr>
          <w:rFonts w:hint="eastAsia"/>
        </w:rPr>
        <w:t>5</w:t>
      </w:r>
      <w:r>
        <w:t>年）》；</w:t>
      </w:r>
    </w:p>
    <w:p>
      <w:pPr>
        <w:ind w:firstLine="600"/>
      </w:pPr>
      <w:r>
        <w:t>（</w:t>
      </w:r>
      <w:r>
        <w:rPr>
          <w:rFonts w:hint="eastAsia"/>
          <w:lang w:val="en-US" w:eastAsia="zh-CN"/>
        </w:rPr>
        <w:t>9</w:t>
      </w:r>
      <w:r>
        <w:t>）</w:t>
      </w:r>
      <w:r>
        <w:rPr>
          <w:rFonts w:hint="eastAsia"/>
          <w:lang w:eastAsia="zh-CN"/>
        </w:rPr>
        <w:t>《信阳市城市总体空间规划（2020-2035年）》2017修订版</w:t>
      </w:r>
      <w:r>
        <w:rPr>
          <w:rFonts w:hint="eastAsia"/>
          <w:lang w:val="en-US" w:eastAsia="zh-CN"/>
        </w:rPr>
        <w:t>和《信阳市土地利用总体规划（2010-2020年）》</w:t>
      </w:r>
      <w:r>
        <w:t>。</w:t>
      </w:r>
    </w:p>
    <w:p>
      <w:pPr>
        <w:rPr>
          <w:rFonts w:hint="eastAsia"/>
          <w:b/>
          <w:bCs/>
        </w:rPr>
      </w:pPr>
      <w:r>
        <w:rPr>
          <w:rFonts w:hint="eastAsia"/>
          <w:b/>
          <w:bCs/>
          <w:lang w:val="en-US" w:eastAsia="zh-CN"/>
        </w:rPr>
        <w:t>2</w:t>
      </w:r>
      <w:r>
        <w:rPr>
          <w:rFonts w:hint="eastAsia"/>
          <w:b/>
          <w:bCs/>
        </w:rPr>
        <w:t>.评价目的</w:t>
      </w:r>
    </w:p>
    <w:p>
      <w:r>
        <w:t>通过规划环境影响评价，辨别矿产资源规划方案制定、规划实施过程中对环境的正面及负面影响，分析负面环境影响的范围及深度，提出消除或缓解负面环境影响的措施和建议，保障规划实施过程中矿产资源开发利用和生态环境保护建设和谐共进，形成资源开发和经济社会和谐发展的良好格局。</w:t>
      </w:r>
    </w:p>
    <w:p>
      <w:pPr>
        <w:pStyle w:val="5"/>
      </w:pPr>
      <w:bookmarkStart w:id="97" w:name="_Toc493005493"/>
      <w:bookmarkStart w:id="98" w:name="_Toc28137"/>
      <w:r>
        <w:rPr>
          <w:rFonts w:hint="eastAsia"/>
        </w:rPr>
        <w:t>第二节</w:t>
      </w:r>
      <w:r>
        <w:rPr>
          <w:rFonts w:hint="eastAsia"/>
          <w:lang w:val="en-US" w:eastAsia="zh-CN"/>
        </w:rPr>
        <w:t xml:space="preserve">  </w:t>
      </w:r>
      <w:r>
        <w:t>规划协调性分析</w:t>
      </w:r>
      <w:bookmarkEnd w:id="97"/>
      <w:bookmarkEnd w:id="98"/>
    </w:p>
    <w:p>
      <w:pPr>
        <w:ind w:firstLine="600"/>
      </w:pPr>
      <w:r>
        <w:t>矿产资源规划编制涉及的生态环境保护方面相关法律法规、政策主要包含矿山地质环境保护、矿产资源开发秩序、绿色矿山建设等领域。</w:t>
      </w:r>
    </w:p>
    <w:p>
      <w:pPr>
        <w:snapToGrid w:val="0"/>
        <w:spacing w:line="120" w:lineRule="exact"/>
        <w:ind w:firstLine="560"/>
        <w:rPr>
          <w:rFonts w:eastAsia="楷体_GB2312"/>
          <w:sz w:val="28"/>
          <w:szCs w:val="28"/>
        </w:rPr>
      </w:pPr>
    </w:p>
    <w:p>
      <w:pPr>
        <w:ind w:firstLine="602"/>
      </w:pPr>
      <w:r>
        <w:rPr>
          <w:b/>
          <w:bCs/>
        </w:rPr>
        <w:t>矿山地质环境保护</w:t>
      </w:r>
      <w:r>
        <w:rPr>
          <w:rFonts w:hint="eastAsia"/>
          <w:b/>
          <w:bCs/>
        </w:rPr>
        <w:t>协调性。</w:t>
      </w:r>
      <w:r>
        <w:t>矿产资源规划编制中，在管理政策措施、规划引导方面严格贯彻《矿山地质环境保护规定》</w:t>
      </w:r>
      <w:r>
        <w:rPr>
          <w:rFonts w:hint="eastAsia"/>
        </w:rPr>
        <w:t>、</w:t>
      </w:r>
      <w:r>
        <w:t>《</w:t>
      </w:r>
      <w:r>
        <w:rPr>
          <w:rFonts w:hint="eastAsia"/>
        </w:rPr>
        <w:t>信阳</w:t>
      </w:r>
      <w:r>
        <w:t>市矿山地质环境保护规划》</w:t>
      </w:r>
      <w:r>
        <w:rPr>
          <w:rFonts w:hint="eastAsia"/>
        </w:rPr>
        <w:t>、</w:t>
      </w:r>
      <w:r>
        <w:t>《地质灾害防治条例》要求</w:t>
      </w:r>
      <w:r>
        <w:rPr>
          <w:rFonts w:hint="eastAsia"/>
        </w:rPr>
        <w:t>，</w:t>
      </w:r>
      <w:r>
        <w:t>明确“矿山地质环境保护规划应当符合矿产资源规划，并与土地利用总体规划、地质灾害防治规划等相协调”</w:t>
      </w:r>
      <w:r>
        <w:rPr>
          <w:rFonts w:hint="eastAsia"/>
        </w:rPr>
        <w:t>，落实矿山地质环境保护主体责任人，</w:t>
      </w:r>
      <w:r>
        <w:t>确保矿产规划各项安排的科学合理、可操作性。</w:t>
      </w:r>
    </w:p>
    <w:p>
      <w:pPr>
        <w:ind w:firstLine="602"/>
      </w:pPr>
      <w:r>
        <w:rPr>
          <w:b/>
          <w:bCs/>
        </w:rPr>
        <w:t>矿产资源开发秩序</w:t>
      </w:r>
      <w:r>
        <w:rPr>
          <w:rFonts w:hint="eastAsia"/>
          <w:b/>
          <w:bCs/>
        </w:rPr>
        <w:t>协调性。</w:t>
      </w:r>
      <w:r>
        <w:t>规划方案编制过程中，明确了矿山开采的环境保护、安全生产等准入条件，严格准入管理，对禁止开采区提出了明确的管制要求，落实禁止开采区生态保护。</w:t>
      </w:r>
    </w:p>
    <w:p>
      <w:pPr>
        <w:ind w:firstLine="602"/>
      </w:pPr>
      <w:r>
        <w:rPr>
          <w:b/>
          <w:bCs/>
        </w:rPr>
        <w:t>绿色矿山建设</w:t>
      </w:r>
      <w:r>
        <w:rPr>
          <w:rFonts w:hint="eastAsia"/>
          <w:b/>
          <w:bCs/>
        </w:rPr>
        <w:t>协调性。</w:t>
      </w:r>
      <w:r>
        <w:t>规划方案</w:t>
      </w:r>
      <w:r>
        <w:rPr>
          <w:rFonts w:hint="eastAsia"/>
          <w:lang w:eastAsia="zh-CN"/>
        </w:rPr>
        <w:t>根据</w:t>
      </w:r>
      <w:r>
        <w:t>《国土资源部关于贯彻落实全国矿产资源规划发展绿色矿业建设绿色矿山工作的指导意见》要求，对矿山在环境保护、资源节约、开采规模等方面明确了准入条件，并提出了创新矿山地质环境治理恢复工作机制、绿色矿山建设的支持和管理政策。</w:t>
      </w:r>
    </w:p>
    <w:p>
      <w:pPr>
        <w:ind w:firstLine="602"/>
      </w:pPr>
      <w:r>
        <w:rPr>
          <w:b/>
          <w:bCs/>
        </w:rPr>
        <w:t>与《河南省矿产资源规划（20</w:t>
      </w:r>
      <w:r>
        <w:rPr>
          <w:rFonts w:hint="eastAsia"/>
          <w:b/>
          <w:bCs/>
        </w:rPr>
        <w:t>21</w:t>
      </w:r>
      <w:r>
        <w:rPr>
          <w:b/>
          <w:bCs/>
        </w:rPr>
        <w:t>-202</w:t>
      </w:r>
      <w:r>
        <w:rPr>
          <w:rFonts w:hint="eastAsia"/>
          <w:b/>
          <w:bCs/>
        </w:rPr>
        <w:t>5</w:t>
      </w:r>
      <w:r>
        <w:rPr>
          <w:b/>
          <w:bCs/>
        </w:rPr>
        <w:t>年）》的协调性</w:t>
      </w:r>
      <w:r>
        <w:rPr>
          <w:rFonts w:hint="eastAsia"/>
          <w:b/>
          <w:bCs/>
        </w:rPr>
        <w:t>。</w:t>
      </w:r>
      <w:r>
        <w:t>省级规划确定了具有生态环境保护功能的禁止开采区，</w:t>
      </w:r>
      <w:r>
        <w:rPr>
          <w:rFonts w:hint="eastAsia"/>
        </w:rPr>
        <w:t>信阳市</w:t>
      </w:r>
      <w:r>
        <w:t>地区涉及</w:t>
      </w:r>
      <w:r>
        <w:rPr>
          <w:rFonts w:hint="eastAsia"/>
        </w:rPr>
        <w:t>的风景名胜区、国家级森林公园、水源保护区等地，</w:t>
      </w:r>
      <w:r>
        <w:t>均在规划中予以落实。省级规划在矿山地质环境保护、绿色矿山建设等方面提出了一系列工作要求和政策引导，均在规划中予以贯彻落实，并开展了细化安排。整体上，规划和省级规划具有较高的协调性。</w:t>
      </w:r>
    </w:p>
    <w:p>
      <w:pPr>
        <w:pStyle w:val="5"/>
      </w:pPr>
      <w:bookmarkStart w:id="99" w:name="_Toc493005494"/>
      <w:bookmarkStart w:id="100" w:name="_Toc19612"/>
      <w:r>
        <w:rPr>
          <w:rFonts w:hint="eastAsia"/>
        </w:rPr>
        <w:t>第三节</w:t>
      </w:r>
      <w:r>
        <w:rPr>
          <w:rFonts w:hint="eastAsia"/>
          <w:lang w:val="en-US" w:eastAsia="zh-CN"/>
        </w:rPr>
        <w:t xml:space="preserve">  </w:t>
      </w:r>
      <w:r>
        <w:t>区域环境现状调查分析</w:t>
      </w:r>
      <w:bookmarkEnd w:id="99"/>
      <w:bookmarkEnd w:id="100"/>
    </w:p>
    <w:p>
      <w:pPr>
        <w:ind w:firstLine="602"/>
        <w:rPr>
          <w:b/>
          <w:bCs/>
        </w:rPr>
      </w:pPr>
      <w:r>
        <w:rPr>
          <w:rFonts w:hint="eastAsia"/>
          <w:b/>
          <w:bCs/>
        </w:rPr>
        <w:t>1、自然地理概况</w:t>
      </w:r>
    </w:p>
    <w:p>
      <w:pPr>
        <w:ind w:firstLine="600"/>
      </w:pPr>
      <w:r>
        <w:rPr>
          <w:rFonts w:hint="eastAsia"/>
        </w:rPr>
        <w:t>信阳市位于河南省南部，地处淮河上游、大别山北麓，东临安徽，南连湖北。地理位置在东经113°45′～115°55′，北纬30°23′～32°27′，总面积15969平方公里。信阳</w:t>
      </w:r>
      <w:r>
        <w:rPr>
          <w:rFonts w:hint="eastAsia"/>
          <w:lang w:val="en-US" w:eastAsia="zh-CN"/>
        </w:rPr>
        <w:t>市</w:t>
      </w:r>
      <w:r>
        <w:rPr>
          <w:rFonts w:hint="eastAsia"/>
        </w:rPr>
        <w:t>地势南高北低，是岗川相间、形态多样的阶梯地貌。西部和南部</w:t>
      </w:r>
      <w:r>
        <w:rPr>
          <w:rFonts w:hint="eastAsia"/>
          <w:lang w:val="en-US" w:eastAsia="zh-CN"/>
        </w:rPr>
        <w:t>为低山地貌</w:t>
      </w:r>
      <w:r>
        <w:rPr>
          <w:rFonts w:hint="eastAsia"/>
        </w:rPr>
        <w:t>，面积占全市总面积的36.9%。中部是丘陵岗地，梯田层层，河渠纵横，塘堰密布，水田如网，是信阳的粮食生产基地。北部是平原和洼地。其中平原面积占全市总面积的17%，洼地面积占全市总面积的7.6%，主要分布在淮河两岸。</w:t>
      </w:r>
    </w:p>
    <w:p>
      <w:pPr>
        <w:ind w:firstLine="602"/>
        <w:rPr>
          <w:b/>
          <w:bCs/>
        </w:rPr>
      </w:pPr>
      <w:r>
        <w:rPr>
          <w:rFonts w:hint="eastAsia"/>
          <w:b/>
          <w:bCs/>
        </w:rPr>
        <w:t>2、经济社会概况</w:t>
      </w:r>
    </w:p>
    <w:p>
      <w:pPr>
        <w:ind w:firstLine="600"/>
      </w:pPr>
      <w:r>
        <w:rPr>
          <w:rFonts w:hint="eastAsia"/>
        </w:rPr>
        <w:t>2020年，信阳市常住人口623.44万人，其中城镇人口312.47万人，占50.12%；农村人口310.97万人，城镇化率49.88%。2020年全市生产总值达到2805.68亿元，十三五期间年均增长约8%。三次产业结构比例19.1：35.6：45.3，和十三五期初2016年的24.2:40.2:35.6相比，一、二产占比降低，三产占比上升。</w:t>
      </w:r>
    </w:p>
    <w:p>
      <w:pPr>
        <w:ind w:firstLine="602"/>
        <w:rPr>
          <w:b/>
          <w:bCs/>
        </w:rPr>
      </w:pPr>
      <w:r>
        <w:rPr>
          <w:rFonts w:hint="eastAsia"/>
          <w:b/>
          <w:bCs/>
        </w:rPr>
        <w:t>3、资源环境概况</w:t>
      </w:r>
    </w:p>
    <w:p>
      <w:pPr>
        <w:ind w:firstLine="600"/>
      </w:pPr>
      <w:r>
        <w:rPr>
          <w:rFonts w:hint="eastAsia"/>
        </w:rPr>
        <w:t>（1）矿产资源</w:t>
      </w:r>
    </w:p>
    <w:p>
      <w:pPr>
        <w:ind w:firstLine="600"/>
      </w:pPr>
      <w:r>
        <w:rPr>
          <w:rFonts w:hint="eastAsia"/>
        </w:rPr>
        <w:t>信阳市大地构造位置处于华北地台与秦岭造山带结合部位，矿产资源主要分布在辖区的南部、西部山区。已发现矿产51种，其中能源矿产</w:t>
      </w:r>
      <w:r>
        <w:rPr>
          <w:rFonts w:hint="eastAsia"/>
          <w:lang w:val="en-US" w:eastAsia="zh-CN"/>
        </w:rPr>
        <w:t>2</w:t>
      </w:r>
      <w:r>
        <w:rPr>
          <w:rFonts w:hint="eastAsia"/>
        </w:rPr>
        <w:t>种，金属矿产17种，非金属矿产31种；探明资源储量的矿产38种，列入矿产资源储量表34种。</w:t>
      </w:r>
    </w:p>
    <w:p>
      <w:pPr>
        <w:ind w:firstLine="600"/>
      </w:pPr>
      <w:r>
        <w:rPr>
          <w:rFonts w:hint="eastAsia"/>
        </w:rPr>
        <w:t>珍珠岩、膨润土、沸石已探明的资源储量居全省首位，且珍珠岩的保有储量居全</w:t>
      </w:r>
      <w:r>
        <w:rPr>
          <w:rFonts w:hint="eastAsia"/>
          <w:lang w:val="en-US" w:eastAsia="zh-CN"/>
        </w:rPr>
        <w:t>省</w:t>
      </w:r>
      <w:r>
        <w:rPr>
          <w:rFonts w:hint="eastAsia"/>
        </w:rPr>
        <w:t>第一位</w:t>
      </w:r>
      <w:r>
        <w:rPr>
          <w:rFonts w:hint="eastAsia"/>
          <w:lang w:eastAsia="zh-CN"/>
        </w:rPr>
        <w:t>。</w:t>
      </w:r>
      <w:r>
        <w:rPr>
          <w:rFonts w:hint="eastAsia"/>
        </w:rPr>
        <w:t>探明资源储量的中—小型且在矿产开发利用中占有重要地位的优势非金属矿产有花岗岩、水泥用大理岩以及白云岩；金属矿产有金红石（钛）、铁矿、锰矿、金矿、银矿、铜矿等。地热资源中的汤泉池温泉，已开发为疗养胜地。</w:t>
      </w:r>
    </w:p>
    <w:p>
      <w:pPr>
        <w:ind w:firstLine="600"/>
      </w:pPr>
      <w:r>
        <w:rPr>
          <w:rFonts w:hint="eastAsia"/>
        </w:rPr>
        <w:t>（</w:t>
      </w:r>
      <w:r>
        <w:rPr>
          <w:rFonts w:hint="eastAsia"/>
          <w:lang w:val="en-US" w:eastAsia="zh-CN"/>
        </w:rPr>
        <w:t>2</w:t>
      </w:r>
      <w:r>
        <w:rPr>
          <w:rFonts w:hint="eastAsia"/>
        </w:rPr>
        <w:t>）自然保护区概况</w:t>
      </w:r>
    </w:p>
    <w:p>
      <w:pPr>
        <w:ind w:firstLine="600"/>
      </w:pPr>
      <w:r>
        <w:rPr>
          <w:rFonts w:hint="eastAsia"/>
        </w:rPr>
        <w:t>全市10处国家和省级自然保护区，总面积达160万亩，其中国家级自然保护区达5处，分别为淮河湿地国家级自然保护区、鸡公山国家级自然保护区、罗山县董寨国家级鸟类自然保护区、新县连康山国家级自然保护区、商城县大别山国家级自然保护区。省级自然保护区分别为信阳天目山省级自然保护区、信阳四望山省级自然保护区、信阳黄缘闭壳龟省级自然保护区、淮滨淮南湿地省级自然保护区。</w:t>
      </w:r>
    </w:p>
    <w:p>
      <w:pPr>
        <w:ind w:firstLine="602"/>
        <w:rPr>
          <w:b/>
          <w:bCs/>
        </w:rPr>
      </w:pPr>
      <w:r>
        <w:rPr>
          <w:rFonts w:hint="eastAsia"/>
          <w:b/>
          <w:bCs/>
        </w:rPr>
        <w:t>4、重点生态功能区现状</w:t>
      </w:r>
    </w:p>
    <w:p>
      <w:pPr>
        <w:ind w:left="0" w:leftChars="0" w:firstLine="0" w:firstLineChars="0"/>
      </w:pPr>
      <w:r>
        <w:rPr>
          <w:rFonts w:hint="eastAsia"/>
        </w:rPr>
        <w:t>根据《河南省生态功能区划报告》，信阳市共涉及桐柏山大别山山地丘陵生态区和黄淮海平原农业生态区2个生态区，桐柏山森林生态亚区、大别山森林生态亚区和豫南平原农业生态亚区3个生态亚区，以及8个生态功能区。</w:t>
      </w:r>
    </w:p>
    <w:p>
      <w:pPr>
        <w:pStyle w:val="5"/>
      </w:pPr>
      <w:bookmarkStart w:id="101" w:name="_Toc493005495"/>
      <w:bookmarkStart w:id="102" w:name="_Toc10561"/>
      <w:r>
        <w:rPr>
          <w:rFonts w:hint="eastAsia"/>
        </w:rPr>
        <w:t>第四节</w:t>
      </w:r>
      <w:r>
        <w:rPr>
          <w:rFonts w:hint="eastAsia"/>
          <w:lang w:val="en-US" w:eastAsia="zh-CN"/>
        </w:rPr>
        <w:t xml:space="preserve">  </w:t>
      </w:r>
      <w:r>
        <w:t>环境影响预测与评</w:t>
      </w:r>
      <w:r>
        <w:rPr>
          <w:rFonts w:hint="eastAsia"/>
        </w:rPr>
        <w:t>估</w:t>
      </w:r>
      <w:bookmarkEnd w:id="101"/>
      <w:bookmarkEnd w:id="102"/>
    </w:p>
    <w:p>
      <w:pPr>
        <w:spacing w:line="560" w:lineRule="exact"/>
        <w:ind w:firstLine="560"/>
        <w:rPr>
          <w:color w:val="000000"/>
          <w:kern w:val="0"/>
          <w:sz w:val="28"/>
          <w:szCs w:val="28"/>
        </w:rPr>
      </w:pPr>
      <w:bookmarkStart w:id="103" w:name="para16"/>
      <w:bookmarkEnd w:id="103"/>
      <w:bookmarkStart w:id="104" w:name="para10"/>
      <w:bookmarkEnd w:id="104"/>
      <w:bookmarkStart w:id="105" w:name="_Toc493005496"/>
      <w:bookmarkStart w:id="106" w:name="_Toc491436863"/>
      <w:bookmarkStart w:id="107" w:name="_Toc462163151"/>
      <w:bookmarkStart w:id="108" w:name="_Toc466991441"/>
      <w:r>
        <w:rPr>
          <w:color w:val="000000"/>
          <w:kern w:val="0"/>
          <w:sz w:val="28"/>
          <w:szCs w:val="28"/>
        </w:rPr>
        <w:t>综合分析矿产资源开发需求、信阳市自然环境、资源现状，对规划实施过程中可能产生的环境影响分析如下：</w:t>
      </w:r>
    </w:p>
    <w:p>
      <w:pPr>
        <w:ind w:firstLine="602"/>
        <w:rPr>
          <w:b/>
          <w:bCs/>
        </w:rPr>
      </w:pPr>
      <w:bookmarkStart w:id="109" w:name="_Toc468470534"/>
      <w:bookmarkStart w:id="110" w:name="_Toc462163145"/>
      <w:r>
        <w:rPr>
          <w:b/>
          <w:bCs/>
        </w:rPr>
        <w:t>1、水环境影响</w:t>
      </w:r>
      <w:bookmarkEnd w:id="109"/>
      <w:bookmarkEnd w:id="110"/>
    </w:p>
    <w:p>
      <w:pPr>
        <w:ind w:firstLine="600"/>
      </w:pPr>
      <w:r>
        <w:t>矿产资源开发过程中机械设备作业、矿产采选冶炼、矿区生活等方面会产生一定的生产、生活废水，对周边河流、地下水产生一定环境污染。如钼矿、金、银等金属矿产开采、冶炼过程中尾矿废水、冶炼废水排放易产生重金属污染。矿区生活废水排放可造成周边水域COD、氨、氮等营养物质富集，造成水体富营养化、悬浮物增多，破坏水体水质。大范围的矿区开发、矿产加工对生产、生活用水量需求加大，抽取地下水可造成一定程度的地下水位下降，水文地质环境改变等情况。</w:t>
      </w:r>
    </w:p>
    <w:p>
      <w:pPr>
        <w:ind w:firstLine="602"/>
        <w:rPr>
          <w:b/>
          <w:bCs/>
        </w:rPr>
      </w:pPr>
      <w:bookmarkStart w:id="111" w:name="_Toc468470535"/>
      <w:bookmarkStart w:id="112" w:name="_Toc462163146"/>
      <w:r>
        <w:rPr>
          <w:b/>
          <w:bCs/>
        </w:rPr>
        <w:t>2、环境空气影响</w:t>
      </w:r>
      <w:bookmarkEnd w:id="111"/>
      <w:bookmarkEnd w:id="112"/>
    </w:p>
    <w:p>
      <w:pPr>
        <w:ind w:firstLine="600"/>
      </w:pPr>
      <w:r>
        <w:t>矿产资源开采、加工冶炼、运输过程中可造成区域扬尘污染、环境空气中金属、硫化物等含量上升，环境空气质量下降的情况。尤其是信阳市优势矿产珍珠岩、萤石、水泥用大理岩、花岗岩等非金属矿产开发范围广，影响地域面积大，开采及加工过程中扬尘污染较大。萤石开发中其矿料堆放会产生区域氟元素含量上升。钼矿、金银矿等金属矿产开采冶炼中易产生空气中重金属、其他污染物含量超标。</w:t>
      </w:r>
    </w:p>
    <w:p>
      <w:pPr>
        <w:ind w:firstLine="602"/>
        <w:rPr>
          <w:b/>
          <w:bCs/>
        </w:rPr>
      </w:pPr>
      <w:bookmarkStart w:id="113" w:name="_Toc468470536"/>
      <w:bookmarkStart w:id="114" w:name="_Toc462163147"/>
      <w:r>
        <w:rPr>
          <w:b/>
          <w:bCs/>
        </w:rPr>
        <w:t>3、声环境影响</w:t>
      </w:r>
      <w:bookmarkEnd w:id="113"/>
      <w:bookmarkEnd w:id="114"/>
    </w:p>
    <w:p>
      <w:pPr>
        <w:ind w:firstLine="600"/>
      </w:pPr>
      <w:r>
        <w:t>矿山开采中开山、爆破、生产加工、运输等产生较大的噪声，对周边居民点等声环境敏感点</w:t>
      </w:r>
      <w:r>
        <w:rPr>
          <w:rFonts w:hint="eastAsia"/>
        </w:rPr>
        <w:t>可能会</w:t>
      </w:r>
      <w:r>
        <w:t>产生较大影响。矿产资源开发中的声环境影响主要是过程性的。</w:t>
      </w:r>
    </w:p>
    <w:p>
      <w:pPr>
        <w:ind w:firstLine="602"/>
        <w:rPr>
          <w:b/>
          <w:bCs/>
        </w:rPr>
      </w:pPr>
      <w:bookmarkStart w:id="115" w:name="_Toc468470537"/>
      <w:bookmarkStart w:id="116" w:name="_Toc462163148"/>
      <w:r>
        <w:rPr>
          <w:b/>
          <w:bCs/>
        </w:rPr>
        <w:t>4、固体废物影响</w:t>
      </w:r>
      <w:bookmarkEnd w:id="115"/>
      <w:bookmarkEnd w:id="116"/>
    </w:p>
    <w:p>
      <w:pPr>
        <w:ind w:firstLine="600"/>
      </w:pPr>
      <w:r>
        <w:t>矿山开采、生产加工过程不可避免的产生废弃矿渣、尾矿，矿山开发过程中的日常生活会产生一定数量的生活垃圾，都是固体废物的污染源。固体废物污染主要体现在两方面，一是固体废物长期堆积会对覆盖及周边一定区域范围内产生土壤、水环境等产生污染；二是会对周边耕地、林地等进行压盖，破坏区域农田、植被。</w:t>
      </w:r>
    </w:p>
    <w:p>
      <w:pPr>
        <w:ind w:firstLine="600"/>
      </w:pPr>
      <w:r>
        <w:t>矿产资源开发过程中固体物影响主要是暂时性的，但是其影响若长期累积，对周边生态环境的影响程度较大。</w:t>
      </w:r>
    </w:p>
    <w:p>
      <w:pPr>
        <w:ind w:firstLine="602"/>
        <w:rPr>
          <w:b/>
          <w:bCs/>
        </w:rPr>
      </w:pPr>
      <w:bookmarkStart w:id="117" w:name="_Toc462163149"/>
      <w:bookmarkStart w:id="118" w:name="_Toc468470538"/>
      <w:r>
        <w:rPr>
          <w:b/>
          <w:bCs/>
        </w:rPr>
        <w:t>5、生态景观影响</w:t>
      </w:r>
      <w:bookmarkEnd w:id="117"/>
      <w:bookmarkEnd w:id="118"/>
    </w:p>
    <w:p>
      <w:pPr>
        <w:ind w:firstLine="600"/>
      </w:pPr>
      <w:r>
        <w:t>信阳市矿产资源多分布于地形地貌较为复杂、植被覆盖丰富的山区或丘陵地区，矿石采掘过程中开山取石不可避免的对原有的山体、植被造成较大程度的破坏，对周边区域土地产生压占，影响区域生态景观。</w:t>
      </w:r>
    </w:p>
    <w:p>
      <w:pPr>
        <w:ind w:firstLine="600"/>
      </w:pPr>
      <w:r>
        <w:t>矿产资源开发对生态景观的影响有可恢复性的，但恢复成本、时间周期较长，若影响因素长期积累，对区域生态系统结构、主导因素造成较大破坏时，则会造成是不可恢复性影响。</w:t>
      </w:r>
    </w:p>
    <w:p>
      <w:pPr>
        <w:ind w:firstLine="602"/>
        <w:rPr>
          <w:b/>
          <w:bCs/>
        </w:rPr>
      </w:pPr>
      <w:bookmarkStart w:id="119" w:name="_Toc468470539"/>
      <w:bookmarkStart w:id="120" w:name="_Toc462163150"/>
      <w:r>
        <w:rPr>
          <w:b/>
          <w:bCs/>
        </w:rPr>
        <w:t>6、生态系统影响</w:t>
      </w:r>
      <w:bookmarkEnd w:id="119"/>
      <w:bookmarkEnd w:id="120"/>
    </w:p>
    <w:p>
      <w:pPr>
        <w:ind w:firstLine="600"/>
      </w:pPr>
      <w:r>
        <w:t>矿山开发区域多位于地形地貌复杂、地形坡度大、植被覆盖丰富、动植物分布广泛，生物多样性丰富的区域。矿产开发在改变区域地形地貌的同时，也破坏了区域及周边一定范围内的野生动植物栖息地，改变区域动植物的生存竞争条件，一定程度上形成生态通道的阻隔，影响区域生态要素的自由流动，对生态系统完整性、多样性造成较大负面影响。</w:t>
      </w:r>
    </w:p>
    <w:p>
      <w:pPr>
        <w:ind w:firstLine="600"/>
      </w:pPr>
      <w:r>
        <w:t>矿产资源开发对生态系统完整性、多样性、稳定性的负面影响是长期的、持续性的，容易造成的区域生态系统的不可逆性破坏。</w:t>
      </w:r>
    </w:p>
    <w:p>
      <w:pPr>
        <w:pStyle w:val="5"/>
      </w:pPr>
      <w:bookmarkStart w:id="121" w:name="_Toc1798"/>
      <w:r>
        <w:rPr>
          <w:rFonts w:hint="eastAsia"/>
        </w:rPr>
        <w:t>第五节</w:t>
      </w:r>
      <w:r>
        <w:rPr>
          <w:rFonts w:hint="eastAsia"/>
          <w:lang w:val="en-US" w:eastAsia="zh-CN"/>
        </w:rPr>
        <w:t xml:space="preserve">  </w:t>
      </w:r>
      <w:r>
        <w:t>环境影响减缓对策和措施</w:t>
      </w:r>
      <w:bookmarkEnd w:id="105"/>
      <w:bookmarkEnd w:id="106"/>
      <w:bookmarkEnd w:id="107"/>
      <w:bookmarkEnd w:id="121"/>
    </w:p>
    <w:p>
      <w:pPr>
        <w:pStyle w:val="6"/>
        <w:ind w:firstLine="602"/>
      </w:pPr>
      <w:bookmarkStart w:id="122" w:name="_Toc462163152"/>
      <w:r>
        <w:rPr>
          <w:rFonts w:hint="eastAsia"/>
        </w:rPr>
        <w:t>1、环境影响减缓对策</w:t>
      </w:r>
    </w:p>
    <w:p>
      <w:pPr>
        <w:ind w:firstLine="600"/>
      </w:pPr>
      <w:r>
        <w:t>严格采矿权设置管理</w:t>
      </w:r>
      <w:bookmarkEnd w:id="122"/>
      <w:r>
        <w:rPr>
          <w:rFonts w:hint="eastAsia"/>
        </w:rPr>
        <w:t>：</w:t>
      </w:r>
      <w:r>
        <w:t>严格按照禁止、限制建设区等分区管理政策要求，开展采矿权设置的前期审核。严禁在</w:t>
      </w:r>
      <w:r>
        <w:rPr>
          <w:rFonts w:hint="eastAsia"/>
        </w:rPr>
        <w:t>生态保护红线内</w:t>
      </w:r>
      <w:r>
        <w:t>新设采矿权，已设采矿权证到期后不再延续，予以关闭。</w:t>
      </w:r>
      <w:bookmarkStart w:id="123" w:name="_Toc462163153"/>
    </w:p>
    <w:p>
      <w:pPr>
        <w:ind w:firstLine="600"/>
      </w:pPr>
      <w:r>
        <w:t>严格环境准入</w:t>
      </w:r>
      <w:bookmarkEnd w:id="123"/>
      <w:r>
        <w:rPr>
          <w:rFonts w:hint="eastAsia"/>
        </w:rPr>
        <w:t>条件：</w:t>
      </w:r>
      <w:r>
        <w:t>严格矿产资源开发前期各项环境准入条件的控制和落实。严格落实矿山开发环境影响评价制度、</w:t>
      </w:r>
      <w:r>
        <w:rPr>
          <w:rFonts w:hint="eastAsia"/>
          <w:lang w:val="en-US" w:eastAsia="zh-CN"/>
        </w:rPr>
        <w:t>水土保持制度、</w:t>
      </w:r>
      <w:r>
        <w:t>矿山土地复垦方案和地质环境保护与恢复治理方案编制、审查，及项目竣工验收工作。</w:t>
      </w:r>
    </w:p>
    <w:p>
      <w:pPr>
        <w:ind w:firstLine="600"/>
      </w:pPr>
      <w:bookmarkStart w:id="124" w:name="_Toc462163154"/>
      <w:r>
        <w:t>加强环境保护政策措施落实</w:t>
      </w:r>
      <w:bookmarkEnd w:id="124"/>
      <w:r>
        <w:rPr>
          <w:rFonts w:hint="eastAsia"/>
        </w:rPr>
        <w:t>：</w:t>
      </w:r>
      <w:r>
        <w:t>加强矿山</w:t>
      </w:r>
      <w:r>
        <w:rPr>
          <w:rFonts w:hint="eastAsia"/>
          <w:lang w:val="en-US" w:eastAsia="zh-CN"/>
        </w:rPr>
        <w:t>建设、开发和闭坑全流程</w:t>
      </w:r>
      <w:r>
        <w:t>监管、督查，对矿山开发过程中环境影响进行评估，督促矿山企业进行相应的环境治理和生态保护工作落实。</w:t>
      </w:r>
    </w:p>
    <w:p>
      <w:pPr>
        <w:pStyle w:val="6"/>
        <w:ind w:firstLine="602"/>
      </w:pPr>
      <w:r>
        <w:rPr>
          <w:rFonts w:hint="eastAsia"/>
        </w:rPr>
        <w:t>2、生态保护对策与措施</w:t>
      </w:r>
    </w:p>
    <w:p>
      <w:pPr>
        <w:ind w:firstLine="600"/>
      </w:pPr>
      <w:r>
        <w:rPr>
          <w:rFonts w:hint="eastAsia"/>
        </w:rPr>
        <w:t>（1）生态环境影响减缓措施原则</w:t>
      </w:r>
    </w:p>
    <w:p>
      <w:pPr>
        <w:ind w:firstLine="600"/>
      </w:pPr>
      <w:r>
        <w:rPr>
          <w:rFonts w:hint="eastAsia"/>
        </w:rPr>
        <w:t>生态影响防护、恢复应遵循“避让</w:t>
      </w:r>
      <w:r>
        <w:t>—</w:t>
      </w:r>
      <w:r>
        <w:rPr>
          <w:rFonts w:hint="eastAsia"/>
        </w:rPr>
        <w:t>最小化</w:t>
      </w:r>
      <w:r>
        <w:t>—</w:t>
      </w:r>
      <w:r>
        <w:rPr>
          <w:rFonts w:hint="eastAsia"/>
        </w:rPr>
        <w:t>减量化</w:t>
      </w:r>
      <w:r>
        <w:t>—</w:t>
      </w:r>
      <w:r>
        <w:rPr>
          <w:rFonts w:hint="eastAsia"/>
        </w:rPr>
        <w:t>修复</w:t>
      </w:r>
      <w:r>
        <w:t>—</w:t>
      </w:r>
      <w:r>
        <w:rPr>
          <w:rFonts w:hint="eastAsia"/>
        </w:rPr>
        <w:t>重建”这一顺序，严格控制矿产资源开发对环境造成的损害，并贯彻“谁污染、谁治理、谁开发、谁保护”的原则，搞好生态保护恢复建设，使生态效益和经济效益相协调。</w:t>
      </w:r>
    </w:p>
    <w:p>
      <w:pPr>
        <w:ind w:firstLine="600"/>
      </w:pPr>
      <w:r>
        <w:rPr>
          <w:rFonts w:hint="eastAsia"/>
        </w:rPr>
        <w:t>（2）生态环境影响减缓措施实施内容</w:t>
      </w:r>
    </w:p>
    <w:p>
      <w:pPr>
        <w:ind w:firstLine="600"/>
      </w:pPr>
      <w:r>
        <w:rPr>
          <w:rFonts w:hint="eastAsia"/>
        </w:rPr>
        <w:t>避让措施:矿产开采工程选址应避开自然保护区、水源保护区、风景名胜区、城市规划区、居民密集区、重要水工设施、高速公路、铁路、基本农田以及自然保护区等。</w:t>
      </w:r>
    </w:p>
    <w:p>
      <w:pPr>
        <w:ind w:firstLine="600"/>
      </w:pPr>
      <w:r>
        <w:rPr>
          <w:rFonts w:hint="eastAsia"/>
        </w:rPr>
        <w:t>最小化措施：</w:t>
      </w:r>
      <w:r>
        <w:rPr>
          <w:rFonts w:hint="eastAsia"/>
          <w:lang w:val="en-US" w:eastAsia="zh-CN"/>
        </w:rPr>
        <w:t>矿业开发过程中，</w:t>
      </w:r>
      <w:r>
        <w:rPr>
          <w:rFonts w:hint="eastAsia"/>
        </w:rPr>
        <w:t>建设项目实施前</w:t>
      </w:r>
      <w:r>
        <w:rPr>
          <w:rFonts w:hint="eastAsia"/>
          <w:lang w:val="en-US" w:eastAsia="zh-CN"/>
        </w:rPr>
        <w:t>应</w:t>
      </w:r>
      <w:r>
        <w:rPr>
          <w:rFonts w:hint="eastAsia"/>
        </w:rPr>
        <w:t>编制建设项目环境影响报告书，预测建设项目污染物排放对附近敏感目标的影响，提出具体防治措施，必要时调整项目规模、工艺等，使规划方案实施对环境的影响最小化。</w:t>
      </w:r>
    </w:p>
    <w:p>
      <w:pPr>
        <w:ind w:firstLine="600"/>
      </w:pPr>
      <w:r>
        <w:rPr>
          <w:rFonts w:hint="eastAsia"/>
        </w:rPr>
        <w:t>减量化措施：</w:t>
      </w:r>
      <w:r>
        <w:rPr>
          <w:rFonts w:hint="eastAsia"/>
          <w:lang w:val="en-US" w:eastAsia="zh-CN"/>
        </w:rPr>
        <w:t>矿业开发过程中，要</w:t>
      </w:r>
      <w:r>
        <w:rPr>
          <w:rFonts w:hint="eastAsia"/>
        </w:rPr>
        <w:t>加强环境管理，减少废水</w:t>
      </w:r>
      <w:r>
        <w:rPr>
          <w:rFonts w:hint="eastAsia"/>
          <w:lang w:eastAsia="zh-CN"/>
        </w:rPr>
        <w:t>、</w:t>
      </w:r>
      <w:r>
        <w:rPr>
          <w:rFonts w:hint="eastAsia"/>
        </w:rPr>
        <w:t>废物排放；建立地表岩移观测站，取得地表移动、变形观测资料，指导工程作业，使得对地表及地下水影响最小化。</w:t>
      </w:r>
    </w:p>
    <w:p>
      <w:pPr>
        <w:ind w:firstLine="600"/>
        <w:rPr>
          <w:rFonts w:hint="eastAsia"/>
        </w:rPr>
      </w:pPr>
      <w:r>
        <w:rPr>
          <w:rFonts w:hint="eastAsia"/>
        </w:rPr>
        <w:t>修复措施：资源开采的生产、生活设施建设完成后，应根据作业场地或厂区布置对其周围进行绿化。</w:t>
      </w:r>
      <w:r>
        <w:rPr>
          <w:rFonts w:hint="eastAsia"/>
          <w:lang w:val="en-US" w:eastAsia="zh-CN"/>
        </w:rPr>
        <w:t>加强</w:t>
      </w:r>
      <w:r>
        <w:rPr>
          <w:rFonts w:hint="eastAsia"/>
        </w:rPr>
        <w:t>土地复垦工作，恢复土地原有使用功能。</w:t>
      </w:r>
    </w:p>
    <w:p>
      <w:pPr>
        <w:pStyle w:val="6"/>
        <w:ind w:firstLine="602"/>
      </w:pPr>
      <w:r>
        <w:rPr>
          <w:rFonts w:hint="eastAsia"/>
        </w:rPr>
        <w:t>3、环境监测</w:t>
      </w:r>
    </w:p>
    <w:p>
      <w:pPr>
        <w:ind w:firstLine="600"/>
        <w:rPr>
          <w:rFonts w:hint="eastAsia"/>
        </w:rPr>
      </w:pPr>
      <w:r>
        <w:rPr>
          <w:rFonts w:hint="eastAsia"/>
          <w:lang w:eastAsia="zh-CN"/>
        </w:rPr>
        <w:t>制定</w:t>
      </w:r>
      <w:r>
        <w:rPr>
          <w:rFonts w:hint="eastAsia"/>
        </w:rPr>
        <w:t>环境监测计划。监测</w:t>
      </w:r>
      <w:r>
        <w:rPr>
          <w:rFonts w:hint="eastAsia"/>
          <w:lang w:eastAsia="zh-CN"/>
        </w:rPr>
        <w:t>矿山</w:t>
      </w:r>
      <w:r>
        <w:rPr>
          <w:rFonts w:hint="eastAsia"/>
        </w:rPr>
        <w:t>及其关联环境（区域环境空气、河流、水域）的环境质量时空变化。确定开发区域环境污染控制对策的效果。分析研究污染物的稀释扩散规律，为新出让采矿权的环境影响分析提供基础资料。</w:t>
      </w:r>
    </w:p>
    <w:p>
      <w:pPr>
        <w:ind w:firstLine="602"/>
        <w:rPr>
          <w:b/>
          <w:bCs/>
        </w:rPr>
      </w:pPr>
      <w:r>
        <w:rPr>
          <w:rFonts w:hint="eastAsia"/>
          <w:b/>
          <w:bCs/>
          <w:lang w:val="en-US" w:eastAsia="zh-CN"/>
        </w:rPr>
        <w:t>4、</w:t>
      </w:r>
      <w:r>
        <w:rPr>
          <w:rFonts w:hint="eastAsia"/>
          <w:b/>
          <w:bCs/>
        </w:rPr>
        <w:t>固体废物处理措施建议</w:t>
      </w:r>
    </w:p>
    <w:p>
      <w:pPr>
        <w:ind w:firstLine="600"/>
      </w:pPr>
      <w:r>
        <w:rPr>
          <w:rFonts w:hint="eastAsia"/>
        </w:rPr>
        <w:t>各矿山企业要按照《尾矿库安全监督管理规定》、《防治尾矿污染环境管理规定》、《尾矿库安全技术规程》、《尾矿库环境应急管理工作指南（试行）》等有关规定和标准的要求，开展污染隐患排查、落实应急保障措施，建立尾矿库环境应急管理体系。废石堆场、尾矿库应采取防止粉尘污染的措施</w:t>
      </w:r>
      <w:r>
        <w:rPr>
          <w:rFonts w:hint="eastAsia"/>
          <w:lang w:eastAsia="zh-CN"/>
        </w:rPr>
        <w:t>，</w:t>
      </w:r>
      <w:r>
        <w:rPr>
          <w:rFonts w:hint="eastAsia"/>
        </w:rPr>
        <w:t>加强Ⅱ类场尾矿库周边及下游区地下水位和水质的观测与监测</w:t>
      </w:r>
      <w:r>
        <w:rPr>
          <w:rFonts w:hint="eastAsia"/>
          <w:lang w:eastAsia="zh-CN"/>
        </w:rPr>
        <w:t>，</w:t>
      </w:r>
      <w:r>
        <w:rPr>
          <w:rFonts w:hint="eastAsia"/>
        </w:rPr>
        <w:t>及时对尾矿库和废石堆场进行复垦。</w:t>
      </w:r>
    </w:p>
    <w:p>
      <w:pPr>
        <w:pStyle w:val="6"/>
        <w:ind w:firstLine="602"/>
      </w:pPr>
      <w:r>
        <w:rPr>
          <w:rFonts w:hint="eastAsia"/>
        </w:rPr>
        <w:t>5、跟踪评价</w:t>
      </w:r>
    </w:p>
    <w:p>
      <w:pPr>
        <w:ind w:firstLine="600"/>
      </w:pPr>
      <w:r>
        <w:rPr>
          <w:rFonts w:hint="eastAsia"/>
        </w:rPr>
        <w:t>为验证规划和具体项目实施之后，各项环境减缓措施的有效性，</w:t>
      </w:r>
      <w:r>
        <w:rPr>
          <w:rFonts w:hint="eastAsia"/>
          <w:lang w:val="en-US" w:eastAsia="zh-CN"/>
        </w:rPr>
        <w:t>并</w:t>
      </w:r>
      <w:r>
        <w:rPr>
          <w:rFonts w:hint="eastAsia"/>
        </w:rPr>
        <w:t>当对本次环境影响评价的主要结论和措施进行回顾跟踪评价，定期进行跟踪、监测和评价。</w:t>
      </w:r>
    </w:p>
    <w:p>
      <w:pPr>
        <w:pStyle w:val="5"/>
        <w:bidi w:val="0"/>
      </w:pPr>
      <w:bookmarkStart w:id="125" w:name="_Toc14539"/>
      <w:r>
        <w:rPr>
          <w:rFonts w:hint="eastAsia"/>
        </w:rPr>
        <w:t>第</w:t>
      </w:r>
      <w:r>
        <w:rPr>
          <w:rFonts w:hint="eastAsia"/>
          <w:lang w:val="en-US" w:eastAsia="zh-CN"/>
        </w:rPr>
        <w:t>六</w:t>
      </w:r>
      <w:r>
        <w:rPr>
          <w:rFonts w:hint="eastAsia"/>
        </w:rPr>
        <w:t>节</w:t>
      </w:r>
      <w:r>
        <w:rPr>
          <w:rFonts w:hint="eastAsia"/>
          <w:lang w:val="en-US" w:eastAsia="zh-CN"/>
        </w:rPr>
        <w:t xml:space="preserve"> </w:t>
      </w:r>
      <w:r>
        <w:rPr>
          <w:rFonts w:hint="eastAsia"/>
        </w:rPr>
        <w:t>公众参与</w:t>
      </w:r>
      <w:bookmarkEnd w:id="125"/>
    </w:p>
    <w:p>
      <w:pPr>
        <w:ind w:firstLine="600"/>
      </w:pPr>
      <w:r>
        <w:rPr>
          <w:rFonts w:hint="eastAsia"/>
        </w:rPr>
        <w:t>坚持开门编制规划，使规划实施所涉及的社会各界利益在规划方案中得到充分体现，促进经济、社会、环境协调发展。根据《中华人民共和国环境影响评价法》、《环境影响评价公众参与暂行办法》、《规划环境影响评价技术导则》等相关法律、法规要求，本次规划环境影响评价进行了三种形式的公众参与工作，即环境影响评价信息公告、社会公众对规划方案的意见和建议、行业政府部门专家对规划方案的意见和建议。</w:t>
      </w:r>
    </w:p>
    <w:p>
      <w:pPr>
        <w:ind w:firstLine="600"/>
      </w:pPr>
      <w:r>
        <w:rPr>
          <w:rFonts w:hint="eastAsia"/>
        </w:rPr>
        <w:t>信阳市矿产资源结构具有总量多、分布广的特点，为避免环境影响评价工作片面，本次环评广泛向社会各界专家学者及相关利益方进行了意见咨询。</w:t>
      </w:r>
    </w:p>
    <w:p>
      <w:pPr>
        <w:ind w:firstLine="600"/>
      </w:pPr>
      <w:bookmarkStart w:id="126" w:name="_Toc482560637"/>
      <w:r>
        <w:rPr>
          <w:rFonts w:hint="eastAsia"/>
        </w:rPr>
        <w:t>地方政府对规划的意见和建议</w:t>
      </w:r>
      <w:bookmarkEnd w:id="126"/>
      <w:r>
        <w:rPr>
          <w:rFonts w:hint="eastAsia"/>
        </w:rPr>
        <w:t>：本次工作</w:t>
      </w:r>
      <w:r>
        <w:rPr>
          <w:rFonts w:hint="eastAsia"/>
          <w:lang w:val="en-US" w:eastAsia="zh-CN"/>
        </w:rPr>
        <w:t>征求了</w:t>
      </w:r>
      <w:r>
        <w:rPr>
          <w:rFonts w:hint="eastAsia"/>
          <w:lang w:val="en"/>
        </w:rPr>
        <w:t>信阳市自然资源和规划局</w:t>
      </w:r>
      <w:r>
        <w:rPr>
          <w:rFonts w:hint="eastAsia"/>
          <w:lang w:val="en" w:eastAsia="zh-CN"/>
        </w:rPr>
        <w:t>、</w:t>
      </w:r>
      <w:r>
        <w:rPr>
          <w:rFonts w:hint="eastAsia"/>
          <w:lang w:eastAsia="zh-CN"/>
        </w:rPr>
        <w:t>信阳市生态环境局</w:t>
      </w:r>
      <w:r>
        <w:rPr>
          <w:rFonts w:hint="eastAsia"/>
        </w:rPr>
        <w:t>、信阳市水利局、</w:t>
      </w:r>
      <w:r>
        <w:rPr>
          <w:rFonts w:hint="eastAsia"/>
          <w:lang w:eastAsia="zh-CN"/>
        </w:rPr>
        <w:t>信阳市林业和茶产业局</w:t>
      </w:r>
      <w:r>
        <w:rPr>
          <w:rFonts w:hint="eastAsia"/>
        </w:rPr>
        <w:t>、信阳市农业</w:t>
      </w:r>
      <w:r>
        <w:rPr>
          <w:rFonts w:hint="eastAsia"/>
          <w:lang w:val="en-US" w:eastAsia="zh-CN"/>
        </w:rPr>
        <w:t>农村</w:t>
      </w:r>
      <w:r>
        <w:rPr>
          <w:rFonts w:hint="eastAsia"/>
        </w:rPr>
        <w:t>局</w:t>
      </w:r>
      <w:r>
        <w:rPr>
          <w:rFonts w:hint="eastAsia"/>
          <w:lang w:eastAsia="zh-CN"/>
        </w:rPr>
        <w:t>、</w:t>
      </w:r>
      <w:r>
        <w:rPr>
          <w:rFonts w:hint="eastAsia"/>
          <w:lang w:val="en-US" w:eastAsia="zh-CN"/>
        </w:rPr>
        <w:t>信阳市统计局、信阳市公安局、信阳市发展和改革委员会、信阳市工业和信息化局、信阳市交通运输局各局委意见</w:t>
      </w:r>
      <w:r>
        <w:rPr>
          <w:rFonts w:hint="eastAsia"/>
        </w:rPr>
        <w:t>，</w:t>
      </w:r>
      <w:r>
        <w:rPr>
          <w:rFonts w:hint="eastAsia"/>
          <w:lang w:val="en-US" w:eastAsia="zh-CN"/>
        </w:rPr>
        <w:t>以及各县区自然资源主管部门意见。各部门</w:t>
      </w:r>
      <w:r>
        <w:rPr>
          <w:rFonts w:hint="eastAsia"/>
        </w:rPr>
        <w:t>意见主要为：规划实施后开采的矿区需及时恢复；建议制定切实可行的环境保护措施和生态保护措施；应实事求分析与评价规划实施后的环境影响和生态影响，为市政府决策提供依据</w:t>
      </w:r>
      <w:r>
        <w:rPr>
          <w:rFonts w:hint="eastAsia"/>
          <w:lang w:eastAsia="zh-CN"/>
        </w:rPr>
        <w:t>；</w:t>
      </w:r>
      <w:r>
        <w:rPr>
          <w:rFonts w:hint="eastAsia"/>
          <w:lang w:val="en-US" w:eastAsia="zh-CN"/>
        </w:rPr>
        <w:t>规划引用参考的上位规划要依据规划期内现行规划；矿产开发布局应避让永久基本农田，做好与“三区三线”划定工作的对接，加强矿山生态修复工作的部署</w:t>
      </w:r>
      <w:r>
        <w:rPr>
          <w:rFonts w:hint="eastAsia"/>
        </w:rPr>
        <w:t>。</w:t>
      </w:r>
    </w:p>
    <w:p>
      <w:pPr>
        <w:ind w:firstLine="600"/>
      </w:pPr>
      <w:r>
        <w:rPr>
          <w:rFonts w:hint="eastAsia"/>
        </w:rPr>
        <w:t>对于各部门专家提出的建议，环境影响评价中，均给予了</w:t>
      </w:r>
      <w:r>
        <w:rPr>
          <w:rFonts w:hint="eastAsia"/>
          <w:lang w:val="en-US" w:eastAsia="zh-CN"/>
        </w:rPr>
        <w:t>高度的</w:t>
      </w:r>
      <w:r>
        <w:rPr>
          <w:rFonts w:hint="eastAsia"/>
        </w:rPr>
        <w:t>重视和采纳，主要采纳情况如下：规划实施后，矿产资源的开采需按照规划要求有序进行，对露天采场提出了场地整治、覆土以及植被恢复（种草护坡，造林护坡，砌石草皮护坡）生态修复措施。尾矿库的生态修复也提出了整地覆土、植树种草和植被管理方案；评价过程中，针对规划实施后带来的生态环境影响，提出了相应的具体环境保护措施与生态保护措施，各措施方法均以多年科学实践为基础，方法可行；本次评价均以国家以及省市发布的各类法律、法规以及规划、政策为依据，客观评价并分析规划实施后对环境带来的不良影响并提出科学的防护措施，并向政府部门在规划前期阶段提供决策依据。</w:t>
      </w:r>
    </w:p>
    <w:p>
      <w:pPr>
        <w:pStyle w:val="5"/>
        <w:bidi w:val="0"/>
      </w:pPr>
      <w:bookmarkStart w:id="127" w:name="_Toc4014"/>
      <w:bookmarkStart w:id="128" w:name="_Toc482560638"/>
      <w:r>
        <w:rPr>
          <w:rFonts w:hint="eastAsia"/>
        </w:rPr>
        <w:t>第</w:t>
      </w:r>
      <w:r>
        <w:rPr>
          <w:rFonts w:hint="eastAsia"/>
          <w:lang w:val="en-US" w:eastAsia="zh-CN"/>
        </w:rPr>
        <w:t>七</w:t>
      </w:r>
      <w:r>
        <w:rPr>
          <w:rFonts w:hint="eastAsia"/>
        </w:rPr>
        <w:t>节</w:t>
      </w:r>
      <w:r>
        <w:rPr>
          <w:rFonts w:hint="eastAsia"/>
          <w:lang w:val="en-US" w:eastAsia="zh-CN"/>
        </w:rPr>
        <w:t xml:space="preserve"> </w:t>
      </w:r>
      <w:r>
        <w:rPr>
          <w:rFonts w:hint="eastAsia"/>
        </w:rPr>
        <w:t>结论</w:t>
      </w:r>
      <w:bookmarkEnd w:id="127"/>
      <w:bookmarkEnd w:id="128"/>
    </w:p>
    <w:p>
      <w:pPr>
        <w:ind w:firstLine="602"/>
      </w:pPr>
      <w:r>
        <w:rPr>
          <w:rFonts w:hint="eastAsia"/>
          <w:b/>
          <w:bCs/>
        </w:rPr>
        <w:t>规划分析：</w:t>
      </w:r>
      <w:r>
        <w:rPr>
          <w:rFonts w:hint="eastAsia"/>
        </w:rPr>
        <w:t>本规划符合《中华人民共和国矿产资源法》、《国家环境保护“十四五”规划》、《河南省矿产资源总体规划（</w:t>
      </w:r>
      <w:r>
        <w:t>20</w:t>
      </w:r>
      <w:r>
        <w:rPr>
          <w:rFonts w:hint="eastAsia"/>
        </w:rPr>
        <w:t>21</w:t>
      </w:r>
      <w:r>
        <w:t>-202</w:t>
      </w:r>
      <w:r>
        <w:rPr>
          <w:rFonts w:hint="eastAsia"/>
        </w:rPr>
        <w:t>5）》、</w:t>
      </w:r>
      <w:r>
        <w:rPr>
          <w:rFonts w:hint="eastAsia"/>
          <w:lang w:eastAsia="zh-CN"/>
        </w:rPr>
        <w:t>《信阳市城市总体空间规划（2020-2035年）》2017修订版</w:t>
      </w:r>
      <w:r>
        <w:rPr>
          <w:rFonts w:hint="eastAsia"/>
          <w:lang w:val="en-US" w:eastAsia="zh-CN"/>
        </w:rPr>
        <w:t>和《信阳市土地利用总体规划（2010-2020年）</w:t>
      </w:r>
      <w:r>
        <w:rPr>
          <w:rFonts w:hint="eastAsia"/>
        </w:rPr>
        <w:t>等国家和地方的法律、法规、产业政策和规划。</w:t>
      </w:r>
    </w:p>
    <w:p>
      <w:pPr>
        <w:ind w:firstLine="600"/>
      </w:pPr>
      <w:r>
        <w:rPr>
          <w:rFonts w:hint="eastAsia"/>
        </w:rPr>
        <w:t>环境质量现状：信阳市环境空气质量总体较好，</w:t>
      </w:r>
      <w:r>
        <w:t>SO</w:t>
      </w:r>
      <w:r>
        <w:rPr>
          <w:vertAlign w:val="subscript"/>
        </w:rPr>
        <w:t>2</w:t>
      </w:r>
      <w:r>
        <w:rPr>
          <w:rFonts w:hint="eastAsia"/>
        </w:rPr>
        <w:t>、</w:t>
      </w:r>
      <w:r>
        <w:t>NO</w:t>
      </w:r>
      <w:r>
        <w:rPr>
          <w:vertAlign w:val="subscript"/>
        </w:rPr>
        <w:t>2</w:t>
      </w:r>
      <w:r>
        <w:rPr>
          <w:rFonts w:hint="eastAsia"/>
        </w:rPr>
        <w:t>和</w:t>
      </w:r>
      <w:r>
        <w:t>P10M</w:t>
      </w:r>
      <w:r>
        <w:rPr>
          <w:rFonts w:hint="eastAsia"/>
        </w:rPr>
        <w:t>年均值均未超标。信阳市水质较好，各监测断面的水质均能满足</w:t>
      </w:r>
      <w:r>
        <w:t>GB3838-2002</w:t>
      </w:r>
      <w:r>
        <w:rPr>
          <w:rFonts w:hint="eastAsia"/>
        </w:rPr>
        <w:t>的</w:t>
      </w:r>
      <w:r>
        <w:t>IV</w:t>
      </w:r>
      <w:r>
        <w:rPr>
          <w:rFonts w:hint="eastAsia"/>
        </w:rPr>
        <w:t>类标准。地下水环境质量较好，地下水水质监测结果基本都能满足</w:t>
      </w:r>
      <w:r>
        <w:t>GB/T14848-93</w:t>
      </w:r>
      <w:r>
        <w:rPr>
          <w:rFonts w:hint="eastAsia"/>
        </w:rPr>
        <w:t>中</w:t>
      </w:r>
      <w:r>
        <w:t>III</w:t>
      </w:r>
      <w:r>
        <w:rPr>
          <w:rFonts w:hint="eastAsia"/>
        </w:rPr>
        <w:t>类标准。信阳市水质均达到相应水质标准，功能区噪声监测值出现少量超标，道路声环境质量良好。</w:t>
      </w:r>
    </w:p>
    <w:p>
      <w:pPr>
        <w:ind w:firstLine="600"/>
      </w:pPr>
      <w:r>
        <w:rPr>
          <w:rFonts w:hint="eastAsia"/>
        </w:rPr>
        <w:t>环境影响评价与分析：规划实施产生的大气污染物主要为采矿、选矿、石材加工及其相关过程中，因凿岩、爆破、矿石破碎、筛分、切割等产生的粉尘，运输和爆破过程中也会产生少量的污染物，尾矿库扬尘，在采取使用除尘器和洒水等相应的除尘等防护措施后，对周边环境影响很小。正常工况下，探矿和矿山开采对地表水影响很小，但应充分考虑事故排放造成的危害，做好风险防范。规划的实施过程中要加强废水的综合利用，建议矿山开采过程中产生的矿井涌水等废水经过处理后回用于化工、建材、机械和电力等行业。开采区矿井涌水会导致地下水含水层和含水状况的改变，使地下水的水文地质条件发生变化，进而影响了地下水的水动力场，规划开采对影响范围内的村民生活涌水影响很小。规划实施后对噪声的影响主要来源于交通运输和工业场地，通过合理安排运输计划和工业场地内设施布局，使规划方案实施声污染源对环境的影响降低到环境可接受范围内。</w:t>
      </w:r>
    </w:p>
    <w:p>
      <w:pPr>
        <w:ind w:firstLine="602"/>
      </w:pPr>
      <w:r>
        <w:rPr>
          <w:rFonts w:hint="eastAsia"/>
          <w:b/>
          <w:bCs/>
        </w:rPr>
        <w:t>生态环境影响评价：</w:t>
      </w:r>
      <w:r>
        <w:rPr>
          <w:rFonts w:hint="eastAsia"/>
        </w:rPr>
        <w:t>信阳市植被覆盖度</w:t>
      </w:r>
      <w:r>
        <w:rPr>
          <w:rFonts w:hint="eastAsia"/>
          <w:lang w:eastAsia="zh-CN"/>
        </w:rPr>
        <w:t>高</w:t>
      </w:r>
      <w:r>
        <w:rPr>
          <w:rFonts w:hint="eastAsia"/>
        </w:rPr>
        <w:t>，</w:t>
      </w:r>
      <w:r>
        <w:rPr>
          <w:rFonts w:hint="eastAsia"/>
          <w:lang w:eastAsia="zh-CN"/>
        </w:rPr>
        <w:t>生态系统稳定</w:t>
      </w:r>
      <w:r>
        <w:rPr>
          <w:rFonts w:hint="eastAsia"/>
        </w:rPr>
        <w:t>，总体生态环境状况</w:t>
      </w:r>
      <w:r>
        <w:rPr>
          <w:rFonts w:hint="eastAsia"/>
          <w:lang w:eastAsia="zh-CN"/>
        </w:rPr>
        <w:t>良好</w:t>
      </w:r>
      <w:r>
        <w:rPr>
          <w:rFonts w:hint="eastAsia"/>
        </w:rPr>
        <w:t>。信阳市矿产开发布局较为合理，</w:t>
      </w:r>
      <w:r>
        <w:rPr>
          <w:rFonts w:hint="eastAsia"/>
          <w:lang w:eastAsia="zh-CN"/>
        </w:rPr>
        <w:t>主要区块设置均</w:t>
      </w:r>
      <w:r>
        <w:rPr>
          <w:rFonts w:hint="eastAsia"/>
        </w:rPr>
        <w:t>避让</w:t>
      </w:r>
      <w:r>
        <w:rPr>
          <w:rFonts w:hint="eastAsia"/>
          <w:lang w:eastAsia="zh-CN"/>
        </w:rPr>
        <w:t>重要</w:t>
      </w:r>
      <w:r>
        <w:rPr>
          <w:rFonts w:hint="eastAsia"/>
        </w:rPr>
        <w:t>自然保护区。在信阳矿产资源开发利用过程中</w:t>
      </w:r>
      <w:r>
        <w:rPr>
          <w:rFonts w:hint="eastAsia"/>
          <w:lang w:eastAsia="zh-CN"/>
        </w:rPr>
        <w:t>，</w:t>
      </w:r>
      <w:r>
        <w:rPr>
          <w:rFonts w:hint="eastAsia"/>
        </w:rPr>
        <w:t>开采施工作业区以及周围区域</w:t>
      </w:r>
      <w:r>
        <w:rPr>
          <w:rFonts w:hint="eastAsia"/>
          <w:lang w:eastAsia="zh-CN"/>
        </w:rPr>
        <w:t>可能会原生地貌，</w:t>
      </w:r>
      <w:r>
        <w:rPr>
          <w:rFonts w:hint="eastAsia"/>
        </w:rPr>
        <w:t>规划方案实施前</w:t>
      </w:r>
      <w:r>
        <w:rPr>
          <w:rFonts w:hint="eastAsia"/>
          <w:lang w:eastAsia="zh-CN"/>
        </w:rPr>
        <w:t>应</w:t>
      </w:r>
      <w:r>
        <w:rPr>
          <w:rFonts w:hint="eastAsia"/>
        </w:rPr>
        <w:t>制定相应环境保护措施，</w:t>
      </w:r>
      <w:r>
        <w:rPr>
          <w:rFonts w:hint="eastAsia"/>
          <w:lang w:eastAsia="zh-CN"/>
        </w:rPr>
        <w:t>将</w:t>
      </w:r>
      <w:r>
        <w:rPr>
          <w:rFonts w:hint="eastAsia"/>
        </w:rPr>
        <w:t>对生态环境的不利影响降低到最小程度。</w:t>
      </w:r>
    </w:p>
    <w:p>
      <w:pPr>
        <w:ind w:firstLine="602"/>
      </w:pPr>
      <w:r>
        <w:rPr>
          <w:rFonts w:hint="eastAsia"/>
          <w:b/>
          <w:bCs/>
        </w:rPr>
        <w:t>资源和环境承载能力：</w:t>
      </w:r>
      <w:r>
        <w:rPr>
          <w:rFonts w:hint="eastAsia"/>
        </w:rPr>
        <w:t>信阳市矿产资源开采对水环境承载力造成较小的影响，不会改变地表水环境功能</w:t>
      </w:r>
      <w:r>
        <w:rPr>
          <w:rFonts w:hint="eastAsia"/>
          <w:lang w:val="en-US" w:eastAsia="zh-CN"/>
        </w:rPr>
        <w:t>,</w:t>
      </w:r>
      <w:r>
        <w:rPr>
          <w:rFonts w:hint="eastAsia"/>
        </w:rPr>
        <w:t>矿产开发对信阳市大气环境影响较低。</w:t>
      </w:r>
    </w:p>
    <w:p>
      <w:pPr>
        <w:ind w:firstLine="602"/>
      </w:pPr>
      <w:bookmarkStart w:id="129" w:name="_Toc482560640"/>
      <w:r>
        <w:rPr>
          <w:rFonts w:hint="eastAsia"/>
          <w:b/>
          <w:bCs/>
        </w:rPr>
        <w:t>总结</w:t>
      </w:r>
      <w:bookmarkEnd w:id="129"/>
      <w:r>
        <w:rPr>
          <w:rFonts w:hint="eastAsia"/>
          <w:b/>
          <w:bCs/>
        </w:rPr>
        <w:t>：</w:t>
      </w:r>
      <w:r>
        <w:rPr>
          <w:rFonts w:hint="eastAsia"/>
        </w:rPr>
        <w:t>规划方案的指导思想、总体发展目标、环境保护目标总体合理，规划方案符合国家的产业政策和规划，与地方的相关规划基本协调，规划的实施有利于规范信阳市的矿产资源勘探与开发，促进矿区所在区域经济发展。规划开发建设会带来一定的不利影响，但通过采取行之有效的污染控制措施和生态保护策略，</w:t>
      </w:r>
      <w:r>
        <w:rPr>
          <w:rFonts w:hint="eastAsia"/>
          <w:lang w:eastAsia="zh-CN"/>
        </w:rPr>
        <w:t>可以</w:t>
      </w:r>
      <w:r>
        <w:rPr>
          <w:rFonts w:hint="eastAsia"/>
        </w:rPr>
        <w:t>缓解和消除这种不利影响。在规划实施的过程中，要处理好人与自然的关系，充分发挥信阳市矿产资源优势，发展循环经济，用有限的资源消耗取得最大的综合效益，实现经济的可持续发展和环境质量的改善和提高，使规划区经济、环境、社会和谐发展。</w:t>
      </w:r>
    </w:p>
    <w:bookmarkEnd w:id="108"/>
    <w:p>
      <w:pPr>
        <w:ind w:firstLine="720"/>
        <w:jc w:val="center"/>
        <w:rPr>
          <w:rFonts w:eastAsia="黑体"/>
          <w:sz w:val="36"/>
          <w:szCs w:val="36"/>
        </w:rPr>
      </w:pP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YShuSongErJ">
    <w:altName w:val="宋体"/>
    <w:panose1 w:val="00000000000000000000"/>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57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EF700"/>
    <w:multiLevelType w:val="singleLevel"/>
    <w:tmpl w:val="D73EF700"/>
    <w:lvl w:ilvl="0" w:tentative="0">
      <w:start w:val="2"/>
      <w:numFmt w:val="chineseCounting"/>
      <w:suff w:val="nothing"/>
      <w:lvlText w:val="%1、"/>
      <w:lvlJc w:val="left"/>
      <w:rPr>
        <w:rFonts w:hint="eastAsia"/>
      </w:rPr>
    </w:lvl>
  </w:abstractNum>
  <w:abstractNum w:abstractNumId="1">
    <w:nsid w:val="69091C1C"/>
    <w:multiLevelType w:val="singleLevel"/>
    <w:tmpl w:val="69091C1C"/>
    <w:lvl w:ilvl="0" w:tentative="0">
      <w:start w:val="2"/>
      <w:numFmt w:val="chineseCounting"/>
      <w:suff w:val="nothing"/>
      <w:lvlText w:val="%1、"/>
      <w:lvlJc w:val="left"/>
      <w:pPr>
        <w:ind w:left="-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1OWIzOTczNGZiYjQ3MWVjMTBmNmExOGZlYzA2NDQifQ=="/>
    <w:docVar w:name="KSO_WPS_MARK_KEY" w:val="00a24d06-a8d2-4d4a-921e-e11646459dbe"/>
  </w:docVars>
  <w:rsids>
    <w:rsidRoot w:val="00172A27"/>
    <w:rsid w:val="00136985"/>
    <w:rsid w:val="00172A27"/>
    <w:rsid w:val="001C2E00"/>
    <w:rsid w:val="002D7811"/>
    <w:rsid w:val="00357A2F"/>
    <w:rsid w:val="004134D7"/>
    <w:rsid w:val="00597260"/>
    <w:rsid w:val="00666BDC"/>
    <w:rsid w:val="00773403"/>
    <w:rsid w:val="008645B0"/>
    <w:rsid w:val="008A4EAD"/>
    <w:rsid w:val="008B2D55"/>
    <w:rsid w:val="008E05CD"/>
    <w:rsid w:val="00967C5F"/>
    <w:rsid w:val="009B630C"/>
    <w:rsid w:val="009D69DE"/>
    <w:rsid w:val="00A50BB0"/>
    <w:rsid w:val="00A748A1"/>
    <w:rsid w:val="00AA3457"/>
    <w:rsid w:val="00AD0E6E"/>
    <w:rsid w:val="00AF4BA0"/>
    <w:rsid w:val="00B052ED"/>
    <w:rsid w:val="00B54FEC"/>
    <w:rsid w:val="00BD2806"/>
    <w:rsid w:val="00DF719A"/>
    <w:rsid w:val="00E46BB7"/>
    <w:rsid w:val="00E65A5D"/>
    <w:rsid w:val="00EB56B2"/>
    <w:rsid w:val="00F805BB"/>
    <w:rsid w:val="010561CA"/>
    <w:rsid w:val="01344150"/>
    <w:rsid w:val="013A44FE"/>
    <w:rsid w:val="015821CD"/>
    <w:rsid w:val="0170360E"/>
    <w:rsid w:val="018F2A75"/>
    <w:rsid w:val="019E3A8F"/>
    <w:rsid w:val="01A77C23"/>
    <w:rsid w:val="01AA67C9"/>
    <w:rsid w:val="01C87854"/>
    <w:rsid w:val="01F27896"/>
    <w:rsid w:val="02006231"/>
    <w:rsid w:val="02011E63"/>
    <w:rsid w:val="022837BC"/>
    <w:rsid w:val="02304BF2"/>
    <w:rsid w:val="028F0F51"/>
    <w:rsid w:val="02B50028"/>
    <w:rsid w:val="02B73B9A"/>
    <w:rsid w:val="02C76D05"/>
    <w:rsid w:val="02D77A6F"/>
    <w:rsid w:val="02F934C0"/>
    <w:rsid w:val="032B010E"/>
    <w:rsid w:val="032E371C"/>
    <w:rsid w:val="034E0A7F"/>
    <w:rsid w:val="03680E4A"/>
    <w:rsid w:val="036A7762"/>
    <w:rsid w:val="03810E8D"/>
    <w:rsid w:val="03952B83"/>
    <w:rsid w:val="03CB7F1C"/>
    <w:rsid w:val="040F3F6F"/>
    <w:rsid w:val="04601954"/>
    <w:rsid w:val="046117E0"/>
    <w:rsid w:val="04746803"/>
    <w:rsid w:val="04980F95"/>
    <w:rsid w:val="04A51C82"/>
    <w:rsid w:val="04AD542A"/>
    <w:rsid w:val="04B04D54"/>
    <w:rsid w:val="04B05537"/>
    <w:rsid w:val="04B230C0"/>
    <w:rsid w:val="04C60169"/>
    <w:rsid w:val="04F5184E"/>
    <w:rsid w:val="05040261"/>
    <w:rsid w:val="05171224"/>
    <w:rsid w:val="057A75CC"/>
    <w:rsid w:val="057E1079"/>
    <w:rsid w:val="0584659D"/>
    <w:rsid w:val="05852496"/>
    <w:rsid w:val="0599706F"/>
    <w:rsid w:val="05AB17AE"/>
    <w:rsid w:val="05CC4CD5"/>
    <w:rsid w:val="05F326C4"/>
    <w:rsid w:val="060111E9"/>
    <w:rsid w:val="061077EF"/>
    <w:rsid w:val="06333424"/>
    <w:rsid w:val="063B232E"/>
    <w:rsid w:val="064A3EE0"/>
    <w:rsid w:val="06576D77"/>
    <w:rsid w:val="06814D34"/>
    <w:rsid w:val="06834771"/>
    <w:rsid w:val="06CA1D46"/>
    <w:rsid w:val="06DD719D"/>
    <w:rsid w:val="06E1621B"/>
    <w:rsid w:val="06E51B0B"/>
    <w:rsid w:val="06FA7EC5"/>
    <w:rsid w:val="07015C82"/>
    <w:rsid w:val="07130C15"/>
    <w:rsid w:val="071A23D6"/>
    <w:rsid w:val="0741242C"/>
    <w:rsid w:val="07DE7FF5"/>
    <w:rsid w:val="07FF5650"/>
    <w:rsid w:val="080246C8"/>
    <w:rsid w:val="083A4A47"/>
    <w:rsid w:val="08406481"/>
    <w:rsid w:val="0843373A"/>
    <w:rsid w:val="085B72EA"/>
    <w:rsid w:val="088F32E2"/>
    <w:rsid w:val="08916D42"/>
    <w:rsid w:val="08A3016B"/>
    <w:rsid w:val="08C571E9"/>
    <w:rsid w:val="08D9705A"/>
    <w:rsid w:val="08F03ACA"/>
    <w:rsid w:val="08FD6380"/>
    <w:rsid w:val="09000168"/>
    <w:rsid w:val="091055A0"/>
    <w:rsid w:val="0919435F"/>
    <w:rsid w:val="09375307"/>
    <w:rsid w:val="09617360"/>
    <w:rsid w:val="09812C93"/>
    <w:rsid w:val="09B20818"/>
    <w:rsid w:val="09B84618"/>
    <w:rsid w:val="09B94653"/>
    <w:rsid w:val="09D036EB"/>
    <w:rsid w:val="09F26ED3"/>
    <w:rsid w:val="0A243F49"/>
    <w:rsid w:val="0A2E712A"/>
    <w:rsid w:val="0A5F2238"/>
    <w:rsid w:val="0A791D21"/>
    <w:rsid w:val="0A831762"/>
    <w:rsid w:val="0A9D0804"/>
    <w:rsid w:val="0AB55A03"/>
    <w:rsid w:val="0AC77318"/>
    <w:rsid w:val="0AE6305D"/>
    <w:rsid w:val="0B02797B"/>
    <w:rsid w:val="0B397169"/>
    <w:rsid w:val="0B414965"/>
    <w:rsid w:val="0B4236F6"/>
    <w:rsid w:val="0B4A1295"/>
    <w:rsid w:val="0B65672A"/>
    <w:rsid w:val="0B805DB9"/>
    <w:rsid w:val="0B8747B8"/>
    <w:rsid w:val="0BEF3194"/>
    <w:rsid w:val="0BF20C1C"/>
    <w:rsid w:val="0BF55F00"/>
    <w:rsid w:val="0C232531"/>
    <w:rsid w:val="0C242E0E"/>
    <w:rsid w:val="0C3F4648"/>
    <w:rsid w:val="0C4035F2"/>
    <w:rsid w:val="0C422490"/>
    <w:rsid w:val="0C614F5B"/>
    <w:rsid w:val="0C69505B"/>
    <w:rsid w:val="0C712170"/>
    <w:rsid w:val="0C807E5C"/>
    <w:rsid w:val="0CA17343"/>
    <w:rsid w:val="0CA44897"/>
    <w:rsid w:val="0CAB3562"/>
    <w:rsid w:val="0CD35B59"/>
    <w:rsid w:val="0CD9689F"/>
    <w:rsid w:val="0CE2018C"/>
    <w:rsid w:val="0CF4731F"/>
    <w:rsid w:val="0CF804C6"/>
    <w:rsid w:val="0CFE688F"/>
    <w:rsid w:val="0D4B47FF"/>
    <w:rsid w:val="0D5568B2"/>
    <w:rsid w:val="0D7E5114"/>
    <w:rsid w:val="0D8E2E82"/>
    <w:rsid w:val="0DA67496"/>
    <w:rsid w:val="0DE24DC3"/>
    <w:rsid w:val="0E5A7EFA"/>
    <w:rsid w:val="0E5D1121"/>
    <w:rsid w:val="0EA8414A"/>
    <w:rsid w:val="0EC4298C"/>
    <w:rsid w:val="0ED8331E"/>
    <w:rsid w:val="0EEC0459"/>
    <w:rsid w:val="0F12129A"/>
    <w:rsid w:val="0F4209E2"/>
    <w:rsid w:val="0F510535"/>
    <w:rsid w:val="0F610BC2"/>
    <w:rsid w:val="0F6159BE"/>
    <w:rsid w:val="0F7B624F"/>
    <w:rsid w:val="0F9107CA"/>
    <w:rsid w:val="0FBD2327"/>
    <w:rsid w:val="0FD96A8B"/>
    <w:rsid w:val="0FE45694"/>
    <w:rsid w:val="0FE75682"/>
    <w:rsid w:val="0FF27096"/>
    <w:rsid w:val="101C4137"/>
    <w:rsid w:val="10234598"/>
    <w:rsid w:val="10247363"/>
    <w:rsid w:val="103E381B"/>
    <w:rsid w:val="10786AE4"/>
    <w:rsid w:val="108E537A"/>
    <w:rsid w:val="10955604"/>
    <w:rsid w:val="10A225A6"/>
    <w:rsid w:val="10BB09EB"/>
    <w:rsid w:val="10F12E4C"/>
    <w:rsid w:val="110B7C9F"/>
    <w:rsid w:val="11187886"/>
    <w:rsid w:val="111F5F67"/>
    <w:rsid w:val="11494E5B"/>
    <w:rsid w:val="116F13F8"/>
    <w:rsid w:val="11701C56"/>
    <w:rsid w:val="11741FFE"/>
    <w:rsid w:val="11776188"/>
    <w:rsid w:val="1178430B"/>
    <w:rsid w:val="11A225FF"/>
    <w:rsid w:val="11BD20B8"/>
    <w:rsid w:val="11C734BD"/>
    <w:rsid w:val="11D91136"/>
    <w:rsid w:val="11EC6CE9"/>
    <w:rsid w:val="121D5406"/>
    <w:rsid w:val="12237139"/>
    <w:rsid w:val="12303AF0"/>
    <w:rsid w:val="12432600"/>
    <w:rsid w:val="12504810"/>
    <w:rsid w:val="127C0B05"/>
    <w:rsid w:val="127C126F"/>
    <w:rsid w:val="12904248"/>
    <w:rsid w:val="132C0075"/>
    <w:rsid w:val="13341630"/>
    <w:rsid w:val="1358597E"/>
    <w:rsid w:val="13606F15"/>
    <w:rsid w:val="13F91D8E"/>
    <w:rsid w:val="14136044"/>
    <w:rsid w:val="141478FE"/>
    <w:rsid w:val="145C26B1"/>
    <w:rsid w:val="145F59C5"/>
    <w:rsid w:val="147D1AE7"/>
    <w:rsid w:val="149634DA"/>
    <w:rsid w:val="14973315"/>
    <w:rsid w:val="14A0199F"/>
    <w:rsid w:val="14A36819"/>
    <w:rsid w:val="14B409C9"/>
    <w:rsid w:val="14BF7404"/>
    <w:rsid w:val="14C660B4"/>
    <w:rsid w:val="14C7632C"/>
    <w:rsid w:val="14D8301B"/>
    <w:rsid w:val="14DD4A58"/>
    <w:rsid w:val="14EB22DC"/>
    <w:rsid w:val="14ED1B20"/>
    <w:rsid w:val="153F4434"/>
    <w:rsid w:val="15493110"/>
    <w:rsid w:val="157A4885"/>
    <w:rsid w:val="15A61659"/>
    <w:rsid w:val="15AA0CDB"/>
    <w:rsid w:val="15B348B4"/>
    <w:rsid w:val="15DC64EE"/>
    <w:rsid w:val="16021A3F"/>
    <w:rsid w:val="16096BC4"/>
    <w:rsid w:val="161352D1"/>
    <w:rsid w:val="161D6647"/>
    <w:rsid w:val="163E6FF9"/>
    <w:rsid w:val="168F3775"/>
    <w:rsid w:val="16904006"/>
    <w:rsid w:val="16D94F3F"/>
    <w:rsid w:val="17093E78"/>
    <w:rsid w:val="1735416C"/>
    <w:rsid w:val="173A10A2"/>
    <w:rsid w:val="174052DC"/>
    <w:rsid w:val="17465999"/>
    <w:rsid w:val="1784288A"/>
    <w:rsid w:val="178D26DF"/>
    <w:rsid w:val="179700D7"/>
    <w:rsid w:val="17A424EF"/>
    <w:rsid w:val="17B44FF8"/>
    <w:rsid w:val="17D8188C"/>
    <w:rsid w:val="17E00145"/>
    <w:rsid w:val="1812407C"/>
    <w:rsid w:val="181834B4"/>
    <w:rsid w:val="18590A95"/>
    <w:rsid w:val="1883469D"/>
    <w:rsid w:val="18932754"/>
    <w:rsid w:val="18BD3D06"/>
    <w:rsid w:val="19746E49"/>
    <w:rsid w:val="197A239E"/>
    <w:rsid w:val="197F439E"/>
    <w:rsid w:val="19A45C1E"/>
    <w:rsid w:val="19C918E8"/>
    <w:rsid w:val="19CE1E79"/>
    <w:rsid w:val="19F53E99"/>
    <w:rsid w:val="19FC61C0"/>
    <w:rsid w:val="1A2735AF"/>
    <w:rsid w:val="1A374FA8"/>
    <w:rsid w:val="1A5073D9"/>
    <w:rsid w:val="1A660624"/>
    <w:rsid w:val="1A734480"/>
    <w:rsid w:val="1A8037D4"/>
    <w:rsid w:val="1ABA3CD2"/>
    <w:rsid w:val="1AC07DF7"/>
    <w:rsid w:val="1AC807A3"/>
    <w:rsid w:val="1AC849C7"/>
    <w:rsid w:val="1AD06FD2"/>
    <w:rsid w:val="1AFE5215"/>
    <w:rsid w:val="1B070421"/>
    <w:rsid w:val="1B3166E5"/>
    <w:rsid w:val="1B4A4141"/>
    <w:rsid w:val="1B7121E7"/>
    <w:rsid w:val="1B8A51C8"/>
    <w:rsid w:val="1BD47F09"/>
    <w:rsid w:val="1BD67797"/>
    <w:rsid w:val="1BE24FE4"/>
    <w:rsid w:val="1C092BFB"/>
    <w:rsid w:val="1C1749A5"/>
    <w:rsid w:val="1C545F51"/>
    <w:rsid w:val="1C581F2F"/>
    <w:rsid w:val="1C5E06CD"/>
    <w:rsid w:val="1C5E18E8"/>
    <w:rsid w:val="1C7A7183"/>
    <w:rsid w:val="1CA664BF"/>
    <w:rsid w:val="1CC14C7B"/>
    <w:rsid w:val="1D027C75"/>
    <w:rsid w:val="1D092DF2"/>
    <w:rsid w:val="1D297145"/>
    <w:rsid w:val="1D34164A"/>
    <w:rsid w:val="1D34434E"/>
    <w:rsid w:val="1D391C0A"/>
    <w:rsid w:val="1D7F0A6F"/>
    <w:rsid w:val="1DA67F64"/>
    <w:rsid w:val="1DB55A47"/>
    <w:rsid w:val="1DB73DCE"/>
    <w:rsid w:val="1DC73C96"/>
    <w:rsid w:val="1DD36638"/>
    <w:rsid w:val="1DD63B54"/>
    <w:rsid w:val="1DEA7CFF"/>
    <w:rsid w:val="1DF66C47"/>
    <w:rsid w:val="1E2F02F6"/>
    <w:rsid w:val="1E651520"/>
    <w:rsid w:val="1E9C7AFE"/>
    <w:rsid w:val="1EAA7120"/>
    <w:rsid w:val="1ED9609A"/>
    <w:rsid w:val="1EEA6629"/>
    <w:rsid w:val="1EF429FD"/>
    <w:rsid w:val="1EFE276F"/>
    <w:rsid w:val="1F080EB4"/>
    <w:rsid w:val="1F361D7E"/>
    <w:rsid w:val="1F466C39"/>
    <w:rsid w:val="1F501B24"/>
    <w:rsid w:val="1F69070C"/>
    <w:rsid w:val="1F9E2133"/>
    <w:rsid w:val="1FA06C9D"/>
    <w:rsid w:val="1FB01876"/>
    <w:rsid w:val="1FBA7C04"/>
    <w:rsid w:val="1FC41468"/>
    <w:rsid w:val="1FC61EB6"/>
    <w:rsid w:val="1FCA76CD"/>
    <w:rsid w:val="1FDB4256"/>
    <w:rsid w:val="1FE84AAC"/>
    <w:rsid w:val="1FF85D38"/>
    <w:rsid w:val="201752D0"/>
    <w:rsid w:val="203C58F3"/>
    <w:rsid w:val="20495880"/>
    <w:rsid w:val="2057280F"/>
    <w:rsid w:val="20665AA8"/>
    <w:rsid w:val="20901068"/>
    <w:rsid w:val="20BC49FB"/>
    <w:rsid w:val="20BE2C4E"/>
    <w:rsid w:val="20C64908"/>
    <w:rsid w:val="20D12777"/>
    <w:rsid w:val="20E919D3"/>
    <w:rsid w:val="211B3FD8"/>
    <w:rsid w:val="21366A7E"/>
    <w:rsid w:val="213C4983"/>
    <w:rsid w:val="21890C5D"/>
    <w:rsid w:val="21912EE8"/>
    <w:rsid w:val="21962F9C"/>
    <w:rsid w:val="21B02127"/>
    <w:rsid w:val="21E073E9"/>
    <w:rsid w:val="21F35C57"/>
    <w:rsid w:val="21FB171D"/>
    <w:rsid w:val="21FC441D"/>
    <w:rsid w:val="22460C83"/>
    <w:rsid w:val="22720FBA"/>
    <w:rsid w:val="228F31DD"/>
    <w:rsid w:val="22A43AC0"/>
    <w:rsid w:val="22D06501"/>
    <w:rsid w:val="22EC4F4D"/>
    <w:rsid w:val="22ED5A47"/>
    <w:rsid w:val="22EF2CEA"/>
    <w:rsid w:val="2302746C"/>
    <w:rsid w:val="230F2815"/>
    <w:rsid w:val="23114D5D"/>
    <w:rsid w:val="232D26A4"/>
    <w:rsid w:val="234A61BC"/>
    <w:rsid w:val="24053117"/>
    <w:rsid w:val="240A3547"/>
    <w:rsid w:val="24205FAA"/>
    <w:rsid w:val="24222C5E"/>
    <w:rsid w:val="242E7BCB"/>
    <w:rsid w:val="24610D29"/>
    <w:rsid w:val="246464F0"/>
    <w:rsid w:val="247E4508"/>
    <w:rsid w:val="248756ED"/>
    <w:rsid w:val="249A1AF1"/>
    <w:rsid w:val="250749B1"/>
    <w:rsid w:val="25380817"/>
    <w:rsid w:val="254C2B3F"/>
    <w:rsid w:val="25523069"/>
    <w:rsid w:val="25B44E88"/>
    <w:rsid w:val="25D56361"/>
    <w:rsid w:val="25FA0F33"/>
    <w:rsid w:val="260136D3"/>
    <w:rsid w:val="2616555E"/>
    <w:rsid w:val="2618282B"/>
    <w:rsid w:val="261C3C7D"/>
    <w:rsid w:val="263D4D8D"/>
    <w:rsid w:val="26522BA7"/>
    <w:rsid w:val="26646161"/>
    <w:rsid w:val="26A90EF3"/>
    <w:rsid w:val="26D00149"/>
    <w:rsid w:val="26E2177E"/>
    <w:rsid w:val="26F9681A"/>
    <w:rsid w:val="26FD60E5"/>
    <w:rsid w:val="270C273A"/>
    <w:rsid w:val="272B304D"/>
    <w:rsid w:val="272C53DA"/>
    <w:rsid w:val="27323C02"/>
    <w:rsid w:val="273839B0"/>
    <w:rsid w:val="274573FA"/>
    <w:rsid w:val="277B13F0"/>
    <w:rsid w:val="279260A9"/>
    <w:rsid w:val="27A7533F"/>
    <w:rsid w:val="27E34C50"/>
    <w:rsid w:val="27ED1148"/>
    <w:rsid w:val="27FB549C"/>
    <w:rsid w:val="280843E9"/>
    <w:rsid w:val="280B2A3B"/>
    <w:rsid w:val="28186489"/>
    <w:rsid w:val="281C7F59"/>
    <w:rsid w:val="282864B6"/>
    <w:rsid w:val="282E7AD6"/>
    <w:rsid w:val="284B0704"/>
    <w:rsid w:val="28613546"/>
    <w:rsid w:val="286C3A08"/>
    <w:rsid w:val="28893509"/>
    <w:rsid w:val="289019EC"/>
    <w:rsid w:val="28922419"/>
    <w:rsid w:val="28AE44C7"/>
    <w:rsid w:val="2913250C"/>
    <w:rsid w:val="29387BE7"/>
    <w:rsid w:val="296625AD"/>
    <w:rsid w:val="29AB4A99"/>
    <w:rsid w:val="29B243CE"/>
    <w:rsid w:val="29FF1BEC"/>
    <w:rsid w:val="2A093B4B"/>
    <w:rsid w:val="2A3B0119"/>
    <w:rsid w:val="2A505568"/>
    <w:rsid w:val="2A7B7E85"/>
    <w:rsid w:val="2AA66A22"/>
    <w:rsid w:val="2AAE1D26"/>
    <w:rsid w:val="2AD863DF"/>
    <w:rsid w:val="2AE623C9"/>
    <w:rsid w:val="2AE923E3"/>
    <w:rsid w:val="2AF74A9B"/>
    <w:rsid w:val="2AFC75AE"/>
    <w:rsid w:val="2B30594D"/>
    <w:rsid w:val="2B3D6C12"/>
    <w:rsid w:val="2B723DE4"/>
    <w:rsid w:val="2BCE630E"/>
    <w:rsid w:val="2BF043F9"/>
    <w:rsid w:val="2C03181D"/>
    <w:rsid w:val="2C0A2EEB"/>
    <w:rsid w:val="2C0B6874"/>
    <w:rsid w:val="2C191019"/>
    <w:rsid w:val="2C1D44E2"/>
    <w:rsid w:val="2C4D238B"/>
    <w:rsid w:val="2C4F2F57"/>
    <w:rsid w:val="2C6A45F8"/>
    <w:rsid w:val="2C6C5CE3"/>
    <w:rsid w:val="2C734C2F"/>
    <w:rsid w:val="2C9666E1"/>
    <w:rsid w:val="2CCA2BDD"/>
    <w:rsid w:val="2CE12A73"/>
    <w:rsid w:val="2D0540D2"/>
    <w:rsid w:val="2D260C84"/>
    <w:rsid w:val="2D3D1C52"/>
    <w:rsid w:val="2D3E2CF0"/>
    <w:rsid w:val="2D66392A"/>
    <w:rsid w:val="2D7430D2"/>
    <w:rsid w:val="2D784DF0"/>
    <w:rsid w:val="2D802873"/>
    <w:rsid w:val="2D8275D1"/>
    <w:rsid w:val="2D8D4E90"/>
    <w:rsid w:val="2DAC4AFC"/>
    <w:rsid w:val="2DB32253"/>
    <w:rsid w:val="2E1221E7"/>
    <w:rsid w:val="2E2059CB"/>
    <w:rsid w:val="2E2D2086"/>
    <w:rsid w:val="2E2F10BD"/>
    <w:rsid w:val="2E365158"/>
    <w:rsid w:val="2E491C41"/>
    <w:rsid w:val="2E5A0F43"/>
    <w:rsid w:val="2E800869"/>
    <w:rsid w:val="2E957660"/>
    <w:rsid w:val="2EA402E8"/>
    <w:rsid w:val="2EAF7625"/>
    <w:rsid w:val="2EC16DD4"/>
    <w:rsid w:val="2EF546AA"/>
    <w:rsid w:val="2F07079E"/>
    <w:rsid w:val="2F137FB4"/>
    <w:rsid w:val="2F3262A5"/>
    <w:rsid w:val="2F4C5C5B"/>
    <w:rsid w:val="2F7B12E5"/>
    <w:rsid w:val="2F846038"/>
    <w:rsid w:val="2F922908"/>
    <w:rsid w:val="2FAC7C08"/>
    <w:rsid w:val="2FB31FAD"/>
    <w:rsid w:val="30C12E01"/>
    <w:rsid w:val="30C70C6A"/>
    <w:rsid w:val="30D458C2"/>
    <w:rsid w:val="30FB30BA"/>
    <w:rsid w:val="30FC03B6"/>
    <w:rsid w:val="310D41B5"/>
    <w:rsid w:val="31372BA6"/>
    <w:rsid w:val="3146680D"/>
    <w:rsid w:val="314E7017"/>
    <w:rsid w:val="315D4CA3"/>
    <w:rsid w:val="316265FD"/>
    <w:rsid w:val="31642F75"/>
    <w:rsid w:val="319776A0"/>
    <w:rsid w:val="319E61E5"/>
    <w:rsid w:val="31AD31E1"/>
    <w:rsid w:val="31AE35E1"/>
    <w:rsid w:val="31B711AF"/>
    <w:rsid w:val="31EE4241"/>
    <w:rsid w:val="32564225"/>
    <w:rsid w:val="328071FB"/>
    <w:rsid w:val="32861C25"/>
    <w:rsid w:val="32946B1A"/>
    <w:rsid w:val="329F4B49"/>
    <w:rsid w:val="32B94E48"/>
    <w:rsid w:val="32BF0681"/>
    <w:rsid w:val="32EB04C2"/>
    <w:rsid w:val="330C34D0"/>
    <w:rsid w:val="331B3C9E"/>
    <w:rsid w:val="331D7128"/>
    <w:rsid w:val="33526CA2"/>
    <w:rsid w:val="33A7571D"/>
    <w:rsid w:val="33B70E94"/>
    <w:rsid w:val="33C32137"/>
    <w:rsid w:val="33E43A5A"/>
    <w:rsid w:val="341400C3"/>
    <w:rsid w:val="34264F42"/>
    <w:rsid w:val="342C35E2"/>
    <w:rsid w:val="345367EF"/>
    <w:rsid w:val="34620027"/>
    <w:rsid w:val="34976563"/>
    <w:rsid w:val="349F52F0"/>
    <w:rsid w:val="34DF4BAE"/>
    <w:rsid w:val="34E14EDF"/>
    <w:rsid w:val="34E33DDE"/>
    <w:rsid w:val="34E4564B"/>
    <w:rsid w:val="34E575E6"/>
    <w:rsid w:val="34FD5E2C"/>
    <w:rsid w:val="350A4689"/>
    <w:rsid w:val="350D241B"/>
    <w:rsid w:val="3533368E"/>
    <w:rsid w:val="35803ADC"/>
    <w:rsid w:val="359350AE"/>
    <w:rsid w:val="359F3B83"/>
    <w:rsid w:val="35A43ABB"/>
    <w:rsid w:val="35FD168E"/>
    <w:rsid w:val="36006C9F"/>
    <w:rsid w:val="364F7F6E"/>
    <w:rsid w:val="369737D6"/>
    <w:rsid w:val="36B10201"/>
    <w:rsid w:val="36C46081"/>
    <w:rsid w:val="36DA1B52"/>
    <w:rsid w:val="36EA5EE9"/>
    <w:rsid w:val="36EE7787"/>
    <w:rsid w:val="36F11025"/>
    <w:rsid w:val="37071733"/>
    <w:rsid w:val="37255674"/>
    <w:rsid w:val="372F7F08"/>
    <w:rsid w:val="377F423C"/>
    <w:rsid w:val="379642E2"/>
    <w:rsid w:val="379D5D4B"/>
    <w:rsid w:val="37AB68D6"/>
    <w:rsid w:val="37CF4CDA"/>
    <w:rsid w:val="37D050BA"/>
    <w:rsid w:val="37F410D8"/>
    <w:rsid w:val="380C0750"/>
    <w:rsid w:val="38345414"/>
    <w:rsid w:val="38421FBA"/>
    <w:rsid w:val="38500715"/>
    <w:rsid w:val="3855113A"/>
    <w:rsid w:val="388C52AE"/>
    <w:rsid w:val="38A17EA8"/>
    <w:rsid w:val="38A268E3"/>
    <w:rsid w:val="38C31508"/>
    <w:rsid w:val="38DA1254"/>
    <w:rsid w:val="38F676A9"/>
    <w:rsid w:val="392E1EB3"/>
    <w:rsid w:val="39305946"/>
    <w:rsid w:val="39375A8A"/>
    <w:rsid w:val="39422C12"/>
    <w:rsid w:val="39861BF9"/>
    <w:rsid w:val="399578C9"/>
    <w:rsid w:val="399F484F"/>
    <w:rsid w:val="39A5011C"/>
    <w:rsid w:val="39E53546"/>
    <w:rsid w:val="39EA0DBB"/>
    <w:rsid w:val="3A087CE0"/>
    <w:rsid w:val="3A4A3DC5"/>
    <w:rsid w:val="3A4B4EF0"/>
    <w:rsid w:val="3A61784F"/>
    <w:rsid w:val="3A742053"/>
    <w:rsid w:val="3A7F22A6"/>
    <w:rsid w:val="3AB67189"/>
    <w:rsid w:val="3ABB2076"/>
    <w:rsid w:val="3AC10428"/>
    <w:rsid w:val="3ACC6031"/>
    <w:rsid w:val="3AE50EA1"/>
    <w:rsid w:val="3B212C76"/>
    <w:rsid w:val="3B2C3E08"/>
    <w:rsid w:val="3B7C1E01"/>
    <w:rsid w:val="3B9D5815"/>
    <w:rsid w:val="3BA4134C"/>
    <w:rsid w:val="3BA72C58"/>
    <w:rsid w:val="3BB371F1"/>
    <w:rsid w:val="3BD57D58"/>
    <w:rsid w:val="3BF025D8"/>
    <w:rsid w:val="3BFC46F4"/>
    <w:rsid w:val="3C1B0B3D"/>
    <w:rsid w:val="3C1C6715"/>
    <w:rsid w:val="3C213E9B"/>
    <w:rsid w:val="3C2E55CC"/>
    <w:rsid w:val="3C4F4A16"/>
    <w:rsid w:val="3C5906D2"/>
    <w:rsid w:val="3CBC6DE1"/>
    <w:rsid w:val="3CBD4004"/>
    <w:rsid w:val="3D0A5408"/>
    <w:rsid w:val="3D175721"/>
    <w:rsid w:val="3D1D7BDC"/>
    <w:rsid w:val="3D2B46BF"/>
    <w:rsid w:val="3D42486A"/>
    <w:rsid w:val="3D4E171C"/>
    <w:rsid w:val="3D8F228B"/>
    <w:rsid w:val="3DB65B69"/>
    <w:rsid w:val="3DBD17AF"/>
    <w:rsid w:val="3DF21B38"/>
    <w:rsid w:val="3E043212"/>
    <w:rsid w:val="3E344619"/>
    <w:rsid w:val="3E561973"/>
    <w:rsid w:val="3E5F0494"/>
    <w:rsid w:val="3E706AA3"/>
    <w:rsid w:val="3E8107BF"/>
    <w:rsid w:val="3E951A0D"/>
    <w:rsid w:val="3EA31014"/>
    <w:rsid w:val="3ECA73B7"/>
    <w:rsid w:val="3EFD7532"/>
    <w:rsid w:val="3F081CBD"/>
    <w:rsid w:val="3F186007"/>
    <w:rsid w:val="3F1A0BDF"/>
    <w:rsid w:val="3F24677A"/>
    <w:rsid w:val="3F446E27"/>
    <w:rsid w:val="3F4E44F6"/>
    <w:rsid w:val="3F59273C"/>
    <w:rsid w:val="3F6E6623"/>
    <w:rsid w:val="3F7574C4"/>
    <w:rsid w:val="3F7C6674"/>
    <w:rsid w:val="3F841CFC"/>
    <w:rsid w:val="3FA33390"/>
    <w:rsid w:val="3FB2206B"/>
    <w:rsid w:val="3FBB3D75"/>
    <w:rsid w:val="3FC30C1E"/>
    <w:rsid w:val="3FCF26EC"/>
    <w:rsid w:val="3FD213B8"/>
    <w:rsid w:val="3FD63C63"/>
    <w:rsid w:val="401953ED"/>
    <w:rsid w:val="402A7AE6"/>
    <w:rsid w:val="402C6763"/>
    <w:rsid w:val="40462069"/>
    <w:rsid w:val="40566E7D"/>
    <w:rsid w:val="40632FA9"/>
    <w:rsid w:val="408478D3"/>
    <w:rsid w:val="40A80995"/>
    <w:rsid w:val="40BE4205"/>
    <w:rsid w:val="40BF6C12"/>
    <w:rsid w:val="40C068D2"/>
    <w:rsid w:val="40CF145B"/>
    <w:rsid w:val="40E36065"/>
    <w:rsid w:val="40F27DC8"/>
    <w:rsid w:val="411B6D63"/>
    <w:rsid w:val="414A23E5"/>
    <w:rsid w:val="414E282B"/>
    <w:rsid w:val="415F1FEC"/>
    <w:rsid w:val="416C5F4F"/>
    <w:rsid w:val="416C618B"/>
    <w:rsid w:val="41834737"/>
    <w:rsid w:val="419D5151"/>
    <w:rsid w:val="41CA7819"/>
    <w:rsid w:val="41F44F39"/>
    <w:rsid w:val="42306492"/>
    <w:rsid w:val="42394768"/>
    <w:rsid w:val="423E2FB8"/>
    <w:rsid w:val="42511A32"/>
    <w:rsid w:val="427451D2"/>
    <w:rsid w:val="42841F8F"/>
    <w:rsid w:val="42AC6FB5"/>
    <w:rsid w:val="42C046A2"/>
    <w:rsid w:val="42D84B29"/>
    <w:rsid w:val="43192E23"/>
    <w:rsid w:val="432B4BEB"/>
    <w:rsid w:val="433B69C9"/>
    <w:rsid w:val="435070FD"/>
    <w:rsid w:val="43510648"/>
    <w:rsid w:val="435B0F98"/>
    <w:rsid w:val="43A26023"/>
    <w:rsid w:val="43B71ECE"/>
    <w:rsid w:val="43B91FEB"/>
    <w:rsid w:val="43D12233"/>
    <w:rsid w:val="43E532A7"/>
    <w:rsid w:val="43EA540B"/>
    <w:rsid w:val="43F46E64"/>
    <w:rsid w:val="440A6B8F"/>
    <w:rsid w:val="44226CC2"/>
    <w:rsid w:val="444E73A1"/>
    <w:rsid w:val="44574B66"/>
    <w:rsid w:val="446606E4"/>
    <w:rsid w:val="446A6DE4"/>
    <w:rsid w:val="448B505B"/>
    <w:rsid w:val="448E15FF"/>
    <w:rsid w:val="44AE4A75"/>
    <w:rsid w:val="44C0566D"/>
    <w:rsid w:val="44E026B4"/>
    <w:rsid w:val="450E1D01"/>
    <w:rsid w:val="451239E8"/>
    <w:rsid w:val="451A14C7"/>
    <w:rsid w:val="452375FE"/>
    <w:rsid w:val="452F7776"/>
    <w:rsid w:val="456D4547"/>
    <w:rsid w:val="457174D3"/>
    <w:rsid w:val="45754FD6"/>
    <w:rsid w:val="459A5BC5"/>
    <w:rsid w:val="459E4D06"/>
    <w:rsid w:val="459F01B9"/>
    <w:rsid w:val="45B71A28"/>
    <w:rsid w:val="45C36E3E"/>
    <w:rsid w:val="45D313FC"/>
    <w:rsid w:val="45D848B4"/>
    <w:rsid w:val="45DB3A5F"/>
    <w:rsid w:val="45F90265"/>
    <w:rsid w:val="460F378F"/>
    <w:rsid w:val="46266407"/>
    <w:rsid w:val="46854E0E"/>
    <w:rsid w:val="46A82DEF"/>
    <w:rsid w:val="46D259BB"/>
    <w:rsid w:val="46EB64AF"/>
    <w:rsid w:val="470A30B8"/>
    <w:rsid w:val="471D6CBB"/>
    <w:rsid w:val="475D17C3"/>
    <w:rsid w:val="47714BA8"/>
    <w:rsid w:val="47AE6A73"/>
    <w:rsid w:val="47CB653C"/>
    <w:rsid w:val="47D97D4C"/>
    <w:rsid w:val="47F2767B"/>
    <w:rsid w:val="47F9675D"/>
    <w:rsid w:val="482C45AE"/>
    <w:rsid w:val="48341314"/>
    <w:rsid w:val="4864167F"/>
    <w:rsid w:val="48661CCD"/>
    <w:rsid w:val="486D7229"/>
    <w:rsid w:val="4899270F"/>
    <w:rsid w:val="48A526D8"/>
    <w:rsid w:val="48AB2AD7"/>
    <w:rsid w:val="48B6695C"/>
    <w:rsid w:val="48B7322C"/>
    <w:rsid w:val="48C80545"/>
    <w:rsid w:val="48EA7331"/>
    <w:rsid w:val="48F60061"/>
    <w:rsid w:val="490C6CC9"/>
    <w:rsid w:val="49207C74"/>
    <w:rsid w:val="49365715"/>
    <w:rsid w:val="49494AF5"/>
    <w:rsid w:val="49A04AAF"/>
    <w:rsid w:val="4A02618A"/>
    <w:rsid w:val="4A082118"/>
    <w:rsid w:val="4A3B4F18"/>
    <w:rsid w:val="4A3B5E86"/>
    <w:rsid w:val="4A680447"/>
    <w:rsid w:val="4A6F74B3"/>
    <w:rsid w:val="4A8E0268"/>
    <w:rsid w:val="4A8F489F"/>
    <w:rsid w:val="4A946202"/>
    <w:rsid w:val="4A9533B8"/>
    <w:rsid w:val="4AB9151A"/>
    <w:rsid w:val="4AC476C5"/>
    <w:rsid w:val="4AD545BE"/>
    <w:rsid w:val="4AD744E2"/>
    <w:rsid w:val="4ADB0D6A"/>
    <w:rsid w:val="4ADB436D"/>
    <w:rsid w:val="4ADF7C9A"/>
    <w:rsid w:val="4AE01F31"/>
    <w:rsid w:val="4AEA4ACB"/>
    <w:rsid w:val="4B1B446B"/>
    <w:rsid w:val="4B1B791A"/>
    <w:rsid w:val="4B1C7C90"/>
    <w:rsid w:val="4B250CD8"/>
    <w:rsid w:val="4B293522"/>
    <w:rsid w:val="4B367613"/>
    <w:rsid w:val="4B4A1975"/>
    <w:rsid w:val="4B5A591A"/>
    <w:rsid w:val="4B7562D5"/>
    <w:rsid w:val="4BA869C4"/>
    <w:rsid w:val="4BB924C5"/>
    <w:rsid w:val="4BC93551"/>
    <w:rsid w:val="4BDE72AA"/>
    <w:rsid w:val="4BE96EEC"/>
    <w:rsid w:val="4BEB2CD9"/>
    <w:rsid w:val="4BEC2CA4"/>
    <w:rsid w:val="4C000549"/>
    <w:rsid w:val="4C123AC0"/>
    <w:rsid w:val="4C3423AA"/>
    <w:rsid w:val="4C410A7C"/>
    <w:rsid w:val="4C444D51"/>
    <w:rsid w:val="4C471D68"/>
    <w:rsid w:val="4C615986"/>
    <w:rsid w:val="4C842040"/>
    <w:rsid w:val="4C886327"/>
    <w:rsid w:val="4C8E6B2F"/>
    <w:rsid w:val="4CC2070E"/>
    <w:rsid w:val="4CEC60BF"/>
    <w:rsid w:val="4D0D5D03"/>
    <w:rsid w:val="4D142D9E"/>
    <w:rsid w:val="4D4232F0"/>
    <w:rsid w:val="4D4A5C11"/>
    <w:rsid w:val="4D4B2839"/>
    <w:rsid w:val="4D6F12E4"/>
    <w:rsid w:val="4D8C07DD"/>
    <w:rsid w:val="4DC12DC1"/>
    <w:rsid w:val="4DC21D55"/>
    <w:rsid w:val="4DD30361"/>
    <w:rsid w:val="4DD90E24"/>
    <w:rsid w:val="4DF764A1"/>
    <w:rsid w:val="4DFA2753"/>
    <w:rsid w:val="4DFB264B"/>
    <w:rsid w:val="4DFF2ECE"/>
    <w:rsid w:val="4E122401"/>
    <w:rsid w:val="4E1307FF"/>
    <w:rsid w:val="4E3E434C"/>
    <w:rsid w:val="4E6029B6"/>
    <w:rsid w:val="4E656621"/>
    <w:rsid w:val="4E7D7079"/>
    <w:rsid w:val="4E8935CF"/>
    <w:rsid w:val="4E9A0BDE"/>
    <w:rsid w:val="4EA06DEE"/>
    <w:rsid w:val="4EB167F3"/>
    <w:rsid w:val="4EB34307"/>
    <w:rsid w:val="4ECD3D05"/>
    <w:rsid w:val="4ED5296D"/>
    <w:rsid w:val="4EEF3F75"/>
    <w:rsid w:val="4EF658EE"/>
    <w:rsid w:val="4F0A6DAE"/>
    <w:rsid w:val="4F141473"/>
    <w:rsid w:val="4F3152AF"/>
    <w:rsid w:val="4F3C5E70"/>
    <w:rsid w:val="4F453FEA"/>
    <w:rsid w:val="4F4E12B3"/>
    <w:rsid w:val="4F621747"/>
    <w:rsid w:val="4F6C1739"/>
    <w:rsid w:val="4F711713"/>
    <w:rsid w:val="500733DA"/>
    <w:rsid w:val="5018310C"/>
    <w:rsid w:val="5031074C"/>
    <w:rsid w:val="50730930"/>
    <w:rsid w:val="5078043C"/>
    <w:rsid w:val="5084563E"/>
    <w:rsid w:val="509131C3"/>
    <w:rsid w:val="50B476EF"/>
    <w:rsid w:val="50D65CA0"/>
    <w:rsid w:val="51113C7F"/>
    <w:rsid w:val="511748B4"/>
    <w:rsid w:val="512E4833"/>
    <w:rsid w:val="514603CA"/>
    <w:rsid w:val="51672AA3"/>
    <w:rsid w:val="516D7E41"/>
    <w:rsid w:val="51735001"/>
    <w:rsid w:val="51A12875"/>
    <w:rsid w:val="51A44906"/>
    <w:rsid w:val="51A60F32"/>
    <w:rsid w:val="51AE7C9E"/>
    <w:rsid w:val="51C75281"/>
    <w:rsid w:val="51E76166"/>
    <w:rsid w:val="51EF1B1A"/>
    <w:rsid w:val="51F37EF0"/>
    <w:rsid w:val="527347CD"/>
    <w:rsid w:val="527A17E8"/>
    <w:rsid w:val="527C5470"/>
    <w:rsid w:val="52801DAE"/>
    <w:rsid w:val="528A2157"/>
    <w:rsid w:val="528F15D4"/>
    <w:rsid w:val="52BF01EB"/>
    <w:rsid w:val="531864DE"/>
    <w:rsid w:val="532A2025"/>
    <w:rsid w:val="53332F3A"/>
    <w:rsid w:val="53507195"/>
    <w:rsid w:val="538F0A21"/>
    <w:rsid w:val="53A7539F"/>
    <w:rsid w:val="53B47B37"/>
    <w:rsid w:val="54155338"/>
    <w:rsid w:val="54231292"/>
    <w:rsid w:val="54507B97"/>
    <w:rsid w:val="54685FFD"/>
    <w:rsid w:val="54760D30"/>
    <w:rsid w:val="54A22F5A"/>
    <w:rsid w:val="54AF2483"/>
    <w:rsid w:val="54C23A77"/>
    <w:rsid w:val="54E112C6"/>
    <w:rsid w:val="54EF4975"/>
    <w:rsid w:val="55045A02"/>
    <w:rsid w:val="550C6185"/>
    <w:rsid w:val="551E3402"/>
    <w:rsid w:val="5522237F"/>
    <w:rsid w:val="55242B92"/>
    <w:rsid w:val="552503C0"/>
    <w:rsid w:val="552E2619"/>
    <w:rsid w:val="557B749D"/>
    <w:rsid w:val="55881857"/>
    <w:rsid w:val="55B301F8"/>
    <w:rsid w:val="55DC22D3"/>
    <w:rsid w:val="56020701"/>
    <w:rsid w:val="56200CC5"/>
    <w:rsid w:val="563B3C13"/>
    <w:rsid w:val="566E649D"/>
    <w:rsid w:val="567E2529"/>
    <w:rsid w:val="567F7F58"/>
    <w:rsid w:val="5683561C"/>
    <w:rsid w:val="568F6454"/>
    <w:rsid w:val="56AD4500"/>
    <w:rsid w:val="56C64C43"/>
    <w:rsid w:val="56DE0939"/>
    <w:rsid w:val="570A70EC"/>
    <w:rsid w:val="57857ED2"/>
    <w:rsid w:val="578E58AF"/>
    <w:rsid w:val="579004A3"/>
    <w:rsid w:val="57A6610E"/>
    <w:rsid w:val="57F548C0"/>
    <w:rsid w:val="581766CC"/>
    <w:rsid w:val="581A37D7"/>
    <w:rsid w:val="5824304D"/>
    <w:rsid w:val="588E193C"/>
    <w:rsid w:val="58AB1C15"/>
    <w:rsid w:val="58C342B4"/>
    <w:rsid w:val="58F42E6F"/>
    <w:rsid w:val="591039B5"/>
    <w:rsid w:val="5918519A"/>
    <w:rsid w:val="59483D47"/>
    <w:rsid w:val="597F5426"/>
    <w:rsid w:val="59936F2C"/>
    <w:rsid w:val="59A76FE6"/>
    <w:rsid w:val="59B260DF"/>
    <w:rsid w:val="59D52B06"/>
    <w:rsid w:val="59E3512D"/>
    <w:rsid w:val="59E973E3"/>
    <w:rsid w:val="59F01B8B"/>
    <w:rsid w:val="5A013D6E"/>
    <w:rsid w:val="5A0729B1"/>
    <w:rsid w:val="5A361B76"/>
    <w:rsid w:val="5A3F0326"/>
    <w:rsid w:val="5A474FD4"/>
    <w:rsid w:val="5A8E7EC1"/>
    <w:rsid w:val="5AB92F88"/>
    <w:rsid w:val="5AC92781"/>
    <w:rsid w:val="5B0732A1"/>
    <w:rsid w:val="5B195161"/>
    <w:rsid w:val="5B331E3F"/>
    <w:rsid w:val="5B66255E"/>
    <w:rsid w:val="5B736920"/>
    <w:rsid w:val="5B9B5C84"/>
    <w:rsid w:val="5BC40BF1"/>
    <w:rsid w:val="5BF028F7"/>
    <w:rsid w:val="5BF11E16"/>
    <w:rsid w:val="5C3B4F3C"/>
    <w:rsid w:val="5C6709F9"/>
    <w:rsid w:val="5C67502A"/>
    <w:rsid w:val="5C7561F0"/>
    <w:rsid w:val="5CD16944"/>
    <w:rsid w:val="5CE90EEA"/>
    <w:rsid w:val="5CF503C3"/>
    <w:rsid w:val="5D1261F7"/>
    <w:rsid w:val="5D204A07"/>
    <w:rsid w:val="5D414ADB"/>
    <w:rsid w:val="5D6C5CB8"/>
    <w:rsid w:val="5D7C7B3B"/>
    <w:rsid w:val="5D7E47AF"/>
    <w:rsid w:val="5D861B01"/>
    <w:rsid w:val="5DA87C9C"/>
    <w:rsid w:val="5DB91FED"/>
    <w:rsid w:val="5DBC3BBE"/>
    <w:rsid w:val="5DBE1DDD"/>
    <w:rsid w:val="5DD242EB"/>
    <w:rsid w:val="5DEF57E6"/>
    <w:rsid w:val="5E24302B"/>
    <w:rsid w:val="5E53208F"/>
    <w:rsid w:val="5E753E05"/>
    <w:rsid w:val="5E827DA3"/>
    <w:rsid w:val="5E8E5435"/>
    <w:rsid w:val="5EAB4F65"/>
    <w:rsid w:val="5EAF3D94"/>
    <w:rsid w:val="5EB44EBD"/>
    <w:rsid w:val="5EDB16E1"/>
    <w:rsid w:val="5EE257EF"/>
    <w:rsid w:val="5EE72602"/>
    <w:rsid w:val="5EEA576D"/>
    <w:rsid w:val="5EEC66D5"/>
    <w:rsid w:val="5EEF6B2C"/>
    <w:rsid w:val="5F0646DF"/>
    <w:rsid w:val="5F1E7F64"/>
    <w:rsid w:val="5F2D6C41"/>
    <w:rsid w:val="5F4E2FA6"/>
    <w:rsid w:val="5F503D0A"/>
    <w:rsid w:val="5FF9523B"/>
    <w:rsid w:val="60136560"/>
    <w:rsid w:val="607416A5"/>
    <w:rsid w:val="607873FE"/>
    <w:rsid w:val="608E7D2B"/>
    <w:rsid w:val="60A44844"/>
    <w:rsid w:val="60D77568"/>
    <w:rsid w:val="60DA26DF"/>
    <w:rsid w:val="60F004ED"/>
    <w:rsid w:val="60F70588"/>
    <w:rsid w:val="611015D0"/>
    <w:rsid w:val="61116E54"/>
    <w:rsid w:val="6128740D"/>
    <w:rsid w:val="61396533"/>
    <w:rsid w:val="61871C71"/>
    <w:rsid w:val="61B31169"/>
    <w:rsid w:val="61BA4164"/>
    <w:rsid w:val="61D82F51"/>
    <w:rsid w:val="61DE1F8F"/>
    <w:rsid w:val="624832C3"/>
    <w:rsid w:val="6258573E"/>
    <w:rsid w:val="626F1642"/>
    <w:rsid w:val="62800CDA"/>
    <w:rsid w:val="62802125"/>
    <w:rsid w:val="628B7A1E"/>
    <w:rsid w:val="629F51E1"/>
    <w:rsid w:val="62DC6659"/>
    <w:rsid w:val="6303700E"/>
    <w:rsid w:val="63096CAD"/>
    <w:rsid w:val="6319386D"/>
    <w:rsid w:val="631A44F8"/>
    <w:rsid w:val="631C55EA"/>
    <w:rsid w:val="63332939"/>
    <w:rsid w:val="634E7BE4"/>
    <w:rsid w:val="635243E2"/>
    <w:rsid w:val="635645AE"/>
    <w:rsid w:val="635B4222"/>
    <w:rsid w:val="639141C8"/>
    <w:rsid w:val="63931232"/>
    <w:rsid w:val="63C44475"/>
    <w:rsid w:val="63CD67F3"/>
    <w:rsid w:val="63D059C7"/>
    <w:rsid w:val="63D2622C"/>
    <w:rsid w:val="641C2368"/>
    <w:rsid w:val="64381F51"/>
    <w:rsid w:val="64520AA6"/>
    <w:rsid w:val="647B7539"/>
    <w:rsid w:val="6488764B"/>
    <w:rsid w:val="64AF4694"/>
    <w:rsid w:val="64B249A5"/>
    <w:rsid w:val="64D84E72"/>
    <w:rsid w:val="650D0614"/>
    <w:rsid w:val="651741AC"/>
    <w:rsid w:val="651C058A"/>
    <w:rsid w:val="653B1715"/>
    <w:rsid w:val="657D7DA4"/>
    <w:rsid w:val="65900030"/>
    <w:rsid w:val="6590310C"/>
    <w:rsid w:val="659F0133"/>
    <w:rsid w:val="65A768B8"/>
    <w:rsid w:val="65BA4724"/>
    <w:rsid w:val="65BD44A4"/>
    <w:rsid w:val="65EC2CD6"/>
    <w:rsid w:val="65F53F8F"/>
    <w:rsid w:val="65F6124C"/>
    <w:rsid w:val="65FB2257"/>
    <w:rsid w:val="660452C8"/>
    <w:rsid w:val="66102D5F"/>
    <w:rsid w:val="6626335E"/>
    <w:rsid w:val="665C41C2"/>
    <w:rsid w:val="666A49AE"/>
    <w:rsid w:val="66831311"/>
    <w:rsid w:val="66972C7D"/>
    <w:rsid w:val="66A40C41"/>
    <w:rsid w:val="66B214DE"/>
    <w:rsid w:val="66F27118"/>
    <w:rsid w:val="671613D6"/>
    <w:rsid w:val="672F7AB2"/>
    <w:rsid w:val="673F7C96"/>
    <w:rsid w:val="67763B40"/>
    <w:rsid w:val="67886D6B"/>
    <w:rsid w:val="67A46481"/>
    <w:rsid w:val="67AA53C7"/>
    <w:rsid w:val="67BC4358"/>
    <w:rsid w:val="67BC5FE9"/>
    <w:rsid w:val="67D21790"/>
    <w:rsid w:val="684E3F17"/>
    <w:rsid w:val="68531ADB"/>
    <w:rsid w:val="687A308D"/>
    <w:rsid w:val="688B5A21"/>
    <w:rsid w:val="689C5B74"/>
    <w:rsid w:val="689C6E79"/>
    <w:rsid w:val="68B92412"/>
    <w:rsid w:val="68C157DC"/>
    <w:rsid w:val="68C90380"/>
    <w:rsid w:val="68F85BA3"/>
    <w:rsid w:val="69063CA7"/>
    <w:rsid w:val="691E364C"/>
    <w:rsid w:val="695157D0"/>
    <w:rsid w:val="695840E1"/>
    <w:rsid w:val="696168BE"/>
    <w:rsid w:val="697E0BF2"/>
    <w:rsid w:val="69994397"/>
    <w:rsid w:val="69BC5BAF"/>
    <w:rsid w:val="69C81D1D"/>
    <w:rsid w:val="69DD7686"/>
    <w:rsid w:val="69E931EF"/>
    <w:rsid w:val="6A080874"/>
    <w:rsid w:val="6A1669FE"/>
    <w:rsid w:val="6A3779F2"/>
    <w:rsid w:val="6A455806"/>
    <w:rsid w:val="6A477F6A"/>
    <w:rsid w:val="6A486A2D"/>
    <w:rsid w:val="6A5D320C"/>
    <w:rsid w:val="6A8572F7"/>
    <w:rsid w:val="6A912515"/>
    <w:rsid w:val="6A972894"/>
    <w:rsid w:val="6A9A2D1E"/>
    <w:rsid w:val="6AA00DFC"/>
    <w:rsid w:val="6AA13DA1"/>
    <w:rsid w:val="6AB36B5F"/>
    <w:rsid w:val="6AE16E2B"/>
    <w:rsid w:val="6AFB44EF"/>
    <w:rsid w:val="6B247DFF"/>
    <w:rsid w:val="6B3862F8"/>
    <w:rsid w:val="6B460F6D"/>
    <w:rsid w:val="6B5E3C71"/>
    <w:rsid w:val="6B7713F6"/>
    <w:rsid w:val="6BAA4E8E"/>
    <w:rsid w:val="6BB63081"/>
    <w:rsid w:val="6BBB33D4"/>
    <w:rsid w:val="6C0905E4"/>
    <w:rsid w:val="6C0C40A2"/>
    <w:rsid w:val="6C335C16"/>
    <w:rsid w:val="6C977C34"/>
    <w:rsid w:val="6C9C71D0"/>
    <w:rsid w:val="6C9E4180"/>
    <w:rsid w:val="6CB63E43"/>
    <w:rsid w:val="6CBF5241"/>
    <w:rsid w:val="6CE5597C"/>
    <w:rsid w:val="6CF16FF9"/>
    <w:rsid w:val="6D0A2E73"/>
    <w:rsid w:val="6D1434DF"/>
    <w:rsid w:val="6D15134C"/>
    <w:rsid w:val="6D236E99"/>
    <w:rsid w:val="6D3E1EF0"/>
    <w:rsid w:val="6D7A47E4"/>
    <w:rsid w:val="6D7A6B8F"/>
    <w:rsid w:val="6D8532DC"/>
    <w:rsid w:val="6DA84285"/>
    <w:rsid w:val="6DB54E6C"/>
    <w:rsid w:val="6DB70770"/>
    <w:rsid w:val="6DC704D0"/>
    <w:rsid w:val="6DD206E9"/>
    <w:rsid w:val="6DEB03A1"/>
    <w:rsid w:val="6E0D5DDB"/>
    <w:rsid w:val="6E316751"/>
    <w:rsid w:val="6E461DB7"/>
    <w:rsid w:val="6E475313"/>
    <w:rsid w:val="6E6D48E4"/>
    <w:rsid w:val="6EC95EB3"/>
    <w:rsid w:val="6EDB43D3"/>
    <w:rsid w:val="6EF00A78"/>
    <w:rsid w:val="6F6907A9"/>
    <w:rsid w:val="6F830D64"/>
    <w:rsid w:val="6FBD7AD9"/>
    <w:rsid w:val="6FC8121C"/>
    <w:rsid w:val="6FCA56BD"/>
    <w:rsid w:val="6FCB3997"/>
    <w:rsid w:val="6FE650E4"/>
    <w:rsid w:val="6FEB2708"/>
    <w:rsid w:val="6FF96CA0"/>
    <w:rsid w:val="70141708"/>
    <w:rsid w:val="70205631"/>
    <w:rsid w:val="707E7BBD"/>
    <w:rsid w:val="7084344F"/>
    <w:rsid w:val="709D1AA1"/>
    <w:rsid w:val="70AA6D72"/>
    <w:rsid w:val="70C93CCE"/>
    <w:rsid w:val="70EC0F07"/>
    <w:rsid w:val="70F306C0"/>
    <w:rsid w:val="713F7093"/>
    <w:rsid w:val="715F395D"/>
    <w:rsid w:val="71B66B18"/>
    <w:rsid w:val="71B87C52"/>
    <w:rsid w:val="71BD75BF"/>
    <w:rsid w:val="71CF0EFA"/>
    <w:rsid w:val="71D54056"/>
    <w:rsid w:val="71F52AD1"/>
    <w:rsid w:val="721D590A"/>
    <w:rsid w:val="725A1CD5"/>
    <w:rsid w:val="727B255C"/>
    <w:rsid w:val="728D7F32"/>
    <w:rsid w:val="72A25FBD"/>
    <w:rsid w:val="72B30F18"/>
    <w:rsid w:val="73233519"/>
    <w:rsid w:val="73325F67"/>
    <w:rsid w:val="735029F0"/>
    <w:rsid w:val="73650E9C"/>
    <w:rsid w:val="736D1BCD"/>
    <w:rsid w:val="739A0B5B"/>
    <w:rsid w:val="73B97743"/>
    <w:rsid w:val="73D518BB"/>
    <w:rsid w:val="73DF00CB"/>
    <w:rsid w:val="73E12BDA"/>
    <w:rsid w:val="73FB6DAB"/>
    <w:rsid w:val="740A2956"/>
    <w:rsid w:val="742E5E72"/>
    <w:rsid w:val="74391013"/>
    <w:rsid w:val="743D0A2B"/>
    <w:rsid w:val="744B4E5D"/>
    <w:rsid w:val="7483375B"/>
    <w:rsid w:val="74A01F76"/>
    <w:rsid w:val="74B122F6"/>
    <w:rsid w:val="74B7279C"/>
    <w:rsid w:val="751002FF"/>
    <w:rsid w:val="75371F54"/>
    <w:rsid w:val="754C21F8"/>
    <w:rsid w:val="75674D9C"/>
    <w:rsid w:val="75696393"/>
    <w:rsid w:val="756C245C"/>
    <w:rsid w:val="756C4009"/>
    <w:rsid w:val="756E2976"/>
    <w:rsid w:val="759F0B0D"/>
    <w:rsid w:val="75AD3A57"/>
    <w:rsid w:val="75CA7B87"/>
    <w:rsid w:val="75CB0789"/>
    <w:rsid w:val="75E75075"/>
    <w:rsid w:val="75F2050F"/>
    <w:rsid w:val="7607265E"/>
    <w:rsid w:val="762460AB"/>
    <w:rsid w:val="76271DB7"/>
    <w:rsid w:val="7631234A"/>
    <w:rsid w:val="76B65954"/>
    <w:rsid w:val="76CF5CB4"/>
    <w:rsid w:val="7707557A"/>
    <w:rsid w:val="770C0181"/>
    <w:rsid w:val="77196CC4"/>
    <w:rsid w:val="77236757"/>
    <w:rsid w:val="77297302"/>
    <w:rsid w:val="773622AA"/>
    <w:rsid w:val="773F16BC"/>
    <w:rsid w:val="77672662"/>
    <w:rsid w:val="77821AA4"/>
    <w:rsid w:val="778C7A5D"/>
    <w:rsid w:val="778F18CE"/>
    <w:rsid w:val="779431E3"/>
    <w:rsid w:val="779A3DE9"/>
    <w:rsid w:val="77AB7653"/>
    <w:rsid w:val="77AC5730"/>
    <w:rsid w:val="77B26356"/>
    <w:rsid w:val="77E32482"/>
    <w:rsid w:val="77E55714"/>
    <w:rsid w:val="77F4396F"/>
    <w:rsid w:val="780A1651"/>
    <w:rsid w:val="7833516A"/>
    <w:rsid w:val="78590EFA"/>
    <w:rsid w:val="785E71F8"/>
    <w:rsid w:val="78640EBD"/>
    <w:rsid w:val="787858D1"/>
    <w:rsid w:val="78A036E0"/>
    <w:rsid w:val="78A369BC"/>
    <w:rsid w:val="78BD2AE3"/>
    <w:rsid w:val="78EA5A0F"/>
    <w:rsid w:val="791C0AF9"/>
    <w:rsid w:val="79336CA0"/>
    <w:rsid w:val="79511A42"/>
    <w:rsid w:val="795C0276"/>
    <w:rsid w:val="79727EB2"/>
    <w:rsid w:val="799301B1"/>
    <w:rsid w:val="79996DB8"/>
    <w:rsid w:val="79A75A82"/>
    <w:rsid w:val="79AB3317"/>
    <w:rsid w:val="79C27EA1"/>
    <w:rsid w:val="79DF6DA1"/>
    <w:rsid w:val="79E61F64"/>
    <w:rsid w:val="79F673A7"/>
    <w:rsid w:val="79FF3345"/>
    <w:rsid w:val="7A061B85"/>
    <w:rsid w:val="7A1F2A71"/>
    <w:rsid w:val="7A233CD2"/>
    <w:rsid w:val="7A25740D"/>
    <w:rsid w:val="7A7514E8"/>
    <w:rsid w:val="7AB07547"/>
    <w:rsid w:val="7AB57EB2"/>
    <w:rsid w:val="7ABE5F16"/>
    <w:rsid w:val="7AC30391"/>
    <w:rsid w:val="7ACF6885"/>
    <w:rsid w:val="7AD515AF"/>
    <w:rsid w:val="7AE7450F"/>
    <w:rsid w:val="7B050C3A"/>
    <w:rsid w:val="7B4062EB"/>
    <w:rsid w:val="7B684BF0"/>
    <w:rsid w:val="7B7711C5"/>
    <w:rsid w:val="7B9F47ED"/>
    <w:rsid w:val="7BBE0066"/>
    <w:rsid w:val="7BBF7E1C"/>
    <w:rsid w:val="7BEC666D"/>
    <w:rsid w:val="7BED14FE"/>
    <w:rsid w:val="7C062C63"/>
    <w:rsid w:val="7C1D1542"/>
    <w:rsid w:val="7C73612F"/>
    <w:rsid w:val="7C9E2E92"/>
    <w:rsid w:val="7CBB3234"/>
    <w:rsid w:val="7D00036C"/>
    <w:rsid w:val="7D5A04D4"/>
    <w:rsid w:val="7D735E8C"/>
    <w:rsid w:val="7D814632"/>
    <w:rsid w:val="7D8176EE"/>
    <w:rsid w:val="7D8A69F4"/>
    <w:rsid w:val="7E0B2CF3"/>
    <w:rsid w:val="7E1A611E"/>
    <w:rsid w:val="7E2063CA"/>
    <w:rsid w:val="7E3272EA"/>
    <w:rsid w:val="7E6E35A3"/>
    <w:rsid w:val="7E6E798E"/>
    <w:rsid w:val="7E70162B"/>
    <w:rsid w:val="7E751B09"/>
    <w:rsid w:val="7E752717"/>
    <w:rsid w:val="7EA1350D"/>
    <w:rsid w:val="7ECF75C7"/>
    <w:rsid w:val="7EF9009D"/>
    <w:rsid w:val="7EFC1A61"/>
    <w:rsid w:val="7F0E29B0"/>
    <w:rsid w:val="7F1C0902"/>
    <w:rsid w:val="7F2326CD"/>
    <w:rsid w:val="7F3F5147"/>
    <w:rsid w:val="7F4B0134"/>
    <w:rsid w:val="7F52152E"/>
    <w:rsid w:val="7F56028B"/>
    <w:rsid w:val="7F562F97"/>
    <w:rsid w:val="7F6B10EF"/>
    <w:rsid w:val="7F712E3C"/>
    <w:rsid w:val="7F771493"/>
    <w:rsid w:val="7F7E6DFC"/>
    <w:rsid w:val="7F98085F"/>
    <w:rsid w:val="7FBA6CE9"/>
    <w:rsid w:val="7FBC58C7"/>
    <w:rsid w:val="7FFB6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2" w:firstLineChars="200"/>
      <w:jc w:val="both"/>
    </w:pPr>
    <w:rPr>
      <w:rFonts w:ascii="Times New Roman" w:hAnsi="Times New Roman" w:eastAsia="仿宋" w:cs="Times New Roman"/>
      <w:kern w:val="2"/>
      <w:sz w:val="30"/>
      <w:szCs w:val="21"/>
      <w:lang w:val="en-US" w:eastAsia="zh-CN" w:bidi="ar-SA"/>
    </w:rPr>
  </w:style>
  <w:style w:type="paragraph" w:styleId="4">
    <w:name w:val="heading 1"/>
    <w:basedOn w:val="1"/>
    <w:next w:val="1"/>
    <w:link w:val="31"/>
    <w:qFormat/>
    <w:uiPriority w:val="0"/>
    <w:pPr>
      <w:spacing w:after="260" w:line="480" w:lineRule="auto"/>
      <w:ind w:firstLine="0" w:firstLineChars="0"/>
      <w:jc w:val="center"/>
      <w:outlineLvl w:val="0"/>
    </w:pPr>
    <w:rPr>
      <w:b/>
      <w:bCs/>
      <w:kern w:val="44"/>
      <w:sz w:val="48"/>
      <w:szCs w:val="44"/>
    </w:rPr>
  </w:style>
  <w:style w:type="paragraph" w:styleId="5">
    <w:name w:val="heading 2"/>
    <w:basedOn w:val="1"/>
    <w:next w:val="1"/>
    <w:link w:val="19"/>
    <w:unhideWhenUsed/>
    <w:qFormat/>
    <w:uiPriority w:val="0"/>
    <w:pPr>
      <w:keepNext/>
      <w:keepLines/>
      <w:spacing w:before="160" w:after="160"/>
      <w:ind w:firstLine="0" w:firstLineChars="0"/>
      <w:jc w:val="center"/>
      <w:outlineLvl w:val="1"/>
    </w:pPr>
    <w:rPr>
      <w:rFonts w:ascii="Arial" w:hAnsi="Arial" w:eastAsia="黑体"/>
      <w:sz w:val="32"/>
    </w:rPr>
  </w:style>
  <w:style w:type="paragraph" w:styleId="6">
    <w:name w:val="heading 3"/>
    <w:basedOn w:val="1"/>
    <w:next w:val="1"/>
    <w:unhideWhenUsed/>
    <w:qFormat/>
    <w:uiPriority w:val="0"/>
    <w:pPr>
      <w:keepNext/>
      <w:keepLines/>
      <w:jc w:val="left"/>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Document Map"/>
    <w:basedOn w:val="1"/>
    <w:link w:val="24"/>
    <w:qFormat/>
    <w:uiPriority w:val="0"/>
    <w:rPr>
      <w:rFonts w:ascii="宋体" w:eastAsia="宋体"/>
      <w:sz w:val="18"/>
      <w:szCs w:val="18"/>
    </w:rPr>
  </w:style>
  <w:style w:type="paragraph" w:styleId="8">
    <w:name w:val="annotation text"/>
    <w:basedOn w:val="1"/>
    <w:link w:val="36"/>
    <w:qFormat/>
    <w:uiPriority w:val="0"/>
    <w:pPr>
      <w:jc w:val="left"/>
    </w:pPr>
  </w:style>
  <w:style w:type="paragraph" w:styleId="9">
    <w:name w:val="Body Text"/>
    <w:basedOn w:val="1"/>
    <w:qFormat/>
    <w:uiPriority w:val="0"/>
    <w:pPr>
      <w:spacing w:after="120"/>
    </w:pPr>
  </w:style>
  <w:style w:type="paragraph" w:styleId="10">
    <w:name w:val="Balloon Text"/>
    <w:basedOn w:val="1"/>
    <w:link w:val="38"/>
    <w:qFormat/>
    <w:uiPriority w:val="0"/>
    <w:pPr>
      <w:spacing w:line="240" w:lineRule="auto"/>
    </w:pPr>
    <w:rPr>
      <w:sz w:val="18"/>
      <w:szCs w:val="18"/>
    </w:rPr>
  </w:style>
  <w:style w:type="paragraph" w:styleId="11">
    <w:name w:val="footer"/>
    <w:basedOn w:val="1"/>
    <w:link w:val="26"/>
    <w:qFormat/>
    <w:uiPriority w:val="0"/>
    <w:pPr>
      <w:tabs>
        <w:tab w:val="center" w:pos="4153"/>
        <w:tab w:val="right" w:pos="8306"/>
      </w:tabs>
      <w:snapToGrid w:val="0"/>
      <w:spacing w:line="240" w:lineRule="auto"/>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8"/>
    <w:next w:val="8"/>
    <w:link w:val="37"/>
    <w:qFormat/>
    <w:uiPriority w:val="0"/>
    <w:rPr>
      <w:b/>
      <w:bCs/>
    </w:rPr>
  </w:style>
  <w:style w:type="table" w:styleId="16">
    <w:name w:val="Table Grid"/>
    <w:basedOn w:val="15"/>
    <w:qFormat/>
    <w:uiPriority w:val="0"/>
    <w:pPr>
      <w:widowControl w:val="0"/>
      <w:spacing w:line="4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标题 2 Char"/>
    <w:link w:val="5"/>
    <w:qFormat/>
    <w:uiPriority w:val="0"/>
    <w:rPr>
      <w:rFonts w:ascii="Arial" w:hAnsi="Arial" w:eastAsia="黑体" w:cs="Times New Roman"/>
      <w:sz w:val="32"/>
    </w:rPr>
  </w:style>
  <w:style w:type="paragraph" w:customStyle="1" w:styleId="20">
    <w:name w:val="表格内容"/>
    <w:basedOn w:val="1"/>
    <w:qFormat/>
    <w:uiPriority w:val="0"/>
    <w:pPr>
      <w:spacing w:line="240" w:lineRule="auto"/>
      <w:ind w:firstLine="0" w:firstLineChars="0"/>
      <w:jc w:val="center"/>
    </w:pPr>
    <w:rPr>
      <w:sz w:val="24"/>
    </w:rPr>
  </w:style>
  <w:style w:type="paragraph" w:customStyle="1" w:styleId="21">
    <w:name w:val="Default"/>
    <w:unhideWhenUsed/>
    <w:qFormat/>
    <w:uiPriority w:val="99"/>
    <w:pPr>
      <w:widowControl w:val="0"/>
      <w:autoSpaceDE w:val="0"/>
      <w:autoSpaceDN w:val="0"/>
      <w:adjustRightInd w:val="0"/>
    </w:pPr>
    <w:rPr>
      <w:rFonts w:hint="eastAsia" w:ascii="HYShuSongErJ" w:hAnsi="HYShuSongErJ" w:eastAsia="HYShuSongErJ" w:cs="Times New Roman"/>
      <w:color w:val="000000"/>
      <w:sz w:val="24"/>
      <w:lang w:val="en-US" w:eastAsia="zh-CN" w:bidi="ar-SA"/>
    </w:rPr>
  </w:style>
  <w:style w:type="paragraph" w:customStyle="1" w:styleId="22">
    <w:name w:val="Pa22"/>
    <w:basedOn w:val="21"/>
    <w:next w:val="21"/>
    <w:unhideWhenUsed/>
    <w:qFormat/>
    <w:uiPriority w:val="99"/>
    <w:pPr>
      <w:spacing w:line="231" w:lineRule="atLeast"/>
    </w:pPr>
    <w:rPr>
      <w:rFonts w:hint="default"/>
    </w:rPr>
  </w:style>
  <w:style w:type="paragraph" w:customStyle="1" w:styleId="23">
    <w:name w:val="Pa33"/>
    <w:basedOn w:val="21"/>
    <w:next w:val="21"/>
    <w:unhideWhenUsed/>
    <w:qFormat/>
    <w:uiPriority w:val="99"/>
    <w:pPr>
      <w:spacing w:line="251" w:lineRule="atLeast"/>
    </w:pPr>
    <w:rPr>
      <w:rFonts w:hint="default"/>
    </w:rPr>
  </w:style>
  <w:style w:type="character" w:customStyle="1" w:styleId="24">
    <w:name w:val="文档结构图 Char"/>
    <w:basedOn w:val="17"/>
    <w:link w:val="7"/>
    <w:qFormat/>
    <w:uiPriority w:val="0"/>
    <w:rPr>
      <w:rFonts w:ascii="宋体"/>
      <w:kern w:val="2"/>
      <w:sz w:val="18"/>
      <w:szCs w:val="18"/>
    </w:rPr>
  </w:style>
  <w:style w:type="character" w:customStyle="1" w:styleId="25">
    <w:name w:val="页眉 Char"/>
    <w:basedOn w:val="17"/>
    <w:link w:val="12"/>
    <w:qFormat/>
    <w:uiPriority w:val="0"/>
    <w:rPr>
      <w:rFonts w:eastAsia="仿宋"/>
      <w:kern w:val="2"/>
      <w:sz w:val="18"/>
      <w:szCs w:val="18"/>
    </w:rPr>
  </w:style>
  <w:style w:type="character" w:customStyle="1" w:styleId="26">
    <w:name w:val="页脚 Char"/>
    <w:basedOn w:val="17"/>
    <w:link w:val="11"/>
    <w:qFormat/>
    <w:uiPriority w:val="0"/>
    <w:rPr>
      <w:rFonts w:eastAsia="仿宋"/>
      <w:kern w:val="2"/>
      <w:sz w:val="18"/>
      <w:szCs w:val="18"/>
    </w:rPr>
  </w:style>
  <w:style w:type="character" w:customStyle="1" w:styleId="27">
    <w:name w:val="font51"/>
    <w:basedOn w:val="17"/>
    <w:qFormat/>
    <w:uiPriority w:val="0"/>
    <w:rPr>
      <w:rFonts w:hint="default" w:ascii="Times New Roman" w:hAnsi="Times New Roman" w:cs="Times New Roman"/>
      <w:color w:val="auto"/>
      <w:sz w:val="21"/>
      <w:szCs w:val="21"/>
      <w:u w:val="none"/>
    </w:rPr>
  </w:style>
  <w:style w:type="character" w:customStyle="1" w:styleId="28">
    <w:name w:val="font61"/>
    <w:basedOn w:val="17"/>
    <w:qFormat/>
    <w:uiPriority w:val="0"/>
    <w:rPr>
      <w:rFonts w:hint="eastAsia" w:ascii="宋体" w:hAnsi="宋体" w:eastAsia="宋体" w:cs="宋体"/>
      <w:color w:val="auto"/>
      <w:sz w:val="21"/>
      <w:szCs w:val="21"/>
      <w:u w:val="none"/>
    </w:rPr>
  </w:style>
  <w:style w:type="character" w:customStyle="1" w:styleId="29">
    <w:name w:val="font71"/>
    <w:basedOn w:val="17"/>
    <w:qFormat/>
    <w:uiPriority w:val="0"/>
    <w:rPr>
      <w:rFonts w:hint="default" w:ascii="Times New Roman" w:hAnsi="Times New Roman" w:cs="Times New Roman"/>
      <w:color w:val="auto"/>
      <w:sz w:val="21"/>
      <w:szCs w:val="21"/>
      <w:u w:val="none"/>
    </w:rPr>
  </w:style>
  <w:style w:type="paragraph" w:customStyle="1" w:styleId="30">
    <w:name w:val="表文字"/>
    <w:qFormat/>
    <w:uiPriority w:val="0"/>
    <w:pPr>
      <w:widowControl w:val="0"/>
      <w:adjustRightInd w:val="0"/>
      <w:spacing w:after="120" w:line="240" w:lineRule="exact"/>
      <w:jc w:val="both"/>
      <w:textAlignment w:val="baseline"/>
    </w:pPr>
    <w:rPr>
      <w:rFonts w:ascii="Times New Roman" w:hAnsi="Times New Roman" w:eastAsia="宋体" w:cs="Times New Roman"/>
      <w:sz w:val="21"/>
      <w:szCs w:val="21"/>
      <w:lang w:val="en-US" w:eastAsia="zh-CN" w:bidi="ar-SA"/>
    </w:rPr>
  </w:style>
  <w:style w:type="character" w:customStyle="1" w:styleId="31">
    <w:name w:val="标题 1 Char"/>
    <w:link w:val="4"/>
    <w:qFormat/>
    <w:uiPriority w:val="0"/>
    <w:rPr>
      <w:b/>
      <w:bCs/>
      <w:kern w:val="44"/>
      <w:sz w:val="48"/>
      <w:szCs w:val="44"/>
    </w:rPr>
  </w:style>
  <w:style w:type="character" w:customStyle="1" w:styleId="32">
    <w:name w:val="font11"/>
    <w:basedOn w:val="17"/>
    <w:qFormat/>
    <w:uiPriority w:val="0"/>
    <w:rPr>
      <w:rFonts w:hint="default" w:ascii="Times New Roman" w:hAnsi="Times New Roman" w:cs="Times New Roman"/>
      <w:color w:val="000000"/>
      <w:sz w:val="21"/>
      <w:szCs w:val="21"/>
      <w:u w:val="none"/>
    </w:rPr>
  </w:style>
  <w:style w:type="character" w:customStyle="1" w:styleId="33">
    <w:name w:val="font21"/>
    <w:basedOn w:val="17"/>
    <w:qFormat/>
    <w:uiPriority w:val="0"/>
    <w:rPr>
      <w:rFonts w:hint="eastAsia" w:ascii="宋体" w:hAnsi="宋体" w:eastAsia="宋体" w:cs="宋体"/>
      <w:color w:val="000000"/>
      <w:sz w:val="21"/>
      <w:szCs w:val="21"/>
      <w:u w:val="none"/>
    </w:rPr>
  </w:style>
  <w:style w:type="character" w:customStyle="1" w:styleId="34">
    <w:name w:val="font31"/>
    <w:basedOn w:val="17"/>
    <w:qFormat/>
    <w:uiPriority w:val="0"/>
    <w:rPr>
      <w:rFonts w:hint="default" w:ascii="Times New Roman" w:hAnsi="Times New Roman" w:cs="Times New Roman"/>
      <w:color w:val="000000"/>
      <w:sz w:val="21"/>
      <w:szCs w:val="21"/>
      <w:u w:val="none"/>
      <w:vertAlign w:val="subscript"/>
    </w:rPr>
  </w:style>
  <w:style w:type="character" w:customStyle="1" w:styleId="35">
    <w:name w:val="font01"/>
    <w:basedOn w:val="17"/>
    <w:qFormat/>
    <w:uiPriority w:val="0"/>
    <w:rPr>
      <w:rFonts w:hint="default" w:ascii="Times New Roman" w:hAnsi="Times New Roman" w:cs="Times New Roman"/>
      <w:color w:val="000000"/>
      <w:sz w:val="21"/>
      <w:szCs w:val="21"/>
      <w:u w:val="none"/>
    </w:rPr>
  </w:style>
  <w:style w:type="character" w:customStyle="1" w:styleId="36">
    <w:name w:val="批注文字 Char"/>
    <w:basedOn w:val="17"/>
    <w:link w:val="8"/>
    <w:qFormat/>
    <w:uiPriority w:val="0"/>
    <w:rPr>
      <w:rFonts w:eastAsia="仿宋"/>
      <w:kern w:val="2"/>
      <w:sz w:val="30"/>
      <w:szCs w:val="21"/>
    </w:rPr>
  </w:style>
  <w:style w:type="character" w:customStyle="1" w:styleId="37">
    <w:name w:val="批注主题 Char"/>
    <w:basedOn w:val="36"/>
    <w:link w:val="14"/>
    <w:qFormat/>
    <w:uiPriority w:val="0"/>
    <w:rPr>
      <w:rFonts w:eastAsia="仿宋"/>
      <w:b/>
      <w:bCs/>
      <w:kern w:val="2"/>
      <w:sz w:val="30"/>
      <w:szCs w:val="21"/>
    </w:rPr>
  </w:style>
  <w:style w:type="character" w:customStyle="1" w:styleId="38">
    <w:name w:val="批注框文本 Char"/>
    <w:basedOn w:val="17"/>
    <w:link w:val="10"/>
    <w:qFormat/>
    <w:uiPriority w:val="0"/>
    <w:rPr>
      <w:rFonts w:eastAsia="仿宋"/>
      <w:kern w:val="2"/>
      <w:sz w:val="18"/>
      <w:szCs w:val="18"/>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character" w:customStyle="1" w:styleId="41">
    <w:name w:val="font41"/>
    <w:basedOn w:val="1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19323</Words>
  <Characters>20051</Characters>
  <Lines>209</Lines>
  <Paragraphs>58</Paragraphs>
  <TotalTime>0</TotalTime>
  <ScaleCrop>false</ScaleCrop>
  <LinksUpToDate>false</LinksUpToDate>
  <CharactersWithSpaces>20343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2021-06-02T01:07:00Z</dcterms:created>
  <dc:creator>李俊</dc:creator>
  <cp:lastModifiedBy>氧气</cp:lastModifiedBy>
  <dcterms:modified xsi:type="dcterms:W3CDTF">2023-04-26T01:20:43Z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B268D56D757346C0A2D438A59485A537</vt:lpwstr>
  </property>
</Properties>
</file>