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AE" w:rsidRPr="00364546" w:rsidRDefault="005401AE">
      <w:pPr>
        <w:rPr>
          <w:rFonts w:ascii="仿宋_GB2312" w:eastAsia="仿宋_GB2312" w:hAnsi="仿宋_GB2312" w:cs="仿宋_GB2312"/>
          <w:sz w:val="36"/>
          <w:szCs w:val="36"/>
        </w:rPr>
      </w:pPr>
    </w:p>
    <w:p w:rsidR="005401AE" w:rsidRPr="00364546" w:rsidRDefault="005401AE">
      <w:pPr>
        <w:rPr>
          <w:rFonts w:ascii="仿宋_GB2312" w:eastAsia="仿宋_GB2312" w:hAnsi="仿宋_GB2312" w:cs="仿宋_GB2312"/>
          <w:sz w:val="36"/>
          <w:szCs w:val="36"/>
        </w:rPr>
      </w:pPr>
    </w:p>
    <w:p w:rsidR="005401AE" w:rsidRPr="00364546" w:rsidRDefault="005401AE" w:rsidP="00BB03A1">
      <w:pPr>
        <w:adjustRightInd w:val="0"/>
        <w:snapToGrid w:val="0"/>
        <w:jc w:val="center"/>
        <w:rPr>
          <w:b/>
          <w:bCs/>
          <w:sz w:val="72"/>
          <w:szCs w:val="72"/>
        </w:rPr>
      </w:pPr>
      <w:r w:rsidRPr="00364546">
        <w:rPr>
          <w:rFonts w:hAnsi="宋体"/>
          <w:b/>
          <w:bCs/>
          <w:sz w:val="72"/>
          <w:szCs w:val="72"/>
        </w:rPr>
        <w:t>建设项目环境影响报告表</w:t>
      </w:r>
    </w:p>
    <w:p w:rsidR="005401AE" w:rsidRPr="00364546" w:rsidRDefault="005401AE" w:rsidP="00D91919">
      <w:pPr>
        <w:adjustRightInd w:val="0"/>
        <w:snapToGrid w:val="0"/>
        <w:spacing w:beforeLines="80"/>
        <w:jc w:val="center"/>
        <w:rPr>
          <w:b/>
          <w:bCs/>
          <w:sz w:val="48"/>
          <w:szCs w:val="48"/>
        </w:rPr>
      </w:pPr>
      <w:r w:rsidRPr="00364546">
        <w:rPr>
          <w:rFonts w:hAnsi="宋体"/>
          <w:b/>
          <w:bCs/>
          <w:sz w:val="48"/>
          <w:szCs w:val="48"/>
        </w:rPr>
        <w:t>（污染影响类）</w:t>
      </w:r>
    </w:p>
    <w:p w:rsidR="005401AE" w:rsidRPr="00364546" w:rsidRDefault="005401AE">
      <w:pPr>
        <w:adjustRightInd w:val="0"/>
        <w:snapToGrid w:val="0"/>
        <w:spacing w:line="288" w:lineRule="auto"/>
        <w:jc w:val="center"/>
        <w:outlineLvl w:val="0"/>
        <w:rPr>
          <w:b/>
          <w:kern w:val="44"/>
          <w:sz w:val="44"/>
          <w:szCs w:val="44"/>
        </w:rPr>
      </w:pPr>
    </w:p>
    <w:p w:rsidR="005401AE" w:rsidRPr="00364546" w:rsidRDefault="005401AE">
      <w:pPr>
        <w:jc w:val="center"/>
        <w:rPr>
          <w:b/>
          <w:sz w:val="52"/>
          <w:szCs w:val="52"/>
        </w:rPr>
      </w:pPr>
    </w:p>
    <w:p w:rsidR="00F4676F" w:rsidRPr="00364546" w:rsidRDefault="00F4676F">
      <w:pPr>
        <w:jc w:val="center"/>
        <w:rPr>
          <w:b/>
          <w:sz w:val="52"/>
          <w:szCs w:val="52"/>
        </w:rPr>
      </w:pPr>
    </w:p>
    <w:p w:rsidR="00F4676F" w:rsidRPr="00364546" w:rsidRDefault="00F4676F">
      <w:pPr>
        <w:jc w:val="center"/>
        <w:rPr>
          <w:b/>
          <w:sz w:val="52"/>
          <w:szCs w:val="52"/>
        </w:rPr>
      </w:pPr>
    </w:p>
    <w:p w:rsidR="00F4676F" w:rsidRPr="00364546" w:rsidRDefault="00F4676F">
      <w:pPr>
        <w:jc w:val="center"/>
        <w:rPr>
          <w:b/>
          <w:sz w:val="52"/>
          <w:szCs w:val="52"/>
        </w:rPr>
      </w:pPr>
    </w:p>
    <w:p w:rsidR="00F4676F" w:rsidRPr="00364546" w:rsidRDefault="00F4676F">
      <w:pPr>
        <w:jc w:val="center"/>
        <w:rPr>
          <w:b/>
          <w:sz w:val="52"/>
          <w:szCs w:val="52"/>
        </w:rPr>
      </w:pPr>
    </w:p>
    <w:p w:rsidR="005401AE" w:rsidRPr="00364546" w:rsidRDefault="005401AE">
      <w:pPr>
        <w:ind w:firstLine="1040"/>
        <w:rPr>
          <w:b/>
          <w:sz w:val="44"/>
          <w:szCs w:val="44"/>
        </w:rPr>
      </w:pPr>
    </w:p>
    <w:p w:rsidR="005401AE" w:rsidRPr="00364546" w:rsidRDefault="005401AE">
      <w:pPr>
        <w:ind w:firstLine="1040"/>
        <w:rPr>
          <w:b/>
          <w:sz w:val="44"/>
          <w:szCs w:val="44"/>
        </w:rPr>
      </w:pPr>
    </w:p>
    <w:p w:rsidR="005401AE" w:rsidRPr="00364546" w:rsidRDefault="005401AE">
      <w:pPr>
        <w:ind w:firstLine="1040"/>
        <w:rPr>
          <w:b/>
          <w:sz w:val="44"/>
          <w:szCs w:val="44"/>
        </w:rPr>
      </w:pPr>
    </w:p>
    <w:p w:rsidR="004C68E5" w:rsidRPr="00364546" w:rsidRDefault="004C68E5">
      <w:pPr>
        <w:ind w:firstLine="1040"/>
        <w:rPr>
          <w:b/>
          <w:sz w:val="44"/>
          <w:szCs w:val="44"/>
        </w:rPr>
      </w:pPr>
    </w:p>
    <w:p w:rsidR="004C68E5" w:rsidRPr="00364546" w:rsidRDefault="004C68E5">
      <w:pPr>
        <w:ind w:firstLine="1040"/>
        <w:rPr>
          <w:b/>
          <w:sz w:val="44"/>
          <w:szCs w:val="44"/>
        </w:rPr>
      </w:pPr>
    </w:p>
    <w:p w:rsidR="005401AE" w:rsidRPr="00364546" w:rsidRDefault="005401AE" w:rsidP="00E4570D">
      <w:pPr>
        <w:adjustRightInd w:val="0"/>
        <w:snapToGrid w:val="0"/>
        <w:spacing w:line="288" w:lineRule="auto"/>
        <w:ind w:leftChars="203" w:left="2215" w:rightChars="161" w:right="338" w:hangingChars="495" w:hanging="1789"/>
        <w:rPr>
          <w:b/>
          <w:sz w:val="36"/>
          <w:szCs w:val="36"/>
          <w:u w:val="single"/>
        </w:rPr>
      </w:pPr>
      <w:r w:rsidRPr="00364546">
        <w:rPr>
          <w:rFonts w:hAnsi="宋体"/>
          <w:b/>
          <w:sz w:val="36"/>
          <w:szCs w:val="36"/>
        </w:rPr>
        <w:t>项目名称：</w:t>
      </w:r>
      <w:r w:rsidR="003F561D" w:rsidRPr="00364546">
        <w:rPr>
          <w:rFonts w:hAnsi="宋体" w:hint="eastAsia"/>
          <w:b/>
          <w:sz w:val="36"/>
          <w:szCs w:val="36"/>
          <w:u w:val="single"/>
        </w:rPr>
        <w:t>年处理</w:t>
      </w:r>
      <w:r w:rsidR="003F561D" w:rsidRPr="00364546">
        <w:rPr>
          <w:rFonts w:hAnsi="宋体" w:hint="eastAsia"/>
          <w:b/>
          <w:sz w:val="36"/>
          <w:szCs w:val="36"/>
          <w:u w:val="single"/>
        </w:rPr>
        <w:t>5000</w:t>
      </w:r>
      <w:r w:rsidR="003F561D" w:rsidRPr="00364546">
        <w:rPr>
          <w:rFonts w:hAnsi="宋体" w:hint="eastAsia"/>
          <w:b/>
          <w:sz w:val="36"/>
          <w:szCs w:val="36"/>
          <w:u w:val="single"/>
        </w:rPr>
        <w:t>吨废旧农膜等再生资源利用项目</w:t>
      </w:r>
      <w:r w:rsidR="00A72C58" w:rsidRPr="00364546">
        <w:rPr>
          <w:b/>
          <w:sz w:val="36"/>
          <w:szCs w:val="36"/>
          <w:u w:val="single"/>
        </w:rPr>
        <w:t xml:space="preserve">       </w:t>
      </w:r>
      <w:r w:rsidR="003F561D" w:rsidRPr="00364546">
        <w:rPr>
          <w:rFonts w:hint="eastAsia"/>
          <w:b/>
          <w:sz w:val="36"/>
          <w:szCs w:val="36"/>
          <w:u w:val="single"/>
        </w:rPr>
        <w:t xml:space="preserve">                         </w:t>
      </w:r>
    </w:p>
    <w:p w:rsidR="005401AE" w:rsidRPr="00364546" w:rsidRDefault="005401AE" w:rsidP="004C68E5">
      <w:pPr>
        <w:adjustRightInd w:val="0"/>
        <w:snapToGrid w:val="0"/>
        <w:spacing w:line="288" w:lineRule="auto"/>
        <w:ind w:rightChars="161" w:right="338" w:firstLine="426"/>
        <w:rPr>
          <w:b/>
          <w:sz w:val="36"/>
          <w:szCs w:val="36"/>
          <w:u w:val="single"/>
        </w:rPr>
      </w:pPr>
      <w:r w:rsidRPr="00364546">
        <w:rPr>
          <w:rFonts w:hAnsi="宋体"/>
          <w:b/>
          <w:sz w:val="36"/>
          <w:szCs w:val="36"/>
        </w:rPr>
        <w:t>建设单位（盖章）：</w:t>
      </w:r>
      <w:r w:rsidR="00A72C58" w:rsidRPr="00364546">
        <w:rPr>
          <w:b/>
          <w:sz w:val="36"/>
          <w:szCs w:val="36"/>
          <w:u w:val="single"/>
        </w:rPr>
        <w:t xml:space="preserve">  </w:t>
      </w:r>
      <w:r w:rsidR="003F561D" w:rsidRPr="00364546">
        <w:rPr>
          <w:rFonts w:hAnsi="宋体"/>
          <w:b/>
          <w:sz w:val="36"/>
          <w:szCs w:val="36"/>
          <w:u w:val="single"/>
        </w:rPr>
        <w:t>安阳</w:t>
      </w:r>
      <w:proofErr w:type="gramStart"/>
      <w:r w:rsidR="003F561D" w:rsidRPr="00364546">
        <w:rPr>
          <w:rFonts w:hAnsi="宋体"/>
          <w:b/>
          <w:sz w:val="36"/>
          <w:szCs w:val="36"/>
          <w:u w:val="single"/>
        </w:rPr>
        <w:t>畅轩塑</w:t>
      </w:r>
      <w:proofErr w:type="gramEnd"/>
      <w:r w:rsidR="003F561D" w:rsidRPr="00364546">
        <w:rPr>
          <w:rFonts w:hAnsi="宋体"/>
          <w:b/>
          <w:sz w:val="36"/>
          <w:szCs w:val="36"/>
          <w:u w:val="single"/>
        </w:rPr>
        <w:t>业有限公司</w:t>
      </w:r>
      <w:r w:rsidRPr="00364546">
        <w:rPr>
          <w:b/>
          <w:sz w:val="36"/>
          <w:szCs w:val="36"/>
          <w:u w:val="single"/>
        </w:rPr>
        <w:t xml:space="preserve">     </w:t>
      </w:r>
      <w:r w:rsidR="004C68E5" w:rsidRPr="00364546">
        <w:rPr>
          <w:rFonts w:hint="eastAsia"/>
          <w:b/>
          <w:sz w:val="36"/>
          <w:szCs w:val="36"/>
          <w:u w:val="single"/>
        </w:rPr>
        <w:t xml:space="preserve"> </w:t>
      </w:r>
      <w:r w:rsidRPr="00364546">
        <w:rPr>
          <w:b/>
          <w:sz w:val="36"/>
          <w:szCs w:val="36"/>
          <w:u w:val="single"/>
        </w:rPr>
        <w:t xml:space="preserve"> </w:t>
      </w:r>
    </w:p>
    <w:p w:rsidR="005401AE" w:rsidRPr="00364546" w:rsidRDefault="005401AE" w:rsidP="004C68E5">
      <w:pPr>
        <w:adjustRightInd w:val="0"/>
        <w:snapToGrid w:val="0"/>
        <w:spacing w:line="288" w:lineRule="auto"/>
        <w:ind w:rightChars="161" w:right="338" w:firstLine="426"/>
        <w:rPr>
          <w:b/>
          <w:sz w:val="36"/>
          <w:szCs w:val="36"/>
          <w:u w:val="single"/>
        </w:rPr>
      </w:pPr>
      <w:r w:rsidRPr="00364546">
        <w:rPr>
          <w:rFonts w:hAnsi="宋体"/>
          <w:b/>
          <w:sz w:val="36"/>
          <w:szCs w:val="36"/>
        </w:rPr>
        <w:t>编制日期：</w:t>
      </w:r>
      <w:r w:rsidRPr="00364546">
        <w:rPr>
          <w:b/>
          <w:sz w:val="36"/>
          <w:szCs w:val="36"/>
          <w:u w:val="single"/>
        </w:rPr>
        <w:t xml:space="preserve">          </w:t>
      </w:r>
      <w:r w:rsidR="00A72C58" w:rsidRPr="00364546">
        <w:rPr>
          <w:b/>
          <w:bCs/>
          <w:sz w:val="36"/>
          <w:szCs w:val="36"/>
          <w:u w:val="single"/>
        </w:rPr>
        <w:t>202</w:t>
      </w:r>
      <w:r w:rsidR="00F633CD" w:rsidRPr="00364546">
        <w:rPr>
          <w:rFonts w:hint="eastAsia"/>
          <w:b/>
          <w:bCs/>
          <w:sz w:val="36"/>
          <w:szCs w:val="36"/>
          <w:u w:val="single"/>
        </w:rPr>
        <w:t>3</w:t>
      </w:r>
      <w:r w:rsidR="00A72C58" w:rsidRPr="00364546">
        <w:rPr>
          <w:rFonts w:hAnsi="宋体"/>
          <w:b/>
          <w:bCs/>
          <w:sz w:val="36"/>
          <w:szCs w:val="36"/>
          <w:u w:val="single"/>
        </w:rPr>
        <w:t>年</w:t>
      </w:r>
      <w:r w:rsidR="004F1B25" w:rsidRPr="00364546">
        <w:rPr>
          <w:rFonts w:hint="eastAsia"/>
          <w:b/>
          <w:bCs/>
          <w:sz w:val="36"/>
          <w:szCs w:val="36"/>
          <w:u w:val="single"/>
        </w:rPr>
        <w:t>8</w:t>
      </w:r>
      <w:r w:rsidR="00A72C58" w:rsidRPr="00364546">
        <w:rPr>
          <w:rFonts w:hAnsi="宋体"/>
          <w:b/>
          <w:bCs/>
          <w:sz w:val="36"/>
          <w:szCs w:val="36"/>
          <w:u w:val="single"/>
        </w:rPr>
        <w:t>月</w:t>
      </w:r>
      <w:r w:rsidRPr="00364546">
        <w:rPr>
          <w:b/>
          <w:sz w:val="36"/>
          <w:szCs w:val="36"/>
          <w:u w:val="single"/>
        </w:rPr>
        <w:t xml:space="preserve">               </w:t>
      </w:r>
      <w:r w:rsidR="004C68E5" w:rsidRPr="00364546">
        <w:rPr>
          <w:rFonts w:hint="eastAsia"/>
          <w:b/>
          <w:sz w:val="36"/>
          <w:szCs w:val="36"/>
          <w:u w:val="single"/>
        </w:rPr>
        <w:t xml:space="preserve"> </w:t>
      </w:r>
      <w:r w:rsidRPr="00364546">
        <w:rPr>
          <w:b/>
          <w:sz w:val="36"/>
          <w:szCs w:val="36"/>
          <w:u w:val="single"/>
        </w:rPr>
        <w:t xml:space="preserve"> </w:t>
      </w:r>
    </w:p>
    <w:p w:rsidR="00A72C58" w:rsidRPr="00364546" w:rsidRDefault="00A72C58">
      <w:pPr>
        <w:adjustRightInd w:val="0"/>
        <w:snapToGrid w:val="0"/>
        <w:spacing w:line="288" w:lineRule="auto"/>
        <w:jc w:val="center"/>
        <w:rPr>
          <w:b/>
          <w:sz w:val="36"/>
          <w:szCs w:val="36"/>
        </w:rPr>
      </w:pPr>
    </w:p>
    <w:p w:rsidR="004C68E5" w:rsidRPr="00364546" w:rsidRDefault="004C68E5">
      <w:pPr>
        <w:adjustRightInd w:val="0"/>
        <w:snapToGrid w:val="0"/>
        <w:spacing w:line="288" w:lineRule="auto"/>
        <w:jc w:val="center"/>
        <w:rPr>
          <w:b/>
          <w:sz w:val="36"/>
          <w:szCs w:val="36"/>
        </w:rPr>
      </w:pPr>
    </w:p>
    <w:p w:rsidR="004C68E5" w:rsidRPr="00364546" w:rsidRDefault="004C68E5">
      <w:pPr>
        <w:adjustRightInd w:val="0"/>
        <w:snapToGrid w:val="0"/>
        <w:spacing w:line="288" w:lineRule="auto"/>
        <w:jc w:val="center"/>
        <w:rPr>
          <w:b/>
          <w:sz w:val="36"/>
          <w:szCs w:val="36"/>
        </w:rPr>
      </w:pPr>
    </w:p>
    <w:p w:rsidR="005401AE" w:rsidRPr="00364546" w:rsidRDefault="005401AE">
      <w:pPr>
        <w:adjustRightInd w:val="0"/>
        <w:snapToGrid w:val="0"/>
        <w:spacing w:line="288" w:lineRule="auto"/>
        <w:jc w:val="center"/>
        <w:rPr>
          <w:b/>
          <w:sz w:val="36"/>
          <w:szCs w:val="36"/>
        </w:rPr>
      </w:pPr>
      <w:r w:rsidRPr="00364546">
        <w:rPr>
          <w:rFonts w:hAnsi="宋体"/>
          <w:b/>
          <w:sz w:val="36"/>
          <w:szCs w:val="36"/>
        </w:rPr>
        <w:t>中华人民共和国生态环境部制</w:t>
      </w:r>
    </w:p>
    <w:p w:rsidR="00746B95" w:rsidRPr="00364546" w:rsidRDefault="00746B95" w:rsidP="00746B95">
      <w:pPr>
        <w:adjustRightInd w:val="0"/>
        <w:snapToGrid w:val="0"/>
        <w:spacing w:line="288" w:lineRule="auto"/>
        <w:rPr>
          <w:rFonts w:ascii="仿宋_GB2312" w:eastAsia="仿宋_GB2312"/>
          <w:sz w:val="36"/>
          <w:szCs w:val="36"/>
        </w:rPr>
        <w:sectPr w:rsidR="00746B95" w:rsidRPr="00364546" w:rsidSect="0023280E">
          <w:footerReference w:type="even" r:id="rId8"/>
          <w:footerReference w:type="default" r:id="rId9"/>
          <w:pgSz w:w="11906" w:h="16838" w:code="9"/>
          <w:pgMar w:top="1701" w:right="1531" w:bottom="1701" w:left="1531" w:header="851" w:footer="1077" w:gutter="0"/>
          <w:pgNumType w:start="3"/>
          <w:cols w:space="720"/>
          <w:docGrid w:linePitch="312"/>
        </w:sectPr>
      </w:pPr>
    </w:p>
    <w:p w:rsidR="005401AE" w:rsidRPr="00364546" w:rsidRDefault="00BB03A1" w:rsidP="00C47D86">
      <w:pPr>
        <w:spacing w:line="360" w:lineRule="auto"/>
        <w:contextualSpacing/>
        <w:jc w:val="center"/>
        <w:rPr>
          <w:rFonts w:eastAsiaTheme="minorEastAsia"/>
          <w:b/>
          <w:sz w:val="24"/>
        </w:rPr>
      </w:pPr>
      <w:r w:rsidRPr="00364546">
        <w:rPr>
          <w:rFonts w:eastAsiaTheme="minorEastAsia" w:hAnsiTheme="minorEastAsia"/>
          <w:b/>
          <w:sz w:val="24"/>
        </w:rPr>
        <w:lastRenderedPageBreak/>
        <w:t>目</w:t>
      </w:r>
      <w:r w:rsidR="005948BE" w:rsidRPr="00364546">
        <w:rPr>
          <w:rFonts w:eastAsiaTheme="minorEastAsia" w:hAnsiTheme="minorEastAsia" w:hint="eastAsia"/>
          <w:b/>
          <w:sz w:val="24"/>
        </w:rPr>
        <w:t xml:space="preserve">  </w:t>
      </w:r>
      <w:r w:rsidRPr="00364546">
        <w:rPr>
          <w:rFonts w:eastAsiaTheme="minorEastAsia" w:hAnsiTheme="minorEastAsia"/>
          <w:b/>
          <w:sz w:val="24"/>
        </w:rPr>
        <w:t>录</w:t>
      </w:r>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r w:rsidRPr="00D91919">
        <w:rPr>
          <w:rFonts w:ascii="Times New Roman" w:eastAsiaTheme="minorEastAsia" w:hAnsi="Times New Roman" w:cs="Times New Roman"/>
          <w:bCs w:val="0"/>
          <w:caps w:val="0"/>
          <w:sz w:val="24"/>
          <w:szCs w:val="24"/>
        </w:rPr>
        <w:fldChar w:fldCharType="begin"/>
      </w:r>
      <w:r w:rsidR="00BB03A1" w:rsidRPr="00364546">
        <w:rPr>
          <w:rFonts w:ascii="Times New Roman" w:eastAsiaTheme="minorEastAsia" w:hAnsi="Times New Roman" w:cs="Times New Roman"/>
          <w:bCs w:val="0"/>
          <w:caps w:val="0"/>
          <w:sz w:val="24"/>
          <w:szCs w:val="24"/>
        </w:rPr>
        <w:instrText xml:space="preserve"> TOC \o "1-1" \h \z \u </w:instrText>
      </w:r>
      <w:r w:rsidRPr="00D91919">
        <w:rPr>
          <w:rFonts w:ascii="Times New Roman" w:eastAsiaTheme="minorEastAsia" w:hAnsi="Times New Roman" w:cs="Times New Roman"/>
          <w:bCs w:val="0"/>
          <w:caps w:val="0"/>
          <w:sz w:val="24"/>
          <w:szCs w:val="24"/>
        </w:rPr>
        <w:fldChar w:fldCharType="separate"/>
      </w:r>
      <w:hyperlink w:anchor="_Toc142296823" w:history="1">
        <w:r w:rsidR="00BB03A1" w:rsidRPr="00364546">
          <w:rPr>
            <w:rStyle w:val="af8"/>
            <w:rFonts w:ascii="Times New Roman" w:eastAsiaTheme="minorEastAsia" w:hAnsiTheme="minorEastAsia" w:cs="Times New Roman"/>
            <w:noProof/>
            <w:snapToGrid w:val="0"/>
            <w:color w:val="auto"/>
            <w:sz w:val="24"/>
            <w:szCs w:val="24"/>
          </w:rPr>
          <w:t>一、建设项目基本情况</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_Toc142296823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1</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hyperlink w:anchor="_Toc142296824" w:history="1">
        <w:r w:rsidR="00BB03A1" w:rsidRPr="00364546">
          <w:rPr>
            <w:rStyle w:val="af8"/>
            <w:rFonts w:ascii="Times New Roman" w:eastAsiaTheme="minorEastAsia" w:hAnsiTheme="minorEastAsia" w:cs="Times New Roman"/>
            <w:noProof/>
            <w:snapToGrid w:val="0"/>
            <w:color w:val="auto"/>
            <w:sz w:val="24"/>
            <w:szCs w:val="24"/>
          </w:rPr>
          <w:t>二、建设项目工程分析</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_Toc142296824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34</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hyperlink w:anchor="_Toc142296825" w:history="1">
        <w:r w:rsidR="00BB03A1" w:rsidRPr="00364546">
          <w:rPr>
            <w:rStyle w:val="af8"/>
            <w:rFonts w:ascii="Times New Roman" w:eastAsiaTheme="minorEastAsia" w:hAnsiTheme="minorEastAsia" w:cs="Times New Roman"/>
            <w:noProof/>
            <w:snapToGrid w:val="0"/>
            <w:color w:val="auto"/>
            <w:sz w:val="24"/>
            <w:szCs w:val="24"/>
          </w:rPr>
          <w:t>三、区域环境质量现状、环境保护目标及评价标准</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_Toc142296825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44</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hyperlink w:anchor="_Toc142296826" w:history="1">
        <w:r w:rsidR="00BB03A1" w:rsidRPr="00364546">
          <w:rPr>
            <w:rStyle w:val="af8"/>
            <w:rFonts w:ascii="Times New Roman" w:eastAsiaTheme="minorEastAsia" w:hAnsiTheme="minorEastAsia" w:cs="Times New Roman"/>
            <w:noProof/>
            <w:snapToGrid w:val="0"/>
            <w:color w:val="auto"/>
            <w:sz w:val="24"/>
            <w:szCs w:val="24"/>
          </w:rPr>
          <w:t>四、主要环境影响和保护措施</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_Toc142296826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50</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hyperlink w:anchor="_Toc142296827" w:history="1">
        <w:r w:rsidR="00BB03A1" w:rsidRPr="00364546">
          <w:rPr>
            <w:rStyle w:val="af8"/>
            <w:rFonts w:ascii="Times New Roman" w:eastAsiaTheme="minorEastAsia" w:hAnsiTheme="minorEastAsia" w:cs="Times New Roman"/>
            <w:noProof/>
            <w:snapToGrid w:val="0"/>
            <w:color w:val="auto"/>
            <w:sz w:val="24"/>
            <w:szCs w:val="24"/>
          </w:rPr>
          <w:t>五、环境保护措施监督检查清单</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_Toc142296827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77</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hyperlink w:anchor="_Toc142296828" w:history="1">
        <w:r w:rsidR="00BB03A1" w:rsidRPr="00364546">
          <w:rPr>
            <w:rStyle w:val="af8"/>
            <w:rFonts w:ascii="Times New Roman" w:eastAsiaTheme="minorEastAsia" w:hAnsiTheme="minorEastAsia" w:cs="Times New Roman"/>
            <w:noProof/>
            <w:snapToGrid w:val="0"/>
            <w:color w:val="auto"/>
            <w:sz w:val="24"/>
            <w:szCs w:val="24"/>
          </w:rPr>
          <w:t>六、结论</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_Toc142296828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79</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pStyle w:val="15"/>
        <w:tabs>
          <w:tab w:val="right" w:leader="dot" w:pos="8834"/>
        </w:tabs>
        <w:spacing w:line="360" w:lineRule="auto"/>
        <w:rPr>
          <w:rFonts w:ascii="Times New Roman" w:eastAsiaTheme="minorEastAsia" w:hAnsi="Times New Roman" w:cs="Times New Roman"/>
          <w:bCs w:val="0"/>
          <w:caps w:val="0"/>
          <w:noProof/>
          <w:sz w:val="24"/>
          <w:szCs w:val="24"/>
        </w:rPr>
      </w:pPr>
      <w:hyperlink w:anchor="_Toc142296829" w:history="1">
        <w:r w:rsidR="00BB03A1" w:rsidRPr="00364546">
          <w:rPr>
            <w:rStyle w:val="af8"/>
            <w:rFonts w:ascii="Times New Roman" w:eastAsiaTheme="minorEastAsia" w:hAnsiTheme="minorEastAsia" w:cs="Times New Roman"/>
            <w:noProof/>
            <w:snapToGrid w:val="0"/>
            <w:color w:val="auto"/>
            <w:sz w:val="24"/>
            <w:szCs w:val="24"/>
          </w:rPr>
          <w:t>附表</w:t>
        </w:r>
        <w:r w:rsidR="00BB03A1" w:rsidRPr="00364546">
          <w:rPr>
            <w:rFonts w:ascii="Times New Roman" w:eastAsiaTheme="minorEastAsia" w:hAnsi="Times New Roman" w:cs="Times New Roman"/>
            <w:noProof/>
            <w:webHidden/>
            <w:sz w:val="24"/>
            <w:szCs w:val="24"/>
          </w:rPr>
          <w:tab/>
        </w:r>
        <w:r w:rsidRPr="00364546">
          <w:rPr>
            <w:rFonts w:ascii="Times New Roman" w:eastAsiaTheme="minorEastAsia" w:hAnsi="Times New Roman" w:cs="Times New Roman"/>
            <w:noProof/>
            <w:webHidden/>
            <w:sz w:val="24"/>
            <w:szCs w:val="24"/>
          </w:rPr>
          <w:fldChar w:fldCharType="begin"/>
        </w:r>
        <w:r w:rsidR="00BB03A1" w:rsidRPr="00364546">
          <w:rPr>
            <w:rFonts w:ascii="Times New Roman" w:eastAsiaTheme="minorEastAsia" w:hAnsi="Times New Roman" w:cs="Times New Roman"/>
            <w:noProof/>
            <w:webHidden/>
            <w:sz w:val="24"/>
            <w:szCs w:val="24"/>
          </w:rPr>
          <w:instrText xml:space="preserve"> PAGEREF _Toc142296829 \h </w:instrText>
        </w:r>
        <w:r w:rsidRPr="00364546">
          <w:rPr>
            <w:rFonts w:ascii="Times New Roman" w:eastAsiaTheme="minorEastAsia" w:hAnsi="Times New Roman" w:cs="Times New Roman"/>
            <w:noProof/>
            <w:webHidden/>
            <w:sz w:val="24"/>
            <w:szCs w:val="24"/>
          </w:rPr>
        </w:r>
        <w:r w:rsidRPr="00364546">
          <w:rPr>
            <w:rFonts w:ascii="Times New Roman" w:eastAsiaTheme="minorEastAsia" w:hAnsi="Times New Roman" w:cs="Times New Roman"/>
            <w:noProof/>
            <w:webHidden/>
            <w:sz w:val="24"/>
            <w:szCs w:val="24"/>
          </w:rPr>
          <w:fldChar w:fldCharType="separate"/>
        </w:r>
        <w:r w:rsidR="00577B87">
          <w:rPr>
            <w:rFonts w:ascii="Times New Roman" w:eastAsiaTheme="minorEastAsia" w:hAnsi="Times New Roman" w:cs="Times New Roman"/>
            <w:noProof/>
            <w:webHidden/>
            <w:sz w:val="24"/>
            <w:szCs w:val="24"/>
          </w:rPr>
          <w:t>80</w:t>
        </w:r>
        <w:r w:rsidRPr="00364546">
          <w:rPr>
            <w:rFonts w:ascii="Times New Roman" w:eastAsiaTheme="minorEastAsia" w:hAnsi="Times New Roman" w:cs="Times New Roman"/>
            <w:noProof/>
            <w:webHidden/>
            <w:sz w:val="24"/>
            <w:szCs w:val="24"/>
          </w:rPr>
          <w:fldChar w:fldCharType="end"/>
        </w:r>
      </w:hyperlink>
    </w:p>
    <w:p w:rsidR="00BB03A1" w:rsidRPr="00364546" w:rsidRDefault="00D91919" w:rsidP="00C47D86">
      <w:pPr>
        <w:spacing w:line="360" w:lineRule="auto"/>
        <w:contextualSpacing/>
        <w:rPr>
          <w:rFonts w:eastAsiaTheme="minorEastAsia"/>
          <w:sz w:val="24"/>
        </w:rPr>
      </w:pPr>
      <w:r w:rsidRPr="00364546">
        <w:rPr>
          <w:rFonts w:eastAsiaTheme="minorEastAsia"/>
          <w:b/>
          <w:bCs/>
          <w:caps/>
          <w:sz w:val="24"/>
        </w:rPr>
        <w:fldChar w:fldCharType="end"/>
      </w:r>
    </w:p>
    <w:p w:rsidR="00746B95" w:rsidRPr="00364546" w:rsidRDefault="00746B95" w:rsidP="00BB03A1">
      <w:pPr>
        <w:spacing w:line="360" w:lineRule="auto"/>
        <w:contextualSpacing/>
        <w:rPr>
          <w:rFonts w:eastAsiaTheme="minorEastAsia"/>
          <w:sz w:val="24"/>
        </w:rPr>
      </w:pPr>
    </w:p>
    <w:p w:rsidR="00746B95" w:rsidRPr="00364546" w:rsidRDefault="00746B95" w:rsidP="00BB03A1">
      <w:pPr>
        <w:spacing w:line="360" w:lineRule="auto"/>
        <w:contextualSpacing/>
        <w:rPr>
          <w:rFonts w:eastAsiaTheme="minorEastAsia"/>
          <w:sz w:val="24"/>
        </w:rPr>
        <w:sectPr w:rsidR="00746B95" w:rsidRPr="00364546" w:rsidSect="0023280E">
          <w:pgSz w:w="11906" w:h="16838" w:code="9"/>
          <w:pgMar w:top="1701" w:right="1531" w:bottom="1701" w:left="1531" w:header="851" w:footer="1077" w:gutter="0"/>
          <w:pgNumType w:start="3"/>
          <w:cols w:space="720"/>
          <w:docGrid w:linePitch="312"/>
        </w:sectPr>
      </w:pPr>
    </w:p>
    <w:p w:rsidR="005401AE" w:rsidRPr="00364546" w:rsidRDefault="005401AE" w:rsidP="00696168">
      <w:pPr>
        <w:pStyle w:val="a8"/>
        <w:jc w:val="center"/>
        <w:outlineLvl w:val="0"/>
        <w:rPr>
          <w:rFonts w:ascii="黑体" w:eastAsia="黑体" w:hAnsi="黑体"/>
          <w:snapToGrid w:val="0"/>
          <w:sz w:val="30"/>
          <w:szCs w:val="30"/>
        </w:rPr>
      </w:pPr>
      <w:bookmarkStart w:id="0" w:name="_Toc142296823"/>
      <w:r w:rsidRPr="00364546">
        <w:rPr>
          <w:rFonts w:ascii="黑体" w:eastAsia="黑体" w:hAnsi="黑体" w:hint="eastAsia"/>
          <w:snapToGrid w:val="0"/>
          <w:sz w:val="30"/>
          <w:szCs w:val="30"/>
        </w:rPr>
        <w:lastRenderedPageBreak/>
        <w:t>一、建设项目基本情况</w:t>
      </w:r>
      <w:bookmarkEnd w:id="0"/>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852"/>
        <w:gridCol w:w="1559"/>
        <w:gridCol w:w="1956"/>
        <w:gridCol w:w="2404"/>
        <w:gridCol w:w="2868"/>
      </w:tblGrid>
      <w:tr w:rsidR="005401AE" w:rsidRPr="00364546" w:rsidTr="003F561D">
        <w:trPr>
          <w:trHeight w:val="497"/>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建设项目名称</w:t>
            </w:r>
          </w:p>
        </w:tc>
        <w:tc>
          <w:tcPr>
            <w:tcW w:w="7228" w:type="dxa"/>
            <w:gridSpan w:val="3"/>
            <w:vAlign w:val="center"/>
          </w:tcPr>
          <w:p w:rsidR="005401AE" w:rsidRPr="00364546" w:rsidRDefault="003F561D">
            <w:pPr>
              <w:adjustRightInd w:val="0"/>
              <w:snapToGrid w:val="0"/>
              <w:jc w:val="center"/>
              <w:rPr>
                <w:rFonts w:ascii="宋体" w:hAnsi="宋体" w:cs="宋体"/>
                <w:sz w:val="24"/>
              </w:rPr>
            </w:pPr>
            <w:r w:rsidRPr="00364546">
              <w:rPr>
                <w:rFonts w:ascii="宋体" w:hAnsi="宋体" w:cs="宋体"/>
                <w:sz w:val="24"/>
              </w:rPr>
              <w:t>年处理</w:t>
            </w:r>
            <w:r w:rsidRPr="00364546">
              <w:rPr>
                <w:sz w:val="24"/>
              </w:rPr>
              <w:t>5000</w:t>
            </w:r>
            <w:r w:rsidRPr="00364546">
              <w:rPr>
                <w:rFonts w:ascii="宋体" w:hAnsi="宋体" w:cs="宋体"/>
                <w:sz w:val="24"/>
              </w:rPr>
              <w:t>吨废旧农膜等再生资源利用项目</w:t>
            </w:r>
          </w:p>
        </w:tc>
      </w:tr>
      <w:tr w:rsidR="005401AE" w:rsidRPr="00364546" w:rsidTr="003F561D">
        <w:trPr>
          <w:trHeight w:val="340"/>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项目代码</w:t>
            </w:r>
          </w:p>
        </w:tc>
        <w:tc>
          <w:tcPr>
            <w:tcW w:w="7228" w:type="dxa"/>
            <w:gridSpan w:val="3"/>
            <w:vAlign w:val="center"/>
          </w:tcPr>
          <w:p w:rsidR="005401AE" w:rsidRPr="00364546" w:rsidRDefault="003F561D">
            <w:pPr>
              <w:adjustRightInd w:val="0"/>
              <w:snapToGrid w:val="0"/>
              <w:jc w:val="center"/>
              <w:rPr>
                <w:sz w:val="24"/>
              </w:rPr>
            </w:pPr>
            <w:r w:rsidRPr="00364546">
              <w:rPr>
                <w:sz w:val="24"/>
              </w:rPr>
              <w:t>2205-410505-04-01-310925</w:t>
            </w:r>
          </w:p>
        </w:tc>
      </w:tr>
      <w:tr w:rsidR="005401AE" w:rsidRPr="00364546" w:rsidTr="003F561D">
        <w:trPr>
          <w:trHeight w:val="375"/>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建设单位联系人</w:t>
            </w:r>
          </w:p>
        </w:tc>
        <w:tc>
          <w:tcPr>
            <w:tcW w:w="1956" w:type="dxa"/>
            <w:vAlign w:val="center"/>
          </w:tcPr>
          <w:p w:rsidR="005401AE" w:rsidRPr="00364546" w:rsidRDefault="00A20384">
            <w:pPr>
              <w:adjustRightInd w:val="0"/>
              <w:snapToGrid w:val="0"/>
              <w:jc w:val="center"/>
              <w:rPr>
                <w:rFonts w:ascii="宋体" w:hAnsi="宋体" w:cs="宋体"/>
                <w:sz w:val="24"/>
              </w:rPr>
            </w:pPr>
            <w:r w:rsidRPr="00364546">
              <w:rPr>
                <w:rFonts w:ascii="宋体" w:hAnsi="宋体" w:cs="宋体" w:hint="eastAsia"/>
                <w:sz w:val="24"/>
              </w:rPr>
              <w:t>侯明付</w:t>
            </w:r>
          </w:p>
        </w:tc>
        <w:tc>
          <w:tcPr>
            <w:tcW w:w="2404" w:type="dxa"/>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联系方式</w:t>
            </w:r>
          </w:p>
        </w:tc>
        <w:tc>
          <w:tcPr>
            <w:tcW w:w="2868" w:type="dxa"/>
            <w:vAlign w:val="center"/>
          </w:tcPr>
          <w:p w:rsidR="005401AE" w:rsidRPr="00364546" w:rsidRDefault="00A20384">
            <w:pPr>
              <w:adjustRightInd w:val="0"/>
              <w:snapToGrid w:val="0"/>
              <w:jc w:val="center"/>
              <w:rPr>
                <w:sz w:val="24"/>
              </w:rPr>
            </w:pPr>
            <w:r w:rsidRPr="00364546">
              <w:rPr>
                <w:sz w:val="24"/>
              </w:rPr>
              <w:t>15937213999</w:t>
            </w:r>
          </w:p>
        </w:tc>
      </w:tr>
      <w:tr w:rsidR="005401AE" w:rsidRPr="00364546" w:rsidTr="003F561D">
        <w:trPr>
          <w:trHeight w:val="497"/>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建设地点</w:t>
            </w:r>
          </w:p>
        </w:tc>
        <w:tc>
          <w:tcPr>
            <w:tcW w:w="7228" w:type="dxa"/>
            <w:gridSpan w:val="3"/>
            <w:vAlign w:val="center"/>
          </w:tcPr>
          <w:p w:rsidR="005401AE" w:rsidRPr="00364546" w:rsidRDefault="003F561D" w:rsidP="00CB008B">
            <w:pPr>
              <w:adjustRightInd w:val="0"/>
              <w:snapToGrid w:val="0"/>
              <w:jc w:val="center"/>
              <w:rPr>
                <w:sz w:val="24"/>
              </w:rPr>
            </w:pPr>
            <w:r w:rsidRPr="00364546">
              <w:rPr>
                <w:rFonts w:hAnsi="宋体"/>
                <w:sz w:val="24"/>
              </w:rPr>
              <w:t>安阳市殷都区洪河屯乡杨家洞村</w:t>
            </w:r>
          </w:p>
        </w:tc>
      </w:tr>
      <w:tr w:rsidR="005401AE" w:rsidRPr="00364546" w:rsidTr="003F561D">
        <w:trPr>
          <w:trHeight w:val="335"/>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地理坐标</w:t>
            </w:r>
          </w:p>
        </w:tc>
        <w:tc>
          <w:tcPr>
            <w:tcW w:w="7228" w:type="dxa"/>
            <w:gridSpan w:val="3"/>
            <w:vAlign w:val="center"/>
          </w:tcPr>
          <w:p w:rsidR="005401AE" w:rsidRPr="00364546" w:rsidRDefault="005401AE" w:rsidP="00F4676F">
            <w:pPr>
              <w:adjustRightInd w:val="0"/>
              <w:snapToGrid w:val="0"/>
              <w:jc w:val="center"/>
              <w:rPr>
                <w:rFonts w:ascii="宋体" w:hAnsi="宋体" w:cs="宋体"/>
                <w:sz w:val="24"/>
              </w:rPr>
            </w:pPr>
            <w:r w:rsidRPr="00364546">
              <w:rPr>
                <w:rFonts w:ascii="宋体" w:hAnsi="宋体" w:cs="宋体" w:hint="eastAsia"/>
                <w:sz w:val="24"/>
              </w:rPr>
              <w:t>（</w:t>
            </w:r>
            <w:r w:rsidR="00F4676F" w:rsidRPr="00364546">
              <w:rPr>
                <w:rFonts w:hint="eastAsia"/>
                <w:sz w:val="24"/>
                <w:u w:val="single"/>
              </w:rPr>
              <w:t>114</w:t>
            </w:r>
            <w:r w:rsidRPr="00364546">
              <w:rPr>
                <w:rFonts w:ascii="宋体" w:hAnsi="宋体" w:cs="宋体" w:hint="eastAsia"/>
                <w:sz w:val="24"/>
              </w:rPr>
              <w:t>度</w:t>
            </w:r>
            <w:r w:rsidR="00F4676F" w:rsidRPr="00364546">
              <w:rPr>
                <w:rFonts w:hint="eastAsia"/>
                <w:sz w:val="24"/>
                <w:u w:val="single"/>
              </w:rPr>
              <w:t>14</w:t>
            </w:r>
            <w:r w:rsidRPr="00364546">
              <w:rPr>
                <w:rFonts w:ascii="宋体" w:hAnsi="宋体" w:cs="宋体" w:hint="eastAsia"/>
                <w:sz w:val="24"/>
              </w:rPr>
              <w:t>分</w:t>
            </w:r>
            <w:r w:rsidR="00F4676F" w:rsidRPr="00364546">
              <w:rPr>
                <w:rFonts w:hint="eastAsia"/>
                <w:sz w:val="24"/>
                <w:u w:val="single"/>
              </w:rPr>
              <w:t>51.396</w:t>
            </w:r>
            <w:r w:rsidRPr="00364546">
              <w:rPr>
                <w:rFonts w:ascii="宋体" w:hAnsi="宋体" w:cs="宋体" w:hint="eastAsia"/>
                <w:sz w:val="24"/>
              </w:rPr>
              <w:t>秒，</w:t>
            </w:r>
            <w:r w:rsidR="00F4676F" w:rsidRPr="00364546">
              <w:rPr>
                <w:rFonts w:hint="eastAsia"/>
                <w:sz w:val="24"/>
                <w:u w:val="single"/>
              </w:rPr>
              <w:t>36</w:t>
            </w:r>
            <w:r w:rsidRPr="00364546">
              <w:rPr>
                <w:rFonts w:ascii="宋体" w:hAnsi="宋体" w:cs="宋体" w:hint="eastAsia"/>
                <w:sz w:val="24"/>
              </w:rPr>
              <w:t>度</w:t>
            </w:r>
            <w:r w:rsidR="00F4676F" w:rsidRPr="00364546">
              <w:rPr>
                <w:rFonts w:hint="eastAsia"/>
                <w:sz w:val="24"/>
                <w:u w:val="single"/>
              </w:rPr>
              <w:t>11</w:t>
            </w:r>
            <w:r w:rsidRPr="00364546">
              <w:rPr>
                <w:rFonts w:ascii="宋体" w:hAnsi="宋体" w:cs="宋体" w:hint="eastAsia"/>
                <w:sz w:val="24"/>
              </w:rPr>
              <w:t>分</w:t>
            </w:r>
            <w:r w:rsidR="00F4676F" w:rsidRPr="00364546">
              <w:rPr>
                <w:rFonts w:hint="eastAsia"/>
                <w:sz w:val="24"/>
                <w:u w:val="single"/>
              </w:rPr>
              <w:t>31.078</w:t>
            </w:r>
            <w:r w:rsidRPr="00364546">
              <w:rPr>
                <w:rFonts w:ascii="宋体" w:hAnsi="宋体" w:cs="宋体" w:hint="eastAsia"/>
                <w:sz w:val="24"/>
              </w:rPr>
              <w:t>秒）</w:t>
            </w:r>
          </w:p>
        </w:tc>
      </w:tr>
      <w:tr w:rsidR="005401AE" w:rsidRPr="00364546" w:rsidTr="003F561D">
        <w:trPr>
          <w:trHeight w:val="561"/>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国民经济</w:t>
            </w:r>
          </w:p>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行业类别</w:t>
            </w:r>
          </w:p>
        </w:tc>
        <w:tc>
          <w:tcPr>
            <w:tcW w:w="1956" w:type="dxa"/>
            <w:vAlign w:val="center"/>
          </w:tcPr>
          <w:p w:rsidR="00B853B6" w:rsidRPr="00364546" w:rsidRDefault="00817EF7" w:rsidP="00D025B9">
            <w:pPr>
              <w:adjustRightInd w:val="0"/>
              <w:snapToGrid w:val="0"/>
              <w:jc w:val="center"/>
              <w:rPr>
                <w:sz w:val="24"/>
              </w:rPr>
            </w:pPr>
            <w:r w:rsidRPr="00364546">
              <w:rPr>
                <w:rFonts w:hint="eastAsia"/>
                <w:sz w:val="24"/>
              </w:rPr>
              <w:t>C4220</w:t>
            </w:r>
            <w:r w:rsidRPr="00364546">
              <w:rPr>
                <w:rFonts w:hint="eastAsia"/>
                <w:sz w:val="24"/>
              </w:rPr>
              <w:t>非金属废料和碎屑加工处理</w:t>
            </w:r>
          </w:p>
        </w:tc>
        <w:tc>
          <w:tcPr>
            <w:tcW w:w="2404" w:type="dxa"/>
            <w:vAlign w:val="center"/>
          </w:tcPr>
          <w:p w:rsidR="005401AE" w:rsidRPr="00364546" w:rsidRDefault="005401AE">
            <w:pPr>
              <w:adjustRightInd w:val="0"/>
              <w:snapToGrid w:val="0"/>
              <w:jc w:val="center"/>
              <w:rPr>
                <w:rFonts w:ascii="宋体" w:hAnsi="宋体" w:cs="宋体"/>
                <w:sz w:val="24"/>
              </w:rPr>
            </w:pPr>
            <w:bookmarkStart w:id="1" w:name="_Hlk49843745"/>
            <w:r w:rsidRPr="00364546">
              <w:rPr>
                <w:rFonts w:ascii="宋体" w:hAnsi="宋体" w:cs="宋体" w:hint="eastAsia"/>
                <w:sz w:val="24"/>
              </w:rPr>
              <w:t>建设项目</w:t>
            </w:r>
          </w:p>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行业类别</w:t>
            </w:r>
            <w:bookmarkEnd w:id="1"/>
          </w:p>
        </w:tc>
        <w:tc>
          <w:tcPr>
            <w:tcW w:w="2868" w:type="dxa"/>
            <w:vAlign w:val="center"/>
          </w:tcPr>
          <w:p w:rsidR="00B853B6" w:rsidRPr="00364546" w:rsidRDefault="00817EF7" w:rsidP="00D025B9">
            <w:pPr>
              <w:adjustRightInd w:val="0"/>
              <w:snapToGrid w:val="0"/>
              <w:jc w:val="center"/>
              <w:rPr>
                <w:bCs/>
                <w:sz w:val="24"/>
              </w:rPr>
            </w:pPr>
            <w:r w:rsidRPr="00364546">
              <w:rPr>
                <w:rFonts w:hint="eastAsia"/>
                <w:bCs/>
                <w:sz w:val="24"/>
              </w:rPr>
              <w:t>三十九、废弃资源综合利用业第</w:t>
            </w:r>
            <w:r w:rsidRPr="00364546">
              <w:rPr>
                <w:rFonts w:hint="eastAsia"/>
                <w:bCs/>
                <w:sz w:val="24"/>
              </w:rPr>
              <w:t>85</w:t>
            </w:r>
            <w:r w:rsidRPr="00364546">
              <w:rPr>
                <w:rFonts w:hint="eastAsia"/>
                <w:bCs/>
                <w:sz w:val="24"/>
              </w:rPr>
              <w:t>项非金属废料和碎屑加工处理</w:t>
            </w:r>
            <w:r w:rsidRPr="00364546">
              <w:rPr>
                <w:rFonts w:hint="eastAsia"/>
                <w:bCs/>
                <w:sz w:val="24"/>
              </w:rPr>
              <w:t>422</w:t>
            </w:r>
            <w:r w:rsidR="00045F46" w:rsidRPr="00364546">
              <w:rPr>
                <w:rFonts w:hint="eastAsia"/>
                <w:bCs/>
                <w:sz w:val="24"/>
              </w:rPr>
              <w:t>中的废塑料加工处理</w:t>
            </w:r>
          </w:p>
        </w:tc>
      </w:tr>
      <w:tr w:rsidR="005401AE" w:rsidRPr="00364546" w:rsidTr="003F561D">
        <w:trPr>
          <w:trHeight w:val="1239"/>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建设性质</w:t>
            </w:r>
          </w:p>
        </w:tc>
        <w:tc>
          <w:tcPr>
            <w:tcW w:w="1956" w:type="dxa"/>
            <w:vAlign w:val="center"/>
          </w:tcPr>
          <w:p w:rsidR="005401AE" w:rsidRPr="00364546" w:rsidRDefault="00D91919">
            <w:pPr>
              <w:jc w:val="left"/>
              <w:rPr>
                <w:rFonts w:ascii="宋体" w:hAnsi="宋体" w:cs="宋体"/>
                <w:sz w:val="24"/>
              </w:rPr>
            </w:pPr>
            <w:r w:rsidRPr="00364546">
              <w:rPr>
                <w:rFonts w:ascii="宋体" w:hAnsi="宋体" w:cs="宋体"/>
                <w:b/>
                <w:sz w:val="24"/>
              </w:rPr>
              <w:fldChar w:fldCharType="begin"/>
            </w:r>
            <w:r w:rsidR="005F15BF" w:rsidRPr="00364546">
              <w:rPr>
                <w:rFonts w:ascii="宋体" w:hAnsi="宋体" w:cs="宋体"/>
                <w:b/>
                <w:sz w:val="24"/>
              </w:rPr>
              <w:instrText xml:space="preserve"> </w:instrText>
            </w:r>
            <w:r w:rsidR="005F15BF" w:rsidRPr="00364546">
              <w:rPr>
                <w:rFonts w:ascii="宋体" w:hAnsi="宋体" w:cs="宋体" w:hint="eastAsia"/>
                <w:b/>
                <w:sz w:val="24"/>
              </w:rPr>
              <w:instrText>eq \o\ac(□,</w:instrText>
            </w:r>
            <w:r w:rsidR="005F15BF" w:rsidRPr="00364546">
              <w:rPr>
                <w:rFonts w:ascii="宋体" w:hAnsi="宋体" w:cs="宋体" w:hint="eastAsia"/>
                <w:b/>
                <w:position w:val="1"/>
                <w:sz w:val="24"/>
              </w:rPr>
              <w:instrText>√</w:instrText>
            </w:r>
            <w:r w:rsidR="005F15BF" w:rsidRPr="00364546">
              <w:rPr>
                <w:rFonts w:ascii="宋体" w:hAnsi="宋体" w:cs="宋体" w:hint="eastAsia"/>
                <w:b/>
                <w:sz w:val="24"/>
              </w:rPr>
              <w:instrText>)</w:instrText>
            </w:r>
            <w:r w:rsidRPr="00364546">
              <w:rPr>
                <w:rFonts w:ascii="宋体" w:hAnsi="宋体" w:cs="宋体"/>
                <w:b/>
                <w:sz w:val="24"/>
              </w:rPr>
              <w:fldChar w:fldCharType="end"/>
            </w:r>
            <w:r w:rsidR="005401AE" w:rsidRPr="00364546">
              <w:rPr>
                <w:rFonts w:ascii="宋体" w:hAnsi="宋体" w:cs="宋体" w:hint="eastAsia"/>
                <w:sz w:val="24"/>
              </w:rPr>
              <w:t>新建（迁建）</w:t>
            </w:r>
          </w:p>
          <w:p w:rsidR="005401AE" w:rsidRPr="00364546" w:rsidRDefault="005401AE">
            <w:pPr>
              <w:jc w:val="left"/>
              <w:rPr>
                <w:rFonts w:ascii="宋体" w:hAnsi="宋体" w:cs="宋体"/>
                <w:sz w:val="24"/>
              </w:rPr>
            </w:pPr>
            <w:r w:rsidRPr="00364546">
              <w:rPr>
                <w:rFonts w:ascii="宋体" w:hAnsi="宋体" w:cs="宋体" w:hint="eastAsia"/>
                <w:sz w:val="24"/>
              </w:rPr>
              <w:t>□改建</w:t>
            </w:r>
          </w:p>
          <w:p w:rsidR="005401AE" w:rsidRPr="00364546" w:rsidRDefault="005401AE">
            <w:pPr>
              <w:jc w:val="left"/>
              <w:rPr>
                <w:rFonts w:ascii="宋体" w:hAnsi="宋体" w:cs="宋体"/>
                <w:sz w:val="24"/>
              </w:rPr>
            </w:pPr>
            <w:r w:rsidRPr="00364546">
              <w:rPr>
                <w:rFonts w:ascii="宋体" w:hAnsi="宋体" w:cs="宋体" w:hint="eastAsia"/>
                <w:sz w:val="24"/>
              </w:rPr>
              <w:t>□扩建</w:t>
            </w:r>
          </w:p>
          <w:p w:rsidR="005401AE" w:rsidRPr="00364546" w:rsidRDefault="005401AE">
            <w:pPr>
              <w:jc w:val="left"/>
              <w:rPr>
                <w:rFonts w:ascii="宋体" w:hAnsi="宋体" w:cs="宋体"/>
                <w:sz w:val="24"/>
              </w:rPr>
            </w:pPr>
            <w:r w:rsidRPr="00364546">
              <w:rPr>
                <w:rFonts w:ascii="宋体" w:hAnsi="宋体" w:cs="宋体" w:hint="eastAsia"/>
                <w:sz w:val="24"/>
              </w:rPr>
              <w:t>□技术改造</w:t>
            </w:r>
          </w:p>
        </w:tc>
        <w:tc>
          <w:tcPr>
            <w:tcW w:w="2404" w:type="dxa"/>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建设项目</w:t>
            </w:r>
          </w:p>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申报情形</w:t>
            </w:r>
          </w:p>
        </w:tc>
        <w:tc>
          <w:tcPr>
            <w:tcW w:w="2868" w:type="dxa"/>
            <w:vAlign w:val="center"/>
          </w:tcPr>
          <w:p w:rsidR="005401AE" w:rsidRPr="00364546" w:rsidRDefault="00D91919">
            <w:pPr>
              <w:jc w:val="left"/>
              <w:rPr>
                <w:rFonts w:ascii="宋体" w:hAnsi="宋体" w:cs="宋体"/>
                <w:sz w:val="24"/>
              </w:rPr>
            </w:pPr>
            <w:r w:rsidRPr="00364546">
              <w:rPr>
                <w:rFonts w:ascii="宋体" w:hAnsi="宋体" w:cs="宋体"/>
                <w:b/>
                <w:sz w:val="24"/>
              </w:rPr>
              <w:fldChar w:fldCharType="begin"/>
            </w:r>
            <w:r w:rsidR="005F15BF" w:rsidRPr="00364546">
              <w:rPr>
                <w:rFonts w:ascii="宋体" w:hAnsi="宋体" w:cs="宋体"/>
                <w:b/>
                <w:sz w:val="24"/>
              </w:rPr>
              <w:instrText xml:space="preserve"> </w:instrText>
            </w:r>
            <w:r w:rsidR="005F15BF" w:rsidRPr="00364546">
              <w:rPr>
                <w:rFonts w:ascii="宋体" w:hAnsi="宋体" w:cs="宋体" w:hint="eastAsia"/>
                <w:b/>
                <w:sz w:val="24"/>
              </w:rPr>
              <w:instrText>eq \o\ac(□,√)</w:instrText>
            </w:r>
            <w:r w:rsidRPr="00364546">
              <w:rPr>
                <w:rFonts w:ascii="宋体" w:hAnsi="宋体" w:cs="宋体"/>
                <w:b/>
                <w:sz w:val="24"/>
              </w:rPr>
              <w:fldChar w:fldCharType="end"/>
            </w:r>
            <w:r w:rsidR="005401AE" w:rsidRPr="00364546">
              <w:rPr>
                <w:rFonts w:ascii="宋体" w:hAnsi="宋体" w:cs="宋体" w:hint="eastAsia"/>
                <w:sz w:val="24"/>
              </w:rPr>
              <w:t>首次申报项目</w:t>
            </w:r>
            <w:r w:rsidR="005401AE" w:rsidRPr="00364546">
              <w:rPr>
                <w:rFonts w:ascii="宋体" w:hAnsi="宋体" w:cs="宋体"/>
                <w:sz w:val="24"/>
              </w:rPr>
              <w:t xml:space="preserve">             </w:t>
            </w:r>
          </w:p>
          <w:p w:rsidR="005401AE" w:rsidRPr="00364546" w:rsidRDefault="005401AE">
            <w:pPr>
              <w:jc w:val="left"/>
              <w:rPr>
                <w:rFonts w:ascii="宋体" w:hAnsi="宋体" w:cs="宋体"/>
                <w:sz w:val="24"/>
              </w:rPr>
            </w:pPr>
            <w:r w:rsidRPr="00364546">
              <w:rPr>
                <w:rFonts w:ascii="宋体" w:hAnsi="宋体" w:cs="宋体" w:hint="eastAsia"/>
                <w:sz w:val="24"/>
              </w:rPr>
              <w:t>□不予批准后再次申报项目</w:t>
            </w:r>
          </w:p>
          <w:p w:rsidR="005401AE" w:rsidRPr="00364546" w:rsidRDefault="005401AE">
            <w:pPr>
              <w:jc w:val="left"/>
              <w:rPr>
                <w:rFonts w:ascii="宋体" w:hAnsi="宋体" w:cs="宋体"/>
                <w:sz w:val="24"/>
              </w:rPr>
            </w:pPr>
            <w:r w:rsidRPr="00364546">
              <w:rPr>
                <w:rFonts w:ascii="宋体" w:hAnsi="宋体" w:cs="宋体" w:hint="eastAsia"/>
                <w:sz w:val="24"/>
              </w:rPr>
              <w:sym w:font="Wingdings 2" w:char="00A3"/>
            </w:r>
            <w:r w:rsidRPr="00364546">
              <w:rPr>
                <w:rFonts w:ascii="宋体" w:hAnsi="宋体" w:cs="宋体" w:hint="eastAsia"/>
                <w:sz w:val="24"/>
              </w:rPr>
              <w:t>超五年重新审核项目</w:t>
            </w:r>
            <w:r w:rsidRPr="00364546">
              <w:rPr>
                <w:rFonts w:ascii="宋体" w:hAnsi="宋体" w:cs="宋体"/>
                <w:sz w:val="24"/>
              </w:rPr>
              <w:t xml:space="preserve">     </w:t>
            </w:r>
          </w:p>
          <w:p w:rsidR="005401AE" w:rsidRPr="00364546" w:rsidRDefault="005401AE">
            <w:pPr>
              <w:jc w:val="left"/>
              <w:rPr>
                <w:rFonts w:ascii="宋体" w:hAnsi="宋体" w:cs="宋体"/>
                <w:sz w:val="24"/>
              </w:rPr>
            </w:pPr>
            <w:r w:rsidRPr="00364546">
              <w:rPr>
                <w:rFonts w:ascii="宋体" w:hAnsi="宋体" w:cs="宋体" w:hint="eastAsia"/>
                <w:sz w:val="24"/>
              </w:rPr>
              <w:t>□重大变动重新报批项目</w:t>
            </w:r>
          </w:p>
        </w:tc>
      </w:tr>
      <w:tr w:rsidR="005401AE" w:rsidRPr="00364546" w:rsidTr="003F561D">
        <w:trPr>
          <w:trHeight w:val="629"/>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项目审批（核准</w:t>
            </w:r>
            <w:r w:rsidRPr="00364546">
              <w:rPr>
                <w:rFonts w:ascii="宋体" w:hAnsi="宋体" w:cs="宋体"/>
                <w:sz w:val="24"/>
              </w:rPr>
              <w:t>/</w:t>
            </w:r>
          </w:p>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备案）部门（选填）</w:t>
            </w:r>
          </w:p>
        </w:tc>
        <w:tc>
          <w:tcPr>
            <w:tcW w:w="1956" w:type="dxa"/>
            <w:vAlign w:val="center"/>
          </w:tcPr>
          <w:p w:rsidR="005401AE" w:rsidRPr="00364546" w:rsidRDefault="0067551C">
            <w:pPr>
              <w:adjustRightInd w:val="0"/>
              <w:snapToGrid w:val="0"/>
              <w:jc w:val="center"/>
              <w:rPr>
                <w:rFonts w:ascii="宋体" w:hAnsi="宋体" w:cs="宋体"/>
                <w:sz w:val="24"/>
              </w:rPr>
            </w:pPr>
            <w:r w:rsidRPr="00364546">
              <w:rPr>
                <w:rFonts w:ascii="宋体" w:hAnsi="宋体" w:cs="宋体" w:hint="eastAsia"/>
                <w:sz w:val="24"/>
              </w:rPr>
              <w:t>安阳市殷都区发展和改革委员会</w:t>
            </w:r>
          </w:p>
        </w:tc>
        <w:tc>
          <w:tcPr>
            <w:tcW w:w="2404" w:type="dxa"/>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项目审批（核准</w:t>
            </w:r>
            <w:r w:rsidRPr="00364546">
              <w:rPr>
                <w:rFonts w:ascii="宋体" w:hAnsi="宋体" w:cs="宋体"/>
                <w:sz w:val="24"/>
              </w:rPr>
              <w:t>/</w:t>
            </w:r>
          </w:p>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备案）文号（选填）</w:t>
            </w:r>
          </w:p>
        </w:tc>
        <w:tc>
          <w:tcPr>
            <w:tcW w:w="2868" w:type="dxa"/>
            <w:vAlign w:val="center"/>
          </w:tcPr>
          <w:p w:rsidR="005401AE" w:rsidRPr="00364546" w:rsidRDefault="003F561D">
            <w:pPr>
              <w:adjustRightInd w:val="0"/>
              <w:snapToGrid w:val="0"/>
              <w:jc w:val="center"/>
              <w:rPr>
                <w:rFonts w:ascii="宋体" w:hAnsi="宋体" w:cs="宋体"/>
                <w:sz w:val="24"/>
              </w:rPr>
            </w:pPr>
            <w:r w:rsidRPr="00364546">
              <w:rPr>
                <w:sz w:val="24"/>
              </w:rPr>
              <w:t>2205-410505-04-01-310925</w:t>
            </w:r>
          </w:p>
        </w:tc>
      </w:tr>
      <w:tr w:rsidR="005401AE" w:rsidRPr="00364546" w:rsidTr="003F561D">
        <w:trPr>
          <w:trHeight w:val="409"/>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总投资（万元）</w:t>
            </w:r>
          </w:p>
        </w:tc>
        <w:tc>
          <w:tcPr>
            <w:tcW w:w="1956" w:type="dxa"/>
            <w:vAlign w:val="center"/>
          </w:tcPr>
          <w:p w:rsidR="005401AE" w:rsidRPr="00364546" w:rsidRDefault="003F561D">
            <w:pPr>
              <w:adjustRightInd w:val="0"/>
              <w:snapToGrid w:val="0"/>
              <w:jc w:val="center"/>
              <w:rPr>
                <w:sz w:val="24"/>
              </w:rPr>
            </w:pPr>
            <w:r w:rsidRPr="00364546">
              <w:rPr>
                <w:rFonts w:hint="eastAsia"/>
                <w:sz w:val="24"/>
              </w:rPr>
              <w:t>500</w:t>
            </w:r>
            <w:r w:rsidR="005346F0" w:rsidRPr="00364546">
              <w:rPr>
                <w:rFonts w:hint="eastAsia"/>
                <w:sz w:val="24"/>
              </w:rPr>
              <w:t>.00</w:t>
            </w:r>
          </w:p>
        </w:tc>
        <w:tc>
          <w:tcPr>
            <w:tcW w:w="2404" w:type="dxa"/>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环保投资（万元）</w:t>
            </w:r>
          </w:p>
        </w:tc>
        <w:tc>
          <w:tcPr>
            <w:tcW w:w="2868" w:type="dxa"/>
            <w:vAlign w:val="center"/>
          </w:tcPr>
          <w:p w:rsidR="005401AE" w:rsidRPr="00364546" w:rsidRDefault="00697A34">
            <w:pPr>
              <w:adjustRightInd w:val="0"/>
              <w:snapToGrid w:val="0"/>
              <w:jc w:val="center"/>
              <w:rPr>
                <w:sz w:val="24"/>
              </w:rPr>
            </w:pPr>
            <w:r w:rsidRPr="00364546">
              <w:rPr>
                <w:rFonts w:hint="eastAsia"/>
                <w:sz w:val="24"/>
              </w:rPr>
              <w:t>40</w:t>
            </w:r>
          </w:p>
        </w:tc>
      </w:tr>
      <w:tr w:rsidR="005401AE" w:rsidRPr="00364546" w:rsidTr="003F561D">
        <w:trPr>
          <w:trHeight w:val="497"/>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环保投资占比（</w:t>
            </w:r>
            <w:r w:rsidRPr="00364546">
              <w:rPr>
                <w:sz w:val="24"/>
              </w:rPr>
              <w:t>%</w:t>
            </w:r>
            <w:r w:rsidRPr="00364546">
              <w:rPr>
                <w:rFonts w:ascii="宋体" w:hAnsi="宋体" w:cs="宋体" w:hint="eastAsia"/>
                <w:sz w:val="24"/>
              </w:rPr>
              <w:t>）</w:t>
            </w:r>
          </w:p>
        </w:tc>
        <w:tc>
          <w:tcPr>
            <w:tcW w:w="1956" w:type="dxa"/>
            <w:vAlign w:val="center"/>
          </w:tcPr>
          <w:p w:rsidR="005401AE" w:rsidRPr="00364546" w:rsidRDefault="00697A34">
            <w:pPr>
              <w:adjustRightInd w:val="0"/>
              <w:snapToGrid w:val="0"/>
              <w:jc w:val="center"/>
              <w:rPr>
                <w:sz w:val="24"/>
              </w:rPr>
            </w:pPr>
            <w:r w:rsidRPr="00364546">
              <w:rPr>
                <w:rFonts w:hint="eastAsia"/>
                <w:sz w:val="24"/>
              </w:rPr>
              <w:t>8</w:t>
            </w:r>
            <w:r w:rsidR="00C3074C" w:rsidRPr="00364546">
              <w:rPr>
                <w:rFonts w:hint="eastAsia"/>
                <w:sz w:val="24"/>
              </w:rPr>
              <w:t>.0</w:t>
            </w:r>
          </w:p>
        </w:tc>
        <w:tc>
          <w:tcPr>
            <w:tcW w:w="2404" w:type="dxa"/>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施工工期</w:t>
            </w:r>
          </w:p>
        </w:tc>
        <w:tc>
          <w:tcPr>
            <w:tcW w:w="2868" w:type="dxa"/>
            <w:vAlign w:val="center"/>
          </w:tcPr>
          <w:p w:rsidR="005401AE" w:rsidRPr="00364546" w:rsidRDefault="000B4FB6">
            <w:pPr>
              <w:adjustRightInd w:val="0"/>
              <w:snapToGrid w:val="0"/>
              <w:jc w:val="center"/>
              <w:rPr>
                <w:sz w:val="24"/>
              </w:rPr>
            </w:pPr>
            <w:r w:rsidRPr="00364546">
              <w:rPr>
                <w:rFonts w:hint="eastAsia"/>
                <w:sz w:val="24"/>
              </w:rPr>
              <w:t>24</w:t>
            </w:r>
            <w:r w:rsidRPr="00364546">
              <w:rPr>
                <w:rFonts w:hint="eastAsia"/>
                <w:sz w:val="24"/>
              </w:rPr>
              <w:t>个月</w:t>
            </w:r>
          </w:p>
        </w:tc>
      </w:tr>
      <w:tr w:rsidR="005401AE" w:rsidRPr="00364546" w:rsidTr="003F561D">
        <w:trPr>
          <w:trHeight w:val="497"/>
          <w:jc w:val="center"/>
        </w:trPr>
        <w:tc>
          <w:tcPr>
            <w:tcW w:w="2411" w:type="dxa"/>
            <w:gridSpan w:val="2"/>
            <w:tcMar>
              <w:top w:w="16" w:type="dxa"/>
              <w:left w:w="16" w:type="dxa"/>
              <w:right w:w="16" w:type="dxa"/>
            </w:tcMar>
            <w:vAlign w:val="center"/>
          </w:tcPr>
          <w:p w:rsidR="005401AE" w:rsidRPr="00364546" w:rsidRDefault="005401AE">
            <w:pPr>
              <w:adjustRightInd w:val="0"/>
              <w:snapToGrid w:val="0"/>
              <w:jc w:val="center"/>
              <w:rPr>
                <w:rFonts w:ascii="宋体" w:hAnsi="宋体" w:cs="宋体"/>
                <w:sz w:val="24"/>
              </w:rPr>
            </w:pPr>
            <w:r w:rsidRPr="00364546">
              <w:rPr>
                <w:rFonts w:ascii="宋体" w:hAnsi="宋体" w:cs="宋体" w:hint="eastAsia"/>
                <w:sz w:val="24"/>
              </w:rPr>
              <w:t>是否开工建设</w:t>
            </w:r>
          </w:p>
        </w:tc>
        <w:tc>
          <w:tcPr>
            <w:tcW w:w="1956" w:type="dxa"/>
            <w:vAlign w:val="center"/>
          </w:tcPr>
          <w:p w:rsidR="005401AE" w:rsidRPr="00364546" w:rsidRDefault="00D91919">
            <w:pPr>
              <w:adjustRightInd w:val="0"/>
              <w:snapToGrid w:val="0"/>
              <w:rPr>
                <w:rFonts w:ascii="宋体" w:hAnsi="宋体" w:cs="宋体"/>
                <w:sz w:val="24"/>
              </w:rPr>
            </w:pPr>
            <w:r w:rsidRPr="00364546">
              <w:rPr>
                <w:rFonts w:ascii="宋体" w:hAnsi="宋体" w:cs="宋体"/>
                <w:b/>
                <w:sz w:val="24"/>
              </w:rPr>
              <w:fldChar w:fldCharType="begin"/>
            </w:r>
            <w:r w:rsidR="00395362" w:rsidRPr="00364546">
              <w:rPr>
                <w:rFonts w:ascii="宋体" w:hAnsi="宋体" w:cs="宋体"/>
                <w:b/>
                <w:sz w:val="24"/>
              </w:rPr>
              <w:instrText xml:space="preserve"> </w:instrText>
            </w:r>
            <w:r w:rsidR="00395362" w:rsidRPr="00364546">
              <w:rPr>
                <w:rFonts w:ascii="宋体" w:hAnsi="宋体" w:cs="宋体" w:hint="eastAsia"/>
                <w:b/>
                <w:sz w:val="24"/>
              </w:rPr>
              <w:instrText>eq \o\ac(□,√)</w:instrText>
            </w:r>
            <w:r w:rsidRPr="00364546">
              <w:rPr>
                <w:rFonts w:ascii="宋体" w:hAnsi="宋体" w:cs="宋体"/>
                <w:b/>
                <w:sz w:val="24"/>
              </w:rPr>
              <w:fldChar w:fldCharType="end"/>
            </w:r>
            <w:proofErr w:type="gramStart"/>
            <w:r w:rsidR="005401AE" w:rsidRPr="00364546">
              <w:rPr>
                <w:rFonts w:ascii="宋体" w:hAnsi="宋体" w:cs="宋体" w:hint="eastAsia"/>
                <w:sz w:val="24"/>
              </w:rPr>
              <w:t>否</w:t>
            </w:r>
            <w:proofErr w:type="gramEnd"/>
          </w:p>
          <w:p w:rsidR="005401AE" w:rsidRPr="00364546" w:rsidRDefault="005401AE">
            <w:pPr>
              <w:adjustRightInd w:val="0"/>
              <w:snapToGrid w:val="0"/>
              <w:rPr>
                <w:rFonts w:ascii="宋体" w:hAnsi="宋体" w:cs="宋体"/>
                <w:sz w:val="24"/>
              </w:rPr>
            </w:pPr>
            <w:r w:rsidRPr="00364546">
              <w:rPr>
                <w:rFonts w:ascii="宋体" w:hAnsi="宋体" w:cs="宋体" w:hint="eastAsia"/>
                <w:sz w:val="24"/>
              </w:rPr>
              <w:sym w:font="Wingdings 2" w:char="00A3"/>
            </w:r>
            <w:r w:rsidRPr="00364546">
              <w:rPr>
                <w:rFonts w:ascii="宋体" w:hAnsi="宋体" w:cs="宋体" w:hint="eastAsia"/>
                <w:sz w:val="24"/>
              </w:rPr>
              <w:t>是：</w:t>
            </w:r>
            <w:r w:rsidRPr="00364546">
              <w:rPr>
                <w:rFonts w:ascii="宋体" w:hAnsi="宋体" w:cs="宋体" w:hint="eastAsia"/>
                <w:sz w:val="24"/>
                <w:u w:val="single"/>
              </w:rPr>
              <w:t xml:space="preserve">             </w:t>
            </w:r>
          </w:p>
        </w:tc>
        <w:tc>
          <w:tcPr>
            <w:tcW w:w="2404" w:type="dxa"/>
            <w:tcMar>
              <w:top w:w="16" w:type="dxa"/>
              <w:left w:w="16" w:type="dxa"/>
              <w:right w:w="16" w:type="dxa"/>
            </w:tcMar>
            <w:vAlign w:val="center"/>
          </w:tcPr>
          <w:p w:rsidR="005401AE" w:rsidRPr="00364546" w:rsidRDefault="005401AE">
            <w:pPr>
              <w:adjustRightInd w:val="0"/>
              <w:snapToGrid w:val="0"/>
              <w:jc w:val="center"/>
              <w:rPr>
                <w:rFonts w:ascii="宋体" w:hAnsi="宋体" w:cs="宋体"/>
                <w:spacing w:val="-6"/>
                <w:sz w:val="24"/>
              </w:rPr>
            </w:pPr>
            <w:r w:rsidRPr="00364546">
              <w:rPr>
                <w:rFonts w:ascii="宋体" w:hAnsi="宋体" w:cs="宋体" w:hint="eastAsia"/>
                <w:spacing w:val="-6"/>
                <w:sz w:val="24"/>
              </w:rPr>
              <w:t>用地（用海）</w:t>
            </w:r>
          </w:p>
          <w:p w:rsidR="005401AE" w:rsidRPr="00364546" w:rsidRDefault="005401AE">
            <w:pPr>
              <w:adjustRightInd w:val="0"/>
              <w:snapToGrid w:val="0"/>
              <w:jc w:val="center"/>
              <w:rPr>
                <w:rFonts w:ascii="宋体" w:hAnsi="宋体" w:cs="宋体"/>
                <w:sz w:val="24"/>
              </w:rPr>
            </w:pPr>
            <w:r w:rsidRPr="00364546">
              <w:rPr>
                <w:rFonts w:ascii="宋体" w:hAnsi="宋体" w:cs="宋体" w:hint="eastAsia"/>
                <w:spacing w:val="-6"/>
                <w:sz w:val="24"/>
              </w:rPr>
              <w:t>面积（</w:t>
            </w:r>
            <w:r w:rsidRPr="00364546">
              <w:rPr>
                <w:sz w:val="24"/>
              </w:rPr>
              <w:t>m</w:t>
            </w:r>
            <w:r w:rsidRPr="00364546">
              <w:rPr>
                <w:sz w:val="24"/>
                <w:vertAlign w:val="superscript"/>
              </w:rPr>
              <w:t>2</w:t>
            </w:r>
            <w:r w:rsidRPr="00364546">
              <w:rPr>
                <w:rFonts w:ascii="宋体" w:hAnsi="宋体" w:cs="宋体" w:hint="eastAsia"/>
                <w:spacing w:val="-6"/>
                <w:sz w:val="24"/>
              </w:rPr>
              <w:t>）</w:t>
            </w:r>
          </w:p>
        </w:tc>
        <w:tc>
          <w:tcPr>
            <w:tcW w:w="2868" w:type="dxa"/>
            <w:vAlign w:val="center"/>
          </w:tcPr>
          <w:p w:rsidR="005401AE" w:rsidRPr="00364546" w:rsidRDefault="003F561D" w:rsidP="00A72C58">
            <w:pPr>
              <w:adjustRightInd w:val="0"/>
              <w:snapToGrid w:val="0"/>
              <w:jc w:val="center"/>
              <w:rPr>
                <w:rFonts w:ascii="宋体" w:hAnsi="宋体" w:cs="宋体"/>
                <w:sz w:val="24"/>
              </w:rPr>
            </w:pPr>
            <w:r w:rsidRPr="00364546">
              <w:rPr>
                <w:rFonts w:hint="eastAsia"/>
                <w:sz w:val="24"/>
              </w:rPr>
              <w:t>10000</w:t>
            </w:r>
            <w:r w:rsidRPr="00364546">
              <w:rPr>
                <w:rFonts w:hint="eastAsia"/>
                <w:sz w:val="24"/>
              </w:rPr>
              <w:t>（</w:t>
            </w:r>
            <w:r w:rsidRPr="00364546">
              <w:rPr>
                <w:rFonts w:hint="eastAsia"/>
                <w:sz w:val="24"/>
              </w:rPr>
              <w:t>15</w:t>
            </w:r>
            <w:r w:rsidRPr="00364546">
              <w:rPr>
                <w:rFonts w:hint="eastAsia"/>
                <w:sz w:val="24"/>
              </w:rPr>
              <w:t>亩）</w:t>
            </w:r>
          </w:p>
        </w:tc>
      </w:tr>
      <w:tr w:rsidR="005401AE" w:rsidRPr="00364546" w:rsidTr="00BE24F8">
        <w:tblPrEx>
          <w:tblCellMar>
            <w:left w:w="108" w:type="dxa"/>
            <w:right w:w="108" w:type="dxa"/>
          </w:tblCellMar>
        </w:tblPrEx>
        <w:trPr>
          <w:trHeight w:val="455"/>
          <w:jc w:val="center"/>
        </w:trPr>
        <w:tc>
          <w:tcPr>
            <w:tcW w:w="2411" w:type="dxa"/>
            <w:gridSpan w:val="2"/>
            <w:vAlign w:val="center"/>
          </w:tcPr>
          <w:p w:rsidR="005401AE" w:rsidRPr="00364546" w:rsidRDefault="005401AE" w:rsidP="009D1CCB">
            <w:pPr>
              <w:autoSpaceDE w:val="0"/>
              <w:autoSpaceDN w:val="0"/>
              <w:adjustRightInd w:val="0"/>
              <w:snapToGrid w:val="0"/>
              <w:jc w:val="center"/>
              <w:rPr>
                <w:rFonts w:ascii="宋体" w:hAnsi="宋体" w:cs="宋体"/>
                <w:kern w:val="0"/>
                <w:sz w:val="24"/>
              </w:rPr>
            </w:pPr>
            <w:r w:rsidRPr="00364546">
              <w:rPr>
                <w:rFonts w:ascii="宋体" w:hAnsi="宋体" w:cs="宋体" w:hint="eastAsia"/>
                <w:kern w:val="0"/>
                <w:sz w:val="24"/>
              </w:rPr>
              <w:t>专项评价设置情况</w:t>
            </w:r>
          </w:p>
        </w:tc>
        <w:tc>
          <w:tcPr>
            <w:tcW w:w="7228" w:type="dxa"/>
            <w:gridSpan w:val="3"/>
            <w:vAlign w:val="center"/>
          </w:tcPr>
          <w:p w:rsidR="005401AE" w:rsidRPr="00364546" w:rsidRDefault="00AD222C" w:rsidP="00AD222C">
            <w:pPr>
              <w:autoSpaceDE w:val="0"/>
              <w:autoSpaceDN w:val="0"/>
              <w:adjustRightInd w:val="0"/>
              <w:snapToGrid w:val="0"/>
              <w:jc w:val="center"/>
              <w:rPr>
                <w:rFonts w:ascii="宋体" w:hAnsi="宋体" w:cs="宋体"/>
                <w:kern w:val="0"/>
                <w:sz w:val="24"/>
              </w:rPr>
            </w:pPr>
            <w:r w:rsidRPr="00364546">
              <w:rPr>
                <w:rFonts w:ascii="宋体" w:hAnsi="宋体" w:cs="宋体" w:hint="eastAsia"/>
                <w:kern w:val="0"/>
                <w:sz w:val="24"/>
              </w:rPr>
              <w:t>无</w:t>
            </w:r>
          </w:p>
        </w:tc>
      </w:tr>
      <w:tr w:rsidR="005401AE" w:rsidRPr="00364546" w:rsidTr="00BE24F8">
        <w:tblPrEx>
          <w:tblCellMar>
            <w:left w:w="108" w:type="dxa"/>
            <w:right w:w="108" w:type="dxa"/>
          </w:tblCellMar>
        </w:tblPrEx>
        <w:trPr>
          <w:trHeight w:val="383"/>
          <w:jc w:val="center"/>
        </w:trPr>
        <w:tc>
          <w:tcPr>
            <w:tcW w:w="2411" w:type="dxa"/>
            <w:gridSpan w:val="2"/>
            <w:vAlign w:val="center"/>
          </w:tcPr>
          <w:p w:rsidR="005401AE" w:rsidRPr="00364546" w:rsidRDefault="005401AE" w:rsidP="009D1CCB">
            <w:pPr>
              <w:autoSpaceDE w:val="0"/>
              <w:autoSpaceDN w:val="0"/>
              <w:adjustRightInd w:val="0"/>
              <w:snapToGrid w:val="0"/>
              <w:jc w:val="center"/>
              <w:rPr>
                <w:rFonts w:ascii="宋体" w:hAnsi="宋体" w:cs="宋体"/>
                <w:kern w:val="0"/>
                <w:sz w:val="24"/>
              </w:rPr>
            </w:pPr>
            <w:r w:rsidRPr="00364546">
              <w:rPr>
                <w:rFonts w:ascii="宋体" w:hAnsi="宋体" w:cs="宋体" w:hint="eastAsia"/>
                <w:sz w:val="24"/>
              </w:rPr>
              <w:t>规划情况</w:t>
            </w:r>
          </w:p>
        </w:tc>
        <w:tc>
          <w:tcPr>
            <w:tcW w:w="7228" w:type="dxa"/>
            <w:gridSpan w:val="3"/>
            <w:vAlign w:val="center"/>
          </w:tcPr>
          <w:p w:rsidR="0017186F" w:rsidRPr="00364546" w:rsidRDefault="00014C86" w:rsidP="00014C86">
            <w:pPr>
              <w:autoSpaceDE w:val="0"/>
              <w:autoSpaceDN w:val="0"/>
              <w:adjustRightInd w:val="0"/>
              <w:snapToGrid w:val="0"/>
              <w:jc w:val="center"/>
              <w:rPr>
                <w:rFonts w:ascii="宋体" w:hAnsi="宋体" w:cs="宋体"/>
                <w:kern w:val="0"/>
                <w:sz w:val="24"/>
              </w:rPr>
            </w:pPr>
            <w:r w:rsidRPr="00364546">
              <w:rPr>
                <w:rFonts w:ascii="宋体" w:hAnsi="宋体" w:cs="宋体" w:hint="eastAsia"/>
                <w:kern w:val="0"/>
                <w:sz w:val="24"/>
              </w:rPr>
              <w:t>无</w:t>
            </w:r>
          </w:p>
        </w:tc>
      </w:tr>
      <w:tr w:rsidR="005401AE" w:rsidRPr="00364546" w:rsidTr="00BE24F8">
        <w:tblPrEx>
          <w:tblCellMar>
            <w:left w:w="108" w:type="dxa"/>
            <w:right w:w="108" w:type="dxa"/>
          </w:tblCellMar>
        </w:tblPrEx>
        <w:trPr>
          <w:trHeight w:val="90"/>
          <w:jc w:val="center"/>
        </w:trPr>
        <w:tc>
          <w:tcPr>
            <w:tcW w:w="2411" w:type="dxa"/>
            <w:gridSpan w:val="2"/>
            <w:vAlign w:val="center"/>
          </w:tcPr>
          <w:p w:rsidR="005401AE" w:rsidRPr="00364546" w:rsidRDefault="005401AE" w:rsidP="00653F15">
            <w:pPr>
              <w:adjustRightInd w:val="0"/>
              <w:snapToGrid w:val="0"/>
              <w:jc w:val="center"/>
              <w:rPr>
                <w:rFonts w:ascii="宋体" w:hAnsi="宋体" w:cs="宋体"/>
                <w:kern w:val="0"/>
                <w:sz w:val="24"/>
              </w:rPr>
            </w:pPr>
            <w:r w:rsidRPr="00364546">
              <w:rPr>
                <w:rFonts w:ascii="宋体" w:hAnsi="宋体" w:cs="宋体" w:hint="eastAsia"/>
                <w:sz w:val="24"/>
              </w:rPr>
              <w:t>规划环境影响评价情况</w:t>
            </w:r>
          </w:p>
        </w:tc>
        <w:tc>
          <w:tcPr>
            <w:tcW w:w="7228" w:type="dxa"/>
            <w:gridSpan w:val="3"/>
            <w:vAlign w:val="center"/>
          </w:tcPr>
          <w:p w:rsidR="005401AE" w:rsidRPr="00364546" w:rsidRDefault="00014C86" w:rsidP="009D1CCB">
            <w:pPr>
              <w:autoSpaceDE w:val="0"/>
              <w:autoSpaceDN w:val="0"/>
              <w:adjustRightInd w:val="0"/>
              <w:snapToGrid w:val="0"/>
              <w:jc w:val="center"/>
              <w:rPr>
                <w:rFonts w:ascii="宋体" w:hAnsi="宋体" w:cs="宋体"/>
                <w:kern w:val="0"/>
                <w:sz w:val="24"/>
              </w:rPr>
            </w:pPr>
            <w:r w:rsidRPr="00364546">
              <w:rPr>
                <w:rFonts w:ascii="宋体" w:hAnsi="宋体" w:cs="宋体" w:hint="eastAsia"/>
                <w:kern w:val="0"/>
                <w:sz w:val="24"/>
              </w:rPr>
              <w:t>无</w:t>
            </w:r>
          </w:p>
        </w:tc>
      </w:tr>
      <w:tr w:rsidR="005401AE" w:rsidRPr="00364546" w:rsidTr="00BE24F8">
        <w:tblPrEx>
          <w:tblCellMar>
            <w:left w:w="108" w:type="dxa"/>
            <w:right w:w="108" w:type="dxa"/>
          </w:tblCellMar>
        </w:tblPrEx>
        <w:trPr>
          <w:trHeight w:val="50"/>
          <w:jc w:val="center"/>
        </w:trPr>
        <w:tc>
          <w:tcPr>
            <w:tcW w:w="2411" w:type="dxa"/>
            <w:gridSpan w:val="2"/>
            <w:vAlign w:val="center"/>
          </w:tcPr>
          <w:p w:rsidR="005401AE" w:rsidRPr="00364546" w:rsidRDefault="005401AE" w:rsidP="009D1CCB">
            <w:pPr>
              <w:autoSpaceDE w:val="0"/>
              <w:autoSpaceDN w:val="0"/>
              <w:adjustRightInd w:val="0"/>
              <w:snapToGrid w:val="0"/>
              <w:jc w:val="center"/>
              <w:rPr>
                <w:rFonts w:ascii="宋体" w:hAnsi="宋体" w:cs="宋体"/>
                <w:kern w:val="0"/>
                <w:sz w:val="24"/>
              </w:rPr>
            </w:pPr>
            <w:r w:rsidRPr="00364546">
              <w:rPr>
                <w:rFonts w:ascii="宋体" w:hAnsi="宋体" w:cs="宋体" w:hint="eastAsia"/>
                <w:kern w:val="0"/>
                <w:sz w:val="24"/>
              </w:rPr>
              <w:t>规划及规划环境影响评价符合性分析</w:t>
            </w:r>
          </w:p>
        </w:tc>
        <w:tc>
          <w:tcPr>
            <w:tcW w:w="7228" w:type="dxa"/>
            <w:gridSpan w:val="3"/>
            <w:vAlign w:val="center"/>
          </w:tcPr>
          <w:p w:rsidR="003F561D" w:rsidRPr="00364546" w:rsidRDefault="00BE24F8" w:rsidP="00BE24F8">
            <w:pPr>
              <w:autoSpaceDE w:val="0"/>
              <w:autoSpaceDN w:val="0"/>
              <w:spacing w:line="360" w:lineRule="auto"/>
              <w:contextualSpacing/>
              <w:jc w:val="center"/>
              <w:rPr>
                <w:rFonts w:ascii="宋体" w:hAnsi="宋体" w:cs="宋体"/>
                <w:kern w:val="0"/>
                <w:sz w:val="24"/>
              </w:rPr>
            </w:pPr>
            <w:r w:rsidRPr="00364546">
              <w:rPr>
                <w:rFonts w:ascii="宋体" w:hAnsi="宋体" w:cs="宋体" w:hint="eastAsia"/>
                <w:kern w:val="0"/>
                <w:sz w:val="24"/>
              </w:rPr>
              <w:t>无</w:t>
            </w:r>
          </w:p>
        </w:tc>
      </w:tr>
      <w:tr w:rsidR="005401AE" w:rsidRPr="00364546" w:rsidTr="00E90CA8">
        <w:tblPrEx>
          <w:tblCellMar>
            <w:left w:w="108" w:type="dxa"/>
            <w:right w:w="108" w:type="dxa"/>
          </w:tblCellMar>
        </w:tblPrEx>
        <w:trPr>
          <w:trHeight w:val="60"/>
          <w:jc w:val="center"/>
        </w:trPr>
        <w:tc>
          <w:tcPr>
            <w:tcW w:w="852" w:type="dxa"/>
            <w:vAlign w:val="center"/>
          </w:tcPr>
          <w:p w:rsidR="005401AE" w:rsidRPr="00364546" w:rsidRDefault="005401AE" w:rsidP="008E4474">
            <w:pPr>
              <w:autoSpaceDE w:val="0"/>
              <w:autoSpaceDN w:val="0"/>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其他符合性分析</w:t>
            </w:r>
          </w:p>
        </w:tc>
        <w:tc>
          <w:tcPr>
            <w:tcW w:w="8787" w:type="dxa"/>
            <w:gridSpan w:val="4"/>
            <w:vAlign w:val="center"/>
          </w:tcPr>
          <w:p w:rsidR="00CF6ED7" w:rsidRPr="00364546" w:rsidRDefault="008A6BFC" w:rsidP="00CF6ED7">
            <w:pPr>
              <w:autoSpaceDE w:val="0"/>
              <w:autoSpaceDN w:val="0"/>
              <w:spacing w:line="360" w:lineRule="auto"/>
              <w:ind w:firstLineChars="200" w:firstLine="482"/>
              <w:contextualSpacing/>
              <w:rPr>
                <w:sz w:val="24"/>
                <w:szCs w:val="20"/>
                <w:lang w:bidi="en-US"/>
              </w:rPr>
            </w:pPr>
            <w:r w:rsidRPr="00364546">
              <w:rPr>
                <w:rFonts w:hAnsi="宋体" w:hint="eastAsia"/>
                <w:b/>
                <w:sz w:val="24"/>
                <w:szCs w:val="20"/>
              </w:rPr>
              <w:t>1</w:t>
            </w:r>
            <w:r w:rsidR="00CF6ED7" w:rsidRPr="00364546">
              <w:rPr>
                <w:rFonts w:hAnsi="宋体" w:hint="eastAsia"/>
                <w:b/>
                <w:sz w:val="24"/>
                <w:szCs w:val="20"/>
              </w:rPr>
              <w:t>、产业政策相符性分析</w:t>
            </w:r>
          </w:p>
          <w:p w:rsidR="00CF6ED7" w:rsidRPr="00364546" w:rsidRDefault="00CF6ED7" w:rsidP="00844F21">
            <w:pPr>
              <w:autoSpaceDE w:val="0"/>
              <w:autoSpaceDN w:val="0"/>
              <w:spacing w:line="360" w:lineRule="auto"/>
              <w:ind w:firstLineChars="200" w:firstLine="480"/>
              <w:contextualSpacing/>
              <w:rPr>
                <w:rFonts w:hAnsi="宋体"/>
                <w:sz w:val="24"/>
                <w:szCs w:val="20"/>
              </w:rPr>
            </w:pPr>
            <w:r w:rsidRPr="00364546">
              <w:rPr>
                <w:rFonts w:hAnsi="宋体"/>
                <w:sz w:val="24"/>
                <w:szCs w:val="20"/>
              </w:rPr>
              <w:t>经查阅《产业结构调整指导目录（</w:t>
            </w:r>
            <w:r w:rsidRPr="00364546">
              <w:rPr>
                <w:sz w:val="24"/>
                <w:szCs w:val="20"/>
              </w:rPr>
              <w:t>201</w:t>
            </w:r>
            <w:r w:rsidRPr="00364546">
              <w:rPr>
                <w:rFonts w:hint="eastAsia"/>
                <w:sz w:val="24"/>
                <w:szCs w:val="20"/>
              </w:rPr>
              <w:t>9</w:t>
            </w:r>
            <w:r w:rsidRPr="00364546">
              <w:rPr>
                <w:rFonts w:hAnsi="宋体"/>
                <w:sz w:val="24"/>
                <w:szCs w:val="20"/>
              </w:rPr>
              <w:t>年本）》，</w:t>
            </w:r>
            <w:r w:rsidR="00DD7963" w:rsidRPr="00364546">
              <w:rPr>
                <w:rFonts w:hAnsi="宋体"/>
                <w:sz w:val="24"/>
                <w:szCs w:val="20"/>
              </w:rPr>
              <w:t>本项目</w:t>
            </w:r>
            <w:r w:rsidR="00DD7963" w:rsidRPr="00364546">
              <w:rPr>
                <w:rFonts w:hAnsi="宋体" w:hint="eastAsia"/>
                <w:sz w:val="24"/>
                <w:szCs w:val="20"/>
              </w:rPr>
              <w:t>属于鼓励类第</w:t>
            </w:r>
            <w:r w:rsidR="00844F21" w:rsidRPr="00364546">
              <w:rPr>
                <w:rFonts w:hAnsi="宋体" w:hint="eastAsia"/>
                <w:sz w:val="24"/>
                <w:szCs w:val="20"/>
              </w:rPr>
              <w:t>四十三项中第二十七款废塑料、废旧纺织品及纺织废料和边角料、等资源循环再利用技术、设备开发及应用</w:t>
            </w:r>
            <w:r w:rsidRPr="00364546">
              <w:rPr>
                <w:rFonts w:hAnsi="宋体" w:hint="eastAsia"/>
                <w:sz w:val="24"/>
                <w:szCs w:val="20"/>
              </w:rPr>
              <w:t>。项目工艺、产品及生产设备未列入</w:t>
            </w:r>
            <w:r w:rsidRPr="00364546">
              <w:rPr>
                <w:rFonts w:hAnsi="宋体"/>
                <w:sz w:val="24"/>
                <w:szCs w:val="20"/>
              </w:rPr>
              <w:t>《淘汰落后生产能力、工艺和产品的目录（全</w:t>
            </w:r>
            <w:r w:rsidRPr="00364546">
              <w:rPr>
                <w:rFonts w:hAnsi="宋体" w:hint="eastAsia"/>
                <w:sz w:val="24"/>
                <w:szCs w:val="20"/>
              </w:rPr>
              <w:t>四</w:t>
            </w:r>
            <w:r w:rsidRPr="00364546">
              <w:rPr>
                <w:rFonts w:hAnsi="宋体"/>
                <w:sz w:val="24"/>
                <w:szCs w:val="20"/>
              </w:rPr>
              <w:t>批）》</w:t>
            </w:r>
            <w:r w:rsidRPr="00364546">
              <w:rPr>
                <w:rFonts w:hAnsi="宋体" w:hint="eastAsia"/>
                <w:sz w:val="24"/>
                <w:szCs w:val="20"/>
              </w:rPr>
              <w:t>，</w:t>
            </w:r>
            <w:r w:rsidRPr="00364546">
              <w:rPr>
                <w:sz w:val="24"/>
                <w:szCs w:val="20"/>
              </w:rPr>
              <w:t>项目所用设备均不在淘汰类之列，</w:t>
            </w:r>
            <w:r w:rsidRPr="00364546">
              <w:rPr>
                <w:rFonts w:hAnsi="宋体"/>
                <w:sz w:val="24"/>
                <w:szCs w:val="20"/>
              </w:rPr>
              <w:t>项目符合当前国家产业政策。</w:t>
            </w:r>
            <w:r w:rsidR="005142A1" w:rsidRPr="00364546">
              <w:rPr>
                <w:rFonts w:hAnsi="宋体" w:hint="eastAsia"/>
                <w:sz w:val="24"/>
                <w:szCs w:val="20"/>
              </w:rPr>
              <w:t>安阳市殷都区发展和改革委员会</w:t>
            </w:r>
            <w:r w:rsidRPr="00364546">
              <w:rPr>
                <w:rFonts w:hAnsi="宋体" w:hint="eastAsia"/>
                <w:sz w:val="24"/>
                <w:szCs w:val="20"/>
              </w:rPr>
              <w:t>同意项目备案建设，项目代码为</w:t>
            </w:r>
            <w:r w:rsidR="003F561D" w:rsidRPr="00364546">
              <w:rPr>
                <w:rFonts w:hAnsi="宋体" w:hint="eastAsia"/>
                <w:sz w:val="24"/>
                <w:szCs w:val="20"/>
              </w:rPr>
              <w:t>2205-410505-04-01-310925</w:t>
            </w:r>
            <w:r w:rsidRPr="00364546">
              <w:rPr>
                <w:rFonts w:hint="eastAsia"/>
                <w:bCs/>
                <w:sz w:val="24"/>
              </w:rPr>
              <w:t>（见附件）</w:t>
            </w:r>
            <w:r w:rsidRPr="00364546">
              <w:rPr>
                <w:rFonts w:hAnsi="宋体" w:hint="eastAsia"/>
                <w:sz w:val="24"/>
                <w:szCs w:val="20"/>
              </w:rPr>
              <w:t>。</w:t>
            </w:r>
          </w:p>
          <w:p w:rsidR="0009628A" w:rsidRPr="00364546" w:rsidRDefault="0009628A" w:rsidP="0009628A">
            <w:pPr>
              <w:autoSpaceDE w:val="0"/>
              <w:autoSpaceDN w:val="0"/>
              <w:spacing w:line="360" w:lineRule="auto"/>
              <w:ind w:firstLineChars="200" w:firstLine="482"/>
              <w:contextualSpacing/>
              <w:rPr>
                <w:rFonts w:hAnsi="宋体"/>
                <w:b/>
                <w:sz w:val="24"/>
                <w:szCs w:val="20"/>
              </w:rPr>
            </w:pPr>
            <w:r w:rsidRPr="00364546">
              <w:rPr>
                <w:rFonts w:hAnsi="宋体" w:hint="eastAsia"/>
                <w:b/>
                <w:sz w:val="24"/>
                <w:szCs w:val="20"/>
              </w:rPr>
              <w:t>2</w:t>
            </w:r>
            <w:r w:rsidRPr="00364546">
              <w:rPr>
                <w:rFonts w:hAnsi="宋体" w:hint="eastAsia"/>
                <w:b/>
                <w:sz w:val="24"/>
                <w:szCs w:val="20"/>
              </w:rPr>
              <w:t>、选址合理性分析</w:t>
            </w:r>
          </w:p>
          <w:p w:rsidR="0009628A" w:rsidRPr="00364546" w:rsidRDefault="0009628A" w:rsidP="00882F36">
            <w:pPr>
              <w:autoSpaceDE w:val="0"/>
              <w:autoSpaceDN w:val="0"/>
              <w:spacing w:line="360" w:lineRule="auto"/>
              <w:ind w:firstLineChars="200" w:firstLine="480"/>
              <w:contextualSpacing/>
              <w:rPr>
                <w:rFonts w:hAnsi="宋体"/>
                <w:bCs/>
                <w:sz w:val="24"/>
                <w:szCs w:val="20"/>
                <w:lang w:bidi="en-US"/>
              </w:rPr>
            </w:pPr>
            <w:r w:rsidRPr="00364546">
              <w:rPr>
                <w:rFonts w:hAnsi="宋体" w:hint="eastAsia"/>
                <w:sz w:val="24"/>
                <w:szCs w:val="20"/>
              </w:rPr>
              <w:lastRenderedPageBreak/>
              <w:t>本项目选址位于</w:t>
            </w:r>
            <w:r w:rsidRPr="00364546">
              <w:rPr>
                <w:rFonts w:hAnsi="宋体"/>
                <w:sz w:val="24"/>
                <w:szCs w:val="20"/>
              </w:rPr>
              <w:t>安阳市殷都区洪河屯乡杨家洞村</w:t>
            </w:r>
            <w:r w:rsidRPr="00364546">
              <w:rPr>
                <w:rFonts w:hAnsi="宋体" w:hint="eastAsia"/>
                <w:sz w:val="24"/>
                <w:szCs w:val="20"/>
              </w:rPr>
              <w:t>，</w:t>
            </w:r>
            <w:r w:rsidRPr="00364546">
              <w:rPr>
                <w:rFonts w:hAnsi="宋体" w:hint="eastAsia"/>
                <w:bCs/>
                <w:sz w:val="24"/>
                <w:szCs w:val="20"/>
              </w:rPr>
              <w:t>项目</w:t>
            </w:r>
            <w:r w:rsidRPr="00364546">
              <w:rPr>
                <w:rFonts w:hAnsi="宋体"/>
                <w:bCs/>
                <w:sz w:val="24"/>
                <w:szCs w:val="20"/>
                <w:lang w:bidi="en-US"/>
              </w:rPr>
              <w:t>租赁安阳永</w:t>
            </w:r>
            <w:proofErr w:type="gramStart"/>
            <w:r w:rsidRPr="00364546">
              <w:rPr>
                <w:rFonts w:hAnsi="宋体"/>
                <w:bCs/>
                <w:sz w:val="24"/>
                <w:szCs w:val="20"/>
                <w:lang w:bidi="en-US"/>
              </w:rPr>
              <w:t>通建筑</w:t>
            </w:r>
            <w:proofErr w:type="gramEnd"/>
            <w:r w:rsidRPr="00364546">
              <w:rPr>
                <w:rFonts w:hAnsi="宋体"/>
                <w:bCs/>
                <w:sz w:val="24"/>
                <w:szCs w:val="20"/>
                <w:lang w:bidi="en-US"/>
              </w:rPr>
              <w:t>渣土制砖厂现有厂房及场地</w:t>
            </w:r>
            <w:r w:rsidRPr="00364546">
              <w:rPr>
                <w:rFonts w:hAnsi="宋体" w:hint="eastAsia"/>
                <w:sz w:val="24"/>
                <w:szCs w:val="20"/>
              </w:rPr>
              <w:t>（租赁合同见附件）</w:t>
            </w:r>
            <w:r w:rsidRPr="00364546">
              <w:rPr>
                <w:rFonts w:hAnsi="宋体" w:hint="eastAsia"/>
                <w:bCs/>
                <w:sz w:val="24"/>
                <w:szCs w:val="20"/>
                <w:lang w:bidi="en-US"/>
              </w:rPr>
              <w:t>。本项目厂界南侧临路</w:t>
            </w:r>
            <w:r w:rsidR="00295769" w:rsidRPr="00364546">
              <w:rPr>
                <w:rFonts w:hAnsi="宋体" w:hint="eastAsia"/>
                <w:bCs/>
                <w:sz w:val="24"/>
                <w:szCs w:val="20"/>
                <w:lang w:bidi="en-US"/>
              </w:rPr>
              <w:t>（</w:t>
            </w:r>
            <w:proofErr w:type="gramStart"/>
            <w:r w:rsidR="00295769" w:rsidRPr="00364546">
              <w:rPr>
                <w:rFonts w:hAnsi="宋体" w:hint="eastAsia"/>
                <w:bCs/>
                <w:sz w:val="24"/>
                <w:szCs w:val="20"/>
                <w:lang w:bidi="en-US"/>
              </w:rPr>
              <w:t>京积线</w:t>
            </w:r>
            <w:proofErr w:type="gramEnd"/>
            <w:r w:rsidR="00295769" w:rsidRPr="00364546">
              <w:rPr>
                <w:rFonts w:hAnsi="宋体" w:hint="eastAsia"/>
                <w:bCs/>
                <w:sz w:val="24"/>
                <w:szCs w:val="20"/>
                <w:lang w:bidi="en-US"/>
              </w:rPr>
              <w:t>）</w:t>
            </w:r>
            <w:r w:rsidRPr="00364546">
              <w:rPr>
                <w:rFonts w:hAnsi="宋体" w:hint="eastAsia"/>
                <w:bCs/>
                <w:sz w:val="24"/>
                <w:szCs w:val="20"/>
                <w:lang w:bidi="en-US"/>
              </w:rPr>
              <w:t>，隔路为其他企业</w:t>
            </w:r>
            <w:r w:rsidR="00882F36" w:rsidRPr="00364546">
              <w:rPr>
                <w:rFonts w:hAnsi="宋体" w:hint="eastAsia"/>
                <w:bCs/>
                <w:sz w:val="24"/>
                <w:szCs w:val="20"/>
                <w:lang w:bidi="en-US"/>
              </w:rPr>
              <w:t>；</w:t>
            </w:r>
            <w:r w:rsidRPr="00364546">
              <w:rPr>
                <w:rFonts w:hAnsi="宋体" w:hint="eastAsia"/>
                <w:bCs/>
                <w:sz w:val="24"/>
                <w:szCs w:val="20"/>
                <w:lang w:bidi="en-US"/>
              </w:rPr>
              <w:t>项目厂界东侧</w:t>
            </w:r>
            <w:r w:rsidR="00882F36" w:rsidRPr="00364546">
              <w:rPr>
                <w:rFonts w:hAnsi="宋体" w:hint="eastAsia"/>
                <w:bCs/>
                <w:sz w:val="24"/>
                <w:szCs w:val="20"/>
                <w:lang w:bidi="en-US"/>
              </w:rPr>
              <w:t>为宏大商</w:t>
            </w:r>
            <w:proofErr w:type="gramStart"/>
            <w:r w:rsidR="00882F36" w:rsidRPr="00364546">
              <w:rPr>
                <w:rFonts w:hAnsi="宋体" w:hint="eastAsia"/>
                <w:bCs/>
                <w:sz w:val="24"/>
                <w:szCs w:val="20"/>
                <w:lang w:bidi="en-US"/>
              </w:rPr>
              <w:t>砼</w:t>
            </w:r>
            <w:proofErr w:type="gramEnd"/>
            <w:r w:rsidR="00882F36" w:rsidRPr="00364546">
              <w:rPr>
                <w:rFonts w:hAnsi="宋体" w:hint="eastAsia"/>
                <w:bCs/>
                <w:sz w:val="24"/>
                <w:szCs w:val="20"/>
                <w:lang w:bidi="en-US"/>
              </w:rPr>
              <w:t>；项目厂界西侧为闲置厂房；</w:t>
            </w:r>
            <w:r w:rsidRPr="00364546">
              <w:rPr>
                <w:rFonts w:hAnsi="宋体" w:hint="eastAsia"/>
                <w:bCs/>
                <w:sz w:val="24"/>
                <w:szCs w:val="20"/>
                <w:lang w:bidi="en-US"/>
              </w:rPr>
              <w:t>项目厂界北侧为空地；距离本项目最近的敏感点为距离项目厂界</w:t>
            </w:r>
            <w:proofErr w:type="gramStart"/>
            <w:r w:rsidRPr="00364546">
              <w:rPr>
                <w:rFonts w:hAnsi="宋体" w:hint="eastAsia"/>
                <w:bCs/>
                <w:sz w:val="24"/>
                <w:szCs w:val="20"/>
                <w:lang w:bidi="en-US"/>
              </w:rPr>
              <w:t>东北侧约</w:t>
            </w:r>
            <w:proofErr w:type="gramEnd"/>
            <w:r w:rsidRPr="00364546">
              <w:rPr>
                <w:rFonts w:hAnsi="宋体" w:hint="eastAsia"/>
                <w:bCs/>
                <w:sz w:val="24"/>
                <w:szCs w:val="20"/>
                <w:lang w:bidi="en-US"/>
              </w:rPr>
              <w:t>700</w:t>
            </w:r>
            <w:r w:rsidRPr="00364546">
              <w:rPr>
                <w:rFonts w:hAnsi="宋体"/>
                <w:bCs/>
                <w:sz w:val="24"/>
                <w:szCs w:val="20"/>
                <w:lang w:bidi="en-US"/>
              </w:rPr>
              <w:t>m</w:t>
            </w:r>
            <w:r w:rsidRPr="00364546">
              <w:rPr>
                <w:rFonts w:hAnsi="宋体" w:hint="eastAsia"/>
                <w:bCs/>
                <w:sz w:val="24"/>
                <w:szCs w:val="20"/>
                <w:lang w:bidi="en-US"/>
              </w:rPr>
              <w:t>的杨家洞村。依据</w:t>
            </w:r>
            <w:r w:rsidRPr="00364546">
              <w:rPr>
                <w:rFonts w:hAnsi="宋体"/>
                <w:bCs/>
                <w:sz w:val="24"/>
                <w:szCs w:val="20"/>
                <w:lang w:bidi="en-US"/>
              </w:rPr>
              <w:t>安阳永</w:t>
            </w:r>
            <w:proofErr w:type="gramStart"/>
            <w:r w:rsidRPr="00364546">
              <w:rPr>
                <w:rFonts w:hAnsi="宋体"/>
                <w:bCs/>
                <w:sz w:val="24"/>
                <w:szCs w:val="20"/>
                <w:lang w:bidi="en-US"/>
              </w:rPr>
              <w:t>通建筑</w:t>
            </w:r>
            <w:proofErr w:type="gramEnd"/>
            <w:r w:rsidRPr="00364546">
              <w:rPr>
                <w:rFonts w:hAnsi="宋体"/>
                <w:bCs/>
                <w:sz w:val="24"/>
                <w:szCs w:val="20"/>
                <w:lang w:bidi="en-US"/>
              </w:rPr>
              <w:t>渣土制砖厂</w:t>
            </w:r>
            <w:r w:rsidRPr="00364546">
              <w:rPr>
                <w:rFonts w:hAnsi="宋体" w:hint="eastAsia"/>
                <w:bCs/>
                <w:sz w:val="24"/>
                <w:szCs w:val="20"/>
                <w:lang w:bidi="en-US"/>
              </w:rPr>
              <w:t>土地证，土地证编号：安阳县集用（</w:t>
            </w:r>
            <w:r w:rsidRPr="00364546">
              <w:rPr>
                <w:rFonts w:hAnsi="宋体"/>
                <w:bCs/>
                <w:sz w:val="24"/>
                <w:szCs w:val="20"/>
                <w:lang w:bidi="en-US"/>
              </w:rPr>
              <w:t>2016</w:t>
            </w:r>
            <w:r w:rsidRPr="00364546">
              <w:rPr>
                <w:rFonts w:hAnsi="宋体" w:hint="eastAsia"/>
                <w:bCs/>
                <w:sz w:val="24"/>
                <w:szCs w:val="20"/>
                <w:lang w:bidi="en-US"/>
              </w:rPr>
              <w:t>）第</w:t>
            </w:r>
            <w:r w:rsidRPr="00364546">
              <w:rPr>
                <w:rFonts w:hAnsi="宋体"/>
                <w:bCs/>
                <w:sz w:val="24"/>
                <w:szCs w:val="20"/>
                <w:lang w:bidi="en-US"/>
              </w:rPr>
              <w:t>4</w:t>
            </w:r>
            <w:r w:rsidRPr="00364546">
              <w:rPr>
                <w:rFonts w:hAnsi="宋体" w:hint="eastAsia"/>
                <w:bCs/>
                <w:sz w:val="24"/>
                <w:szCs w:val="20"/>
                <w:lang w:bidi="en-US"/>
              </w:rPr>
              <w:t>号，该地使用权类型为批准拨用企业用地；根据洪河屯乡人民政府出具的证明，项目建设符合洪河屯</w:t>
            </w:r>
            <w:proofErr w:type="gramStart"/>
            <w:r w:rsidRPr="00364546">
              <w:rPr>
                <w:rFonts w:hAnsi="宋体" w:hint="eastAsia"/>
                <w:bCs/>
                <w:sz w:val="24"/>
                <w:szCs w:val="20"/>
                <w:lang w:bidi="en-US"/>
              </w:rPr>
              <w:t>乡总体</w:t>
            </w:r>
            <w:proofErr w:type="gramEnd"/>
            <w:r w:rsidRPr="00364546">
              <w:rPr>
                <w:rFonts w:hAnsi="宋体" w:hint="eastAsia"/>
                <w:bCs/>
                <w:sz w:val="24"/>
                <w:szCs w:val="20"/>
                <w:lang w:bidi="en-US"/>
              </w:rPr>
              <w:t>发展规划。</w:t>
            </w:r>
          </w:p>
          <w:p w:rsidR="0009628A" w:rsidRPr="00364546" w:rsidRDefault="0009628A" w:rsidP="0009628A">
            <w:pPr>
              <w:autoSpaceDE w:val="0"/>
              <w:autoSpaceDN w:val="0"/>
              <w:spacing w:line="360" w:lineRule="auto"/>
              <w:ind w:firstLineChars="200" w:firstLine="482"/>
              <w:contextualSpacing/>
              <w:rPr>
                <w:rFonts w:hAnsi="宋体"/>
                <w:b/>
                <w:bCs/>
                <w:sz w:val="24"/>
                <w:szCs w:val="20"/>
                <w:lang w:bidi="en-US"/>
              </w:rPr>
            </w:pPr>
            <w:r w:rsidRPr="00364546">
              <w:rPr>
                <w:rFonts w:hAnsi="宋体" w:hint="eastAsia"/>
                <w:b/>
                <w:bCs/>
                <w:sz w:val="24"/>
                <w:szCs w:val="20"/>
                <w:lang w:bidi="en-US"/>
              </w:rPr>
              <w:t>3</w:t>
            </w:r>
            <w:r w:rsidRPr="00364546">
              <w:rPr>
                <w:rFonts w:hAnsi="宋体" w:hint="eastAsia"/>
                <w:b/>
                <w:bCs/>
                <w:sz w:val="24"/>
                <w:szCs w:val="20"/>
                <w:lang w:bidi="en-US"/>
              </w:rPr>
              <w:t>、备案相符性分析</w:t>
            </w:r>
          </w:p>
          <w:p w:rsidR="00BE24F8" w:rsidRPr="00364546" w:rsidRDefault="00BE24F8" w:rsidP="00BE24F8">
            <w:pPr>
              <w:tabs>
                <w:tab w:val="right" w:pos="8908"/>
              </w:tabs>
              <w:spacing w:line="360" w:lineRule="auto"/>
              <w:ind w:firstLineChars="200" w:firstLine="480"/>
              <w:contextualSpacing/>
              <w:rPr>
                <w:rFonts w:hAnsi="宋体"/>
                <w:sz w:val="24"/>
              </w:rPr>
            </w:pPr>
            <w:r w:rsidRPr="00364546">
              <w:rPr>
                <w:rFonts w:hAnsi="宋体" w:hint="eastAsia"/>
                <w:sz w:val="24"/>
              </w:rPr>
              <w:t>项目备案内容与实际建设内容对比分析见</w:t>
            </w:r>
            <w:r w:rsidR="00C72232" w:rsidRPr="00364546">
              <w:rPr>
                <w:rFonts w:hAnsi="宋体" w:hint="eastAsia"/>
                <w:sz w:val="24"/>
              </w:rPr>
              <w:t>下表</w:t>
            </w:r>
            <w:r w:rsidRPr="00364546">
              <w:rPr>
                <w:rFonts w:hAnsi="宋体" w:hint="eastAsia"/>
                <w:sz w:val="24"/>
              </w:rPr>
              <w:t>。</w:t>
            </w:r>
          </w:p>
          <w:p w:rsidR="00BE24F8" w:rsidRPr="00364546" w:rsidRDefault="00BE24F8" w:rsidP="00C72232">
            <w:pPr>
              <w:spacing w:line="360" w:lineRule="auto"/>
              <w:contextualSpacing/>
              <w:jc w:val="center"/>
              <w:rPr>
                <w:b/>
                <w:bCs/>
                <w:sz w:val="24"/>
                <w:szCs w:val="20"/>
              </w:rPr>
            </w:pPr>
            <w:r w:rsidRPr="00364546">
              <w:rPr>
                <w:rFonts w:hAnsi="宋体" w:hint="eastAsia"/>
                <w:b/>
                <w:bCs/>
                <w:sz w:val="24"/>
                <w:szCs w:val="20"/>
              </w:rPr>
              <w:t>项目备案内容与实际建设情况对比分析一览表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677"/>
              <w:gridCol w:w="1095"/>
              <w:gridCol w:w="2754"/>
              <w:gridCol w:w="2911"/>
              <w:gridCol w:w="1068"/>
            </w:tblGrid>
            <w:tr w:rsidR="00BE24F8" w:rsidRPr="00364546" w:rsidTr="00BE24F8">
              <w:trPr>
                <w:trHeight w:val="360"/>
                <w:jc w:val="center"/>
              </w:trPr>
              <w:tc>
                <w:tcPr>
                  <w:tcW w:w="711" w:type="dxa"/>
                  <w:vAlign w:val="center"/>
                </w:tcPr>
                <w:p w:rsidR="00BE24F8" w:rsidRPr="00364546" w:rsidRDefault="00BE24F8" w:rsidP="00BE24F8">
                  <w:pPr>
                    <w:jc w:val="center"/>
                    <w:rPr>
                      <w:b/>
                      <w:bCs/>
                      <w:szCs w:val="21"/>
                    </w:rPr>
                  </w:pPr>
                  <w:r w:rsidRPr="00364546">
                    <w:rPr>
                      <w:rFonts w:hint="eastAsia"/>
                      <w:b/>
                      <w:bCs/>
                      <w:szCs w:val="21"/>
                    </w:rPr>
                    <w:t>序号</w:t>
                  </w:r>
                </w:p>
              </w:tc>
              <w:tc>
                <w:tcPr>
                  <w:tcW w:w="1162" w:type="dxa"/>
                  <w:vAlign w:val="center"/>
                </w:tcPr>
                <w:p w:rsidR="00BE24F8" w:rsidRPr="00364546" w:rsidRDefault="00BE24F8" w:rsidP="00BE24F8">
                  <w:pPr>
                    <w:jc w:val="center"/>
                    <w:rPr>
                      <w:b/>
                      <w:bCs/>
                      <w:szCs w:val="21"/>
                    </w:rPr>
                  </w:pPr>
                  <w:r w:rsidRPr="00364546">
                    <w:rPr>
                      <w:rFonts w:hint="eastAsia"/>
                      <w:b/>
                      <w:bCs/>
                      <w:szCs w:val="21"/>
                    </w:rPr>
                    <w:t>项目类别</w:t>
                  </w:r>
                </w:p>
              </w:tc>
              <w:tc>
                <w:tcPr>
                  <w:tcW w:w="2949" w:type="dxa"/>
                  <w:vAlign w:val="center"/>
                </w:tcPr>
                <w:p w:rsidR="00BE24F8" w:rsidRPr="00364546" w:rsidRDefault="00BE24F8" w:rsidP="00BE24F8">
                  <w:pPr>
                    <w:jc w:val="center"/>
                    <w:rPr>
                      <w:b/>
                      <w:bCs/>
                      <w:szCs w:val="21"/>
                    </w:rPr>
                  </w:pPr>
                  <w:r w:rsidRPr="00364546">
                    <w:rPr>
                      <w:rFonts w:hint="eastAsia"/>
                      <w:b/>
                      <w:bCs/>
                      <w:szCs w:val="21"/>
                    </w:rPr>
                    <w:t>备案内容</w:t>
                  </w:r>
                </w:p>
              </w:tc>
              <w:tc>
                <w:tcPr>
                  <w:tcW w:w="3118" w:type="dxa"/>
                  <w:vAlign w:val="center"/>
                </w:tcPr>
                <w:p w:rsidR="00BE24F8" w:rsidRPr="00364546" w:rsidRDefault="00BE24F8" w:rsidP="00BE24F8">
                  <w:pPr>
                    <w:jc w:val="center"/>
                    <w:rPr>
                      <w:b/>
                      <w:bCs/>
                      <w:szCs w:val="21"/>
                    </w:rPr>
                  </w:pPr>
                  <w:r w:rsidRPr="00364546">
                    <w:rPr>
                      <w:rFonts w:hint="eastAsia"/>
                      <w:b/>
                      <w:bCs/>
                      <w:szCs w:val="21"/>
                    </w:rPr>
                    <w:t>拟建内容</w:t>
                  </w:r>
                </w:p>
              </w:tc>
              <w:tc>
                <w:tcPr>
                  <w:tcW w:w="1132" w:type="dxa"/>
                  <w:vAlign w:val="center"/>
                </w:tcPr>
                <w:p w:rsidR="00BE24F8" w:rsidRPr="00364546" w:rsidRDefault="00BE24F8" w:rsidP="00BE24F8">
                  <w:pPr>
                    <w:jc w:val="center"/>
                    <w:rPr>
                      <w:b/>
                      <w:bCs/>
                      <w:szCs w:val="21"/>
                    </w:rPr>
                  </w:pPr>
                  <w:r w:rsidRPr="00364546">
                    <w:rPr>
                      <w:rFonts w:hint="eastAsia"/>
                      <w:b/>
                      <w:bCs/>
                      <w:szCs w:val="21"/>
                    </w:rPr>
                    <w:t>相符性</w:t>
                  </w:r>
                </w:p>
              </w:tc>
            </w:tr>
            <w:tr w:rsidR="00BE24F8" w:rsidRPr="00364546" w:rsidTr="00BE24F8">
              <w:trPr>
                <w:trHeight w:val="360"/>
                <w:jc w:val="center"/>
              </w:trPr>
              <w:tc>
                <w:tcPr>
                  <w:tcW w:w="711" w:type="dxa"/>
                  <w:vAlign w:val="center"/>
                </w:tcPr>
                <w:p w:rsidR="00BE24F8" w:rsidRPr="00364546" w:rsidRDefault="00BE24F8" w:rsidP="00BE24F8">
                  <w:pPr>
                    <w:jc w:val="center"/>
                    <w:rPr>
                      <w:bCs/>
                      <w:szCs w:val="21"/>
                    </w:rPr>
                  </w:pPr>
                  <w:r w:rsidRPr="00364546">
                    <w:rPr>
                      <w:rFonts w:hint="eastAsia"/>
                      <w:bCs/>
                      <w:szCs w:val="21"/>
                    </w:rPr>
                    <w:t>1</w:t>
                  </w:r>
                </w:p>
              </w:tc>
              <w:tc>
                <w:tcPr>
                  <w:tcW w:w="1162" w:type="dxa"/>
                  <w:vAlign w:val="center"/>
                </w:tcPr>
                <w:p w:rsidR="00BE24F8" w:rsidRPr="00364546" w:rsidRDefault="00BE24F8" w:rsidP="00BE24F8">
                  <w:pPr>
                    <w:jc w:val="center"/>
                    <w:rPr>
                      <w:bCs/>
                      <w:szCs w:val="21"/>
                    </w:rPr>
                  </w:pPr>
                  <w:r w:rsidRPr="00364546">
                    <w:rPr>
                      <w:rFonts w:hint="eastAsia"/>
                      <w:bCs/>
                      <w:szCs w:val="21"/>
                    </w:rPr>
                    <w:t>项目名称</w:t>
                  </w:r>
                </w:p>
              </w:tc>
              <w:tc>
                <w:tcPr>
                  <w:tcW w:w="2949" w:type="dxa"/>
                  <w:vAlign w:val="center"/>
                </w:tcPr>
                <w:p w:rsidR="00BE24F8" w:rsidRPr="00364546" w:rsidRDefault="00BE24F8" w:rsidP="00BE24F8">
                  <w:pPr>
                    <w:jc w:val="center"/>
                    <w:rPr>
                      <w:bCs/>
                      <w:szCs w:val="21"/>
                    </w:rPr>
                  </w:pPr>
                  <w:r w:rsidRPr="00364546">
                    <w:rPr>
                      <w:bCs/>
                      <w:szCs w:val="21"/>
                    </w:rPr>
                    <w:t>年处理</w:t>
                  </w:r>
                  <w:r w:rsidRPr="00364546">
                    <w:rPr>
                      <w:bCs/>
                      <w:szCs w:val="21"/>
                    </w:rPr>
                    <w:t>5000</w:t>
                  </w:r>
                  <w:r w:rsidRPr="00364546">
                    <w:rPr>
                      <w:bCs/>
                      <w:szCs w:val="21"/>
                    </w:rPr>
                    <w:t>吨废旧农膜等再生资源利用项目</w:t>
                  </w:r>
                </w:p>
              </w:tc>
              <w:tc>
                <w:tcPr>
                  <w:tcW w:w="3118" w:type="dxa"/>
                  <w:vAlign w:val="center"/>
                </w:tcPr>
                <w:p w:rsidR="00BE24F8" w:rsidRPr="00364546" w:rsidRDefault="00BE24F8" w:rsidP="00BE24F8">
                  <w:pPr>
                    <w:jc w:val="center"/>
                    <w:rPr>
                      <w:bCs/>
                      <w:szCs w:val="21"/>
                    </w:rPr>
                  </w:pPr>
                  <w:r w:rsidRPr="00364546">
                    <w:rPr>
                      <w:bCs/>
                      <w:szCs w:val="21"/>
                    </w:rPr>
                    <w:t>年处理</w:t>
                  </w:r>
                  <w:r w:rsidRPr="00364546">
                    <w:rPr>
                      <w:bCs/>
                      <w:szCs w:val="21"/>
                    </w:rPr>
                    <w:t>5000</w:t>
                  </w:r>
                  <w:r w:rsidRPr="00364546">
                    <w:rPr>
                      <w:bCs/>
                      <w:szCs w:val="21"/>
                    </w:rPr>
                    <w:t>吨废旧农膜等再生资源利用项目</w:t>
                  </w:r>
                </w:p>
              </w:tc>
              <w:tc>
                <w:tcPr>
                  <w:tcW w:w="1132" w:type="dxa"/>
                  <w:vAlign w:val="center"/>
                </w:tcPr>
                <w:p w:rsidR="00BE24F8" w:rsidRPr="00364546" w:rsidRDefault="00BE24F8" w:rsidP="00BE24F8">
                  <w:pPr>
                    <w:jc w:val="center"/>
                    <w:rPr>
                      <w:bCs/>
                      <w:szCs w:val="21"/>
                    </w:rPr>
                  </w:pPr>
                  <w:r w:rsidRPr="00364546">
                    <w:rPr>
                      <w:rFonts w:hint="eastAsia"/>
                      <w:bCs/>
                      <w:szCs w:val="21"/>
                    </w:rPr>
                    <w:t>相符</w:t>
                  </w:r>
                </w:p>
              </w:tc>
            </w:tr>
            <w:tr w:rsidR="00BE24F8" w:rsidRPr="00364546" w:rsidTr="00BE24F8">
              <w:trPr>
                <w:trHeight w:val="360"/>
                <w:jc w:val="center"/>
              </w:trPr>
              <w:tc>
                <w:tcPr>
                  <w:tcW w:w="711" w:type="dxa"/>
                  <w:vAlign w:val="center"/>
                </w:tcPr>
                <w:p w:rsidR="00BE24F8" w:rsidRPr="00364546" w:rsidRDefault="00BE24F8" w:rsidP="00BE24F8">
                  <w:pPr>
                    <w:jc w:val="center"/>
                    <w:rPr>
                      <w:bCs/>
                      <w:szCs w:val="21"/>
                    </w:rPr>
                  </w:pPr>
                  <w:r w:rsidRPr="00364546">
                    <w:rPr>
                      <w:rFonts w:hint="eastAsia"/>
                      <w:bCs/>
                      <w:szCs w:val="21"/>
                    </w:rPr>
                    <w:t>2</w:t>
                  </w:r>
                </w:p>
              </w:tc>
              <w:tc>
                <w:tcPr>
                  <w:tcW w:w="1162" w:type="dxa"/>
                  <w:vAlign w:val="center"/>
                </w:tcPr>
                <w:p w:rsidR="00BE24F8" w:rsidRPr="00364546" w:rsidRDefault="00BE24F8" w:rsidP="00BE24F8">
                  <w:pPr>
                    <w:jc w:val="center"/>
                    <w:rPr>
                      <w:bCs/>
                      <w:szCs w:val="21"/>
                    </w:rPr>
                  </w:pPr>
                  <w:r w:rsidRPr="00364546">
                    <w:rPr>
                      <w:rFonts w:hint="eastAsia"/>
                      <w:bCs/>
                      <w:szCs w:val="21"/>
                    </w:rPr>
                    <w:t>企业名称</w:t>
                  </w:r>
                </w:p>
              </w:tc>
              <w:tc>
                <w:tcPr>
                  <w:tcW w:w="2949" w:type="dxa"/>
                  <w:vAlign w:val="center"/>
                </w:tcPr>
                <w:p w:rsidR="00BE24F8" w:rsidRPr="00364546" w:rsidRDefault="00BE24F8" w:rsidP="00BE24F8">
                  <w:pPr>
                    <w:jc w:val="center"/>
                    <w:rPr>
                      <w:bCs/>
                      <w:szCs w:val="21"/>
                    </w:rPr>
                  </w:pPr>
                  <w:r w:rsidRPr="00364546">
                    <w:rPr>
                      <w:rFonts w:hint="eastAsia"/>
                      <w:bCs/>
                      <w:szCs w:val="21"/>
                    </w:rPr>
                    <w:t>安阳</w:t>
                  </w:r>
                  <w:proofErr w:type="gramStart"/>
                  <w:r w:rsidRPr="00364546">
                    <w:rPr>
                      <w:rFonts w:hint="eastAsia"/>
                      <w:bCs/>
                      <w:szCs w:val="21"/>
                    </w:rPr>
                    <w:t>畅轩塑</w:t>
                  </w:r>
                  <w:proofErr w:type="gramEnd"/>
                  <w:r w:rsidRPr="00364546">
                    <w:rPr>
                      <w:rFonts w:hint="eastAsia"/>
                      <w:bCs/>
                      <w:szCs w:val="21"/>
                    </w:rPr>
                    <w:t>业有限公司</w:t>
                  </w:r>
                </w:p>
              </w:tc>
              <w:tc>
                <w:tcPr>
                  <w:tcW w:w="3118" w:type="dxa"/>
                  <w:vAlign w:val="center"/>
                </w:tcPr>
                <w:p w:rsidR="00BE24F8" w:rsidRPr="00364546" w:rsidRDefault="00BE24F8" w:rsidP="00BE24F8">
                  <w:pPr>
                    <w:jc w:val="center"/>
                    <w:rPr>
                      <w:bCs/>
                      <w:szCs w:val="21"/>
                    </w:rPr>
                  </w:pPr>
                  <w:r w:rsidRPr="00364546">
                    <w:rPr>
                      <w:rFonts w:hint="eastAsia"/>
                      <w:bCs/>
                      <w:szCs w:val="21"/>
                    </w:rPr>
                    <w:t>安阳</w:t>
                  </w:r>
                  <w:proofErr w:type="gramStart"/>
                  <w:r w:rsidRPr="00364546">
                    <w:rPr>
                      <w:rFonts w:hint="eastAsia"/>
                      <w:bCs/>
                      <w:szCs w:val="21"/>
                    </w:rPr>
                    <w:t>畅轩塑</w:t>
                  </w:r>
                  <w:proofErr w:type="gramEnd"/>
                  <w:r w:rsidRPr="00364546">
                    <w:rPr>
                      <w:rFonts w:hint="eastAsia"/>
                      <w:bCs/>
                      <w:szCs w:val="21"/>
                    </w:rPr>
                    <w:t>业有限公司</w:t>
                  </w:r>
                </w:p>
              </w:tc>
              <w:tc>
                <w:tcPr>
                  <w:tcW w:w="1132" w:type="dxa"/>
                  <w:vAlign w:val="center"/>
                </w:tcPr>
                <w:p w:rsidR="00BE24F8" w:rsidRPr="00364546" w:rsidRDefault="00BE24F8" w:rsidP="00BE24F8">
                  <w:pPr>
                    <w:jc w:val="center"/>
                    <w:rPr>
                      <w:bCs/>
                      <w:szCs w:val="21"/>
                    </w:rPr>
                  </w:pPr>
                  <w:r w:rsidRPr="00364546">
                    <w:rPr>
                      <w:rFonts w:hint="eastAsia"/>
                      <w:bCs/>
                      <w:szCs w:val="21"/>
                    </w:rPr>
                    <w:t>相符</w:t>
                  </w:r>
                </w:p>
              </w:tc>
            </w:tr>
            <w:tr w:rsidR="00BE24F8" w:rsidRPr="00364546" w:rsidTr="00BE24F8">
              <w:trPr>
                <w:trHeight w:val="360"/>
                <w:jc w:val="center"/>
              </w:trPr>
              <w:tc>
                <w:tcPr>
                  <w:tcW w:w="711" w:type="dxa"/>
                  <w:vAlign w:val="center"/>
                </w:tcPr>
                <w:p w:rsidR="00BE24F8" w:rsidRPr="00364546" w:rsidRDefault="00BE24F8" w:rsidP="00BE24F8">
                  <w:pPr>
                    <w:jc w:val="center"/>
                    <w:rPr>
                      <w:bCs/>
                      <w:szCs w:val="21"/>
                    </w:rPr>
                  </w:pPr>
                  <w:r w:rsidRPr="00364546">
                    <w:rPr>
                      <w:rFonts w:hint="eastAsia"/>
                      <w:bCs/>
                      <w:szCs w:val="21"/>
                    </w:rPr>
                    <w:t>3</w:t>
                  </w:r>
                </w:p>
              </w:tc>
              <w:tc>
                <w:tcPr>
                  <w:tcW w:w="1162" w:type="dxa"/>
                  <w:vAlign w:val="center"/>
                </w:tcPr>
                <w:p w:rsidR="00BE24F8" w:rsidRPr="00364546" w:rsidRDefault="00BE24F8" w:rsidP="00BE24F8">
                  <w:pPr>
                    <w:jc w:val="center"/>
                    <w:rPr>
                      <w:bCs/>
                      <w:szCs w:val="21"/>
                    </w:rPr>
                  </w:pPr>
                  <w:r w:rsidRPr="00364546">
                    <w:rPr>
                      <w:rFonts w:hint="eastAsia"/>
                      <w:bCs/>
                      <w:szCs w:val="21"/>
                    </w:rPr>
                    <w:t>建设地点</w:t>
                  </w:r>
                </w:p>
              </w:tc>
              <w:tc>
                <w:tcPr>
                  <w:tcW w:w="2949" w:type="dxa"/>
                  <w:vAlign w:val="center"/>
                </w:tcPr>
                <w:p w:rsidR="00BE24F8" w:rsidRPr="00364546" w:rsidRDefault="00BE24F8" w:rsidP="00BE24F8">
                  <w:pPr>
                    <w:jc w:val="center"/>
                    <w:rPr>
                      <w:bCs/>
                      <w:szCs w:val="21"/>
                    </w:rPr>
                  </w:pPr>
                  <w:r w:rsidRPr="00364546">
                    <w:rPr>
                      <w:bCs/>
                      <w:szCs w:val="21"/>
                    </w:rPr>
                    <w:t>安阳市殷都区洪河屯乡杨家洞村</w:t>
                  </w:r>
                </w:p>
              </w:tc>
              <w:tc>
                <w:tcPr>
                  <w:tcW w:w="3118" w:type="dxa"/>
                  <w:vAlign w:val="center"/>
                </w:tcPr>
                <w:p w:rsidR="00BE24F8" w:rsidRPr="00364546" w:rsidRDefault="00BE24F8" w:rsidP="00BE24F8">
                  <w:pPr>
                    <w:jc w:val="center"/>
                    <w:rPr>
                      <w:bCs/>
                      <w:szCs w:val="21"/>
                    </w:rPr>
                  </w:pPr>
                  <w:r w:rsidRPr="00364546">
                    <w:rPr>
                      <w:bCs/>
                      <w:szCs w:val="21"/>
                    </w:rPr>
                    <w:t>安阳市殷都区洪河屯乡杨家洞村</w:t>
                  </w:r>
                </w:p>
              </w:tc>
              <w:tc>
                <w:tcPr>
                  <w:tcW w:w="1132" w:type="dxa"/>
                  <w:vAlign w:val="center"/>
                </w:tcPr>
                <w:p w:rsidR="00BE24F8" w:rsidRPr="00364546" w:rsidRDefault="00BE24F8" w:rsidP="00BE24F8">
                  <w:pPr>
                    <w:jc w:val="center"/>
                    <w:rPr>
                      <w:bCs/>
                      <w:szCs w:val="21"/>
                    </w:rPr>
                  </w:pPr>
                  <w:r w:rsidRPr="00364546">
                    <w:rPr>
                      <w:rFonts w:hint="eastAsia"/>
                      <w:bCs/>
                      <w:szCs w:val="21"/>
                    </w:rPr>
                    <w:t>相符</w:t>
                  </w:r>
                </w:p>
              </w:tc>
            </w:tr>
            <w:tr w:rsidR="00BE24F8" w:rsidRPr="00364546" w:rsidTr="00BE24F8">
              <w:trPr>
                <w:trHeight w:val="246"/>
                <w:jc w:val="center"/>
              </w:trPr>
              <w:tc>
                <w:tcPr>
                  <w:tcW w:w="711" w:type="dxa"/>
                  <w:vAlign w:val="center"/>
                </w:tcPr>
                <w:p w:rsidR="00BE24F8" w:rsidRPr="00364546" w:rsidRDefault="00BE24F8" w:rsidP="00BE24F8">
                  <w:pPr>
                    <w:jc w:val="center"/>
                    <w:rPr>
                      <w:bCs/>
                      <w:szCs w:val="21"/>
                    </w:rPr>
                  </w:pPr>
                  <w:r w:rsidRPr="00364546">
                    <w:rPr>
                      <w:rFonts w:hint="eastAsia"/>
                      <w:bCs/>
                      <w:szCs w:val="21"/>
                    </w:rPr>
                    <w:t>4</w:t>
                  </w:r>
                </w:p>
              </w:tc>
              <w:tc>
                <w:tcPr>
                  <w:tcW w:w="1162" w:type="dxa"/>
                  <w:vAlign w:val="center"/>
                </w:tcPr>
                <w:p w:rsidR="00BE24F8" w:rsidRPr="00364546" w:rsidRDefault="00BE24F8" w:rsidP="00BE24F8">
                  <w:pPr>
                    <w:jc w:val="center"/>
                    <w:rPr>
                      <w:bCs/>
                      <w:szCs w:val="21"/>
                    </w:rPr>
                  </w:pPr>
                  <w:r w:rsidRPr="00364546">
                    <w:rPr>
                      <w:rFonts w:hint="eastAsia"/>
                      <w:bCs/>
                      <w:szCs w:val="21"/>
                    </w:rPr>
                    <w:t>建设性质</w:t>
                  </w:r>
                </w:p>
              </w:tc>
              <w:tc>
                <w:tcPr>
                  <w:tcW w:w="2949" w:type="dxa"/>
                  <w:vAlign w:val="center"/>
                </w:tcPr>
                <w:p w:rsidR="00BE24F8" w:rsidRPr="00364546" w:rsidRDefault="00BE24F8" w:rsidP="00BE24F8">
                  <w:pPr>
                    <w:jc w:val="center"/>
                    <w:rPr>
                      <w:bCs/>
                      <w:szCs w:val="21"/>
                    </w:rPr>
                  </w:pPr>
                  <w:r w:rsidRPr="00364546">
                    <w:rPr>
                      <w:rFonts w:hint="eastAsia"/>
                      <w:bCs/>
                      <w:szCs w:val="21"/>
                    </w:rPr>
                    <w:t>新建</w:t>
                  </w:r>
                </w:p>
              </w:tc>
              <w:tc>
                <w:tcPr>
                  <w:tcW w:w="3118" w:type="dxa"/>
                  <w:vAlign w:val="center"/>
                </w:tcPr>
                <w:p w:rsidR="00BE24F8" w:rsidRPr="00364546" w:rsidRDefault="00BE24F8" w:rsidP="00BE24F8">
                  <w:pPr>
                    <w:jc w:val="center"/>
                    <w:rPr>
                      <w:bCs/>
                      <w:szCs w:val="21"/>
                    </w:rPr>
                  </w:pPr>
                  <w:r w:rsidRPr="00364546">
                    <w:rPr>
                      <w:rFonts w:hint="eastAsia"/>
                      <w:bCs/>
                      <w:szCs w:val="21"/>
                    </w:rPr>
                    <w:t>新建</w:t>
                  </w:r>
                </w:p>
              </w:tc>
              <w:tc>
                <w:tcPr>
                  <w:tcW w:w="1132" w:type="dxa"/>
                  <w:vAlign w:val="center"/>
                </w:tcPr>
                <w:p w:rsidR="00BE24F8" w:rsidRPr="00364546" w:rsidRDefault="00BE24F8" w:rsidP="00BE24F8">
                  <w:pPr>
                    <w:jc w:val="center"/>
                    <w:rPr>
                      <w:bCs/>
                      <w:szCs w:val="21"/>
                    </w:rPr>
                  </w:pPr>
                  <w:r w:rsidRPr="00364546">
                    <w:rPr>
                      <w:rFonts w:hint="eastAsia"/>
                      <w:bCs/>
                      <w:szCs w:val="21"/>
                    </w:rPr>
                    <w:t>相符</w:t>
                  </w:r>
                </w:p>
              </w:tc>
            </w:tr>
            <w:tr w:rsidR="00BE24F8" w:rsidRPr="00364546" w:rsidTr="00BE24F8">
              <w:trPr>
                <w:trHeight w:val="360"/>
                <w:jc w:val="center"/>
              </w:trPr>
              <w:tc>
                <w:tcPr>
                  <w:tcW w:w="711" w:type="dxa"/>
                  <w:vAlign w:val="center"/>
                </w:tcPr>
                <w:p w:rsidR="00BE24F8" w:rsidRPr="00364546" w:rsidRDefault="00BE24F8" w:rsidP="00BE24F8">
                  <w:pPr>
                    <w:jc w:val="center"/>
                    <w:rPr>
                      <w:bCs/>
                      <w:szCs w:val="21"/>
                    </w:rPr>
                  </w:pPr>
                  <w:r w:rsidRPr="00364546">
                    <w:rPr>
                      <w:rFonts w:hint="eastAsia"/>
                      <w:bCs/>
                      <w:szCs w:val="21"/>
                    </w:rPr>
                    <w:t>5</w:t>
                  </w:r>
                </w:p>
              </w:tc>
              <w:tc>
                <w:tcPr>
                  <w:tcW w:w="1162" w:type="dxa"/>
                  <w:vAlign w:val="center"/>
                </w:tcPr>
                <w:p w:rsidR="00BE24F8" w:rsidRPr="00364546" w:rsidRDefault="00BE24F8" w:rsidP="00BE24F8">
                  <w:pPr>
                    <w:jc w:val="center"/>
                    <w:rPr>
                      <w:bCs/>
                      <w:szCs w:val="21"/>
                    </w:rPr>
                  </w:pPr>
                  <w:r w:rsidRPr="00364546">
                    <w:rPr>
                      <w:rFonts w:hint="eastAsia"/>
                      <w:bCs/>
                      <w:szCs w:val="21"/>
                    </w:rPr>
                    <w:t>主要工艺</w:t>
                  </w:r>
                </w:p>
              </w:tc>
              <w:tc>
                <w:tcPr>
                  <w:tcW w:w="2949" w:type="dxa"/>
                  <w:vAlign w:val="center"/>
                </w:tcPr>
                <w:p w:rsidR="00BE24F8" w:rsidRPr="00364546" w:rsidRDefault="008D1EA2" w:rsidP="00BE24F8">
                  <w:pPr>
                    <w:jc w:val="center"/>
                    <w:rPr>
                      <w:bCs/>
                      <w:szCs w:val="21"/>
                    </w:rPr>
                  </w:pPr>
                  <w:r w:rsidRPr="00364546">
                    <w:rPr>
                      <w:rFonts w:hint="eastAsia"/>
                      <w:bCs/>
                      <w:szCs w:val="21"/>
                    </w:rPr>
                    <w:t>外购原料→粉碎→清洗→热熔→切粒→成品。</w:t>
                  </w:r>
                </w:p>
              </w:tc>
              <w:tc>
                <w:tcPr>
                  <w:tcW w:w="3118" w:type="dxa"/>
                  <w:vAlign w:val="center"/>
                </w:tcPr>
                <w:p w:rsidR="00BE24F8" w:rsidRPr="00364546" w:rsidRDefault="00BE24F8" w:rsidP="008D1EA2">
                  <w:pPr>
                    <w:jc w:val="center"/>
                    <w:rPr>
                      <w:bCs/>
                      <w:szCs w:val="21"/>
                    </w:rPr>
                  </w:pPr>
                  <w:r w:rsidRPr="00364546">
                    <w:rPr>
                      <w:rFonts w:hint="eastAsia"/>
                      <w:bCs/>
                      <w:szCs w:val="21"/>
                    </w:rPr>
                    <w:t>外购原料→粉碎→清洗→热熔→切粒→</w:t>
                  </w:r>
                  <w:r w:rsidR="008D1EA2" w:rsidRPr="00364546">
                    <w:rPr>
                      <w:rFonts w:hint="eastAsia"/>
                      <w:bCs/>
                      <w:szCs w:val="21"/>
                    </w:rPr>
                    <w:t>成品</w:t>
                  </w:r>
                  <w:r w:rsidRPr="00364546">
                    <w:rPr>
                      <w:rFonts w:hint="eastAsia"/>
                      <w:bCs/>
                      <w:szCs w:val="21"/>
                    </w:rPr>
                    <w:t>。</w:t>
                  </w:r>
                </w:p>
              </w:tc>
              <w:tc>
                <w:tcPr>
                  <w:tcW w:w="1132" w:type="dxa"/>
                  <w:vAlign w:val="center"/>
                </w:tcPr>
                <w:p w:rsidR="00BE24F8" w:rsidRPr="00364546" w:rsidRDefault="00BE24F8" w:rsidP="00BE24F8">
                  <w:pPr>
                    <w:jc w:val="center"/>
                    <w:rPr>
                      <w:bCs/>
                      <w:szCs w:val="21"/>
                    </w:rPr>
                  </w:pPr>
                  <w:r w:rsidRPr="00364546">
                    <w:rPr>
                      <w:rFonts w:hint="eastAsia"/>
                      <w:bCs/>
                      <w:szCs w:val="21"/>
                    </w:rPr>
                    <w:t>相符</w:t>
                  </w:r>
                </w:p>
              </w:tc>
            </w:tr>
            <w:tr w:rsidR="00BE24F8" w:rsidRPr="00364546" w:rsidTr="00BE24F8">
              <w:trPr>
                <w:trHeight w:val="360"/>
                <w:jc w:val="center"/>
              </w:trPr>
              <w:tc>
                <w:tcPr>
                  <w:tcW w:w="711" w:type="dxa"/>
                  <w:vAlign w:val="center"/>
                </w:tcPr>
                <w:p w:rsidR="00BE24F8" w:rsidRPr="00364546" w:rsidRDefault="00BE24F8" w:rsidP="00BE24F8">
                  <w:pPr>
                    <w:jc w:val="center"/>
                    <w:rPr>
                      <w:bCs/>
                      <w:szCs w:val="21"/>
                    </w:rPr>
                  </w:pPr>
                  <w:r w:rsidRPr="00364546">
                    <w:rPr>
                      <w:rFonts w:hint="eastAsia"/>
                      <w:bCs/>
                      <w:szCs w:val="21"/>
                    </w:rPr>
                    <w:t>6</w:t>
                  </w:r>
                </w:p>
              </w:tc>
              <w:tc>
                <w:tcPr>
                  <w:tcW w:w="1162" w:type="dxa"/>
                  <w:vAlign w:val="center"/>
                </w:tcPr>
                <w:p w:rsidR="00BE24F8" w:rsidRPr="00364546" w:rsidRDefault="00BE24F8" w:rsidP="00BE24F8">
                  <w:pPr>
                    <w:jc w:val="center"/>
                    <w:rPr>
                      <w:bCs/>
                      <w:szCs w:val="21"/>
                    </w:rPr>
                  </w:pPr>
                  <w:r w:rsidRPr="00364546">
                    <w:rPr>
                      <w:rFonts w:hint="eastAsia"/>
                      <w:bCs/>
                      <w:szCs w:val="21"/>
                    </w:rPr>
                    <w:t>主要设备</w:t>
                  </w:r>
                </w:p>
              </w:tc>
              <w:tc>
                <w:tcPr>
                  <w:tcW w:w="2949" w:type="dxa"/>
                  <w:vAlign w:val="center"/>
                </w:tcPr>
                <w:p w:rsidR="00BE24F8" w:rsidRPr="00364546" w:rsidRDefault="00BE24F8" w:rsidP="008D1EA2">
                  <w:pPr>
                    <w:jc w:val="center"/>
                    <w:rPr>
                      <w:bCs/>
                      <w:szCs w:val="21"/>
                    </w:rPr>
                  </w:pPr>
                  <w:r w:rsidRPr="00364546">
                    <w:rPr>
                      <w:rFonts w:hint="eastAsia"/>
                      <w:bCs/>
                      <w:szCs w:val="21"/>
                    </w:rPr>
                    <w:t>粉碎机、清洗机、热熔机、切粒机等和环保治理设施</w:t>
                  </w:r>
                </w:p>
              </w:tc>
              <w:tc>
                <w:tcPr>
                  <w:tcW w:w="3118" w:type="dxa"/>
                  <w:vAlign w:val="center"/>
                </w:tcPr>
                <w:p w:rsidR="00BE24F8" w:rsidRPr="00364546" w:rsidRDefault="00BE24F8" w:rsidP="00BE24F8">
                  <w:pPr>
                    <w:jc w:val="center"/>
                    <w:rPr>
                      <w:bCs/>
                      <w:szCs w:val="21"/>
                    </w:rPr>
                  </w:pPr>
                  <w:r w:rsidRPr="00364546">
                    <w:rPr>
                      <w:rFonts w:hint="eastAsia"/>
                      <w:bCs/>
                      <w:szCs w:val="21"/>
                    </w:rPr>
                    <w:t>粉碎机、清洗机、热熔</w:t>
                  </w:r>
                  <w:r w:rsidR="004A250B" w:rsidRPr="00364546">
                    <w:rPr>
                      <w:rFonts w:hint="eastAsia"/>
                      <w:bCs/>
                      <w:szCs w:val="21"/>
                    </w:rPr>
                    <w:t>挤出</w:t>
                  </w:r>
                  <w:r w:rsidRPr="00364546">
                    <w:rPr>
                      <w:rFonts w:hint="eastAsia"/>
                      <w:bCs/>
                      <w:szCs w:val="21"/>
                    </w:rPr>
                    <w:t>机、切粒机等和环保治理设施。</w:t>
                  </w:r>
                </w:p>
              </w:tc>
              <w:tc>
                <w:tcPr>
                  <w:tcW w:w="1132" w:type="dxa"/>
                  <w:vAlign w:val="center"/>
                </w:tcPr>
                <w:p w:rsidR="00BE24F8" w:rsidRPr="00364546" w:rsidRDefault="00BE24F8" w:rsidP="00BE24F8">
                  <w:pPr>
                    <w:jc w:val="center"/>
                    <w:rPr>
                      <w:bCs/>
                      <w:szCs w:val="21"/>
                    </w:rPr>
                  </w:pPr>
                  <w:r w:rsidRPr="00364546">
                    <w:rPr>
                      <w:rFonts w:hint="eastAsia"/>
                      <w:bCs/>
                      <w:szCs w:val="21"/>
                    </w:rPr>
                    <w:t>相符</w:t>
                  </w:r>
                </w:p>
              </w:tc>
            </w:tr>
          </w:tbl>
          <w:p w:rsidR="0009628A" w:rsidRPr="00364546" w:rsidRDefault="00BE24F8" w:rsidP="0009628A">
            <w:pPr>
              <w:autoSpaceDE w:val="0"/>
              <w:autoSpaceDN w:val="0"/>
              <w:spacing w:line="360" w:lineRule="auto"/>
              <w:ind w:firstLineChars="200" w:firstLine="480"/>
              <w:contextualSpacing/>
              <w:rPr>
                <w:rFonts w:hAnsi="宋体"/>
                <w:sz w:val="24"/>
                <w:szCs w:val="20"/>
              </w:rPr>
            </w:pPr>
            <w:r w:rsidRPr="00364546">
              <w:rPr>
                <w:rFonts w:hAnsi="宋体" w:hint="eastAsia"/>
                <w:sz w:val="24"/>
                <w:szCs w:val="20"/>
              </w:rPr>
              <w:t>由上表可知，本项目建设内容与备案一致。</w:t>
            </w:r>
          </w:p>
          <w:p w:rsidR="000F10AE" w:rsidRPr="00364546" w:rsidRDefault="000F10AE" w:rsidP="000F10AE">
            <w:pPr>
              <w:autoSpaceDE w:val="0"/>
              <w:autoSpaceDN w:val="0"/>
              <w:spacing w:line="360" w:lineRule="auto"/>
              <w:ind w:firstLineChars="200" w:firstLine="482"/>
              <w:contextualSpacing/>
              <w:rPr>
                <w:rFonts w:hAnsi="宋体"/>
                <w:b/>
                <w:sz w:val="24"/>
                <w:szCs w:val="20"/>
              </w:rPr>
            </w:pPr>
            <w:r w:rsidRPr="00364546">
              <w:rPr>
                <w:rFonts w:hAnsi="宋体" w:hint="eastAsia"/>
                <w:b/>
                <w:sz w:val="24"/>
                <w:szCs w:val="20"/>
              </w:rPr>
              <w:t>4</w:t>
            </w:r>
            <w:r w:rsidRPr="00364546">
              <w:rPr>
                <w:rFonts w:hAnsi="宋体" w:hint="eastAsia"/>
                <w:b/>
                <w:sz w:val="24"/>
                <w:szCs w:val="20"/>
              </w:rPr>
              <w:t>、环评类别判定</w:t>
            </w:r>
          </w:p>
          <w:p w:rsidR="000F10AE" w:rsidRPr="00364546" w:rsidRDefault="00D04C02" w:rsidP="00D04C02">
            <w:pPr>
              <w:autoSpaceDE w:val="0"/>
              <w:autoSpaceDN w:val="0"/>
              <w:spacing w:line="360" w:lineRule="auto"/>
              <w:ind w:firstLineChars="200" w:firstLine="480"/>
              <w:contextualSpacing/>
              <w:rPr>
                <w:rFonts w:hAnsi="宋体"/>
                <w:sz w:val="24"/>
                <w:szCs w:val="20"/>
              </w:rPr>
            </w:pPr>
            <w:r w:rsidRPr="00364546">
              <w:rPr>
                <w:rFonts w:hAnsi="宋体" w:hint="eastAsia"/>
                <w:bCs/>
                <w:sz w:val="24"/>
                <w:szCs w:val="20"/>
              </w:rPr>
              <w:t>本项目所用的原料为废旧农膜及废塑料，其中废旧农膜为大棚塑料，</w:t>
            </w:r>
            <w:r w:rsidRPr="00364546">
              <w:rPr>
                <w:rFonts w:hAnsi="宋体"/>
                <w:bCs/>
                <w:sz w:val="24"/>
                <w:szCs w:val="20"/>
              </w:rPr>
              <w:t>不受化学物质、农药等污染</w:t>
            </w:r>
            <w:r w:rsidRPr="00364546">
              <w:rPr>
                <w:rFonts w:hAnsi="宋体" w:hint="eastAsia"/>
                <w:bCs/>
                <w:sz w:val="24"/>
                <w:szCs w:val="20"/>
              </w:rPr>
              <w:t>；废塑料主要为废塑料瓶、废塑料编织袋、废塑料管等</w:t>
            </w:r>
            <w:r w:rsidRPr="00364546">
              <w:rPr>
                <w:rFonts w:hAnsi="宋体" w:hint="eastAsia"/>
                <w:bCs/>
                <w:sz w:val="24"/>
                <w:szCs w:val="20"/>
              </w:rPr>
              <w:t>PET</w:t>
            </w:r>
            <w:r w:rsidRPr="00364546">
              <w:rPr>
                <w:rFonts w:hAnsi="宋体" w:hint="eastAsia"/>
                <w:bCs/>
                <w:sz w:val="24"/>
                <w:szCs w:val="20"/>
              </w:rPr>
              <w:t>、</w:t>
            </w:r>
            <w:r w:rsidRPr="00364546">
              <w:rPr>
                <w:rFonts w:hAnsi="宋体" w:hint="eastAsia"/>
                <w:bCs/>
                <w:sz w:val="24"/>
                <w:szCs w:val="20"/>
              </w:rPr>
              <w:t>PP</w:t>
            </w:r>
            <w:r w:rsidRPr="00364546">
              <w:rPr>
                <w:rFonts w:hAnsi="宋体" w:hint="eastAsia"/>
                <w:bCs/>
                <w:sz w:val="24"/>
                <w:szCs w:val="20"/>
              </w:rPr>
              <w:t>、</w:t>
            </w:r>
            <w:r w:rsidRPr="00364546">
              <w:rPr>
                <w:rFonts w:hAnsi="宋体" w:hint="eastAsia"/>
                <w:bCs/>
                <w:sz w:val="24"/>
                <w:szCs w:val="20"/>
              </w:rPr>
              <w:t>PE</w:t>
            </w:r>
            <w:r w:rsidRPr="00364546">
              <w:rPr>
                <w:rFonts w:hAnsi="宋体" w:hint="eastAsia"/>
                <w:bCs/>
                <w:sz w:val="24"/>
                <w:szCs w:val="20"/>
              </w:rPr>
              <w:t>材质的塑料制品。本项目原料不</w:t>
            </w:r>
            <w:proofErr w:type="gramStart"/>
            <w:r w:rsidRPr="00364546">
              <w:rPr>
                <w:rFonts w:hAnsi="宋体" w:hint="eastAsia"/>
                <w:bCs/>
                <w:sz w:val="24"/>
                <w:szCs w:val="20"/>
              </w:rPr>
              <w:t>涉及含废机</w:t>
            </w:r>
            <w:proofErr w:type="gramEnd"/>
            <w:r w:rsidRPr="00364546">
              <w:rPr>
                <w:rFonts w:hAnsi="宋体" w:hint="eastAsia"/>
                <w:bCs/>
                <w:sz w:val="24"/>
                <w:szCs w:val="20"/>
              </w:rPr>
              <w:t>油瓶、沾染危险化学品的塑料包装物、农药废弃塑料包装物、废弃医疗塑料等属于《国家危险废物名录（</w:t>
            </w:r>
            <w:r w:rsidRPr="00364546">
              <w:rPr>
                <w:rFonts w:hAnsi="宋体" w:hint="eastAsia"/>
                <w:bCs/>
                <w:sz w:val="24"/>
                <w:szCs w:val="20"/>
              </w:rPr>
              <w:t>2021</w:t>
            </w:r>
            <w:r w:rsidRPr="00364546">
              <w:rPr>
                <w:rFonts w:hAnsi="宋体" w:hint="eastAsia"/>
                <w:bCs/>
                <w:sz w:val="24"/>
                <w:szCs w:val="20"/>
              </w:rPr>
              <w:t>年版）》的危险废物。本项目</w:t>
            </w:r>
            <w:r w:rsidR="000F10AE" w:rsidRPr="00364546">
              <w:rPr>
                <w:rFonts w:hAnsi="宋体" w:hint="eastAsia"/>
                <w:bCs/>
                <w:sz w:val="24"/>
                <w:szCs w:val="20"/>
              </w:rPr>
              <w:t>生产工艺为外购原料→粉碎→清洗→热熔→切粒→</w:t>
            </w:r>
            <w:r w:rsidR="00FA7EDF" w:rsidRPr="00364546">
              <w:rPr>
                <w:rFonts w:hAnsi="宋体" w:hint="eastAsia"/>
                <w:bCs/>
                <w:sz w:val="24"/>
                <w:szCs w:val="20"/>
              </w:rPr>
              <w:t>成品</w:t>
            </w:r>
            <w:r w:rsidR="000F10AE" w:rsidRPr="00364546">
              <w:rPr>
                <w:rFonts w:hAnsi="宋体" w:hint="eastAsia"/>
                <w:bCs/>
                <w:sz w:val="24"/>
                <w:szCs w:val="20"/>
              </w:rPr>
              <w:t>。依据《建设项目环境影响评价分类管理名录》（</w:t>
            </w:r>
            <w:r w:rsidR="000F10AE" w:rsidRPr="00364546">
              <w:rPr>
                <w:rFonts w:hAnsi="宋体" w:hint="eastAsia"/>
                <w:bCs/>
                <w:sz w:val="24"/>
                <w:szCs w:val="20"/>
              </w:rPr>
              <w:t>2021</w:t>
            </w:r>
            <w:r w:rsidR="000F10AE" w:rsidRPr="00364546">
              <w:rPr>
                <w:rFonts w:hAnsi="宋体" w:hint="eastAsia"/>
                <w:bCs/>
                <w:sz w:val="24"/>
                <w:szCs w:val="20"/>
              </w:rPr>
              <w:t>年版）的规定</w:t>
            </w:r>
            <w:r w:rsidR="000F10AE" w:rsidRPr="00364546">
              <w:rPr>
                <w:rFonts w:hAnsi="宋体"/>
                <w:bCs/>
                <w:sz w:val="24"/>
                <w:szCs w:val="20"/>
              </w:rPr>
              <w:t>，本项目属于</w:t>
            </w:r>
            <w:r w:rsidR="000F10AE" w:rsidRPr="00364546">
              <w:rPr>
                <w:rFonts w:hAnsi="宋体" w:hint="eastAsia"/>
                <w:bCs/>
                <w:sz w:val="24"/>
                <w:szCs w:val="20"/>
              </w:rPr>
              <w:t>“三十九、废弃资源综合利用业第</w:t>
            </w:r>
            <w:r w:rsidR="000F10AE" w:rsidRPr="00364546">
              <w:rPr>
                <w:rFonts w:hAnsi="宋体" w:hint="eastAsia"/>
                <w:bCs/>
                <w:sz w:val="24"/>
                <w:szCs w:val="20"/>
              </w:rPr>
              <w:t>85</w:t>
            </w:r>
            <w:r w:rsidR="000F10AE" w:rsidRPr="00364546">
              <w:rPr>
                <w:rFonts w:hAnsi="宋体" w:hint="eastAsia"/>
                <w:bCs/>
                <w:sz w:val="24"/>
                <w:szCs w:val="20"/>
              </w:rPr>
              <w:t>项非金属废料和碎屑加工处理</w:t>
            </w:r>
            <w:r w:rsidR="000F10AE" w:rsidRPr="00364546">
              <w:rPr>
                <w:rFonts w:hAnsi="宋体" w:hint="eastAsia"/>
                <w:bCs/>
                <w:sz w:val="24"/>
                <w:szCs w:val="20"/>
              </w:rPr>
              <w:t>422</w:t>
            </w:r>
            <w:r w:rsidR="000F10AE" w:rsidRPr="00364546">
              <w:rPr>
                <w:rFonts w:hAnsi="宋体" w:hint="eastAsia"/>
                <w:bCs/>
                <w:sz w:val="24"/>
                <w:szCs w:val="20"/>
              </w:rPr>
              <w:t>（不含原料为危险废物的，均不含仅分拣、破碎的）”中的废塑料加工处理，</w:t>
            </w:r>
            <w:r w:rsidR="000F10AE" w:rsidRPr="00364546">
              <w:rPr>
                <w:rFonts w:hAnsi="宋体"/>
                <w:bCs/>
                <w:sz w:val="24"/>
                <w:szCs w:val="20"/>
              </w:rPr>
              <w:t>应该编制环境影响报告表。</w:t>
            </w:r>
          </w:p>
          <w:p w:rsidR="008A6BFC" w:rsidRPr="00364546" w:rsidRDefault="00F64557" w:rsidP="008A6BFC">
            <w:pPr>
              <w:spacing w:line="360" w:lineRule="auto"/>
              <w:ind w:firstLineChars="200" w:firstLine="482"/>
              <w:contextualSpacing/>
              <w:rPr>
                <w:b/>
                <w:sz w:val="24"/>
                <w:szCs w:val="20"/>
              </w:rPr>
            </w:pPr>
            <w:r w:rsidRPr="00364546">
              <w:rPr>
                <w:rFonts w:hint="eastAsia"/>
                <w:b/>
                <w:sz w:val="24"/>
                <w:szCs w:val="20"/>
              </w:rPr>
              <w:t>5</w:t>
            </w:r>
            <w:r w:rsidR="008A6BFC" w:rsidRPr="00364546">
              <w:rPr>
                <w:rFonts w:hint="eastAsia"/>
                <w:b/>
                <w:sz w:val="24"/>
                <w:szCs w:val="20"/>
              </w:rPr>
              <w:t>、</w:t>
            </w:r>
            <w:r w:rsidR="008A6BFC" w:rsidRPr="00364546">
              <w:rPr>
                <w:rFonts w:hint="eastAsia"/>
                <w:b/>
                <w:bCs/>
                <w:sz w:val="24"/>
                <w:szCs w:val="20"/>
              </w:rPr>
              <w:t>与南水北调中线总干渠工程相符性分析</w:t>
            </w:r>
          </w:p>
          <w:p w:rsidR="008A6BFC" w:rsidRPr="00364546" w:rsidRDefault="008A6BFC" w:rsidP="008A6BFC">
            <w:pPr>
              <w:autoSpaceDE w:val="0"/>
              <w:autoSpaceDN w:val="0"/>
              <w:spacing w:line="360" w:lineRule="auto"/>
              <w:ind w:firstLineChars="200" w:firstLine="480"/>
              <w:contextualSpacing/>
              <w:rPr>
                <w:sz w:val="24"/>
              </w:rPr>
            </w:pPr>
            <w:r w:rsidRPr="00364546">
              <w:rPr>
                <w:rFonts w:hint="eastAsia"/>
                <w:sz w:val="24"/>
              </w:rPr>
              <w:t>南水北调中线工程，</w:t>
            </w:r>
            <w:r w:rsidRPr="00364546">
              <w:rPr>
                <w:sz w:val="24"/>
              </w:rPr>
              <w:t>即从长江最大支流汉江中上游的</w:t>
            </w:r>
            <w:r w:rsidRPr="00364546">
              <w:rPr>
                <w:rFonts w:hint="eastAsia"/>
                <w:sz w:val="24"/>
              </w:rPr>
              <w:t>丹江口水库</w:t>
            </w:r>
            <w:r w:rsidRPr="00364546">
              <w:rPr>
                <w:sz w:val="24"/>
              </w:rPr>
              <w:t>东岸岸边引水，经长江流域与淮河流域的分水岭南阳方城垭口，沿唐白河流域和黄淮海平原西部边缘开挖渠道，在河南荥阳市王村通过隧道穿过黄河，沿京广铁路西侧北上，自</w:t>
            </w:r>
            <w:r w:rsidRPr="00364546">
              <w:rPr>
                <w:sz w:val="24"/>
              </w:rPr>
              <w:lastRenderedPageBreak/>
              <w:t>流到北京</w:t>
            </w:r>
            <w:r w:rsidRPr="00364546">
              <w:rPr>
                <w:rFonts w:hint="eastAsia"/>
                <w:sz w:val="24"/>
              </w:rPr>
              <w:t>颐和园</w:t>
            </w:r>
            <w:r w:rsidRPr="00364546">
              <w:rPr>
                <w:sz w:val="24"/>
              </w:rPr>
              <w:t>团城湖的输水工程。</w:t>
            </w:r>
          </w:p>
          <w:p w:rsidR="008A6BFC" w:rsidRPr="00364546" w:rsidRDefault="008A6BFC" w:rsidP="008A6BFC">
            <w:pPr>
              <w:autoSpaceDE w:val="0"/>
              <w:autoSpaceDN w:val="0"/>
              <w:spacing w:line="360" w:lineRule="auto"/>
              <w:ind w:firstLineChars="200" w:firstLine="480"/>
              <w:contextualSpacing/>
              <w:rPr>
                <w:sz w:val="24"/>
              </w:rPr>
            </w:pPr>
            <w:r w:rsidRPr="00364546">
              <w:rPr>
                <w:sz w:val="24"/>
              </w:rPr>
              <w:t>中线工程可调水量按丹江口水库后期规模完建，正常蓄水位</w:t>
            </w:r>
            <w:r w:rsidRPr="00364546">
              <w:rPr>
                <w:sz w:val="24"/>
              </w:rPr>
              <w:t>170m</w:t>
            </w:r>
            <w:r w:rsidRPr="00364546">
              <w:rPr>
                <w:sz w:val="24"/>
              </w:rPr>
              <w:t>条件下，考虑</w:t>
            </w:r>
            <w:r w:rsidRPr="00364546">
              <w:rPr>
                <w:sz w:val="24"/>
              </w:rPr>
              <w:t>2020</w:t>
            </w:r>
            <w:r w:rsidRPr="00364546">
              <w:rPr>
                <w:sz w:val="24"/>
              </w:rPr>
              <w:t>年发展水平在汉江中下游适当做些补偿工程，保证调出区工农业发展、航运及环境用水后，多年平均可调出水量</w:t>
            </w:r>
            <w:r w:rsidRPr="00364546">
              <w:rPr>
                <w:sz w:val="24"/>
              </w:rPr>
              <w:t>141.4</w:t>
            </w:r>
            <w:r w:rsidRPr="00364546">
              <w:rPr>
                <w:sz w:val="24"/>
              </w:rPr>
              <w:t>亿</w:t>
            </w:r>
            <w:r w:rsidRPr="00364546">
              <w:rPr>
                <w:rFonts w:hint="eastAsia"/>
                <w:sz w:val="24"/>
              </w:rPr>
              <w:t>m</w:t>
            </w:r>
            <w:r w:rsidRPr="00364546">
              <w:rPr>
                <w:rFonts w:hint="eastAsia"/>
                <w:sz w:val="24"/>
                <w:vertAlign w:val="superscript"/>
              </w:rPr>
              <w:t>3</w:t>
            </w:r>
            <w:r w:rsidRPr="00364546">
              <w:rPr>
                <w:sz w:val="24"/>
              </w:rPr>
              <w:t>，一般枯水年（保证率</w:t>
            </w:r>
            <w:r w:rsidRPr="00364546">
              <w:rPr>
                <w:sz w:val="24"/>
              </w:rPr>
              <w:t>75%</w:t>
            </w:r>
            <w:r w:rsidRPr="00364546">
              <w:rPr>
                <w:sz w:val="24"/>
              </w:rPr>
              <w:t>），可调出水量约</w:t>
            </w:r>
            <w:r w:rsidRPr="00364546">
              <w:rPr>
                <w:sz w:val="24"/>
              </w:rPr>
              <w:t>110</w:t>
            </w:r>
            <w:r w:rsidRPr="00364546">
              <w:rPr>
                <w:sz w:val="24"/>
              </w:rPr>
              <w:t>亿</w:t>
            </w:r>
            <w:r w:rsidRPr="00364546">
              <w:rPr>
                <w:rFonts w:hint="eastAsia"/>
                <w:sz w:val="24"/>
              </w:rPr>
              <w:t>m</w:t>
            </w:r>
            <w:r w:rsidRPr="00364546">
              <w:rPr>
                <w:rFonts w:hint="eastAsia"/>
                <w:sz w:val="24"/>
                <w:vertAlign w:val="superscript"/>
              </w:rPr>
              <w:t>3</w:t>
            </w:r>
            <w:r w:rsidRPr="00364546">
              <w:rPr>
                <w:sz w:val="24"/>
              </w:rPr>
              <w:t>。供水范围主要是唐白河平原和</w:t>
            </w:r>
            <w:r w:rsidRPr="00364546">
              <w:rPr>
                <w:rFonts w:hint="eastAsia"/>
                <w:sz w:val="24"/>
              </w:rPr>
              <w:t>黄淮海平原</w:t>
            </w:r>
            <w:r w:rsidRPr="00364546">
              <w:rPr>
                <w:sz w:val="24"/>
              </w:rPr>
              <w:t>的西中部，供水区总面积约</w:t>
            </w:r>
            <w:r w:rsidRPr="00364546">
              <w:rPr>
                <w:sz w:val="24"/>
              </w:rPr>
              <w:t>15.5</w:t>
            </w:r>
            <w:r w:rsidRPr="00364546">
              <w:rPr>
                <w:sz w:val="24"/>
              </w:rPr>
              <w:t>万</w:t>
            </w:r>
            <w:r w:rsidRPr="00364546">
              <w:rPr>
                <w:rFonts w:hint="eastAsia"/>
                <w:sz w:val="24"/>
              </w:rPr>
              <w:t>m</w:t>
            </w:r>
            <w:r w:rsidRPr="00364546">
              <w:rPr>
                <w:rFonts w:hint="eastAsia"/>
                <w:sz w:val="24"/>
                <w:vertAlign w:val="superscript"/>
              </w:rPr>
              <w:t>2</w:t>
            </w:r>
            <w:r w:rsidRPr="00364546">
              <w:rPr>
                <w:sz w:val="24"/>
              </w:rPr>
              <w:t>，工程重点解决河南、河北、天津、北京</w:t>
            </w:r>
            <w:r w:rsidRPr="00364546">
              <w:rPr>
                <w:sz w:val="24"/>
              </w:rPr>
              <w:t>4</w:t>
            </w:r>
            <w:r w:rsidRPr="00364546">
              <w:rPr>
                <w:sz w:val="24"/>
              </w:rPr>
              <w:t>个省市，沿线</w:t>
            </w:r>
            <w:r w:rsidRPr="00364546">
              <w:rPr>
                <w:sz w:val="24"/>
              </w:rPr>
              <w:t>20</w:t>
            </w:r>
            <w:r w:rsidRPr="00364546">
              <w:rPr>
                <w:sz w:val="24"/>
              </w:rPr>
              <w:t>多座大中城市提供生活和生产用水。并兼顾沿线地区的生态环境和农业用水。中线输水干渠总长达</w:t>
            </w:r>
            <w:r w:rsidRPr="00364546">
              <w:rPr>
                <w:sz w:val="24"/>
              </w:rPr>
              <w:t>1267</w:t>
            </w:r>
            <w:r w:rsidRPr="00364546">
              <w:rPr>
                <w:sz w:val="24"/>
              </w:rPr>
              <w:t>公里，向天津输水干渠长</w:t>
            </w:r>
            <w:r w:rsidRPr="00364546">
              <w:rPr>
                <w:sz w:val="24"/>
              </w:rPr>
              <w:t>154</w:t>
            </w:r>
            <w:r w:rsidRPr="00364546">
              <w:rPr>
                <w:sz w:val="24"/>
              </w:rPr>
              <w:t>公里。</w:t>
            </w:r>
            <w:r w:rsidRPr="00364546">
              <w:rPr>
                <w:sz w:val="24"/>
              </w:rPr>
              <w:t>2014</w:t>
            </w:r>
            <w:r w:rsidRPr="00364546">
              <w:rPr>
                <w:sz w:val="24"/>
              </w:rPr>
              <w:t>年</w:t>
            </w:r>
            <w:r w:rsidRPr="00364546">
              <w:rPr>
                <w:sz w:val="24"/>
              </w:rPr>
              <w:t>12</w:t>
            </w:r>
            <w:r w:rsidRPr="00364546">
              <w:rPr>
                <w:sz w:val="24"/>
              </w:rPr>
              <w:t>月</w:t>
            </w:r>
            <w:r w:rsidRPr="00364546">
              <w:rPr>
                <w:sz w:val="24"/>
              </w:rPr>
              <w:t>12</w:t>
            </w:r>
            <w:r w:rsidRPr="00364546">
              <w:rPr>
                <w:sz w:val="24"/>
              </w:rPr>
              <w:t>日下午</w:t>
            </w:r>
            <w:r w:rsidRPr="00364546">
              <w:rPr>
                <w:sz w:val="24"/>
              </w:rPr>
              <w:t>14</w:t>
            </w:r>
            <w:r w:rsidRPr="00364546">
              <w:rPr>
                <w:sz w:val="24"/>
              </w:rPr>
              <w:t>时</w:t>
            </w:r>
            <w:r w:rsidRPr="00364546">
              <w:rPr>
                <w:sz w:val="24"/>
              </w:rPr>
              <w:t>32</w:t>
            </w:r>
            <w:r w:rsidRPr="00364546">
              <w:rPr>
                <w:sz w:val="24"/>
              </w:rPr>
              <w:t>分，正式通水。</w:t>
            </w:r>
          </w:p>
          <w:p w:rsidR="008A6BFC" w:rsidRPr="00364546" w:rsidRDefault="00C507D5" w:rsidP="00C507D5">
            <w:pPr>
              <w:autoSpaceDE w:val="0"/>
              <w:autoSpaceDN w:val="0"/>
              <w:spacing w:line="360" w:lineRule="auto"/>
              <w:ind w:firstLineChars="200" w:firstLine="480"/>
              <w:contextualSpacing/>
              <w:rPr>
                <w:sz w:val="24"/>
              </w:rPr>
            </w:pPr>
            <w:r w:rsidRPr="00364546">
              <w:rPr>
                <w:rFonts w:hint="eastAsia"/>
                <w:sz w:val="24"/>
              </w:rPr>
              <w:t>根据《河南省南水北调中线工程建设领导小组办公室河南省环境保护厅河南省水利厅河南省国土资源厅关于印发南水北调中线一期工程总干渠（河南段）两侧饮用水水源保护区划定的通知》（</w:t>
            </w:r>
            <w:proofErr w:type="gramStart"/>
            <w:r w:rsidRPr="00364546">
              <w:rPr>
                <w:rFonts w:hint="eastAsia"/>
                <w:sz w:val="24"/>
              </w:rPr>
              <w:t>豫调办</w:t>
            </w:r>
            <w:proofErr w:type="gramEnd"/>
            <w:r w:rsidRPr="00364546">
              <w:rPr>
                <w:rFonts w:hint="eastAsia"/>
                <w:sz w:val="24"/>
              </w:rPr>
              <w:t>[2018]56</w:t>
            </w:r>
            <w:r w:rsidRPr="00364546">
              <w:rPr>
                <w:rFonts w:hint="eastAsia"/>
                <w:sz w:val="24"/>
              </w:rPr>
              <w:t>号），南水北调中线按照区域工程类型及地下水水位与总干渠渠底高程关系、地层透水性程度等情况的不同，分段设置了保护区范围，最小</w:t>
            </w:r>
            <w:r w:rsidRPr="00364546">
              <w:rPr>
                <w:rFonts w:hint="eastAsia"/>
                <w:sz w:val="24"/>
              </w:rPr>
              <w:t>50m</w:t>
            </w:r>
            <w:r w:rsidRPr="00364546">
              <w:rPr>
                <w:rFonts w:hint="eastAsia"/>
                <w:sz w:val="24"/>
              </w:rPr>
              <w:t>，最大</w:t>
            </w:r>
            <w:r w:rsidRPr="00364546">
              <w:rPr>
                <w:rFonts w:hint="eastAsia"/>
                <w:sz w:val="24"/>
              </w:rPr>
              <w:t>2200m</w:t>
            </w:r>
            <w:r w:rsidRPr="00364546">
              <w:rPr>
                <w:rFonts w:hint="eastAsia"/>
                <w:sz w:val="24"/>
              </w:rPr>
              <w:t>。</w:t>
            </w:r>
          </w:p>
          <w:p w:rsidR="00E667B6" w:rsidRPr="00364546" w:rsidRDefault="00E667B6" w:rsidP="00C507D5">
            <w:pPr>
              <w:autoSpaceDE w:val="0"/>
              <w:autoSpaceDN w:val="0"/>
              <w:spacing w:line="360" w:lineRule="auto"/>
              <w:ind w:firstLineChars="200" w:firstLine="480"/>
              <w:contextualSpacing/>
              <w:rPr>
                <w:sz w:val="24"/>
              </w:rPr>
            </w:pPr>
            <w:r w:rsidRPr="00364546">
              <w:rPr>
                <w:rFonts w:hint="eastAsia"/>
                <w:sz w:val="24"/>
              </w:rPr>
              <w:t>经查阅《南水北调中线一期工程总干渠（安阳市段）两侧饮用水水源保护区图册》，</w:t>
            </w:r>
            <w:proofErr w:type="gramStart"/>
            <w:r w:rsidRPr="00364546">
              <w:rPr>
                <w:rFonts w:hint="eastAsia"/>
                <w:sz w:val="24"/>
              </w:rPr>
              <w:t>洪河屯段南水北调</w:t>
            </w:r>
            <w:proofErr w:type="gramEnd"/>
            <w:r w:rsidRPr="00364546">
              <w:rPr>
                <w:rFonts w:hint="eastAsia"/>
                <w:sz w:val="24"/>
              </w:rPr>
              <w:t>保护区范围为：一级保护区宽度</w:t>
            </w:r>
            <w:r w:rsidRPr="00364546">
              <w:rPr>
                <w:rFonts w:hint="eastAsia"/>
                <w:sz w:val="24"/>
              </w:rPr>
              <w:t>100m</w:t>
            </w:r>
            <w:r w:rsidRPr="00364546">
              <w:rPr>
                <w:rFonts w:hint="eastAsia"/>
                <w:sz w:val="24"/>
              </w:rPr>
              <w:t>，二级保护区宽度</w:t>
            </w:r>
            <w:r w:rsidRPr="00364546">
              <w:rPr>
                <w:rFonts w:hint="eastAsia"/>
                <w:sz w:val="24"/>
              </w:rPr>
              <w:t>1000m</w:t>
            </w:r>
            <w:r w:rsidRPr="00364546">
              <w:rPr>
                <w:rFonts w:hint="eastAsia"/>
                <w:sz w:val="24"/>
              </w:rPr>
              <w:t>。</w:t>
            </w:r>
          </w:p>
          <w:p w:rsidR="008A6BFC" w:rsidRPr="00364546" w:rsidRDefault="008A6BFC" w:rsidP="008A6BFC">
            <w:pPr>
              <w:autoSpaceDE w:val="0"/>
              <w:autoSpaceDN w:val="0"/>
              <w:spacing w:line="360" w:lineRule="auto"/>
              <w:ind w:firstLineChars="200" w:firstLine="480"/>
              <w:contextualSpacing/>
              <w:rPr>
                <w:sz w:val="24"/>
                <w:szCs w:val="20"/>
              </w:rPr>
            </w:pPr>
            <w:r w:rsidRPr="00364546">
              <w:rPr>
                <w:kern w:val="0"/>
                <w:sz w:val="24"/>
                <w:szCs w:val="20"/>
                <w:lang w:bidi="en-US"/>
              </w:rPr>
              <w:t>本项目</w:t>
            </w:r>
            <w:r w:rsidR="007D2FA0" w:rsidRPr="00364546">
              <w:rPr>
                <w:kern w:val="0"/>
                <w:sz w:val="24"/>
                <w:szCs w:val="20"/>
                <w:lang w:bidi="en-US"/>
              </w:rPr>
              <w:t>厂界</w:t>
            </w:r>
            <w:r w:rsidRPr="00364546">
              <w:rPr>
                <w:rFonts w:hint="eastAsia"/>
                <w:kern w:val="0"/>
                <w:sz w:val="24"/>
                <w:szCs w:val="20"/>
                <w:lang w:bidi="en-US"/>
              </w:rPr>
              <w:t>距离南水北调中线总干渠约</w:t>
            </w:r>
            <w:r w:rsidR="00C507D5" w:rsidRPr="00364546">
              <w:rPr>
                <w:rFonts w:hint="eastAsia"/>
                <w:kern w:val="0"/>
                <w:sz w:val="24"/>
                <w:szCs w:val="20"/>
                <w:lang w:bidi="en-US"/>
              </w:rPr>
              <w:t>3700</w:t>
            </w:r>
            <w:r w:rsidRPr="00364546">
              <w:rPr>
                <w:rFonts w:hint="eastAsia"/>
                <w:kern w:val="0"/>
                <w:sz w:val="24"/>
                <w:szCs w:val="20"/>
                <w:lang w:bidi="en-US"/>
              </w:rPr>
              <w:t>m</w:t>
            </w:r>
            <w:r w:rsidRPr="00364546">
              <w:rPr>
                <w:rFonts w:hint="eastAsia"/>
                <w:kern w:val="0"/>
                <w:sz w:val="24"/>
                <w:szCs w:val="20"/>
                <w:lang w:bidi="en-US"/>
              </w:rPr>
              <w:t>，</w:t>
            </w:r>
            <w:r w:rsidRPr="00364546">
              <w:rPr>
                <w:rFonts w:hint="eastAsia"/>
                <w:sz w:val="24"/>
                <w:szCs w:val="20"/>
              </w:rPr>
              <w:t>不在南水北调保护范围内。</w:t>
            </w:r>
          </w:p>
          <w:p w:rsidR="00C507D5" w:rsidRPr="00364546" w:rsidRDefault="00F64557" w:rsidP="00C507D5">
            <w:pPr>
              <w:adjustRightInd w:val="0"/>
              <w:snapToGrid w:val="0"/>
              <w:spacing w:line="360" w:lineRule="auto"/>
              <w:ind w:firstLineChars="200" w:firstLine="458"/>
              <w:outlineLvl w:val="2"/>
              <w:rPr>
                <w:b/>
                <w:bCs/>
                <w:sz w:val="28"/>
                <w:szCs w:val="28"/>
              </w:rPr>
            </w:pPr>
            <w:r w:rsidRPr="00364546">
              <w:rPr>
                <w:rFonts w:hint="eastAsia"/>
                <w:b/>
                <w:spacing w:val="-6"/>
                <w:sz w:val="24"/>
                <w:szCs w:val="22"/>
              </w:rPr>
              <w:t>6</w:t>
            </w:r>
            <w:r w:rsidR="00C507D5" w:rsidRPr="00364546">
              <w:rPr>
                <w:b/>
                <w:spacing w:val="-6"/>
                <w:sz w:val="24"/>
                <w:szCs w:val="22"/>
              </w:rPr>
              <w:t>、饮用水源保护区划</w:t>
            </w:r>
          </w:p>
          <w:p w:rsidR="00C507D5" w:rsidRPr="00364546" w:rsidRDefault="00F64557" w:rsidP="00C507D5">
            <w:pPr>
              <w:widowControl/>
              <w:adjustRightInd w:val="0"/>
              <w:snapToGrid w:val="0"/>
              <w:spacing w:line="360" w:lineRule="auto"/>
              <w:ind w:firstLineChars="200" w:firstLine="480"/>
              <w:rPr>
                <w:sz w:val="24"/>
                <w:szCs w:val="20"/>
              </w:rPr>
            </w:pPr>
            <w:r w:rsidRPr="00364546">
              <w:rPr>
                <w:rFonts w:hint="eastAsia"/>
                <w:sz w:val="24"/>
                <w:szCs w:val="20"/>
              </w:rPr>
              <w:t>6</w:t>
            </w:r>
            <w:r w:rsidR="00C507D5" w:rsidRPr="00364546">
              <w:rPr>
                <w:sz w:val="24"/>
                <w:szCs w:val="20"/>
              </w:rPr>
              <w:t>.1</w:t>
            </w:r>
            <w:r w:rsidR="00C507D5" w:rsidRPr="00364546">
              <w:rPr>
                <w:sz w:val="24"/>
                <w:szCs w:val="20"/>
              </w:rPr>
              <w:t>城市集中式饮用水水源保护区</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根据河南省人民政府办公厅印发的《河南省城市集中式饮用水源保护区划》及《河南省人民政府关于取消部分集中式饮用水水源地的批复》（豫政文【</w:t>
            </w:r>
            <w:r w:rsidRPr="00364546">
              <w:rPr>
                <w:sz w:val="24"/>
                <w:szCs w:val="20"/>
              </w:rPr>
              <w:t>2018</w:t>
            </w:r>
            <w:r w:rsidRPr="00364546">
              <w:rPr>
                <w:sz w:val="24"/>
                <w:szCs w:val="20"/>
              </w:rPr>
              <w:t>】</w:t>
            </w:r>
            <w:r w:rsidRPr="00364546">
              <w:rPr>
                <w:sz w:val="24"/>
                <w:szCs w:val="20"/>
              </w:rPr>
              <w:t>114</w:t>
            </w:r>
            <w:r w:rsidRPr="00364546">
              <w:rPr>
                <w:sz w:val="24"/>
                <w:szCs w:val="20"/>
              </w:rPr>
              <w:t>号），安阳市饮用水水源保护区划分如下：</w:t>
            </w:r>
          </w:p>
          <w:p w:rsidR="00C507D5" w:rsidRPr="00364546" w:rsidRDefault="00C507D5" w:rsidP="00C507D5">
            <w:pPr>
              <w:widowControl/>
              <w:adjustRightInd w:val="0"/>
              <w:snapToGrid w:val="0"/>
              <w:spacing w:line="360" w:lineRule="auto"/>
              <w:ind w:firstLineChars="200" w:firstLine="480"/>
              <w:rPr>
                <w:sz w:val="24"/>
                <w:szCs w:val="20"/>
              </w:rPr>
            </w:pPr>
            <w:r w:rsidRPr="00364546">
              <w:rPr>
                <w:rFonts w:ascii="宋体" w:hAnsi="宋体" w:cs="宋体" w:hint="eastAsia"/>
                <w:sz w:val="24"/>
                <w:szCs w:val="20"/>
              </w:rPr>
              <w:t>①</w:t>
            </w:r>
            <w:r w:rsidRPr="00364546">
              <w:rPr>
                <w:sz w:val="24"/>
                <w:szCs w:val="20"/>
              </w:rPr>
              <w:t>岳城水库地表水饮用水源保护区</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一级保护区：从取水口到五水厂进水口的暗管两侧</w:t>
            </w:r>
            <w:r w:rsidRPr="00364546">
              <w:rPr>
                <w:sz w:val="24"/>
                <w:szCs w:val="20"/>
              </w:rPr>
              <w:t>5</w:t>
            </w:r>
            <w:r w:rsidRPr="00364546">
              <w:rPr>
                <w:sz w:val="24"/>
                <w:szCs w:val="20"/>
              </w:rPr>
              <w:t>米内的区域。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rFonts w:ascii="宋体" w:hAnsi="宋体" w:cs="宋体" w:hint="eastAsia"/>
                <w:sz w:val="24"/>
                <w:szCs w:val="20"/>
              </w:rPr>
              <w:t>②</w:t>
            </w:r>
            <w:r w:rsidRPr="00364546">
              <w:rPr>
                <w:sz w:val="24"/>
                <w:szCs w:val="20"/>
              </w:rPr>
              <w:t>三水厂东环路地下井群饮用水水源保护区</w:t>
            </w:r>
            <w:r w:rsidRPr="00364546">
              <w:rPr>
                <w:sz w:val="24"/>
                <w:szCs w:val="20"/>
              </w:rPr>
              <w:t>(</w:t>
            </w:r>
            <w:r w:rsidRPr="00364546">
              <w:rPr>
                <w:sz w:val="24"/>
                <w:szCs w:val="20"/>
              </w:rPr>
              <w:t>共</w:t>
            </w:r>
            <w:r w:rsidRPr="00364546">
              <w:rPr>
                <w:sz w:val="24"/>
                <w:szCs w:val="20"/>
              </w:rPr>
              <w:t>9</w:t>
            </w:r>
            <w:r w:rsidRPr="00364546">
              <w:rPr>
                <w:sz w:val="24"/>
                <w:szCs w:val="20"/>
              </w:rPr>
              <w:t>眼井</w:t>
            </w:r>
            <w:r w:rsidRPr="00364546">
              <w:rPr>
                <w:sz w:val="24"/>
                <w:szCs w:val="20"/>
              </w:rPr>
              <w:t>)</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一级保护区：水井外围</w:t>
            </w:r>
            <w:r w:rsidRPr="00364546">
              <w:rPr>
                <w:sz w:val="24"/>
                <w:szCs w:val="20"/>
              </w:rPr>
              <w:t>200</w:t>
            </w:r>
            <w:r w:rsidRPr="00364546">
              <w:rPr>
                <w:sz w:val="24"/>
                <w:szCs w:val="20"/>
              </w:rPr>
              <w:t>米，东工路以西，文化路以东，相六路以北，</w:t>
            </w:r>
            <w:r w:rsidRPr="00364546">
              <w:rPr>
                <w:sz w:val="24"/>
                <w:szCs w:val="20"/>
              </w:rPr>
              <w:t>151</w:t>
            </w:r>
            <w:r w:rsidRPr="00364546">
              <w:rPr>
                <w:sz w:val="24"/>
                <w:szCs w:val="20"/>
              </w:rPr>
              <w:t>医院以南的区域。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二级保护区：一级保护区以外，水井外围</w:t>
            </w:r>
            <w:r w:rsidRPr="00364546">
              <w:rPr>
                <w:sz w:val="24"/>
                <w:szCs w:val="20"/>
              </w:rPr>
              <w:t>2000</w:t>
            </w:r>
            <w:r w:rsidRPr="00364546">
              <w:rPr>
                <w:sz w:val="24"/>
                <w:szCs w:val="20"/>
              </w:rPr>
              <w:t>米以内，精制粉皮厂以西，后营以北，玻璃钢厂以东，二十中以南的区域。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准保护区：小南海水库、彰武水库以及</w:t>
            </w:r>
            <w:proofErr w:type="gramStart"/>
            <w:r w:rsidRPr="00364546">
              <w:rPr>
                <w:sz w:val="24"/>
                <w:szCs w:val="20"/>
              </w:rPr>
              <w:t>洹</w:t>
            </w:r>
            <w:proofErr w:type="gramEnd"/>
            <w:r w:rsidRPr="00364546">
              <w:rPr>
                <w:sz w:val="24"/>
                <w:szCs w:val="20"/>
              </w:rPr>
              <w:t>河于嘈沟口以上的水域。</w:t>
            </w:r>
          </w:p>
          <w:p w:rsidR="00C507D5" w:rsidRPr="00364546" w:rsidRDefault="00C507D5" w:rsidP="00C507D5">
            <w:pPr>
              <w:widowControl/>
              <w:adjustRightInd w:val="0"/>
              <w:snapToGrid w:val="0"/>
              <w:spacing w:line="360" w:lineRule="auto"/>
              <w:ind w:firstLineChars="200" w:firstLine="480"/>
              <w:rPr>
                <w:sz w:val="24"/>
                <w:szCs w:val="20"/>
              </w:rPr>
            </w:pPr>
            <w:r w:rsidRPr="00364546">
              <w:rPr>
                <w:rFonts w:ascii="宋体" w:hAnsi="宋体" w:cs="宋体" w:hint="eastAsia"/>
                <w:sz w:val="24"/>
                <w:szCs w:val="20"/>
              </w:rPr>
              <w:lastRenderedPageBreak/>
              <w:t>③</w:t>
            </w:r>
            <w:r w:rsidRPr="00364546">
              <w:rPr>
                <w:sz w:val="24"/>
                <w:szCs w:val="20"/>
              </w:rPr>
              <w:t>四水厂大坡村地下井群饮用水水源保护区</w:t>
            </w:r>
            <w:r w:rsidRPr="00364546">
              <w:rPr>
                <w:sz w:val="24"/>
                <w:szCs w:val="20"/>
              </w:rPr>
              <w:t>(</w:t>
            </w:r>
            <w:r w:rsidRPr="00364546">
              <w:rPr>
                <w:sz w:val="24"/>
                <w:szCs w:val="20"/>
              </w:rPr>
              <w:t>共</w:t>
            </w:r>
            <w:r w:rsidRPr="00364546">
              <w:rPr>
                <w:sz w:val="24"/>
                <w:szCs w:val="20"/>
              </w:rPr>
              <w:t>9</w:t>
            </w:r>
            <w:r w:rsidRPr="00364546">
              <w:rPr>
                <w:sz w:val="24"/>
                <w:szCs w:val="20"/>
              </w:rPr>
              <w:t>眼井</w:t>
            </w:r>
            <w:r w:rsidRPr="00364546">
              <w:rPr>
                <w:sz w:val="24"/>
                <w:szCs w:val="20"/>
              </w:rPr>
              <w:t>)</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一级保护区：水井外围</w:t>
            </w:r>
            <w:r w:rsidRPr="00364546">
              <w:rPr>
                <w:sz w:val="24"/>
                <w:szCs w:val="20"/>
              </w:rPr>
              <w:t>200</w:t>
            </w:r>
            <w:r w:rsidRPr="00364546">
              <w:rPr>
                <w:sz w:val="24"/>
                <w:szCs w:val="20"/>
              </w:rPr>
              <w:t>米，梅东路以西，冶金路西以东，文明大道以北，梅园路以南的区域。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二级保护区：一级保护区以外，水井外围</w:t>
            </w:r>
            <w:r w:rsidRPr="00364546">
              <w:rPr>
                <w:sz w:val="24"/>
                <w:szCs w:val="20"/>
              </w:rPr>
              <w:t>2000</w:t>
            </w:r>
            <w:r w:rsidRPr="00364546">
              <w:rPr>
                <w:sz w:val="24"/>
                <w:szCs w:val="20"/>
              </w:rPr>
              <w:t>米以内，铁四路以西，南中环以北，</w:t>
            </w:r>
            <w:proofErr w:type="gramStart"/>
            <w:r w:rsidRPr="00364546">
              <w:rPr>
                <w:sz w:val="24"/>
                <w:szCs w:val="20"/>
              </w:rPr>
              <w:t>骈</w:t>
            </w:r>
            <w:proofErr w:type="gramEnd"/>
            <w:r w:rsidRPr="00364546">
              <w:rPr>
                <w:sz w:val="24"/>
                <w:szCs w:val="20"/>
              </w:rPr>
              <w:t>家庄以东，</w:t>
            </w:r>
            <w:proofErr w:type="gramStart"/>
            <w:r w:rsidRPr="00364546">
              <w:rPr>
                <w:sz w:val="24"/>
                <w:szCs w:val="20"/>
              </w:rPr>
              <w:t>柴库小学</w:t>
            </w:r>
            <w:proofErr w:type="gramEnd"/>
            <w:r w:rsidRPr="00364546">
              <w:rPr>
                <w:sz w:val="24"/>
                <w:szCs w:val="20"/>
              </w:rPr>
              <w:t>以南的区域。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准保护区：小南海水库、彰武水库以及</w:t>
            </w:r>
            <w:proofErr w:type="gramStart"/>
            <w:r w:rsidRPr="00364546">
              <w:rPr>
                <w:sz w:val="24"/>
                <w:szCs w:val="20"/>
              </w:rPr>
              <w:t>洹</w:t>
            </w:r>
            <w:proofErr w:type="gramEnd"/>
            <w:r w:rsidRPr="00364546">
              <w:rPr>
                <w:sz w:val="24"/>
                <w:szCs w:val="20"/>
              </w:rPr>
              <w:t>河于嘈沟口以上的水域。</w:t>
            </w:r>
          </w:p>
          <w:p w:rsidR="00C507D5" w:rsidRPr="00364546" w:rsidRDefault="00C507D5" w:rsidP="00C507D5">
            <w:pPr>
              <w:widowControl/>
              <w:adjustRightInd w:val="0"/>
              <w:snapToGrid w:val="0"/>
              <w:spacing w:line="360" w:lineRule="auto"/>
              <w:ind w:firstLineChars="200" w:firstLine="480"/>
              <w:rPr>
                <w:sz w:val="24"/>
                <w:szCs w:val="20"/>
              </w:rPr>
            </w:pPr>
            <w:r w:rsidRPr="00364546">
              <w:rPr>
                <w:rFonts w:ascii="宋体" w:hAnsi="宋体" w:cs="宋体" w:hint="eastAsia"/>
                <w:sz w:val="24"/>
                <w:szCs w:val="20"/>
              </w:rPr>
              <w:t>④</w:t>
            </w:r>
            <w:r w:rsidRPr="00364546">
              <w:rPr>
                <w:sz w:val="24"/>
                <w:szCs w:val="20"/>
              </w:rPr>
              <w:t>五水厂韩</w:t>
            </w:r>
            <w:proofErr w:type="gramStart"/>
            <w:r w:rsidRPr="00364546">
              <w:rPr>
                <w:sz w:val="24"/>
                <w:szCs w:val="20"/>
              </w:rPr>
              <w:t>王度村</w:t>
            </w:r>
            <w:proofErr w:type="gramEnd"/>
            <w:r w:rsidRPr="00364546">
              <w:rPr>
                <w:sz w:val="24"/>
                <w:szCs w:val="20"/>
              </w:rPr>
              <w:t>地下井群饮用水水源保护区</w:t>
            </w:r>
            <w:r w:rsidRPr="00364546">
              <w:rPr>
                <w:sz w:val="24"/>
                <w:szCs w:val="20"/>
              </w:rPr>
              <w:t>(</w:t>
            </w:r>
            <w:r w:rsidRPr="00364546">
              <w:rPr>
                <w:sz w:val="24"/>
                <w:szCs w:val="20"/>
              </w:rPr>
              <w:t>共</w:t>
            </w:r>
            <w:r w:rsidRPr="00364546">
              <w:rPr>
                <w:sz w:val="24"/>
                <w:szCs w:val="20"/>
              </w:rPr>
              <w:t>4</w:t>
            </w:r>
            <w:r w:rsidRPr="00364546">
              <w:rPr>
                <w:sz w:val="24"/>
                <w:szCs w:val="20"/>
              </w:rPr>
              <w:t>眼井</w:t>
            </w:r>
            <w:r w:rsidRPr="00364546">
              <w:rPr>
                <w:sz w:val="24"/>
                <w:szCs w:val="20"/>
              </w:rPr>
              <w:t>)</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一级保护区：水井外围</w:t>
            </w:r>
            <w:r w:rsidRPr="00364546">
              <w:rPr>
                <w:sz w:val="24"/>
                <w:szCs w:val="20"/>
              </w:rPr>
              <w:t>200</w:t>
            </w:r>
            <w:r w:rsidRPr="00364546">
              <w:rPr>
                <w:sz w:val="24"/>
                <w:szCs w:val="20"/>
              </w:rPr>
              <w:t>米的区域；二级保护区：一级保护区以外，水井外围</w:t>
            </w:r>
            <w:r w:rsidRPr="00364546">
              <w:rPr>
                <w:sz w:val="24"/>
                <w:szCs w:val="20"/>
              </w:rPr>
              <w:t>2000</w:t>
            </w:r>
            <w:r w:rsidRPr="00364546">
              <w:rPr>
                <w:sz w:val="24"/>
                <w:szCs w:val="20"/>
              </w:rPr>
              <w:t>米以内的区域；准保护区：小南海水库、彰武水库以及</w:t>
            </w:r>
            <w:proofErr w:type="gramStart"/>
            <w:r w:rsidRPr="00364546">
              <w:rPr>
                <w:sz w:val="24"/>
                <w:szCs w:val="20"/>
              </w:rPr>
              <w:t>洹</w:t>
            </w:r>
            <w:proofErr w:type="gramEnd"/>
            <w:r w:rsidRPr="00364546">
              <w:rPr>
                <w:sz w:val="24"/>
                <w:szCs w:val="20"/>
              </w:rPr>
              <w:t>河于嘈沟口以上的水域。</w:t>
            </w:r>
          </w:p>
          <w:p w:rsidR="00293BDE" w:rsidRPr="00364546" w:rsidRDefault="00C507D5" w:rsidP="00C507D5">
            <w:pPr>
              <w:widowControl/>
              <w:adjustRightInd w:val="0"/>
              <w:snapToGrid w:val="0"/>
              <w:spacing w:line="360" w:lineRule="auto"/>
              <w:ind w:firstLineChars="200" w:firstLine="480"/>
              <w:jc w:val="left"/>
              <w:rPr>
                <w:sz w:val="24"/>
                <w:szCs w:val="20"/>
              </w:rPr>
            </w:pPr>
            <w:r w:rsidRPr="00364546">
              <w:rPr>
                <w:sz w:val="24"/>
                <w:szCs w:val="20"/>
              </w:rPr>
              <w:t>本项目位于殷都区洪河屯乡</w:t>
            </w:r>
            <w:r w:rsidRPr="00364546">
              <w:rPr>
                <w:rFonts w:hint="eastAsia"/>
                <w:sz w:val="24"/>
                <w:szCs w:val="20"/>
              </w:rPr>
              <w:t>杨家洞村西南</w:t>
            </w:r>
            <w:r w:rsidRPr="00364546">
              <w:rPr>
                <w:sz w:val="24"/>
                <w:szCs w:val="20"/>
              </w:rPr>
              <w:t>，</w:t>
            </w:r>
            <w:r w:rsidR="00293BDE" w:rsidRPr="00364546">
              <w:rPr>
                <w:rFonts w:hint="eastAsia"/>
                <w:sz w:val="24"/>
                <w:szCs w:val="20"/>
              </w:rPr>
              <w:t>距离本项目最近的饮用水源保护区为五水厂，本项目距离五水厂保护区约</w:t>
            </w:r>
            <w:r w:rsidR="00293BDE" w:rsidRPr="00364546">
              <w:rPr>
                <w:rFonts w:hint="eastAsia"/>
                <w:sz w:val="24"/>
                <w:szCs w:val="20"/>
              </w:rPr>
              <w:t>7.06km</w:t>
            </w:r>
            <w:r w:rsidR="00293BDE" w:rsidRPr="00364546">
              <w:rPr>
                <w:rFonts w:hint="eastAsia"/>
                <w:sz w:val="24"/>
                <w:szCs w:val="20"/>
              </w:rPr>
              <w:t>，故本项目不在安阳市饮用水源保护区范围内。</w:t>
            </w:r>
          </w:p>
          <w:p w:rsidR="00C507D5" w:rsidRPr="00364546" w:rsidRDefault="00C507D5" w:rsidP="00C507D5">
            <w:pPr>
              <w:widowControl/>
              <w:adjustRightInd w:val="0"/>
              <w:snapToGrid w:val="0"/>
              <w:spacing w:line="360" w:lineRule="auto"/>
              <w:ind w:firstLineChars="200" w:firstLine="480"/>
              <w:jc w:val="left"/>
              <w:rPr>
                <w:sz w:val="24"/>
                <w:szCs w:val="20"/>
              </w:rPr>
            </w:pPr>
            <w:r w:rsidRPr="00364546">
              <w:rPr>
                <w:sz w:val="24"/>
                <w:szCs w:val="20"/>
              </w:rPr>
              <w:t>本项目不属于安阳市饮用水水源保护区范围内。</w:t>
            </w:r>
          </w:p>
          <w:p w:rsidR="00C507D5" w:rsidRPr="00364546" w:rsidRDefault="00F64557" w:rsidP="00C507D5">
            <w:pPr>
              <w:widowControl/>
              <w:adjustRightInd w:val="0"/>
              <w:snapToGrid w:val="0"/>
              <w:spacing w:line="360" w:lineRule="auto"/>
              <w:ind w:firstLineChars="200" w:firstLine="480"/>
              <w:rPr>
                <w:sz w:val="24"/>
                <w:szCs w:val="20"/>
              </w:rPr>
            </w:pPr>
            <w:r w:rsidRPr="00364546">
              <w:rPr>
                <w:rFonts w:hint="eastAsia"/>
                <w:sz w:val="24"/>
                <w:szCs w:val="20"/>
              </w:rPr>
              <w:t>6</w:t>
            </w:r>
            <w:r w:rsidR="00C507D5" w:rsidRPr="00364546">
              <w:rPr>
                <w:sz w:val="24"/>
                <w:szCs w:val="20"/>
              </w:rPr>
              <w:t>.2</w:t>
            </w:r>
            <w:r w:rsidR="00C507D5" w:rsidRPr="00364546">
              <w:rPr>
                <w:sz w:val="24"/>
                <w:szCs w:val="20"/>
              </w:rPr>
              <w:t>乡镇级集中式饮用水水源保护区</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根据《河南省人民政府办公厅关于印发河南省乡镇集中式饮用水源保护区划的通知》（豫政办【</w:t>
            </w:r>
            <w:r w:rsidRPr="00364546">
              <w:rPr>
                <w:sz w:val="24"/>
                <w:szCs w:val="20"/>
              </w:rPr>
              <w:t>2016</w:t>
            </w:r>
            <w:r w:rsidRPr="00364546">
              <w:rPr>
                <w:sz w:val="24"/>
                <w:szCs w:val="20"/>
              </w:rPr>
              <w:t>】</w:t>
            </w:r>
            <w:r w:rsidRPr="00364546">
              <w:rPr>
                <w:sz w:val="24"/>
                <w:szCs w:val="20"/>
              </w:rPr>
              <w:t>23</w:t>
            </w:r>
            <w:r w:rsidRPr="00364546">
              <w:rPr>
                <w:sz w:val="24"/>
                <w:szCs w:val="20"/>
              </w:rPr>
              <w:t>号），安阳县乡镇级集中式饮用水水源保护区如下：</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1</w:t>
            </w:r>
            <w:r w:rsidRPr="00364546">
              <w:rPr>
                <w:sz w:val="24"/>
                <w:szCs w:val="20"/>
              </w:rPr>
              <w:t>）安阳县辛村镇地下水井（共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一级保护区范围：取水井外围</w:t>
            </w:r>
            <w:r w:rsidRPr="00364546">
              <w:rPr>
                <w:sz w:val="24"/>
                <w:szCs w:val="20"/>
              </w:rPr>
              <w:t>30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2</w:t>
            </w:r>
            <w:r w:rsidRPr="00364546">
              <w:rPr>
                <w:sz w:val="24"/>
                <w:szCs w:val="20"/>
              </w:rPr>
              <w:t>）安阳县水冶镇地下水井群（共</w:t>
            </w:r>
            <w:r w:rsidRPr="00364546">
              <w:rPr>
                <w:sz w:val="24"/>
                <w:szCs w:val="20"/>
              </w:rPr>
              <w:t>3</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一级保护区范围：珍珠泉风景区。</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3</w:t>
            </w:r>
            <w:r w:rsidRPr="00364546">
              <w:rPr>
                <w:sz w:val="24"/>
                <w:szCs w:val="20"/>
              </w:rPr>
              <w:t>）安阳县</w:t>
            </w:r>
            <w:proofErr w:type="gramStart"/>
            <w:r w:rsidRPr="00364546">
              <w:rPr>
                <w:sz w:val="24"/>
                <w:szCs w:val="20"/>
              </w:rPr>
              <w:t>蒋</w:t>
            </w:r>
            <w:proofErr w:type="gramEnd"/>
            <w:r w:rsidRPr="00364546">
              <w:rPr>
                <w:sz w:val="24"/>
                <w:szCs w:val="20"/>
              </w:rPr>
              <w:t>村镇地下水井群（共</w:t>
            </w:r>
            <w:r w:rsidRPr="00364546">
              <w:rPr>
                <w:sz w:val="24"/>
                <w:szCs w:val="20"/>
              </w:rPr>
              <w:t>2</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一级保护区范围：水厂厂区及外围西</w:t>
            </w:r>
            <w:r w:rsidRPr="00364546">
              <w:rPr>
                <w:sz w:val="24"/>
                <w:szCs w:val="20"/>
              </w:rPr>
              <w:t>15</w:t>
            </w:r>
            <w:r w:rsidRPr="00364546">
              <w:rPr>
                <w:sz w:val="24"/>
                <w:szCs w:val="20"/>
              </w:rPr>
              <w:t>米、北</w:t>
            </w:r>
            <w:r w:rsidRPr="00364546">
              <w:rPr>
                <w:sz w:val="24"/>
                <w:szCs w:val="20"/>
              </w:rPr>
              <w:t>25</w:t>
            </w:r>
            <w:r w:rsidRPr="00364546">
              <w:rPr>
                <w:sz w:val="24"/>
                <w:szCs w:val="20"/>
              </w:rPr>
              <w:t>米的区域（</w:t>
            </w:r>
            <w:r w:rsidRPr="00364546">
              <w:rPr>
                <w:sz w:val="24"/>
                <w:szCs w:val="20"/>
              </w:rPr>
              <w:t>1</w:t>
            </w:r>
            <w:r w:rsidRPr="00364546">
              <w:rPr>
                <w:sz w:val="24"/>
                <w:szCs w:val="20"/>
              </w:rPr>
              <w:t>号取水井），</w:t>
            </w:r>
            <w:r w:rsidRPr="00364546">
              <w:rPr>
                <w:sz w:val="24"/>
                <w:szCs w:val="20"/>
              </w:rPr>
              <w:t>2</w:t>
            </w:r>
            <w:r w:rsidRPr="00364546">
              <w:rPr>
                <w:sz w:val="24"/>
                <w:szCs w:val="20"/>
              </w:rPr>
              <w:t>号取水井外围</w:t>
            </w:r>
            <w:r w:rsidRPr="00364546">
              <w:rPr>
                <w:sz w:val="24"/>
                <w:szCs w:val="20"/>
              </w:rPr>
              <w:t>30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4</w:t>
            </w:r>
            <w:r w:rsidRPr="00364546">
              <w:rPr>
                <w:sz w:val="24"/>
                <w:szCs w:val="20"/>
              </w:rPr>
              <w:t>）安阳县永和乡地下水井（共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一级保护区范围：水厂厂区及外围</w:t>
            </w:r>
            <w:r w:rsidRPr="00364546">
              <w:rPr>
                <w:sz w:val="24"/>
                <w:szCs w:val="20"/>
              </w:rPr>
              <w:t>30</w:t>
            </w:r>
            <w:r w:rsidRPr="00364546">
              <w:rPr>
                <w:sz w:val="24"/>
                <w:szCs w:val="20"/>
              </w:rPr>
              <w:t>米、东至</w:t>
            </w:r>
            <w:r w:rsidRPr="00364546">
              <w:rPr>
                <w:sz w:val="24"/>
                <w:szCs w:val="20"/>
              </w:rPr>
              <w:t>212</w:t>
            </w:r>
            <w:r w:rsidRPr="00364546">
              <w:rPr>
                <w:sz w:val="24"/>
                <w:szCs w:val="20"/>
              </w:rPr>
              <w:t>省道的区域。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5</w:t>
            </w:r>
            <w:r w:rsidRPr="00364546">
              <w:rPr>
                <w:sz w:val="24"/>
                <w:szCs w:val="20"/>
              </w:rPr>
              <w:t>）安阳县</w:t>
            </w:r>
            <w:proofErr w:type="gramStart"/>
            <w:r w:rsidRPr="00364546">
              <w:rPr>
                <w:sz w:val="24"/>
                <w:szCs w:val="20"/>
              </w:rPr>
              <w:t>吕</w:t>
            </w:r>
            <w:proofErr w:type="gramEnd"/>
            <w:r w:rsidRPr="00364546">
              <w:rPr>
                <w:sz w:val="24"/>
                <w:szCs w:val="20"/>
              </w:rPr>
              <w:t>村镇地下水井（共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一级保护区范围：水厂厂区及外围西</w:t>
            </w:r>
            <w:r w:rsidRPr="00364546">
              <w:rPr>
                <w:sz w:val="24"/>
                <w:szCs w:val="20"/>
              </w:rPr>
              <w:t>30</w:t>
            </w:r>
            <w:r w:rsidRPr="00364546">
              <w:rPr>
                <w:sz w:val="24"/>
                <w:szCs w:val="20"/>
              </w:rPr>
              <w:t>米、北</w:t>
            </w:r>
            <w:r w:rsidRPr="00364546">
              <w:rPr>
                <w:sz w:val="24"/>
                <w:szCs w:val="20"/>
              </w:rPr>
              <w:t>10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6</w:t>
            </w:r>
            <w:r w:rsidRPr="00364546">
              <w:rPr>
                <w:sz w:val="24"/>
                <w:szCs w:val="20"/>
              </w:rPr>
              <w:t>）安阳县崔家桥镇地下水井（共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一级保护区范围：水厂厂区及外围西</w:t>
            </w:r>
            <w:r w:rsidRPr="00364546">
              <w:rPr>
                <w:sz w:val="24"/>
                <w:szCs w:val="20"/>
              </w:rPr>
              <w:t>30</w:t>
            </w:r>
            <w:r w:rsidRPr="00364546">
              <w:rPr>
                <w:sz w:val="24"/>
                <w:szCs w:val="20"/>
              </w:rPr>
              <w:t>米、北</w:t>
            </w:r>
            <w:r w:rsidRPr="00364546">
              <w:rPr>
                <w:sz w:val="24"/>
                <w:szCs w:val="20"/>
              </w:rPr>
              <w:t>10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7</w:t>
            </w:r>
            <w:r w:rsidRPr="00364546">
              <w:rPr>
                <w:sz w:val="24"/>
                <w:szCs w:val="20"/>
              </w:rPr>
              <w:t>）安阳县都里乡地下水井群（共</w:t>
            </w:r>
            <w:r w:rsidRPr="00364546">
              <w:rPr>
                <w:sz w:val="24"/>
                <w:szCs w:val="20"/>
              </w:rPr>
              <w:t>2</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lastRenderedPageBreak/>
              <w:t>一级保护区范围：取水井外围</w:t>
            </w:r>
            <w:r w:rsidRPr="00364546">
              <w:rPr>
                <w:sz w:val="24"/>
                <w:szCs w:val="20"/>
              </w:rPr>
              <w:t>30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8</w:t>
            </w:r>
            <w:r w:rsidRPr="00364546">
              <w:rPr>
                <w:sz w:val="24"/>
                <w:szCs w:val="20"/>
              </w:rPr>
              <w:t>）安阳县马家乡地下水井（共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9</w:t>
            </w:r>
            <w:r w:rsidRPr="00364546">
              <w:rPr>
                <w:sz w:val="24"/>
                <w:szCs w:val="20"/>
              </w:rPr>
              <w:t>）安阳县瓦店乡地下水井群（共</w:t>
            </w:r>
            <w:r w:rsidRPr="00364546">
              <w:rPr>
                <w:sz w:val="24"/>
                <w:szCs w:val="20"/>
              </w:rPr>
              <w:t>2</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w:t>
            </w:r>
            <w:r w:rsidRPr="00364546">
              <w:rPr>
                <w:sz w:val="24"/>
                <w:szCs w:val="20"/>
              </w:rPr>
              <w:t>1</w:t>
            </w:r>
            <w:r w:rsidRPr="00364546">
              <w:rPr>
                <w:sz w:val="24"/>
                <w:szCs w:val="20"/>
              </w:rPr>
              <w:t>号取水井），</w:t>
            </w:r>
            <w:r w:rsidRPr="00364546">
              <w:rPr>
                <w:sz w:val="24"/>
                <w:szCs w:val="20"/>
              </w:rPr>
              <w:t>2</w:t>
            </w:r>
            <w:r w:rsidRPr="00364546">
              <w:rPr>
                <w:sz w:val="24"/>
                <w:szCs w:val="20"/>
              </w:rPr>
              <w:t>号取水井外围</w:t>
            </w:r>
            <w:r w:rsidRPr="00364546">
              <w:rPr>
                <w:sz w:val="24"/>
                <w:szCs w:val="20"/>
              </w:rPr>
              <w:t>30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10</w:t>
            </w:r>
            <w:r w:rsidRPr="00364546">
              <w:rPr>
                <w:sz w:val="24"/>
                <w:szCs w:val="20"/>
              </w:rPr>
              <w:t>）安阳县北郭乡地下水井（共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一级保护区范围：水厂厂区及外围西</w:t>
            </w:r>
            <w:r w:rsidRPr="00364546">
              <w:rPr>
                <w:sz w:val="24"/>
                <w:szCs w:val="20"/>
              </w:rPr>
              <w:t>30</w:t>
            </w:r>
            <w:r w:rsidRPr="00364546">
              <w:rPr>
                <w:sz w:val="24"/>
                <w:szCs w:val="20"/>
              </w:rPr>
              <w:t>米、南</w:t>
            </w:r>
            <w:r w:rsidRPr="00364546">
              <w:rPr>
                <w:sz w:val="24"/>
                <w:szCs w:val="20"/>
              </w:rPr>
              <w:t>30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11</w:t>
            </w:r>
            <w:r w:rsidRPr="00364546">
              <w:rPr>
                <w:sz w:val="24"/>
                <w:szCs w:val="20"/>
              </w:rPr>
              <w:t>）安阳县安丰乡地下水井（共</w:t>
            </w:r>
            <w:r w:rsidRPr="00364546">
              <w:rPr>
                <w:sz w:val="24"/>
                <w:szCs w:val="20"/>
              </w:rPr>
              <w:t>1</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一级保护区范围：水厂厂区及外围西</w:t>
            </w:r>
            <w:r w:rsidRPr="00364546">
              <w:rPr>
                <w:sz w:val="24"/>
                <w:szCs w:val="20"/>
              </w:rPr>
              <w:t>30</w:t>
            </w:r>
            <w:r w:rsidRPr="00364546">
              <w:rPr>
                <w:sz w:val="24"/>
                <w:szCs w:val="20"/>
              </w:rPr>
              <w:t>米、南</w:t>
            </w:r>
            <w:r w:rsidRPr="00364546">
              <w:rPr>
                <w:sz w:val="24"/>
                <w:szCs w:val="20"/>
              </w:rPr>
              <w:t>30</w:t>
            </w:r>
            <w:r w:rsidRPr="00364546">
              <w:rPr>
                <w:sz w:val="24"/>
                <w:szCs w:val="20"/>
              </w:rPr>
              <w:t>米的区域。</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w:t>
            </w:r>
            <w:r w:rsidRPr="00364546">
              <w:rPr>
                <w:sz w:val="24"/>
                <w:szCs w:val="20"/>
              </w:rPr>
              <w:t>12</w:t>
            </w:r>
            <w:r w:rsidRPr="00364546">
              <w:rPr>
                <w:sz w:val="24"/>
                <w:szCs w:val="20"/>
              </w:rPr>
              <w:t>）安阳县铜冶镇地下水井群（共</w:t>
            </w:r>
            <w:r w:rsidRPr="00364546">
              <w:rPr>
                <w:sz w:val="24"/>
                <w:szCs w:val="20"/>
              </w:rPr>
              <w:t>2</w:t>
            </w:r>
            <w:r w:rsidRPr="00364546">
              <w:rPr>
                <w:sz w:val="24"/>
                <w:szCs w:val="20"/>
              </w:rPr>
              <w:t>眼井）</w:t>
            </w:r>
          </w:p>
          <w:p w:rsidR="00C507D5" w:rsidRPr="00364546" w:rsidRDefault="00C507D5" w:rsidP="00C507D5">
            <w:pPr>
              <w:widowControl/>
              <w:adjustRightInd w:val="0"/>
              <w:snapToGrid w:val="0"/>
              <w:spacing w:line="360" w:lineRule="auto"/>
              <w:ind w:firstLineChars="200" w:firstLine="480"/>
              <w:rPr>
                <w:sz w:val="24"/>
                <w:szCs w:val="20"/>
              </w:rPr>
            </w:pPr>
            <w:r w:rsidRPr="00364546">
              <w:rPr>
                <w:sz w:val="24"/>
                <w:szCs w:val="20"/>
              </w:rPr>
              <w:t>一级保护区范围：取水井外围</w:t>
            </w:r>
            <w:r w:rsidRPr="00364546">
              <w:rPr>
                <w:sz w:val="24"/>
                <w:szCs w:val="20"/>
              </w:rPr>
              <w:t>30</w:t>
            </w:r>
            <w:r w:rsidRPr="00364546">
              <w:rPr>
                <w:sz w:val="24"/>
                <w:szCs w:val="20"/>
              </w:rPr>
              <w:t>米的区域。</w:t>
            </w:r>
          </w:p>
          <w:p w:rsidR="00225B54" w:rsidRPr="00364546" w:rsidRDefault="00C507D5" w:rsidP="00C507D5">
            <w:pPr>
              <w:autoSpaceDE w:val="0"/>
              <w:autoSpaceDN w:val="0"/>
              <w:spacing w:line="360" w:lineRule="auto"/>
              <w:ind w:firstLineChars="200" w:firstLine="480"/>
              <w:contextualSpacing/>
              <w:rPr>
                <w:sz w:val="24"/>
                <w:szCs w:val="20"/>
              </w:rPr>
            </w:pPr>
            <w:r w:rsidRPr="00364546">
              <w:rPr>
                <w:sz w:val="24"/>
                <w:szCs w:val="20"/>
              </w:rPr>
              <w:t>本项目位于</w:t>
            </w:r>
            <w:r w:rsidR="008B4A9D" w:rsidRPr="00364546">
              <w:rPr>
                <w:sz w:val="24"/>
                <w:szCs w:val="20"/>
              </w:rPr>
              <w:t>安阳市殷都区洪河屯乡杨家洞村</w:t>
            </w:r>
            <w:r w:rsidRPr="00364546">
              <w:rPr>
                <w:sz w:val="24"/>
                <w:szCs w:val="20"/>
              </w:rPr>
              <w:t>，</w:t>
            </w:r>
            <w:r w:rsidR="00225B54" w:rsidRPr="00364546">
              <w:rPr>
                <w:rFonts w:hint="eastAsia"/>
                <w:sz w:val="24"/>
                <w:szCs w:val="20"/>
              </w:rPr>
              <w:t>距离本项目最近的地下水井为安阳县安丰乡地下水井（共</w:t>
            </w:r>
            <w:r w:rsidR="00225B54" w:rsidRPr="00364546">
              <w:rPr>
                <w:rFonts w:hint="eastAsia"/>
                <w:sz w:val="24"/>
                <w:szCs w:val="20"/>
              </w:rPr>
              <w:t>1</w:t>
            </w:r>
            <w:r w:rsidR="00225B54" w:rsidRPr="00364546">
              <w:rPr>
                <w:rFonts w:hint="eastAsia"/>
                <w:sz w:val="24"/>
                <w:szCs w:val="20"/>
              </w:rPr>
              <w:t>眼井），本项目距离水井</w:t>
            </w:r>
            <w:r w:rsidR="0031425F" w:rsidRPr="00364546">
              <w:rPr>
                <w:rFonts w:hint="eastAsia"/>
                <w:sz w:val="24"/>
                <w:szCs w:val="20"/>
              </w:rPr>
              <w:t>4209</w:t>
            </w:r>
            <w:r w:rsidR="00225B54" w:rsidRPr="00364546">
              <w:rPr>
                <w:rFonts w:hint="eastAsia"/>
                <w:sz w:val="24"/>
                <w:szCs w:val="20"/>
              </w:rPr>
              <w:t>m</w:t>
            </w:r>
            <w:r w:rsidR="00225B54" w:rsidRPr="00364546">
              <w:rPr>
                <w:rFonts w:hint="eastAsia"/>
                <w:sz w:val="24"/>
                <w:szCs w:val="20"/>
              </w:rPr>
              <w:t>，不在保护区范围内。</w:t>
            </w:r>
          </w:p>
          <w:p w:rsidR="00C507D5" w:rsidRPr="00364546" w:rsidRDefault="00C507D5" w:rsidP="00C507D5">
            <w:pPr>
              <w:autoSpaceDE w:val="0"/>
              <w:autoSpaceDN w:val="0"/>
              <w:spacing w:line="360" w:lineRule="auto"/>
              <w:ind w:firstLineChars="200" w:firstLine="480"/>
              <w:contextualSpacing/>
              <w:rPr>
                <w:sz w:val="24"/>
                <w:szCs w:val="20"/>
              </w:rPr>
            </w:pPr>
            <w:r w:rsidRPr="00364546">
              <w:rPr>
                <w:sz w:val="24"/>
                <w:szCs w:val="20"/>
              </w:rPr>
              <w:t>本项目不在上述饮用水源保护区范围内。</w:t>
            </w:r>
          </w:p>
          <w:p w:rsidR="00653F15" w:rsidRPr="00364546" w:rsidRDefault="00F64557" w:rsidP="00653F15">
            <w:pPr>
              <w:autoSpaceDE w:val="0"/>
              <w:autoSpaceDN w:val="0"/>
              <w:spacing w:line="360" w:lineRule="auto"/>
              <w:ind w:firstLineChars="200" w:firstLine="482"/>
              <w:contextualSpacing/>
              <w:rPr>
                <w:rFonts w:hAnsi="宋体"/>
                <w:b/>
                <w:bCs/>
                <w:sz w:val="24"/>
                <w:szCs w:val="20"/>
              </w:rPr>
            </w:pPr>
            <w:r w:rsidRPr="00364546">
              <w:rPr>
                <w:rFonts w:hAnsi="宋体" w:hint="eastAsia"/>
                <w:b/>
                <w:bCs/>
                <w:sz w:val="24"/>
                <w:szCs w:val="20"/>
              </w:rPr>
              <w:t>7</w:t>
            </w:r>
            <w:r w:rsidR="00653F15" w:rsidRPr="00364546">
              <w:rPr>
                <w:rFonts w:hAnsi="宋体" w:hint="eastAsia"/>
                <w:b/>
                <w:bCs/>
                <w:sz w:val="24"/>
                <w:szCs w:val="20"/>
              </w:rPr>
              <w:t>、与“三线一单”</w:t>
            </w:r>
            <w:r w:rsidR="00E51DE7" w:rsidRPr="00364546">
              <w:rPr>
                <w:rFonts w:hAnsi="宋体" w:hint="eastAsia"/>
                <w:b/>
                <w:bCs/>
                <w:sz w:val="24"/>
                <w:szCs w:val="20"/>
              </w:rPr>
              <w:t>符合</w:t>
            </w:r>
            <w:r w:rsidR="00653F15" w:rsidRPr="00364546">
              <w:rPr>
                <w:rFonts w:hAnsi="宋体" w:hint="eastAsia"/>
                <w:b/>
                <w:bCs/>
                <w:sz w:val="24"/>
                <w:szCs w:val="20"/>
              </w:rPr>
              <w:t>性分析</w:t>
            </w:r>
          </w:p>
          <w:p w:rsidR="00653F15" w:rsidRPr="00364546" w:rsidRDefault="00E51DE7" w:rsidP="00E51DE7">
            <w:pPr>
              <w:spacing w:line="360" w:lineRule="auto"/>
              <w:ind w:firstLineChars="200" w:firstLine="480"/>
              <w:rPr>
                <w:rFonts w:hAnsi="宋体"/>
                <w:bCs/>
                <w:sz w:val="24"/>
              </w:rPr>
            </w:pPr>
            <w:r w:rsidRPr="00364546">
              <w:rPr>
                <w:rFonts w:hAnsi="宋体" w:hint="eastAsia"/>
                <w:bCs/>
                <w:sz w:val="24"/>
              </w:rPr>
              <w:t>根据《河南省人民政府关于实施“三线一单”生态环境分区管控的意见》（豫政</w:t>
            </w:r>
            <w:r w:rsidRPr="00364546">
              <w:rPr>
                <w:rFonts w:hAnsi="宋体"/>
                <w:bCs/>
                <w:sz w:val="24"/>
              </w:rPr>
              <w:t>[2020]37</w:t>
            </w:r>
            <w:r w:rsidRPr="00364546">
              <w:rPr>
                <w:rFonts w:hAnsi="宋体" w:hint="eastAsia"/>
                <w:bCs/>
                <w:sz w:val="24"/>
              </w:rPr>
              <w:t>号）以及河南省生态环境厅关于发布《河南省生态环境分区管控总体要求（试行）》的函（</w:t>
            </w:r>
            <w:proofErr w:type="gramStart"/>
            <w:r w:rsidRPr="00364546">
              <w:rPr>
                <w:rFonts w:hAnsi="宋体" w:hint="eastAsia"/>
                <w:bCs/>
                <w:sz w:val="24"/>
              </w:rPr>
              <w:t>豫环函</w:t>
            </w:r>
            <w:proofErr w:type="gramEnd"/>
            <w:r w:rsidRPr="00364546">
              <w:rPr>
                <w:rFonts w:hAnsi="宋体"/>
                <w:bCs/>
                <w:sz w:val="24"/>
              </w:rPr>
              <w:t>[2021]171</w:t>
            </w:r>
            <w:r w:rsidRPr="00364546">
              <w:rPr>
                <w:rFonts w:hAnsi="宋体" w:hint="eastAsia"/>
                <w:bCs/>
                <w:sz w:val="24"/>
              </w:rPr>
              <w:t>号），按照生态保护红线、环境质量底线、资源利用上线等相关要求，建立生态环境准入清单，详见下表。</w:t>
            </w:r>
          </w:p>
          <w:p w:rsidR="00E51DE7" w:rsidRPr="00364546" w:rsidRDefault="00E51DE7" w:rsidP="00E51DE7">
            <w:pPr>
              <w:spacing w:line="360" w:lineRule="auto"/>
              <w:jc w:val="center"/>
              <w:rPr>
                <w:rFonts w:hAnsi="宋体"/>
                <w:b/>
                <w:bCs/>
                <w:sz w:val="24"/>
              </w:rPr>
            </w:pPr>
            <w:r w:rsidRPr="00364546">
              <w:rPr>
                <w:rFonts w:hAnsi="宋体" w:hint="eastAsia"/>
                <w:b/>
                <w:bCs/>
                <w:sz w:val="24"/>
              </w:rPr>
              <w:t>“三线一单”符合性分析一览表</w:t>
            </w:r>
          </w:p>
          <w:tbl>
            <w:tblPr>
              <w:tblStyle w:val="af1"/>
              <w:tblW w:w="0" w:type="auto"/>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877"/>
              <w:gridCol w:w="3401"/>
              <w:gridCol w:w="2978"/>
              <w:gridCol w:w="1300"/>
            </w:tblGrid>
            <w:tr w:rsidR="00E51DE7" w:rsidRPr="00364546" w:rsidTr="007913A1">
              <w:trPr>
                <w:trHeight w:val="340"/>
                <w:jc w:val="center"/>
              </w:trPr>
              <w:tc>
                <w:tcPr>
                  <w:tcW w:w="877" w:type="dxa"/>
                  <w:vAlign w:val="center"/>
                </w:tcPr>
                <w:p w:rsidR="00E51DE7" w:rsidRPr="00364546" w:rsidRDefault="00E51DE7" w:rsidP="00E51DE7">
                  <w:pPr>
                    <w:jc w:val="center"/>
                    <w:rPr>
                      <w:rFonts w:hAnsi="宋体"/>
                      <w:bCs/>
                      <w:szCs w:val="21"/>
                    </w:rPr>
                  </w:pPr>
                  <w:r w:rsidRPr="00364546">
                    <w:rPr>
                      <w:rFonts w:hAnsi="宋体" w:hint="eastAsia"/>
                      <w:bCs/>
                      <w:szCs w:val="21"/>
                    </w:rPr>
                    <w:t>项目</w:t>
                  </w:r>
                </w:p>
              </w:tc>
              <w:tc>
                <w:tcPr>
                  <w:tcW w:w="3401" w:type="dxa"/>
                  <w:vAlign w:val="center"/>
                </w:tcPr>
                <w:p w:rsidR="00E51DE7" w:rsidRPr="00364546" w:rsidRDefault="00E51DE7" w:rsidP="00E51DE7">
                  <w:pPr>
                    <w:jc w:val="center"/>
                    <w:rPr>
                      <w:rFonts w:hAnsi="宋体"/>
                      <w:bCs/>
                      <w:szCs w:val="21"/>
                    </w:rPr>
                  </w:pPr>
                  <w:r w:rsidRPr="00364546">
                    <w:rPr>
                      <w:rFonts w:hAnsi="宋体" w:hint="eastAsia"/>
                      <w:bCs/>
                      <w:szCs w:val="21"/>
                    </w:rPr>
                    <w:t>名称</w:t>
                  </w:r>
                </w:p>
              </w:tc>
              <w:tc>
                <w:tcPr>
                  <w:tcW w:w="2978" w:type="dxa"/>
                  <w:vAlign w:val="center"/>
                </w:tcPr>
                <w:p w:rsidR="00E51DE7" w:rsidRPr="00364546" w:rsidRDefault="00E51DE7" w:rsidP="00E51DE7">
                  <w:pPr>
                    <w:jc w:val="center"/>
                    <w:rPr>
                      <w:rFonts w:hAnsi="宋体"/>
                      <w:bCs/>
                      <w:szCs w:val="21"/>
                    </w:rPr>
                  </w:pPr>
                  <w:r w:rsidRPr="00364546">
                    <w:rPr>
                      <w:rFonts w:hAnsi="宋体" w:hint="eastAsia"/>
                      <w:bCs/>
                      <w:szCs w:val="21"/>
                    </w:rPr>
                    <w:t>内容</w:t>
                  </w:r>
                </w:p>
              </w:tc>
              <w:tc>
                <w:tcPr>
                  <w:tcW w:w="1300" w:type="dxa"/>
                  <w:vAlign w:val="center"/>
                </w:tcPr>
                <w:p w:rsidR="00E51DE7" w:rsidRPr="00364546" w:rsidRDefault="00E51DE7" w:rsidP="00E51DE7">
                  <w:pPr>
                    <w:jc w:val="center"/>
                    <w:rPr>
                      <w:rFonts w:hAnsi="宋体"/>
                      <w:bCs/>
                      <w:szCs w:val="21"/>
                    </w:rPr>
                  </w:pPr>
                  <w:r w:rsidRPr="00364546">
                    <w:rPr>
                      <w:rFonts w:hAnsi="宋体" w:hint="eastAsia"/>
                      <w:bCs/>
                      <w:szCs w:val="21"/>
                    </w:rPr>
                    <w:t>符合性分析</w:t>
                  </w:r>
                </w:p>
              </w:tc>
            </w:tr>
            <w:tr w:rsidR="00E51DE7" w:rsidRPr="00364546" w:rsidTr="007913A1">
              <w:trPr>
                <w:trHeight w:val="340"/>
                <w:jc w:val="center"/>
              </w:trPr>
              <w:tc>
                <w:tcPr>
                  <w:tcW w:w="877" w:type="dxa"/>
                  <w:vAlign w:val="center"/>
                </w:tcPr>
                <w:p w:rsidR="00E51DE7" w:rsidRPr="00364546" w:rsidRDefault="00E51DE7" w:rsidP="00E51DE7">
                  <w:pPr>
                    <w:jc w:val="center"/>
                    <w:rPr>
                      <w:rFonts w:hAnsi="宋体"/>
                      <w:bCs/>
                      <w:szCs w:val="21"/>
                    </w:rPr>
                  </w:pPr>
                  <w:r w:rsidRPr="00364546">
                    <w:rPr>
                      <w:rFonts w:hAnsi="宋体" w:hint="eastAsia"/>
                      <w:bCs/>
                      <w:szCs w:val="21"/>
                    </w:rPr>
                    <w:t>生</w:t>
                  </w:r>
                </w:p>
                <w:p w:rsidR="00E51DE7" w:rsidRPr="00364546" w:rsidRDefault="00E51DE7" w:rsidP="00E51DE7">
                  <w:pPr>
                    <w:jc w:val="center"/>
                    <w:rPr>
                      <w:rFonts w:hAnsi="宋体"/>
                      <w:bCs/>
                      <w:szCs w:val="21"/>
                    </w:rPr>
                  </w:pPr>
                  <w:r w:rsidRPr="00364546">
                    <w:rPr>
                      <w:rFonts w:hAnsi="宋体" w:hint="eastAsia"/>
                      <w:bCs/>
                      <w:szCs w:val="21"/>
                    </w:rPr>
                    <w:t>态</w:t>
                  </w:r>
                </w:p>
                <w:p w:rsidR="00E51DE7" w:rsidRPr="00364546" w:rsidRDefault="00E51DE7" w:rsidP="00E51DE7">
                  <w:pPr>
                    <w:jc w:val="center"/>
                    <w:rPr>
                      <w:rFonts w:hAnsi="宋体"/>
                      <w:bCs/>
                      <w:szCs w:val="21"/>
                    </w:rPr>
                  </w:pPr>
                  <w:r w:rsidRPr="00364546">
                    <w:rPr>
                      <w:rFonts w:hAnsi="宋体" w:hint="eastAsia"/>
                      <w:bCs/>
                      <w:szCs w:val="21"/>
                    </w:rPr>
                    <w:t>保</w:t>
                  </w:r>
                </w:p>
                <w:p w:rsidR="00E51DE7" w:rsidRPr="00364546" w:rsidRDefault="00E51DE7" w:rsidP="00E51DE7">
                  <w:pPr>
                    <w:jc w:val="center"/>
                    <w:rPr>
                      <w:rFonts w:hAnsi="宋体"/>
                      <w:bCs/>
                      <w:szCs w:val="21"/>
                    </w:rPr>
                  </w:pPr>
                  <w:r w:rsidRPr="00364546">
                    <w:rPr>
                      <w:rFonts w:hAnsi="宋体" w:hint="eastAsia"/>
                      <w:bCs/>
                      <w:szCs w:val="21"/>
                    </w:rPr>
                    <w:t>护</w:t>
                  </w:r>
                </w:p>
                <w:p w:rsidR="00E51DE7" w:rsidRPr="00364546" w:rsidRDefault="00E51DE7" w:rsidP="00E51DE7">
                  <w:pPr>
                    <w:jc w:val="center"/>
                    <w:rPr>
                      <w:rFonts w:hAnsi="宋体"/>
                      <w:bCs/>
                      <w:szCs w:val="21"/>
                    </w:rPr>
                  </w:pPr>
                  <w:r w:rsidRPr="00364546">
                    <w:rPr>
                      <w:rFonts w:hAnsi="宋体" w:hint="eastAsia"/>
                      <w:bCs/>
                      <w:szCs w:val="21"/>
                    </w:rPr>
                    <w:t>红</w:t>
                  </w:r>
                </w:p>
                <w:p w:rsidR="00E51DE7" w:rsidRPr="00364546" w:rsidRDefault="00E51DE7" w:rsidP="00E51DE7">
                  <w:pPr>
                    <w:jc w:val="center"/>
                    <w:rPr>
                      <w:rFonts w:hAnsi="宋体"/>
                      <w:bCs/>
                      <w:szCs w:val="21"/>
                    </w:rPr>
                  </w:pPr>
                  <w:r w:rsidRPr="00364546">
                    <w:rPr>
                      <w:rFonts w:hAnsi="宋体" w:hint="eastAsia"/>
                      <w:bCs/>
                      <w:szCs w:val="21"/>
                    </w:rPr>
                    <w:t>线</w:t>
                  </w:r>
                </w:p>
              </w:tc>
              <w:tc>
                <w:tcPr>
                  <w:tcW w:w="3401" w:type="dxa"/>
                  <w:vAlign w:val="center"/>
                </w:tcPr>
                <w:p w:rsidR="00E51DE7" w:rsidRPr="00364546" w:rsidRDefault="00E51DE7" w:rsidP="00E51DE7">
                  <w:pPr>
                    <w:jc w:val="center"/>
                    <w:rPr>
                      <w:rFonts w:hAnsi="宋体"/>
                      <w:bCs/>
                      <w:szCs w:val="21"/>
                    </w:rPr>
                  </w:pPr>
                  <w:r w:rsidRPr="00364546">
                    <w:rPr>
                      <w:rFonts w:hAnsi="宋体" w:hint="eastAsia"/>
                      <w:bCs/>
                      <w:szCs w:val="21"/>
                    </w:rPr>
                    <w:t>根据上报的《河南省生态保护红线划定方案》，安阳市生态红线为两大类：太行山水土保持生态保护红线和南水北调中线水源涵养生态保护红线。未纳入生态保护红线的各级各类法定保护地，生态公益林、重要湖库、极小种群物种分布栖息地、重要湿地滩涂等其他生态保护区划</w:t>
                  </w:r>
                  <w:proofErr w:type="gramStart"/>
                  <w:r w:rsidRPr="00364546">
                    <w:rPr>
                      <w:rFonts w:hAnsi="宋体" w:hint="eastAsia"/>
                      <w:bCs/>
                      <w:szCs w:val="21"/>
                    </w:rPr>
                    <w:t>入一般</w:t>
                  </w:r>
                  <w:proofErr w:type="gramEnd"/>
                  <w:r w:rsidRPr="00364546">
                    <w:rPr>
                      <w:rFonts w:hAnsi="宋体" w:hint="eastAsia"/>
                      <w:bCs/>
                      <w:szCs w:val="21"/>
                    </w:rPr>
                    <w:t>生态空间</w:t>
                  </w:r>
                </w:p>
              </w:tc>
              <w:tc>
                <w:tcPr>
                  <w:tcW w:w="2978" w:type="dxa"/>
                  <w:vAlign w:val="center"/>
                </w:tcPr>
                <w:p w:rsidR="00E51DE7" w:rsidRPr="00364546" w:rsidRDefault="00E51DE7" w:rsidP="00E51DE7">
                  <w:pPr>
                    <w:jc w:val="center"/>
                    <w:rPr>
                      <w:rFonts w:hAnsi="宋体"/>
                      <w:bCs/>
                      <w:szCs w:val="21"/>
                    </w:rPr>
                  </w:pPr>
                  <w:r w:rsidRPr="00364546">
                    <w:rPr>
                      <w:rFonts w:hAnsi="宋体" w:hint="eastAsia"/>
                      <w:bCs/>
                      <w:szCs w:val="21"/>
                    </w:rPr>
                    <w:t>本项目位于</w:t>
                  </w:r>
                  <w:r w:rsidRPr="00364546">
                    <w:rPr>
                      <w:rFonts w:hAnsi="宋体"/>
                      <w:bCs/>
                      <w:szCs w:val="21"/>
                    </w:rPr>
                    <w:t>安阳市殷都区洪河屯乡杨家洞村</w:t>
                  </w:r>
                  <w:r w:rsidRPr="00364546">
                    <w:rPr>
                      <w:rFonts w:hAnsi="宋体" w:hint="eastAsia"/>
                      <w:bCs/>
                      <w:szCs w:val="21"/>
                    </w:rPr>
                    <w:t>，经对照安阳市“三线一单”生态环境分区管控单元图，本项目不在</w:t>
                  </w:r>
                  <w:r w:rsidR="007913A1" w:rsidRPr="00364546">
                    <w:rPr>
                      <w:rFonts w:hAnsi="宋体" w:hint="eastAsia"/>
                      <w:bCs/>
                      <w:szCs w:val="21"/>
                    </w:rPr>
                    <w:t>生态保护红线及一般生态空间范围内。</w:t>
                  </w:r>
                </w:p>
              </w:tc>
              <w:tc>
                <w:tcPr>
                  <w:tcW w:w="1300" w:type="dxa"/>
                  <w:vAlign w:val="center"/>
                </w:tcPr>
                <w:p w:rsidR="007913A1" w:rsidRPr="00364546" w:rsidRDefault="007913A1" w:rsidP="007913A1">
                  <w:pPr>
                    <w:jc w:val="center"/>
                    <w:rPr>
                      <w:rFonts w:hAnsi="宋体"/>
                      <w:bCs/>
                      <w:szCs w:val="21"/>
                    </w:rPr>
                  </w:pPr>
                  <w:r w:rsidRPr="00364546">
                    <w:rPr>
                      <w:rFonts w:hAnsi="宋体" w:hint="eastAsia"/>
                      <w:bCs/>
                      <w:szCs w:val="21"/>
                    </w:rPr>
                    <w:t>符合避</w:t>
                  </w:r>
                </w:p>
                <w:p w:rsidR="007913A1" w:rsidRPr="00364546" w:rsidRDefault="007913A1" w:rsidP="007913A1">
                  <w:pPr>
                    <w:jc w:val="center"/>
                    <w:rPr>
                      <w:rFonts w:hAnsi="宋体"/>
                      <w:bCs/>
                      <w:szCs w:val="21"/>
                    </w:rPr>
                  </w:pPr>
                  <w:r w:rsidRPr="00364546">
                    <w:rPr>
                      <w:rFonts w:hAnsi="宋体" w:hint="eastAsia"/>
                      <w:bCs/>
                      <w:szCs w:val="21"/>
                    </w:rPr>
                    <w:t>让生态</w:t>
                  </w:r>
                </w:p>
                <w:p w:rsidR="007913A1" w:rsidRPr="00364546" w:rsidRDefault="007913A1" w:rsidP="007913A1">
                  <w:pPr>
                    <w:jc w:val="center"/>
                    <w:rPr>
                      <w:rFonts w:hAnsi="宋体"/>
                      <w:bCs/>
                      <w:szCs w:val="21"/>
                    </w:rPr>
                  </w:pPr>
                  <w:r w:rsidRPr="00364546">
                    <w:rPr>
                      <w:rFonts w:hAnsi="宋体" w:hint="eastAsia"/>
                      <w:bCs/>
                      <w:szCs w:val="21"/>
                    </w:rPr>
                    <w:t>保护红</w:t>
                  </w:r>
                </w:p>
                <w:p w:rsidR="00E51DE7" w:rsidRPr="00364546" w:rsidRDefault="007913A1" w:rsidP="007913A1">
                  <w:pPr>
                    <w:jc w:val="center"/>
                    <w:rPr>
                      <w:rFonts w:hAnsi="宋体"/>
                      <w:bCs/>
                      <w:szCs w:val="21"/>
                    </w:rPr>
                  </w:pPr>
                  <w:proofErr w:type="gramStart"/>
                  <w:r w:rsidRPr="00364546">
                    <w:rPr>
                      <w:rFonts w:hAnsi="宋体" w:hint="eastAsia"/>
                      <w:bCs/>
                      <w:szCs w:val="21"/>
                    </w:rPr>
                    <w:t>线要求</w:t>
                  </w:r>
                  <w:proofErr w:type="gramEnd"/>
                </w:p>
              </w:tc>
            </w:tr>
            <w:tr w:rsidR="007913A1" w:rsidRPr="00364546" w:rsidTr="007913A1">
              <w:trPr>
                <w:trHeight w:val="340"/>
                <w:jc w:val="center"/>
              </w:trPr>
              <w:tc>
                <w:tcPr>
                  <w:tcW w:w="877" w:type="dxa"/>
                  <w:vMerge w:val="restart"/>
                  <w:vAlign w:val="center"/>
                </w:tcPr>
                <w:p w:rsidR="007913A1" w:rsidRPr="00364546" w:rsidRDefault="007913A1" w:rsidP="00E51DE7">
                  <w:pPr>
                    <w:jc w:val="center"/>
                    <w:rPr>
                      <w:rFonts w:hAnsi="宋体"/>
                      <w:bCs/>
                      <w:szCs w:val="21"/>
                    </w:rPr>
                  </w:pPr>
                  <w:r w:rsidRPr="00364546">
                    <w:rPr>
                      <w:rFonts w:hAnsi="宋体" w:hint="eastAsia"/>
                      <w:bCs/>
                      <w:szCs w:val="21"/>
                    </w:rPr>
                    <w:t>环</w:t>
                  </w:r>
                </w:p>
                <w:p w:rsidR="007913A1" w:rsidRPr="00364546" w:rsidRDefault="007913A1" w:rsidP="00E51DE7">
                  <w:pPr>
                    <w:jc w:val="center"/>
                    <w:rPr>
                      <w:rFonts w:hAnsi="宋体"/>
                      <w:bCs/>
                      <w:szCs w:val="21"/>
                    </w:rPr>
                  </w:pPr>
                  <w:r w:rsidRPr="00364546">
                    <w:rPr>
                      <w:rFonts w:hAnsi="宋体" w:hint="eastAsia"/>
                      <w:bCs/>
                      <w:szCs w:val="21"/>
                    </w:rPr>
                    <w:t>境</w:t>
                  </w:r>
                </w:p>
                <w:p w:rsidR="007913A1" w:rsidRPr="00364546" w:rsidRDefault="007913A1" w:rsidP="00E51DE7">
                  <w:pPr>
                    <w:jc w:val="center"/>
                    <w:rPr>
                      <w:rFonts w:hAnsi="宋体"/>
                      <w:bCs/>
                      <w:szCs w:val="21"/>
                    </w:rPr>
                  </w:pPr>
                  <w:r w:rsidRPr="00364546">
                    <w:rPr>
                      <w:rFonts w:hAnsi="宋体" w:hint="eastAsia"/>
                      <w:bCs/>
                      <w:szCs w:val="21"/>
                    </w:rPr>
                    <w:t>质</w:t>
                  </w:r>
                </w:p>
                <w:p w:rsidR="007913A1" w:rsidRPr="00364546" w:rsidRDefault="007913A1" w:rsidP="00E51DE7">
                  <w:pPr>
                    <w:jc w:val="center"/>
                    <w:rPr>
                      <w:rFonts w:hAnsi="宋体"/>
                      <w:bCs/>
                      <w:szCs w:val="21"/>
                    </w:rPr>
                  </w:pPr>
                  <w:r w:rsidRPr="00364546">
                    <w:rPr>
                      <w:rFonts w:hAnsi="宋体" w:hint="eastAsia"/>
                      <w:bCs/>
                      <w:szCs w:val="21"/>
                    </w:rPr>
                    <w:t>量</w:t>
                  </w:r>
                </w:p>
                <w:p w:rsidR="007913A1" w:rsidRPr="00364546" w:rsidRDefault="007913A1" w:rsidP="00E51DE7">
                  <w:pPr>
                    <w:jc w:val="center"/>
                    <w:rPr>
                      <w:rFonts w:hAnsi="宋体"/>
                      <w:bCs/>
                      <w:szCs w:val="21"/>
                    </w:rPr>
                  </w:pPr>
                  <w:r w:rsidRPr="00364546">
                    <w:rPr>
                      <w:rFonts w:hAnsi="宋体" w:hint="eastAsia"/>
                      <w:bCs/>
                      <w:szCs w:val="21"/>
                    </w:rPr>
                    <w:t>底</w:t>
                  </w:r>
                </w:p>
                <w:p w:rsidR="007913A1" w:rsidRPr="00364546" w:rsidRDefault="007913A1" w:rsidP="00E51DE7">
                  <w:pPr>
                    <w:jc w:val="center"/>
                    <w:rPr>
                      <w:rFonts w:hAnsi="宋体"/>
                      <w:bCs/>
                      <w:szCs w:val="21"/>
                    </w:rPr>
                  </w:pPr>
                  <w:r w:rsidRPr="00364546">
                    <w:rPr>
                      <w:rFonts w:hAnsi="宋体" w:hint="eastAsia"/>
                      <w:bCs/>
                      <w:szCs w:val="21"/>
                    </w:rPr>
                    <w:t>线</w:t>
                  </w:r>
                </w:p>
              </w:tc>
              <w:tc>
                <w:tcPr>
                  <w:tcW w:w="3401" w:type="dxa"/>
                  <w:vAlign w:val="center"/>
                </w:tcPr>
                <w:p w:rsidR="007913A1" w:rsidRPr="00364546" w:rsidRDefault="007913A1" w:rsidP="00E51DE7">
                  <w:pPr>
                    <w:jc w:val="center"/>
                    <w:rPr>
                      <w:rFonts w:hAnsi="宋体"/>
                      <w:bCs/>
                      <w:szCs w:val="21"/>
                    </w:rPr>
                  </w:pPr>
                  <w:r w:rsidRPr="00364546">
                    <w:rPr>
                      <w:rFonts w:hAnsi="宋体" w:hint="eastAsia"/>
                      <w:bCs/>
                      <w:szCs w:val="21"/>
                    </w:rPr>
                    <w:t>项目所在区域大气环境为二类区；</w:t>
                  </w:r>
                </w:p>
              </w:tc>
              <w:tc>
                <w:tcPr>
                  <w:tcW w:w="2978" w:type="dxa"/>
                  <w:vAlign w:val="center"/>
                </w:tcPr>
                <w:p w:rsidR="007913A1" w:rsidRPr="00364546" w:rsidRDefault="007913A1" w:rsidP="007913A1">
                  <w:pPr>
                    <w:jc w:val="center"/>
                    <w:rPr>
                      <w:rFonts w:hAnsi="宋体"/>
                      <w:bCs/>
                      <w:szCs w:val="21"/>
                    </w:rPr>
                  </w:pPr>
                  <w:r w:rsidRPr="00364546">
                    <w:rPr>
                      <w:rFonts w:hAnsi="宋体" w:hint="eastAsia"/>
                      <w:bCs/>
                      <w:szCs w:val="21"/>
                    </w:rPr>
                    <w:t>项目所在区域为不达标</w:t>
                  </w:r>
                </w:p>
                <w:p w:rsidR="007913A1" w:rsidRPr="00364546" w:rsidRDefault="007913A1" w:rsidP="007913A1">
                  <w:pPr>
                    <w:jc w:val="center"/>
                    <w:rPr>
                      <w:rFonts w:hAnsi="宋体"/>
                      <w:bCs/>
                      <w:szCs w:val="21"/>
                    </w:rPr>
                  </w:pPr>
                  <w:r w:rsidRPr="00364546">
                    <w:rPr>
                      <w:rFonts w:hAnsi="宋体" w:hint="eastAsia"/>
                      <w:bCs/>
                      <w:szCs w:val="21"/>
                    </w:rPr>
                    <w:t>区。正常生产情况下，项</w:t>
                  </w:r>
                </w:p>
                <w:p w:rsidR="007913A1" w:rsidRPr="00364546" w:rsidRDefault="007913A1" w:rsidP="007913A1">
                  <w:pPr>
                    <w:jc w:val="center"/>
                    <w:rPr>
                      <w:rFonts w:hAnsi="宋体"/>
                      <w:bCs/>
                      <w:szCs w:val="21"/>
                    </w:rPr>
                  </w:pPr>
                  <w:r w:rsidRPr="00364546">
                    <w:rPr>
                      <w:rFonts w:hAnsi="宋体" w:hint="eastAsia"/>
                      <w:bCs/>
                      <w:szCs w:val="21"/>
                    </w:rPr>
                    <w:t>目废气均可以达标排放，项目总量控制指标实行</w:t>
                  </w:r>
                  <w:proofErr w:type="gramStart"/>
                  <w:r w:rsidRPr="00364546">
                    <w:rPr>
                      <w:rFonts w:hAnsi="宋体" w:hint="eastAsia"/>
                      <w:bCs/>
                      <w:szCs w:val="21"/>
                    </w:rPr>
                    <w:t>倍</w:t>
                  </w:r>
                  <w:proofErr w:type="gramEnd"/>
                  <w:r w:rsidRPr="00364546">
                    <w:rPr>
                      <w:rFonts w:hAnsi="宋体" w:hint="eastAsia"/>
                      <w:bCs/>
                      <w:szCs w:val="21"/>
                    </w:rPr>
                    <w:t>量。</w:t>
                  </w:r>
                </w:p>
              </w:tc>
              <w:tc>
                <w:tcPr>
                  <w:tcW w:w="1300" w:type="dxa"/>
                  <w:vMerge w:val="restart"/>
                  <w:vAlign w:val="center"/>
                </w:tcPr>
                <w:p w:rsidR="007913A1" w:rsidRPr="00364546" w:rsidRDefault="007913A1" w:rsidP="007913A1">
                  <w:pPr>
                    <w:jc w:val="center"/>
                    <w:rPr>
                      <w:rFonts w:hAnsi="宋体"/>
                      <w:bCs/>
                      <w:szCs w:val="21"/>
                    </w:rPr>
                  </w:pPr>
                  <w:r w:rsidRPr="00364546">
                    <w:rPr>
                      <w:rFonts w:hAnsi="宋体" w:hint="eastAsia"/>
                      <w:bCs/>
                      <w:szCs w:val="21"/>
                    </w:rPr>
                    <w:t>项目建</w:t>
                  </w:r>
                </w:p>
                <w:p w:rsidR="007913A1" w:rsidRPr="00364546" w:rsidRDefault="007913A1" w:rsidP="007913A1">
                  <w:pPr>
                    <w:jc w:val="center"/>
                    <w:rPr>
                      <w:rFonts w:hAnsi="宋体"/>
                      <w:bCs/>
                      <w:szCs w:val="21"/>
                    </w:rPr>
                  </w:pPr>
                  <w:r w:rsidRPr="00364546">
                    <w:rPr>
                      <w:rFonts w:hAnsi="宋体" w:hint="eastAsia"/>
                      <w:bCs/>
                      <w:szCs w:val="21"/>
                    </w:rPr>
                    <w:t>设不会</w:t>
                  </w:r>
                </w:p>
                <w:p w:rsidR="007913A1" w:rsidRPr="00364546" w:rsidRDefault="007913A1" w:rsidP="007913A1">
                  <w:pPr>
                    <w:jc w:val="center"/>
                    <w:rPr>
                      <w:rFonts w:hAnsi="宋体"/>
                      <w:bCs/>
                      <w:szCs w:val="21"/>
                    </w:rPr>
                  </w:pPr>
                  <w:r w:rsidRPr="00364546">
                    <w:rPr>
                      <w:rFonts w:hAnsi="宋体" w:hint="eastAsia"/>
                      <w:bCs/>
                      <w:szCs w:val="21"/>
                    </w:rPr>
                    <w:t>降低当</w:t>
                  </w:r>
                </w:p>
                <w:p w:rsidR="007913A1" w:rsidRPr="00364546" w:rsidRDefault="007913A1" w:rsidP="007913A1">
                  <w:pPr>
                    <w:jc w:val="center"/>
                    <w:rPr>
                      <w:rFonts w:hAnsi="宋体"/>
                      <w:bCs/>
                      <w:szCs w:val="21"/>
                    </w:rPr>
                  </w:pPr>
                  <w:r w:rsidRPr="00364546">
                    <w:rPr>
                      <w:rFonts w:hAnsi="宋体" w:hint="eastAsia"/>
                      <w:bCs/>
                      <w:szCs w:val="21"/>
                    </w:rPr>
                    <w:t>地环境</w:t>
                  </w:r>
                </w:p>
                <w:p w:rsidR="007913A1" w:rsidRPr="00364546" w:rsidRDefault="007913A1" w:rsidP="007913A1">
                  <w:pPr>
                    <w:jc w:val="center"/>
                    <w:rPr>
                      <w:rFonts w:hAnsi="宋体"/>
                      <w:bCs/>
                      <w:szCs w:val="21"/>
                    </w:rPr>
                  </w:pPr>
                  <w:r w:rsidRPr="00364546">
                    <w:rPr>
                      <w:rFonts w:hAnsi="宋体" w:hint="eastAsia"/>
                      <w:bCs/>
                      <w:szCs w:val="21"/>
                    </w:rPr>
                    <w:t>功能，</w:t>
                  </w:r>
                </w:p>
                <w:p w:rsidR="007913A1" w:rsidRPr="00364546" w:rsidRDefault="007913A1" w:rsidP="007913A1">
                  <w:pPr>
                    <w:jc w:val="center"/>
                    <w:rPr>
                      <w:rFonts w:hAnsi="宋体"/>
                      <w:bCs/>
                      <w:szCs w:val="21"/>
                    </w:rPr>
                  </w:pPr>
                  <w:r w:rsidRPr="00364546">
                    <w:rPr>
                      <w:rFonts w:hAnsi="宋体" w:hint="eastAsia"/>
                      <w:bCs/>
                      <w:szCs w:val="21"/>
                    </w:rPr>
                    <w:t>不会突</w:t>
                  </w:r>
                </w:p>
                <w:p w:rsidR="007913A1" w:rsidRPr="00364546" w:rsidRDefault="007913A1" w:rsidP="007913A1">
                  <w:pPr>
                    <w:jc w:val="center"/>
                    <w:rPr>
                      <w:rFonts w:hAnsi="宋体"/>
                      <w:bCs/>
                      <w:szCs w:val="21"/>
                    </w:rPr>
                  </w:pPr>
                  <w:r w:rsidRPr="00364546">
                    <w:rPr>
                      <w:rFonts w:hAnsi="宋体" w:hint="eastAsia"/>
                      <w:bCs/>
                      <w:szCs w:val="21"/>
                    </w:rPr>
                    <w:t>破环境</w:t>
                  </w:r>
                </w:p>
                <w:p w:rsidR="007913A1" w:rsidRPr="00364546" w:rsidRDefault="007913A1" w:rsidP="007913A1">
                  <w:pPr>
                    <w:jc w:val="center"/>
                    <w:rPr>
                      <w:rFonts w:hAnsi="宋体"/>
                      <w:bCs/>
                      <w:szCs w:val="21"/>
                    </w:rPr>
                  </w:pPr>
                  <w:r w:rsidRPr="00364546">
                    <w:rPr>
                      <w:rFonts w:hAnsi="宋体" w:hint="eastAsia"/>
                      <w:bCs/>
                      <w:szCs w:val="21"/>
                    </w:rPr>
                    <w:lastRenderedPageBreak/>
                    <w:t>质量底</w:t>
                  </w:r>
                </w:p>
                <w:p w:rsidR="007913A1" w:rsidRPr="00364546" w:rsidRDefault="007913A1" w:rsidP="007913A1">
                  <w:pPr>
                    <w:jc w:val="center"/>
                    <w:rPr>
                      <w:rFonts w:hAnsi="宋体"/>
                      <w:bCs/>
                      <w:szCs w:val="21"/>
                    </w:rPr>
                  </w:pPr>
                  <w:r w:rsidRPr="00364546">
                    <w:rPr>
                      <w:rFonts w:hAnsi="宋体" w:hint="eastAsia"/>
                      <w:bCs/>
                      <w:szCs w:val="21"/>
                    </w:rPr>
                    <w:t>线</w:t>
                  </w:r>
                </w:p>
              </w:tc>
            </w:tr>
            <w:tr w:rsidR="007913A1" w:rsidRPr="00364546" w:rsidTr="007913A1">
              <w:trPr>
                <w:trHeight w:val="340"/>
                <w:jc w:val="center"/>
              </w:trPr>
              <w:tc>
                <w:tcPr>
                  <w:tcW w:w="877" w:type="dxa"/>
                  <w:vMerge/>
                  <w:vAlign w:val="center"/>
                </w:tcPr>
                <w:p w:rsidR="007913A1" w:rsidRPr="00364546" w:rsidRDefault="007913A1" w:rsidP="00E51DE7">
                  <w:pPr>
                    <w:jc w:val="center"/>
                    <w:rPr>
                      <w:rFonts w:hAnsi="宋体"/>
                      <w:bCs/>
                      <w:szCs w:val="21"/>
                    </w:rPr>
                  </w:pPr>
                </w:p>
              </w:tc>
              <w:tc>
                <w:tcPr>
                  <w:tcW w:w="3401" w:type="dxa"/>
                  <w:vAlign w:val="center"/>
                </w:tcPr>
                <w:p w:rsidR="007913A1" w:rsidRPr="00364546" w:rsidRDefault="007913A1" w:rsidP="00E51DE7">
                  <w:pPr>
                    <w:jc w:val="center"/>
                    <w:rPr>
                      <w:rFonts w:hAnsi="宋体"/>
                      <w:bCs/>
                      <w:szCs w:val="21"/>
                    </w:rPr>
                  </w:pPr>
                  <w:r w:rsidRPr="00364546">
                    <w:rPr>
                      <w:rFonts w:hAnsi="宋体" w:hint="eastAsia"/>
                      <w:bCs/>
                      <w:szCs w:val="21"/>
                    </w:rPr>
                    <w:t>项目区域地表水执行《地表水环境质量标准》（</w:t>
                  </w:r>
                  <w:r w:rsidRPr="00364546">
                    <w:rPr>
                      <w:rFonts w:hAnsi="宋体"/>
                      <w:bCs/>
                      <w:szCs w:val="21"/>
                    </w:rPr>
                    <w:t>GB3838-2002</w:t>
                  </w:r>
                  <w:r w:rsidRPr="00364546">
                    <w:rPr>
                      <w:rFonts w:hAnsi="宋体" w:hint="eastAsia"/>
                      <w:bCs/>
                      <w:szCs w:val="21"/>
                    </w:rPr>
                    <w:t>）</w:t>
                  </w:r>
                  <w:r w:rsidR="00BA0313" w:rsidRPr="00364546">
                    <w:rPr>
                      <w:rFonts w:hAnsi="宋体" w:hint="eastAsia"/>
                      <w:bCs/>
                      <w:szCs w:val="21"/>
                    </w:rPr>
                    <w:t>Ⅲ类</w:t>
                  </w:r>
                  <w:r w:rsidRPr="00364546">
                    <w:rPr>
                      <w:rFonts w:hAnsi="宋体" w:hint="eastAsia"/>
                      <w:bCs/>
                      <w:szCs w:val="21"/>
                    </w:rPr>
                    <w:t>标准；</w:t>
                  </w:r>
                </w:p>
              </w:tc>
              <w:tc>
                <w:tcPr>
                  <w:tcW w:w="2978" w:type="dxa"/>
                  <w:vAlign w:val="center"/>
                </w:tcPr>
                <w:p w:rsidR="007913A1" w:rsidRPr="00364546" w:rsidRDefault="007913A1" w:rsidP="007913A1">
                  <w:pPr>
                    <w:jc w:val="center"/>
                    <w:rPr>
                      <w:rFonts w:hAnsi="宋体"/>
                      <w:bCs/>
                      <w:szCs w:val="21"/>
                    </w:rPr>
                  </w:pPr>
                  <w:r w:rsidRPr="00364546">
                    <w:rPr>
                      <w:rFonts w:hAnsi="宋体" w:hint="eastAsia"/>
                      <w:bCs/>
                      <w:szCs w:val="21"/>
                    </w:rPr>
                    <w:t>项目所在区域地表水满足《地表水环境质量标准》（</w:t>
                  </w:r>
                  <w:r w:rsidRPr="00364546">
                    <w:rPr>
                      <w:rFonts w:hAnsi="宋体"/>
                      <w:bCs/>
                      <w:szCs w:val="21"/>
                    </w:rPr>
                    <w:t>GB3838-2002</w:t>
                  </w:r>
                  <w:r w:rsidRPr="00364546">
                    <w:rPr>
                      <w:rFonts w:hAnsi="宋体" w:hint="eastAsia"/>
                      <w:bCs/>
                      <w:szCs w:val="21"/>
                    </w:rPr>
                    <w:t>）Ⅲ类水体标</w:t>
                  </w:r>
                  <w:r w:rsidRPr="00364546">
                    <w:rPr>
                      <w:rFonts w:hAnsi="宋体" w:hint="eastAsia"/>
                      <w:bCs/>
                      <w:szCs w:val="21"/>
                    </w:rPr>
                    <w:lastRenderedPageBreak/>
                    <w:t>准；项目运营期无生产及生活废水外排。</w:t>
                  </w:r>
                </w:p>
              </w:tc>
              <w:tc>
                <w:tcPr>
                  <w:tcW w:w="1300" w:type="dxa"/>
                  <w:vMerge/>
                  <w:vAlign w:val="center"/>
                </w:tcPr>
                <w:p w:rsidR="007913A1" w:rsidRPr="00364546" w:rsidRDefault="007913A1" w:rsidP="00E51DE7">
                  <w:pPr>
                    <w:jc w:val="center"/>
                    <w:rPr>
                      <w:rFonts w:hAnsi="宋体"/>
                      <w:bCs/>
                      <w:szCs w:val="21"/>
                    </w:rPr>
                  </w:pPr>
                </w:p>
              </w:tc>
            </w:tr>
            <w:tr w:rsidR="007913A1" w:rsidRPr="00364546" w:rsidTr="007913A1">
              <w:trPr>
                <w:trHeight w:val="340"/>
                <w:jc w:val="center"/>
              </w:trPr>
              <w:tc>
                <w:tcPr>
                  <w:tcW w:w="877" w:type="dxa"/>
                  <w:vMerge/>
                  <w:vAlign w:val="center"/>
                </w:tcPr>
                <w:p w:rsidR="007913A1" w:rsidRPr="00364546" w:rsidRDefault="007913A1" w:rsidP="00E51DE7">
                  <w:pPr>
                    <w:jc w:val="center"/>
                    <w:rPr>
                      <w:rFonts w:hAnsi="宋体"/>
                      <w:bCs/>
                      <w:szCs w:val="21"/>
                    </w:rPr>
                  </w:pPr>
                </w:p>
              </w:tc>
              <w:tc>
                <w:tcPr>
                  <w:tcW w:w="3401" w:type="dxa"/>
                  <w:vAlign w:val="center"/>
                </w:tcPr>
                <w:p w:rsidR="007913A1" w:rsidRPr="00364546" w:rsidRDefault="007913A1" w:rsidP="00E51DE7">
                  <w:pPr>
                    <w:jc w:val="center"/>
                    <w:rPr>
                      <w:rFonts w:hAnsi="宋体"/>
                      <w:bCs/>
                      <w:szCs w:val="21"/>
                    </w:rPr>
                  </w:pPr>
                  <w:r w:rsidRPr="00364546">
                    <w:rPr>
                      <w:rFonts w:hAnsi="宋体" w:hint="eastAsia"/>
                      <w:bCs/>
                      <w:szCs w:val="21"/>
                    </w:rPr>
                    <w:t>项目区域地下水执行《地下水质量标准》（</w:t>
                  </w:r>
                  <w:r w:rsidRPr="00364546">
                    <w:rPr>
                      <w:rFonts w:hAnsi="宋体"/>
                      <w:bCs/>
                      <w:szCs w:val="21"/>
                    </w:rPr>
                    <w:t>GB/T14848-2017</w:t>
                  </w:r>
                  <w:r w:rsidRPr="00364546">
                    <w:rPr>
                      <w:rFonts w:hAnsi="宋体" w:hint="eastAsia"/>
                      <w:bCs/>
                      <w:szCs w:val="21"/>
                    </w:rPr>
                    <w:t>）中Ⅲ类标准；</w:t>
                  </w:r>
                </w:p>
              </w:tc>
              <w:tc>
                <w:tcPr>
                  <w:tcW w:w="2978" w:type="dxa"/>
                  <w:vAlign w:val="center"/>
                </w:tcPr>
                <w:p w:rsidR="007913A1" w:rsidRPr="00364546" w:rsidRDefault="007913A1" w:rsidP="00E51DE7">
                  <w:pPr>
                    <w:jc w:val="center"/>
                    <w:rPr>
                      <w:rFonts w:hAnsi="宋体"/>
                      <w:bCs/>
                      <w:szCs w:val="21"/>
                    </w:rPr>
                  </w:pPr>
                  <w:r w:rsidRPr="00364546">
                    <w:rPr>
                      <w:rFonts w:hAnsi="宋体" w:hint="eastAsia"/>
                      <w:bCs/>
                      <w:szCs w:val="21"/>
                    </w:rPr>
                    <w:t>项目运营期无生产及生活废水外排。</w:t>
                  </w:r>
                </w:p>
              </w:tc>
              <w:tc>
                <w:tcPr>
                  <w:tcW w:w="1300" w:type="dxa"/>
                  <w:vMerge/>
                  <w:vAlign w:val="center"/>
                </w:tcPr>
                <w:p w:rsidR="007913A1" w:rsidRPr="00364546" w:rsidRDefault="007913A1" w:rsidP="00E51DE7">
                  <w:pPr>
                    <w:jc w:val="center"/>
                    <w:rPr>
                      <w:rFonts w:hAnsi="宋体"/>
                      <w:bCs/>
                      <w:szCs w:val="21"/>
                    </w:rPr>
                  </w:pPr>
                </w:p>
              </w:tc>
            </w:tr>
            <w:tr w:rsidR="007913A1" w:rsidRPr="00364546" w:rsidTr="007913A1">
              <w:trPr>
                <w:trHeight w:val="340"/>
                <w:jc w:val="center"/>
              </w:trPr>
              <w:tc>
                <w:tcPr>
                  <w:tcW w:w="877" w:type="dxa"/>
                  <w:vMerge/>
                  <w:vAlign w:val="center"/>
                </w:tcPr>
                <w:p w:rsidR="007913A1" w:rsidRPr="00364546" w:rsidRDefault="007913A1" w:rsidP="00E51DE7">
                  <w:pPr>
                    <w:jc w:val="center"/>
                    <w:rPr>
                      <w:rFonts w:hAnsi="宋体"/>
                      <w:bCs/>
                      <w:szCs w:val="21"/>
                    </w:rPr>
                  </w:pPr>
                </w:p>
              </w:tc>
              <w:tc>
                <w:tcPr>
                  <w:tcW w:w="3401" w:type="dxa"/>
                  <w:vAlign w:val="center"/>
                </w:tcPr>
                <w:p w:rsidR="007913A1" w:rsidRPr="00364546" w:rsidRDefault="007913A1" w:rsidP="00F309D4">
                  <w:pPr>
                    <w:jc w:val="center"/>
                    <w:rPr>
                      <w:rFonts w:hAnsi="宋体"/>
                      <w:bCs/>
                      <w:szCs w:val="21"/>
                    </w:rPr>
                  </w:pPr>
                  <w:proofErr w:type="gramStart"/>
                  <w:r w:rsidRPr="00364546">
                    <w:rPr>
                      <w:rFonts w:hAnsi="宋体" w:hint="eastAsia"/>
                      <w:bCs/>
                      <w:szCs w:val="21"/>
                    </w:rPr>
                    <w:t>区域声</w:t>
                  </w:r>
                  <w:proofErr w:type="gramEnd"/>
                  <w:r w:rsidRPr="00364546">
                    <w:rPr>
                      <w:rFonts w:hAnsi="宋体" w:hint="eastAsia"/>
                      <w:bCs/>
                      <w:szCs w:val="21"/>
                    </w:rPr>
                    <w:t>环境执行《声环境质量标准》（</w:t>
                  </w:r>
                  <w:r w:rsidRPr="00364546">
                    <w:rPr>
                      <w:rFonts w:hAnsi="宋体"/>
                      <w:bCs/>
                      <w:szCs w:val="21"/>
                    </w:rPr>
                    <w:t>GB3096-2008</w:t>
                  </w:r>
                  <w:r w:rsidRPr="00364546">
                    <w:rPr>
                      <w:rFonts w:hAnsi="宋体" w:hint="eastAsia"/>
                      <w:bCs/>
                      <w:szCs w:val="21"/>
                    </w:rPr>
                    <w:t>）中</w:t>
                  </w:r>
                  <w:r w:rsidR="00F309D4" w:rsidRPr="00364546">
                    <w:rPr>
                      <w:rFonts w:hAnsi="宋体" w:hint="eastAsia"/>
                      <w:bCs/>
                      <w:szCs w:val="21"/>
                    </w:rPr>
                    <w:t>2</w:t>
                  </w:r>
                  <w:r w:rsidRPr="00364546">
                    <w:rPr>
                      <w:rFonts w:hAnsi="宋体" w:hint="eastAsia"/>
                      <w:bCs/>
                      <w:szCs w:val="21"/>
                    </w:rPr>
                    <w:t>类区标准要求</w:t>
                  </w:r>
                </w:p>
              </w:tc>
              <w:tc>
                <w:tcPr>
                  <w:tcW w:w="2978" w:type="dxa"/>
                  <w:vAlign w:val="center"/>
                </w:tcPr>
                <w:p w:rsidR="007913A1" w:rsidRPr="00364546" w:rsidRDefault="007913A1" w:rsidP="00E51DE7">
                  <w:pPr>
                    <w:jc w:val="center"/>
                    <w:rPr>
                      <w:rFonts w:hAnsi="宋体"/>
                      <w:bCs/>
                      <w:szCs w:val="21"/>
                    </w:rPr>
                  </w:pPr>
                  <w:r w:rsidRPr="00364546">
                    <w:rPr>
                      <w:rFonts w:hAnsi="宋体" w:hint="eastAsia"/>
                      <w:bCs/>
                      <w:szCs w:val="21"/>
                    </w:rPr>
                    <w:t>项目建成后，运营期可保证厂界噪声达标。</w:t>
                  </w:r>
                </w:p>
              </w:tc>
              <w:tc>
                <w:tcPr>
                  <w:tcW w:w="1300" w:type="dxa"/>
                  <w:vMerge/>
                  <w:vAlign w:val="center"/>
                </w:tcPr>
                <w:p w:rsidR="007913A1" w:rsidRPr="00364546" w:rsidRDefault="007913A1" w:rsidP="00E51DE7">
                  <w:pPr>
                    <w:jc w:val="center"/>
                    <w:rPr>
                      <w:rFonts w:hAnsi="宋体"/>
                      <w:bCs/>
                      <w:szCs w:val="21"/>
                    </w:rPr>
                  </w:pPr>
                </w:p>
              </w:tc>
            </w:tr>
            <w:tr w:rsidR="00E51DE7" w:rsidRPr="00364546" w:rsidTr="007913A1">
              <w:trPr>
                <w:trHeight w:val="340"/>
                <w:jc w:val="center"/>
              </w:trPr>
              <w:tc>
                <w:tcPr>
                  <w:tcW w:w="877" w:type="dxa"/>
                  <w:vAlign w:val="center"/>
                </w:tcPr>
                <w:p w:rsidR="00E51DE7" w:rsidRPr="00364546" w:rsidRDefault="00E51DE7" w:rsidP="00E51DE7">
                  <w:pPr>
                    <w:jc w:val="center"/>
                    <w:rPr>
                      <w:rFonts w:hAnsi="宋体"/>
                      <w:bCs/>
                      <w:szCs w:val="21"/>
                    </w:rPr>
                  </w:pPr>
                  <w:r w:rsidRPr="00364546">
                    <w:rPr>
                      <w:rFonts w:hAnsi="宋体" w:hint="eastAsia"/>
                      <w:bCs/>
                      <w:szCs w:val="21"/>
                    </w:rPr>
                    <w:t>资</w:t>
                  </w:r>
                </w:p>
                <w:p w:rsidR="00E51DE7" w:rsidRPr="00364546" w:rsidRDefault="00E51DE7" w:rsidP="00E51DE7">
                  <w:pPr>
                    <w:jc w:val="center"/>
                    <w:rPr>
                      <w:rFonts w:hAnsi="宋体"/>
                      <w:bCs/>
                      <w:szCs w:val="21"/>
                    </w:rPr>
                  </w:pPr>
                  <w:r w:rsidRPr="00364546">
                    <w:rPr>
                      <w:rFonts w:hAnsi="宋体" w:hint="eastAsia"/>
                      <w:bCs/>
                      <w:szCs w:val="21"/>
                    </w:rPr>
                    <w:t>源</w:t>
                  </w:r>
                </w:p>
                <w:p w:rsidR="00E51DE7" w:rsidRPr="00364546" w:rsidRDefault="00E51DE7" w:rsidP="00E51DE7">
                  <w:pPr>
                    <w:jc w:val="center"/>
                    <w:rPr>
                      <w:rFonts w:hAnsi="宋体"/>
                      <w:bCs/>
                      <w:szCs w:val="21"/>
                    </w:rPr>
                  </w:pPr>
                  <w:r w:rsidRPr="00364546">
                    <w:rPr>
                      <w:rFonts w:hAnsi="宋体" w:hint="eastAsia"/>
                      <w:bCs/>
                      <w:szCs w:val="21"/>
                    </w:rPr>
                    <w:t>利</w:t>
                  </w:r>
                </w:p>
                <w:p w:rsidR="00E51DE7" w:rsidRPr="00364546" w:rsidRDefault="00E51DE7" w:rsidP="00E51DE7">
                  <w:pPr>
                    <w:jc w:val="center"/>
                    <w:rPr>
                      <w:rFonts w:hAnsi="宋体"/>
                      <w:bCs/>
                      <w:szCs w:val="21"/>
                    </w:rPr>
                  </w:pPr>
                  <w:r w:rsidRPr="00364546">
                    <w:rPr>
                      <w:rFonts w:hAnsi="宋体" w:hint="eastAsia"/>
                      <w:bCs/>
                      <w:szCs w:val="21"/>
                    </w:rPr>
                    <w:t>用</w:t>
                  </w:r>
                </w:p>
                <w:p w:rsidR="00E51DE7" w:rsidRPr="00364546" w:rsidRDefault="00E51DE7" w:rsidP="00E51DE7">
                  <w:pPr>
                    <w:jc w:val="center"/>
                    <w:rPr>
                      <w:rFonts w:hAnsi="宋体"/>
                      <w:bCs/>
                      <w:szCs w:val="21"/>
                    </w:rPr>
                  </w:pPr>
                  <w:r w:rsidRPr="00364546">
                    <w:rPr>
                      <w:rFonts w:hAnsi="宋体" w:hint="eastAsia"/>
                      <w:bCs/>
                      <w:szCs w:val="21"/>
                    </w:rPr>
                    <w:t>上</w:t>
                  </w:r>
                </w:p>
                <w:p w:rsidR="00E51DE7" w:rsidRPr="00364546" w:rsidRDefault="00E51DE7" w:rsidP="00E51DE7">
                  <w:pPr>
                    <w:jc w:val="center"/>
                    <w:rPr>
                      <w:rFonts w:hAnsi="宋体"/>
                      <w:bCs/>
                      <w:szCs w:val="21"/>
                    </w:rPr>
                  </w:pPr>
                  <w:r w:rsidRPr="00364546">
                    <w:rPr>
                      <w:rFonts w:hAnsi="宋体" w:hint="eastAsia"/>
                      <w:bCs/>
                      <w:szCs w:val="21"/>
                    </w:rPr>
                    <w:t>线</w:t>
                  </w:r>
                </w:p>
              </w:tc>
              <w:tc>
                <w:tcPr>
                  <w:tcW w:w="3401" w:type="dxa"/>
                  <w:vAlign w:val="center"/>
                </w:tcPr>
                <w:p w:rsidR="00E51DE7" w:rsidRPr="00364546" w:rsidRDefault="00E51DE7" w:rsidP="00E51DE7">
                  <w:pPr>
                    <w:jc w:val="center"/>
                    <w:rPr>
                      <w:rFonts w:hAnsi="宋体"/>
                      <w:bCs/>
                      <w:szCs w:val="21"/>
                    </w:rPr>
                  </w:pPr>
                  <w:r w:rsidRPr="00364546">
                    <w:rPr>
                      <w:rFonts w:hAnsi="宋体" w:hint="eastAsia"/>
                      <w:bCs/>
                      <w:szCs w:val="21"/>
                    </w:rPr>
                    <w:t>能源利用上限以高污染燃料禁燃区划定、严控耗煤项目准入、提倡清洁能源为主要管控措施；水资源利用上限以严格项目用水指标、强化水资源调度，严格落实生态需水量控制指标，严控地下水压</w:t>
                  </w:r>
                  <w:proofErr w:type="gramStart"/>
                  <w:r w:rsidRPr="00364546">
                    <w:rPr>
                      <w:rFonts w:hAnsi="宋体" w:hint="eastAsia"/>
                      <w:bCs/>
                      <w:szCs w:val="21"/>
                    </w:rPr>
                    <w:t>采管理</w:t>
                  </w:r>
                  <w:proofErr w:type="gramEnd"/>
                  <w:r w:rsidRPr="00364546">
                    <w:rPr>
                      <w:rFonts w:hAnsi="宋体" w:hint="eastAsia"/>
                      <w:bCs/>
                      <w:szCs w:val="21"/>
                    </w:rPr>
                    <w:t>要求；土地资源利用上限以控制建设用地指标，提高土地资源利用效率，严控土壤污染风险</w:t>
                  </w:r>
                </w:p>
              </w:tc>
              <w:tc>
                <w:tcPr>
                  <w:tcW w:w="2978" w:type="dxa"/>
                  <w:vAlign w:val="center"/>
                </w:tcPr>
                <w:p w:rsidR="00E51DE7" w:rsidRPr="00364546" w:rsidRDefault="007913A1" w:rsidP="00E51DE7">
                  <w:pPr>
                    <w:jc w:val="center"/>
                    <w:rPr>
                      <w:rFonts w:hAnsi="宋体"/>
                      <w:bCs/>
                      <w:szCs w:val="21"/>
                    </w:rPr>
                  </w:pPr>
                  <w:r w:rsidRPr="00364546">
                    <w:rPr>
                      <w:rFonts w:hAnsi="宋体" w:hint="eastAsia"/>
                      <w:bCs/>
                      <w:szCs w:val="21"/>
                    </w:rPr>
                    <w:t>本项目运营过程中用电由安阳电网统一供电，生产过程中生产废水循环利用，生产过程不使用燃气，本项目不会对资源利用造成较大影响。本项目占地为</w:t>
                  </w:r>
                  <w:r w:rsidRPr="00364546">
                    <w:rPr>
                      <w:rFonts w:hAnsi="宋体" w:hint="eastAsia"/>
                      <w:bCs/>
                      <w:szCs w:val="21"/>
                      <w:lang w:bidi="en-US"/>
                    </w:rPr>
                    <w:t>批准拨用企业用地；根据洪河屯乡人民政府出具的证明，项目建设符合洪河屯</w:t>
                  </w:r>
                  <w:proofErr w:type="gramStart"/>
                  <w:r w:rsidRPr="00364546">
                    <w:rPr>
                      <w:rFonts w:hAnsi="宋体" w:hint="eastAsia"/>
                      <w:bCs/>
                      <w:szCs w:val="21"/>
                      <w:lang w:bidi="en-US"/>
                    </w:rPr>
                    <w:t>乡总体</w:t>
                  </w:r>
                  <w:proofErr w:type="gramEnd"/>
                  <w:r w:rsidRPr="00364546">
                    <w:rPr>
                      <w:rFonts w:hAnsi="宋体" w:hint="eastAsia"/>
                      <w:bCs/>
                      <w:szCs w:val="21"/>
                      <w:lang w:bidi="en-US"/>
                    </w:rPr>
                    <w:t>发展规划。</w:t>
                  </w:r>
                </w:p>
              </w:tc>
              <w:tc>
                <w:tcPr>
                  <w:tcW w:w="1300" w:type="dxa"/>
                  <w:vAlign w:val="center"/>
                </w:tcPr>
                <w:p w:rsidR="007913A1" w:rsidRPr="00364546" w:rsidRDefault="007913A1" w:rsidP="007913A1">
                  <w:pPr>
                    <w:jc w:val="center"/>
                    <w:rPr>
                      <w:rFonts w:hAnsi="宋体"/>
                      <w:bCs/>
                      <w:szCs w:val="21"/>
                    </w:rPr>
                  </w:pPr>
                  <w:r w:rsidRPr="00364546">
                    <w:rPr>
                      <w:rFonts w:hAnsi="宋体" w:hint="eastAsia"/>
                      <w:bCs/>
                      <w:szCs w:val="21"/>
                    </w:rPr>
                    <w:t>不会突</w:t>
                  </w:r>
                </w:p>
                <w:p w:rsidR="007913A1" w:rsidRPr="00364546" w:rsidRDefault="007913A1" w:rsidP="007913A1">
                  <w:pPr>
                    <w:jc w:val="center"/>
                    <w:rPr>
                      <w:rFonts w:hAnsi="宋体"/>
                      <w:bCs/>
                      <w:szCs w:val="21"/>
                    </w:rPr>
                  </w:pPr>
                  <w:r w:rsidRPr="00364546">
                    <w:rPr>
                      <w:rFonts w:hAnsi="宋体" w:hint="eastAsia"/>
                      <w:bCs/>
                      <w:szCs w:val="21"/>
                    </w:rPr>
                    <w:t>破资源</w:t>
                  </w:r>
                </w:p>
                <w:p w:rsidR="007913A1" w:rsidRPr="00364546" w:rsidRDefault="007913A1" w:rsidP="007913A1">
                  <w:pPr>
                    <w:jc w:val="center"/>
                    <w:rPr>
                      <w:rFonts w:hAnsi="宋体"/>
                      <w:bCs/>
                      <w:szCs w:val="21"/>
                    </w:rPr>
                  </w:pPr>
                  <w:r w:rsidRPr="00364546">
                    <w:rPr>
                      <w:rFonts w:hAnsi="宋体" w:hint="eastAsia"/>
                      <w:bCs/>
                      <w:szCs w:val="21"/>
                    </w:rPr>
                    <w:t>利用上</w:t>
                  </w:r>
                </w:p>
                <w:p w:rsidR="00E51DE7" w:rsidRPr="00364546" w:rsidRDefault="007913A1" w:rsidP="007913A1">
                  <w:pPr>
                    <w:jc w:val="center"/>
                    <w:rPr>
                      <w:rFonts w:hAnsi="宋体"/>
                      <w:bCs/>
                      <w:szCs w:val="21"/>
                    </w:rPr>
                  </w:pPr>
                  <w:r w:rsidRPr="00364546">
                    <w:rPr>
                      <w:rFonts w:hAnsi="宋体" w:hint="eastAsia"/>
                      <w:bCs/>
                      <w:szCs w:val="21"/>
                    </w:rPr>
                    <w:t>线</w:t>
                  </w:r>
                </w:p>
              </w:tc>
            </w:tr>
          </w:tbl>
          <w:p w:rsidR="00E51DE7" w:rsidRPr="00364546" w:rsidRDefault="007913A1" w:rsidP="00653F15">
            <w:pPr>
              <w:spacing w:line="360" w:lineRule="auto"/>
              <w:ind w:firstLineChars="200" w:firstLine="480"/>
              <w:rPr>
                <w:rFonts w:hAnsi="宋体"/>
                <w:bCs/>
                <w:sz w:val="24"/>
              </w:rPr>
            </w:pPr>
            <w:r w:rsidRPr="00364546">
              <w:rPr>
                <w:rFonts w:hAnsi="宋体" w:hint="eastAsia"/>
                <w:bCs/>
                <w:sz w:val="24"/>
              </w:rPr>
              <w:t>由上表分析可知，本项目符合“三线一单”管控的相关要求。</w:t>
            </w:r>
          </w:p>
          <w:p w:rsidR="00653F15" w:rsidRPr="00364546" w:rsidRDefault="00653F15" w:rsidP="00004F7A">
            <w:pPr>
              <w:spacing w:line="360" w:lineRule="auto"/>
              <w:ind w:firstLineChars="200" w:firstLine="480"/>
              <w:rPr>
                <w:rFonts w:hAnsi="宋体"/>
                <w:sz w:val="24"/>
              </w:rPr>
            </w:pPr>
            <w:r w:rsidRPr="00364546">
              <w:rPr>
                <w:rFonts w:hAnsi="宋体"/>
                <w:sz w:val="24"/>
              </w:rPr>
              <w:t>本项目位于</w:t>
            </w:r>
            <w:r w:rsidR="000E5F36" w:rsidRPr="00364546">
              <w:rPr>
                <w:rFonts w:hAnsi="宋体"/>
                <w:sz w:val="24"/>
              </w:rPr>
              <w:t>安阳市殷都区洪河屯乡杨家洞村</w:t>
            </w:r>
            <w:r w:rsidRPr="00364546">
              <w:rPr>
                <w:rFonts w:hAnsi="宋体"/>
                <w:sz w:val="24"/>
              </w:rPr>
              <w:t>，对照</w:t>
            </w:r>
            <w:r w:rsidR="00670888" w:rsidRPr="00364546">
              <w:rPr>
                <w:rFonts w:hAnsi="宋体" w:hint="eastAsia"/>
                <w:bCs/>
                <w:sz w:val="24"/>
              </w:rPr>
              <w:t>《安阳市“三线一单”生态环境分区管控准入清单（</w:t>
            </w:r>
            <w:r w:rsidR="00670888" w:rsidRPr="00364546">
              <w:rPr>
                <w:rFonts w:hAnsi="宋体" w:hint="eastAsia"/>
                <w:bCs/>
                <w:sz w:val="24"/>
              </w:rPr>
              <w:t>2023</w:t>
            </w:r>
            <w:r w:rsidR="00670888" w:rsidRPr="00364546">
              <w:rPr>
                <w:rFonts w:hAnsi="宋体" w:hint="eastAsia"/>
                <w:bCs/>
                <w:sz w:val="24"/>
              </w:rPr>
              <w:t>年版）》（</w:t>
            </w:r>
            <w:r w:rsidR="00486D82" w:rsidRPr="00364546">
              <w:rPr>
                <w:rFonts w:hAnsi="宋体" w:hint="eastAsia"/>
                <w:bCs/>
                <w:sz w:val="24"/>
              </w:rPr>
              <w:t>安环函〔</w:t>
            </w:r>
            <w:r w:rsidR="00486D82" w:rsidRPr="00364546">
              <w:rPr>
                <w:rFonts w:hAnsi="宋体" w:hint="eastAsia"/>
                <w:bCs/>
                <w:sz w:val="24"/>
              </w:rPr>
              <w:t>2023</w:t>
            </w:r>
            <w:r w:rsidR="00486D82" w:rsidRPr="00364546">
              <w:rPr>
                <w:rFonts w:hAnsi="宋体" w:hint="eastAsia"/>
                <w:bCs/>
                <w:sz w:val="24"/>
              </w:rPr>
              <w:t>〕</w:t>
            </w:r>
            <w:r w:rsidR="00486D82" w:rsidRPr="00364546">
              <w:rPr>
                <w:rFonts w:hAnsi="宋体" w:hint="eastAsia"/>
                <w:bCs/>
                <w:sz w:val="24"/>
              </w:rPr>
              <w:t>60</w:t>
            </w:r>
            <w:r w:rsidR="00486D82" w:rsidRPr="00364546">
              <w:rPr>
                <w:rFonts w:hAnsi="宋体" w:hint="eastAsia"/>
                <w:bCs/>
                <w:sz w:val="24"/>
              </w:rPr>
              <w:t>号</w:t>
            </w:r>
            <w:r w:rsidR="00670888" w:rsidRPr="00364546">
              <w:rPr>
                <w:rFonts w:hAnsi="宋体" w:hint="eastAsia"/>
                <w:bCs/>
                <w:sz w:val="24"/>
              </w:rPr>
              <w:t>）</w:t>
            </w:r>
            <w:r w:rsidRPr="00364546">
              <w:rPr>
                <w:rFonts w:hAnsi="宋体"/>
                <w:sz w:val="24"/>
              </w:rPr>
              <w:t>洪河屯乡</w:t>
            </w:r>
            <w:r w:rsidR="006F6BEA" w:rsidRPr="00364546">
              <w:rPr>
                <w:rFonts w:hAnsi="宋体" w:hint="eastAsia"/>
                <w:sz w:val="24"/>
              </w:rPr>
              <w:t>，</w:t>
            </w:r>
            <w:r w:rsidRPr="00364546">
              <w:rPr>
                <w:rFonts w:hAnsi="宋体"/>
                <w:sz w:val="24"/>
              </w:rPr>
              <w:t>属于</w:t>
            </w:r>
            <w:r w:rsidRPr="00364546">
              <w:rPr>
                <w:rFonts w:hAnsi="宋体" w:hint="eastAsia"/>
                <w:sz w:val="24"/>
              </w:rPr>
              <w:t>安阳县大气高排放区（</w:t>
            </w:r>
            <w:r w:rsidRPr="00364546">
              <w:rPr>
                <w:rFonts w:hAnsi="宋体" w:hint="eastAsia"/>
                <w:sz w:val="24"/>
              </w:rPr>
              <w:t>ZH41052220003</w:t>
            </w:r>
            <w:r w:rsidRPr="00364546">
              <w:rPr>
                <w:rFonts w:hAnsi="宋体" w:hint="eastAsia"/>
                <w:sz w:val="24"/>
              </w:rPr>
              <w:t>）</w:t>
            </w:r>
            <w:r w:rsidR="00004F7A" w:rsidRPr="00364546">
              <w:rPr>
                <w:rFonts w:hAnsi="宋体" w:hint="eastAsia"/>
                <w:sz w:val="24"/>
              </w:rPr>
              <w:t>。</w:t>
            </w:r>
            <w:r w:rsidRPr="00364546">
              <w:rPr>
                <w:rFonts w:hAnsi="宋体"/>
                <w:sz w:val="24"/>
              </w:rPr>
              <w:t>对照</w:t>
            </w:r>
            <w:r w:rsidRPr="00364546">
              <w:rPr>
                <w:rFonts w:hAnsi="宋体" w:hint="eastAsia"/>
                <w:sz w:val="24"/>
              </w:rPr>
              <w:t>《</w:t>
            </w:r>
            <w:r w:rsidR="00004F7A" w:rsidRPr="00364546">
              <w:rPr>
                <w:rFonts w:hAnsi="宋体" w:hint="eastAsia"/>
                <w:sz w:val="24"/>
              </w:rPr>
              <w:t>安阳市“三线一单”生态环境分区管控准入清单（</w:t>
            </w:r>
            <w:r w:rsidR="00004F7A" w:rsidRPr="00364546">
              <w:rPr>
                <w:rFonts w:hAnsi="宋体" w:hint="eastAsia"/>
                <w:sz w:val="24"/>
              </w:rPr>
              <w:t>2023</w:t>
            </w:r>
            <w:r w:rsidR="00004F7A" w:rsidRPr="00364546">
              <w:rPr>
                <w:rFonts w:hAnsi="宋体" w:hint="eastAsia"/>
                <w:sz w:val="24"/>
              </w:rPr>
              <w:t>年版）</w:t>
            </w:r>
            <w:r w:rsidRPr="00364546">
              <w:rPr>
                <w:rFonts w:hAnsi="宋体" w:hint="eastAsia"/>
                <w:sz w:val="24"/>
              </w:rPr>
              <w:t>》</w:t>
            </w:r>
            <w:r w:rsidR="00004F7A" w:rsidRPr="00364546">
              <w:rPr>
                <w:rFonts w:hAnsi="宋体" w:hint="eastAsia"/>
                <w:bCs/>
                <w:sz w:val="24"/>
              </w:rPr>
              <w:t>（</w:t>
            </w:r>
            <w:r w:rsidR="00486D82" w:rsidRPr="00364546">
              <w:rPr>
                <w:rFonts w:hAnsi="宋体" w:hint="eastAsia"/>
                <w:bCs/>
                <w:sz w:val="24"/>
              </w:rPr>
              <w:t>安环函〔</w:t>
            </w:r>
            <w:r w:rsidR="00486D82" w:rsidRPr="00364546">
              <w:rPr>
                <w:rFonts w:hAnsi="宋体" w:hint="eastAsia"/>
                <w:bCs/>
                <w:sz w:val="24"/>
              </w:rPr>
              <w:t>2023</w:t>
            </w:r>
            <w:r w:rsidR="00486D82" w:rsidRPr="00364546">
              <w:rPr>
                <w:rFonts w:hAnsi="宋体" w:hint="eastAsia"/>
                <w:bCs/>
                <w:sz w:val="24"/>
              </w:rPr>
              <w:t>〕</w:t>
            </w:r>
            <w:r w:rsidR="00486D82" w:rsidRPr="00364546">
              <w:rPr>
                <w:rFonts w:hAnsi="宋体" w:hint="eastAsia"/>
                <w:bCs/>
                <w:sz w:val="24"/>
              </w:rPr>
              <w:t>60</w:t>
            </w:r>
            <w:r w:rsidR="00486D82" w:rsidRPr="00364546">
              <w:rPr>
                <w:rFonts w:hAnsi="宋体" w:hint="eastAsia"/>
                <w:bCs/>
                <w:sz w:val="24"/>
              </w:rPr>
              <w:t>号</w:t>
            </w:r>
            <w:r w:rsidR="00004F7A" w:rsidRPr="00364546">
              <w:rPr>
                <w:rFonts w:hAnsi="宋体" w:hint="eastAsia"/>
                <w:bCs/>
                <w:sz w:val="24"/>
              </w:rPr>
              <w:t>）</w:t>
            </w:r>
            <w:r w:rsidRPr="00364546">
              <w:rPr>
                <w:rFonts w:hAnsi="宋体" w:hint="eastAsia"/>
                <w:sz w:val="24"/>
              </w:rPr>
              <w:t>的相关规定，本项目与其相符性分析见下表。</w:t>
            </w:r>
          </w:p>
          <w:p w:rsidR="00653F15" w:rsidRPr="00364546" w:rsidRDefault="00653F15" w:rsidP="00653F15">
            <w:pPr>
              <w:spacing w:line="360" w:lineRule="auto"/>
              <w:contextualSpacing/>
              <w:jc w:val="center"/>
              <w:rPr>
                <w:rFonts w:hAnsi="宋体"/>
                <w:sz w:val="24"/>
              </w:rPr>
            </w:pPr>
            <w:r w:rsidRPr="00364546">
              <w:rPr>
                <w:rFonts w:hAnsi="宋体" w:hint="eastAsia"/>
                <w:b/>
                <w:sz w:val="24"/>
              </w:rPr>
              <w:t>安阳市生态环境总体准入要求符合性分析一览表</w:t>
            </w:r>
          </w:p>
          <w:tbl>
            <w:tblPr>
              <w:tblW w:w="8505" w:type="dxa"/>
              <w:tblBorders>
                <w:top w:val="single" w:sz="12" w:space="0" w:color="auto"/>
                <w:bottom w:val="single" w:sz="12" w:space="0" w:color="auto"/>
                <w:insideH w:val="single" w:sz="6" w:space="0" w:color="auto"/>
                <w:insideV w:val="single" w:sz="6" w:space="0" w:color="auto"/>
              </w:tblBorders>
              <w:tblLayout w:type="fixed"/>
              <w:tblLook w:val="0000"/>
            </w:tblPr>
            <w:tblGrid>
              <w:gridCol w:w="631"/>
              <w:gridCol w:w="474"/>
              <w:gridCol w:w="4232"/>
              <w:gridCol w:w="2626"/>
              <w:gridCol w:w="542"/>
            </w:tblGrid>
            <w:tr w:rsidR="00653F15" w:rsidRPr="00364546" w:rsidTr="000F6307">
              <w:trPr>
                <w:trHeight w:val="624"/>
              </w:trPr>
              <w:tc>
                <w:tcPr>
                  <w:tcW w:w="631" w:type="dxa"/>
                  <w:vAlign w:val="center"/>
                </w:tcPr>
                <w:p w:rsidR="00653F15" w:rsidRPr="00364546" w:rsidRDefault="00653F15" w:rsidP="00653F15">
                  <w:pPr>
                    <w:jc w:val="center"/>
                    <w:rPr>
                      <w:bCs/>
                      <w:szCs w:val="21"/>
                    </w:rPr>
                  </w:pPr>
                  <w:r w:rsidRPr="00364546">
                    <w:rPr>
                      <w:rFonts w:hint="eastAsia"/>
                      <w:bCs/>
                      <w:szCs w:val="21"/>
                    </w:rPr>
                    <w:t>维度</w:t>
                  </w:r>
                </w:p>
              </w:tc>
              <w:tc>
                <w:tcPr>
                  <w:tcW w:w="474" w:type="dxa"/>
                  <w:vAlign w:val="center"/>
                </w:tcPr>
                <w:p w:rsidR="00653F15" w:rsidRPr="00364546" w:rsidRDefault="00653F15" w:rsidP="00653F15">
                  <w:pPr>
                    <w:jc w:val="center"/>
                    <w:rPr>
                      <w:bCs/>
                      <w:szCs w:val="21"/>
                    </w:rPr>
                  </w:pPr>
                  <w:r w:rsidRPr="00364546">
                    <w:rPr>
                      <w:rFonts w:hint="eastAsia"/>
                      <w:bCs/>
                      <w:szCs w:val="21"/>
                    </w:rPr>
                    <w:t>编号</w:t>
                  </w:r>
                </w:p>
              </w:tc>
              <w:tc>
                <w:tcPr>
                  <w:tcW w:w="4232" w:type="dxa"/>
                  <w:vAlign w:val="center"/>
                </w:tcPr>
                <w:p w:rsidR="00653F15" w:rsidRPr="00364546" w:rsidRDefault="00653F15" w:rsidP="00653F15">
                  <w:pPr>
                    <w:jc w:val="center"/>
                    <w:rPr>
                      <w:bCs/>
                      <w:szCs w:val="21"/>
                    </w:rPr>
                  </w:pPr>
                  <w:r w:rsidRPr="00364546">
                    <w:rPr>
                      <w:rFonts w:hint="eastAsia"/>
                      <w:bCs/>
                      <w:szCs w:val="21"/>
                    </w:rPr>
                    <w:t>管</w:t>
                  </w:r>
                  <w:proofErr w:type="gramStart"/>
                  <w:r w:rsidRPr="00364546">
                    <w:rPr>
                      <w:rFonts w:hint="eastAsia"/>
                      <w:bCs/>
                      <w:szCs w:val="21"/>
                    </w:rPr>
                    <w:t>控要求</w:t>
                  </w:r>
                  <w:proofErr w:type="gramEnd"/>
                </w:p>
              </w:tc>
              <w:tc>
                <w:tcPr>
                  <w:tcW w:w="2626" w:type="dxa"/>
                  <w:vAlign w:val="center"/>
                </w:tcPr>
                <w:p w:rsidR="00653F15" w:rsidRPr="00364546" w:rsidRDefault="00653F15" w:rsidP="00653F15">
                  <w:pPr>
                    <w:jc w:val="center"/>
                    <w:rPr>
                      <w:bCs/>
                      <w:szCs w:val="21"/>
                    </w:rPr>
                  </w:pPr>
                  <w:r w:rsidRPr="00364546">
                    <w:rPr>
                      <w:rFonts w:hint="eastAsia"/>
                      <w:bCs/>
                      <w:szCs w:val="21"/>
                    </w:rPr>
                    <w:t>项目拟建设情况</w:t>
                  </w:r>
                </w:p>
              </w:tc>
              <w:tc>
                <w:tcPr>
                  <w:tcW w:w="542" w:type="dxa"/>
                  <w:vAlign w:val="center"/>
                </w:tcPr>
                <w:p w:rsidR="00653F15" w:rsidRPr="00364546" w:rsidRDefault="00653F15" w:rsidP="00653F15">
                  <w:pPr>
                    <w:jc w:val="center"/>
                    <w:rPr>
                      <w:bCs/>
                      <w:szCs w:val="21"/>
                    </w:rPr>
                  </w:pPr>
                  <w:r w:rsidRPr="00364546">
                    <w:rPr>
                      <w:rFonts w:hint="eastAsia"/>
                      <w:bCs/>
                      <w:szCs w:val="21"/>
                    </w:rPr>
                    <w:t>符合性</w:t>
                  </w:r>
                </w:p>
              </w:tc>
            </w:tr>
            <w:tr w:rsidR="00653F15" w:rsidRPr="00364546" w:rsidTr="000F6307">
              <w:trPr>
                <w:trHeight w:val="624"/>
              </w:trPr>
              <w:tc>
                <w:tcPr>
                  <w:tcW w:w="631" w:type="dxa"/>
                  <w:vMerge w:val="restart"/>
                  <w:vAlign w:val="center"/>
                </w:tcPr>
                <w:p w:rsidR="00653F15" w:rsidRPr="00364546" w:rsidRDefault="00653F15" w:rsidP="00653F15">
                  <w:pPr>
                    <w:jc w:val="center"/>
                    <w:rPr>
                      <w:szCs w:val="21"/>
                    </w:rPr>
                  </w:pPr>
                  <w:r w:rsidRPr="00364546">
                    <w:rPr>
                      <w:rFonts w:hint="eastAsia"/>
                      <w:szCs w:val="21"/>
                    </w:rPr>
                    <w:t>空间布局约束</w:t>
                  </w:r>
                </w:p>
              </w:tc>
              <w:tc>
                <w:tcPr>
                  <w:tcW w:w="474" w:type="dxa"/>
                  <w:vAlign w:val="center"/>
                </w:tcPr>
                <w:p w:rsidR="00653F15" w:rsidRPr="00364546" w:rsidRDefault="00653F15" w:rsidP="00653F15">
                  <w:pPr>
                    <w:jc w:val="center"/>
                    <w:rPr>
                      <w:szCs w:val="21"/>
                    </w:rPr>
                  </w:pPr>
                  <w:r w:rsidRPr="00364546">
                    <w:rPr>
                      <w:rFonts w:hint="eastAsia"/>
                      <w:szCs w:val="21"/>
                    </w:rPr>
                    <w:t>1</w:t>
                  </w:r>
                </w:p>
              </w:tc>
              <w:tc>
                <w:tcPr>
                  <w:tcW w:w="4232" w:type="dxa"/>
                  <w:vAlign w:val="center"/>
                </w:tcPr>
                <w:p w:rsidR="00653F15" w:rsidRPr="00364546" w:rsidRDefault="000F6307" w:rsidP="00653F15">
                  <w:pPr>
                    <w:rPr>
                      <w:szCs w:val="21"/>
                    </w:rPr>
                  </w:pPr>
                  <w:r w:rsidRPr="00364546">
                    <w:rPr>
                      <w:rFonts w:hint="eastAsia"/>
                      <w:szCs w:val="21"/>
                    </w:rPr>
                    <w:t>全市严禁新增钢铁、电解铝、氧化铝、水泥、平板玻璃、传统煤化工（甲醇、合成氨）、焦化、铸造、铝用</w:t>
                  </w:r>
                  <w:proofErr w:type="gramStart"/>
                  <w:r w:rsidRPr="00364546">
                    <w:rPr>
                      <w:rFonts w:hint="eastAsia"/>
                      <w:szCs w:val="21"/>
                    </w:rPr>
                    <w:t>炭素</w:t>
                  </w:r>
                  <w:proofErr w:type="gramEnd"/>
                  <w:r w:rsidRPr="00364546">
                    <w:rPr>
                      <w:rFonts w:hint="eastAsia"/>
                      <w:szCs w:val="21"/>
                    </w:rPr>
                    <w:t>、烧结砖瓦、铁合金等行业产能。禁止耐火材料、铅锌冶炼（含再生铅）行业单纯新增产能。禁止新建、扩建以煤炭为燃料的陶瓷项目。原则上禁止新建燃煤自备锅炉、自备燃煤机组和燃料类煤气发生炉。禁止建设生产和使用高</w:t>
                  </w:r>
                  <w:r w:rsidRPr="00364546">
                    <w:rPr>
                      <w:rFonts w:hint="eastAsia"/>
                      <w:szCs w:val="21"/>
                    </w:rPr>
                    <w:t>VOCs</w:t>
                  </w:r>
                  <w:r w:rsidRPr="00364546">
                    <w:rPr>
                      <w:rFonts w:hint="eastAsia"/>
                      <w:szCs w:val="21"/>
                    </w:rPr>
                    <w:t>含量的溶剂型涂料、油墨、胶粘剂等项目。</w:t>
                  </w:r>
                </w:p>
              </w:tc>
              <w:tc>
                <w:tcPr>
                  <w:tcW w:w="2626" w:type="dxa"/>
                  <w:vAlign w:val="center"/>
                </w:tcPr>
                <w:p w:rsidR="00653F15" w:rsidRPr="00364546" w:rsidRDefault="00E90CA8" w:rsidP="00653F15">
                  <w:pPr>
                    <w:rPr>
                      <w:szCs w:val="21"/>
                    </w:rPr>
                  </w:pPr>
                  <w:r w:rsidRPr="00364546">
                    <w:rPr>
                      <w:rFonts w:hint="eastAsia"/>
                      <w:szCs w:val="21"/>
                    </w:rPr>
                    <w:t>本项目属于</w:t>
                  </w:r>
                  <w:r w:rsidRPr="00364546">
                    <w:rPr>
                      <w:rFonts w:hint="eastAsia"/>
                      <w:bCs/>
                      <w:szCs w:val="21"/>
                    </w:rPr>
                    <w:t>非金属废料和碎屑加工处理</w:t>
                  </w:r>
                  <w:r w:rsidRPr="00364546">
                    <w:rPr>
                      <w:rFonts w:hint="eastAsia"/>
                      <w:szCs w:val="21"/>
                    </w:rPr>
                    <w:t>，不在管</w:t>
                  </w:r>
                  <w:proofErr w:type="gramStart"/>
                  <w:r w:rsidRPr="00364546">
                    <w:rPr>
                      <w:rFonts w:hint="eastAsia"/>
                      <w:szCs w:val="21"/>
                    </w:rPr>
                    <w:t>控要求</w:t>
                  </w:r>
                  <w:proofErr w:type="gramEnd"/>
                  <w:r w:rsidRPr="00364546">
                    <w:rPr>
                      <w:rFonts w:hint="eastAsia"/>
                      <w:szCs w:val="21"/>
                    </w:rPr>
                    <w:t>范围内</w:t>
                  </w:r>
                  <w:r w:rsidR="00653F15" w:rsidRPr="00364546">
                    <w:rPr>
                      <w:rFonts w:hint="eastAsia"/>
                      <w:szCs w:val="21"/>
                    </w:rPr>
                    <w:t>。</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653F15" w:rsidRPr="00364546" w:rsidTr="000F6307">
              <w:trPr>
                <w:trHeight w:val="332"/>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2</w:t>
                  </w:r>
                </w:p>
              </w:tc>
              <w:tc>
                <w:tcPr>
                  <w:tcW w:w="4232" w:type="dxa"/>
                  <w:vAlign w:val="center"/>
                </w:tcPr>
                <w:p w:rsidR="00653F15" w:rsidRPr="00364546" w:rsidRDefault="000F6307" w:rsidP="00653F15">
                  <w:pPr>
                    <w:rPr>
                      <w:szCs w:val="21"/>
                    </w:rPr>
                  </w:pPr>
                  <w:r w:rsidRPr="00364546">
                    <w:rPr>
                      <w:rFonts w:hint="eastAsia"/>
                      <w:szCs w:val="21"/>
                    </w:rPr>
                    <w:t>推动涉重金属产业集中优化发展，禁止低端落后产能向我市转移。禁止新建用汞的电石法（聚）氯乙烯生产工艺。新建、扩建的重有色金属冶炼、电镀、制革企业应选择布设在依法合</w:t>
                  </w:r>
                  <w:proofErr w:type="gramStart"/>
                  <w:r w:rsidRPr="00364546">
                    <w:rPr>
                      <w:rFonts w:hint="eastAsia"/>
                      <w:szCs w:val="21"/>
                    </w:rPr>
                    <w:t>规</w:t>
                  </w:r>
                  <w:proofErr w:type="gramEnd"/>
                  <w:r w:rsidRPr="00364546">
                    <w:rPr>
                      <w:rFonts w:hint="eastAsia"/>
                      <w:szCs w:val="21"/>
                    </w:rPr>
                    <w:t>设立并经规划环评的产业园区。</w:t>
                  </w:r>
                </w:p>
              </w:tc>
              <w:tc>
                <w:tcPr>
                  <w:tcW w:w="2626" w:type="dxa"/>
                  <w:vAlign w:val="center"/>
                </w:tcPr>
                <w:p w:rsidR="00653F15" w:rsidRPr="00364546" w:rsidRDefault="0027171A" w:rsidP="00653F15">
                  <w:pPr>
                    <w:tabs>
                      <w:tab w:val="left" w:pos="247"/>
                    </w:tabs>
                    <w:rPr>
                      <w:szCs w:val="21"/>
                    </w:rPr>
                  </w:pPr>
                  <w:r w:rsidRPr="00364546">
                    <w:rPr>
                      <w:rFonts w:hint="eastAsia"/>
                      <w:szCs w:val="21"/>
                    </w:rPr>
                    <w:t>本项目不涉及。</w:t>
                  </w:r>
                </w:p>
              </w:tc>
              <w:tc>
                <w:tcPr>
                  <w:tcW w:w="542" w:type="dxa"/>
                  <w:vAlign w:val="center"/>
                </w:tcPr>
                <w:p w:rsidR="00653F15" w:rsidRPr="00364546" w:rsidRDefault="00653F15" w:rsidP="00653F15">
                  <w:pPr>
                    <w:jc w:val="center"/>
                    <w:rPr>
                      <w:rFonts w:ascii="Calibri" w:hAnsi="Calibri"/>
                      <w:szCs w:val="21"/>
                    </w:rPr>
                  </w:pPr>
                  <w:r w:rsidRPr="00364546">
                    <w:rPr>
                      <w:rFonts w:hint="eastAsia"/>
                      <w:szCs w:val="21"/>
                    </w:rPr>
                    <w:t>无关项</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3</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禁止在饮用水水源一级保护区内新建、改建、扩建与供水设施和保护水源无关的建设项目，且不得新建排污口。禁止在饮用水水源二级保护区内新建、改建、扩建排放污染物的建设项目，且不得新建排污口。禁止在饮用水水源准保护区内新建、扩建对水体污染</w:t>
                  </w:r>
                  <w:r w:rsidRPr="00364546">
                    <w:rPr>
                      <w:rFonts w:hint="eastAsia"/>
                      <w:szCs w:val="21"/>
                    </w:rPr>
                    <w:lastRenderedPageBreak/>
                    <w:t>严重的建设项目，改建建设项目不得增加排污量。</w:t>
                  </w:r>
                </w:p>
              </w:tc>
              <w:tc>
                <w:tcPr>
                  <w:tcW w:w="2626" w:type="dxa"/>
                  <w:vAlign w:val="center"/>
                </w:tcPr>
                <w:p w:rsidR="00653F15" w:rsidRPr="00364546" w:rsidRDefault="00653F15" w:rsidP="006A1C25">
                  <w:pPr>
                    <w:rPr>
                      <w:szCs w:val="21"/>
                    </w:rPr>
                  </w:pPr>
                  <w:r w:rsidRPr="00364546">
                    <w:rPr>
                      <w:rFonts w:hint="eastAsia"/>
                      <w:szCs w:val="21"/>
                    </w:rPr>
                    <w:lastRenderedPageBreak/>
                    <w:t>项目不在</w:t>
                  </w:r>
                  <w:r w:rsidR="00834D86" w:rsidRPr="00364546">
                    <w:rPr>
                      <w:rFonts w:hint="eastAsia"/>
                      <w:szCs w:val="21"/>
                    </w:rPr>
                    <w:t>饮用水水源一级保护区</w:t>
                  </w:r>
                  <w:r w:rsidR="006A1C25" w:rsidRPr="00364546">
                    <w:rPr>
                      <w:rFonts w:hint="eastAsia"/>
                      <w:szCs w:val="21"/>
                    </w:rPr>
                    <w:t>、</w:t>
                  </w:r>
                  <w:r w:rsidR="00834D86" w:rsidRPr="00364546">
                    <w:rPr>
                      <w:rFonts w:hint="eastAsia"/>
                      <w:szCs w:val="21"/>
                    </w:rPr>
                    <w:t>二级保护区</w:t>
                  </w:r>
                  <w:r w:rsidR="006A1C25" w:rsidRPr="00364546">
                    <w:rPr>
                      <w:rFonts w:hint="eastAsia"/>
                      <w:szCs w:val="21"/>
                    </w:rPr>
                    <w:t>和准保护区</w:t>
                  </w:r>
                  <w:r w:rsidR="00834D86" w:rsidRPr="00364546">
                    <w:rPr>
                      <w:rFonts w:hint="eastAsia"/>
                      <w:szCs w:val="21"/>
                    </w:rPr>
                    <w:t>范围内</w:t>
                  </w:r>
                  <w:r w:rsidRPr="00364546">
                    <w:rPr>
                      <w:rFonts w:hint="eastAsia"/>
                      <w:szCs w:val="21"/>
                    </w:rPr>
                    <w:t>。</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4</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禁止新增化工园区，禁止审批园区外新建化工企业，对园区内环境基础设施不完善或长期不能稳定运行的企业一律不批新改扩建化工项目。</w:t>
                  </w:r>
                </w:p>
              </w:tc>
              <w:tc>
                <w:tcPr>
                  <w:tcW w:w="2626" w:type="dxa"/>
                  <w:vAlign w:val="center"/>
                </w:tcPr>
                <w:p w:rsidR="00653F15" w:rsidRPr="00364546" w:rsidRDefault="00A2398E" w:rsidP="00A2398E">
                  <w:pPr>
                    <w:rPr>
                      <w:szCs w:val="21"/>
                    </w:rPr>
                  </w:pPr>
                  <w:r w:rsidRPr="00364546">
                    <w:rPr>
                      <w:rFonts w:hint="eastAsia"/>
                      <w:szCs w:val="21"/>
                    </w:rPr>
                    <w:t>本项目不涉及。</w:t>
                  </w:r>
                </w:p>
              </w:tc>
              <w:tc>
                <w:tcPr>
                  <w:tcW w:w="542" w:type="dxa"/>
                  <w:vAlign w:val="center"/>
                </w:tcPr>
                <w:p w:rsidR="00653F15" w:rsidRPr="00364546" w:rsidRDefault="00A2398E" w:rsidP="00653F15">
                  <w:pPr>
                    <w:jc w:val="center"/>
                    <w:rPr>
                      <w:szCs w:val="21"/>
                    </w:rPr>
                  </w:pPr>
                  <w:r w:rsidRPr="00364546">
                    <w:rPr>
                      <w:rFonts w:hint="eastAsia"/>
                      <w:szCs w:val="21"/>
                    </w:rPr>
                    <w:t>无关项</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5</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禁止承接不符合国家石化、现代煤化工等产业布局规划的项目。禁止承接包含《安阳市承接化工产业转移“禁限控”目录》中所列工艺装备或产品的项目。禁止承接煤化工产能。禁止承接一次性固定资产投资额低于</w:t>
                  </w:r>
                  <w:r w:rsidRPr="00364546">
                    <w:rPr>
                      <w:rFonts w:hint="eastAsia"/>
                      <w:szCs w:val="21"/>
                    </w:rPr>
                    <w:t>3</w:t>
                  </w:r>
                  <w:r w:rsidRPr="00364546">
                    <w:rPr>
                      <w:rFonts w:hint="eastAsia"/>
                      <w:szCs w:val="21"/>
                    </w:rPr>
                    <w:t>亿元（不含土地费用）的危险化学品生产建设项目（列入国家战略性新兴产业重点产品和服务指导目录的项目除外）。禁止在化工园区外承接化工项目。</w:t>
                  </w:r>
                </w:p>
              </w:tc>
              <w:tc>
                <w:tcPr>
                  <w:tcW w:w="2626" w:type="dxa"/>
                  <w:vAlign w:val="center"/>
                </w:tcPr>
                <w:p w:rsidR="00653F15" w:rsidRPr="00364546" w:rsidRDefault="00A2398E" w:rsidP="00653F15">
                  <w:pPr>
                    <w:rPr>
                      <w:szCs w:val="21"/>
                    </w:rPr>
                  </w:pPr>
                  <w:r w:rsidRPr="00364546">
                    <w:rPr>
                      <w:rFonts w:hint="eastAsia"/>
                      <w:szCs w:val="21"/>
                    </w:rPr>
                    <w:t>本项目不涉及。</w:t>
                  </w:r>
                </w:p>
              </w:tc>
              <w:tc>
                <w:tcPr>
                  <w:tcW w:w="542" w:type="dxa"/>
                  <w:vAlign w:val="center"/>
                </w:tcPr>
                <w:p w:rsidR="00653F15" w:rsidRPr="00364546" w:rsidRDefault="00A2398E" w:rsidP="00653F15">
                  <w:pPr>
                    <w:jc w:val="center"/>
                    <w:rPr>
                      <w:szCs w:val="21"/>
                    </w:rPr>
                  </w:pPr>
                  <w:r w:rsidRPr="00364546">
                    <w:rPr>
                      <w:rFonts w:hint="eastAsia"/>
                      <w:szCs w:val="21"/>
                    </w:rPr>
                    <w:t>无关项</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6</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新建、扩建、搬迁的化学原料药和生物生化制品建设项目应位于产业园区，并符合园区产业定位、园区规划、规划环评及审查意见要求。</w:t>
                  </w:r>
                </w:p>
              </w:tc>
              <w:tc>
                <w:tcPr>
                  <w:tcW w:w="2626" w:type="dxa"/>
                  <w:vAlign w:val="center"/>
                </w:tcPr>
                <w:p w:rsidR="00653F15" w:rsidRPr="00364546" w:rsidRDefault="00E90CA8" w:rsidP="003555C9">
                  <w:pPr>
                    <w:rPr>
                      <w:szCs w:val="21"/>
                    </w:rPr>
                  </w:pPr>
                  <w:r w:rsidRPr="00364546">
                    <w:rPr>
                      <w:rFonts w:hint="eastAsia"/>
                      <w:szCs w:val="21"/>
                    </w:rPr>
                    <w:t>本项目</w:t>
                  </w:r>
                  <w:r w:rsidR="0012728C" w:rsidRPr="00364546">
                    <w:rPr>
                      <w:rFonts w:hint="eastAsia"/>
                      <w:szCs w:val="21"/>
                    </w:rPr>
                    <w:t>属于非金属废料和碎屑加工处理，不属于化学原料药和生物生化制品建设项目。</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7</w:t>
                  </w:r>
                </w:p>
              </w:tc>
              <w:tc>
                <w:tcPr>
                  <w:tcW w:w="4232" w:type="dxa"/>
                  <w:vAlign w:val="center"/>
                </w:tcPr>
                <w:p w:rsidR="000F6307" w:rsidRPr="00364546" w:rsidRDefault="000F6307" w:rsidP="000F6307">
                  <w:pPr>
                    <w:widowControl/>
                    <w:jc w:val="left"/>
                    <w:textAlignment w:val="center"/>
                    <w:rPr>
                      <w:szCs w:val="21"/>
                    </w:rPr>
                  </w:pPr>
                  <w:r w:rsidRPr="00364546">
                    <w:rPr>
                      <w:rFonts w:hint="eastAsia"/>
                      <w:szCs w:val="21"/>
                    </w:rPr>
                    <w:t>林州万宝山省级自然保护区禁止下列行为：</w:t>
                  </w:r>
                </w:p>
                <w:p w:rsidR="000F6307" w:rsidRPr="00364546" w:rsidRDefault="000F6307" w:rsidP="000F6307">
                  <w:pPr>
                    <w:widowControl/>
                    <w:jc w:val="left"/>
                    <w:textAlignment w:val="center"/>
                    <w:rPr>
                      <w:szCs w:val="21"/>
                    </w:rPr>
                  </w:pPr>
                  <w:r w:rsidRPr="00364546">
                    <w:rPr>
                      <w:rFonts w:hint="eastAsia"/>
                      <w:szCs w:val="21"/>
                    </w:rPr>
                    <w:t>（一）禁止在自然保护区内进行砍伐、放牧、狩猎、捕捞、采药、开垦、烧荒、开矿、采石、挖沙等活动；但是，法律、行政法规另有规定的除外。</w:t>
                  </w:r>
                </w:p>
                <w:p w:rsidR="000F6307" w:rsidRPr="00364546" w:rsidRDefault="000F6307" w:rsidP="000F6307">
                  <w:pPr>
                    <w:widowControl/>
                    <w:jc w:val="left"/>
                    <w:textAlignment w:val="center"/>
                    <w:rPr>
                      <w:szCs w:val="21"/>
                    </w:rPr>
                  </w:pPr>
                  <w:r w:rsidRPr="00364546">
                    <w:rPr>
                      <w:rFonts w:hint="eastAsia"/>
                      <w:szCs w:val="21"/>
                    </w:rPr>
                    <w:t>（二）禁止任何人进入自然保护区的核心区。因科学研究的需要，必须进入核心区从事科学研究观测、调查活动的，应当事先向自然保护区管理机构提交申请和活动计划，并经自然保护区管理机构批准。</w:t>
                  </w:r>
                </w:p>
                <w:p w:rsidR="000F6307" w:rsidRPr="00364546" w:rsidRDefault="000F6307" w:rsidP="000F6307">
                  <w:pPr>
                    <w:widowControl/>
                    <w:jc w:val="left"/>
                    <w:textAlignment w:val="center"/>
                    <w:rPr>
                      <w:szCs w:val="21"/>
                    </w:rPr>
                  </w:pPr>
                  <w:r w:rsidRPr="00364546">
                    <w:rPr>
                      <w:rFonts w:hint="eastAsia"/>
                      <w:szCs w:val="21"/>
                    </w:rPr>
                    <w:t>（三）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rsidR="00653F15" w:rsidRPr="00364546" w:rsidRDefault="000F6307" w:rsidP="000F6307">
                  <w:pPr>
                    <w:widowControl/>
                    <w:jc w:val="left"/>
                    <w:textAlignment w:val="center"/>
                    <w:rPr>
                      <w:szCs w:val="21"/>
                    </w:rPr>
                  </w:pPr>
                  <w:r w:rsidRPr="00364546">
                    <w:rPr>
                      <w:rFonts w:hint="eastAsia"/>
                      <w:szCs w:val="21"/>
                    </w:rPr>
                    <w:t>（四）在自然保护区的核心区和缓冲区内，不得建设任何生产设施。在自然保护区的实验区内，不得建设污染环境、破坏资源或者景观的生产设施；建设其他项目，其污染物排放不得超过国家和地方规定的污染物排放标准。</w:t>
                  </w:r>
                </w:p>
                <w:p w:rsidR="000F6307" w:rsidRPr="00364546" w:rsidRDefault="000F6307" w:rsidP="000F6307">
                  <w:pPr>
                    <w:widowControl/>
                    <w:jc w:val="left"/>
                    <w:textAlignment w:val="center"/>
                    <w:rPr>
                      <w:szCs w:val="21"/>
                    </w:rPr>
                  </w:pPr>
                  <w:r w:rsidRPr="00364546">
                    <w:rPr>
                      <w:rFonts w:hint="eastAsia"/>
                      <w:szCs w:val="21"/>
                    </w:rPr>
                    <w:t>（五）在自然保护区的外围保护地带建的项目，不得损害自然保护区内的环境质量；已造成损害的，应当限期治理。</w:t>
                  </w:r>
                </w:p>
              </w:tc>
              <w:tc>
                <w:tcPr>
                  <w:tcW w:w="2626" w:type="dxa"/>
                  <w:vAlign w:val="center"/>
                </w:tcPr>
                <w:p w:rsidR="00653F15" w:rsidRPr="00364546" w:rsidRDefault="00E90CA8" w:rsidP="00653F15">
                  <w:pPr>
                    <w:rPr>
                      <w:szCs w:val="21"/>
                    </w:rPr>
                  </w:pPr>
                  <w:r w:rsidRPr="00364546">
                    <w:rPr>
                      <w:rFonts w:hint="eastAsia"/>
                      <w:szCs w:val="21"/>
                    </w:rPr>
                    <w:t>本项目位于</w:t>
                  </w:r>
                  <w:r w:rsidRPr="00364546">
                    <w:rPr>
                      <w:szCs w:val="21"/>
                    </w:rPr>
                    <w:t>安阳市殷都区洪河屯乡杨家洞村</w:t>
                  </w:r>
                  <w:r w:rsidRPr="00364546">
                    <w:rPr>
                      <w:rFonts w:hint="eastAsia"/>
                      <w:szCs w:val="21"/>
                    </w:rPr>
                    <w:t>，项目不在</w:t>
                  </w:r>
                  <w:r w:rsidR="0012728C" w:rsidRPr="00364546">
                    <w:rPr>
                      <w:rFonts w:hint="eastAsia"/>
                      <w:szCs w:val="21"/>
                    </w:rPr>
                    <w:t>林州万宝山省级自然保护区</w:t>
                  </w:r>
                  <w:r w:rsidRPr="00364546">
                    <w:rPr>
                      <w:rFonts w:hint="eastAsia"/>
                      <w:szCs w:val="21"/>
                    </w:rPr>
                    <w:t>范围内。</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E90CA8" w:rsidRPr="00364546" w:rsidTr="000F6307">
              <w:trPr>
                <w:trHeight w:val="251"/>
              </w:trPr>
              <w:tc>
                <w:tcPr>
                  <w:tcW w:w="631" w:type="dxa"/>
                  <w:vMerge/>
                  <w:vAlign w:val="center"/>
                </w:tcPr>
                <w:p w:rsidR="00E90CA8" w:rsidRPr="00364546" w:rsidRDefault="00E90CA8" w:rsidP="00653F15">
                  <w:pPr>
                    <w:jc w:val="center"/>
                    <w:rPr>
                      <w:szCs w:val="21"/>
                    </w:rPr>
                  </w:pPr>
                </w:p>
              </w:tc>
              <w:tc>
                <w:tcPr>
                  <w:tcW w:w="474" w:type="dxa"/>
                  <w:vAlign w:val="center"/>
                </w:tcPr>
                <w:p w:rsidR="00E90CA8" w:rsidRPr="00364546" w:rsidRDefault="00E90CA8" w:rsidP="00653F15">
                  <w:pPr>
                    <w:jc w:val="center"/>
                    <w:rPr>
                      <w:szCs w:val="21"/>
                    </w:rPr>
                  </w:pPr>
                  <w:r w:rsidRPr="00364546">
                    <w:rPr>
                      <w:rFonts w:hint="eastAsia"/>
                      <w:szCs w:val="21"/>
                    </w:rPr>
                    <w:t>8</w:t>
                  </w:r>
                </w:p>
              </w:tc>
              <w:tc>
                <w:tcPr>
                  <w:tcW w:w="4232" w:type="dxa"/>
                  <w:vAlign w:val="center"/>
                </w:tcPr>
                <w:p w:rsidR="000F6307" w:rsidRPr="00364546" w:rsidRDefault="000F6307" w:rsidP="000F6307">
                  <w:pPr>
                    <w:widowControl/>
                    <w:jc w:val="left"/>
                    <w:textAlignment w:val="center"/>
                    <w:rPr>
                      <w:szCs w:val="21"/>
                    </w:rPr>
                  </w:pPr>
                  <w:r w:rsidRPr="00364546">
                    <w:rPr>
                      <w:rFonts w:hint="eastAsia"/>
                      <w:szCs w:val="21"/>
                    </w:rPr>
                    <w:t>林虑山风景名胜区内禁止以下行为：</w:t>
                  </w:r>
                </w:p>
                <w:p w:rsidR="000F6307" w:rsidRPr="00364546" w:rsidRDefault="000F6307" w:rsidP="000F6307">
                  <w:pPr>
                    <w:widowControl/>
                    <w:jc w:val="left"/>
                    <w:textAlignment w:val="center"/>
                    <w:rPr>
                      <w:szCs w:val="21"/>
                    </w:rPr>
                  </w:pPr>
                  <w:r w:rsidRPr="00364546">
                    <w:rPr>
                      <w:rFonts w:hint="eastAsia"/>
                      <w:szCs w:val="21"/>
                    </w:rPr>
                    <w:t>（一）开山、采石、开矿等破坏景观、植被、地形地貌的活动；</w:t>
                  </w:r>
                </w:p>
                <w:p w:rsidR="000F6307" w:rsidRPr="00364546" w:rsidRDefault="000F6307" w:rsidP="000F6307">
                  <w:pPr>
                    <w:widowControl/>
                    <w:jc w:val="left"/>
                    <w:textAlignment w:val="center"/>
                    <w:rPr>
                      <w:szCs w:val="21"/>
                    </w:rPr>
                  </w:pPr>
                  <w:r w:rsidRPr="00364546">
                    <w:rPr>
                      <w:rFonts w:hint="eastAsia"/>
                      <w:szCs w:val="21"/>
                    </w:rPr>
                    <w:t>（二）修建储存爆炸性、易燃性、放射性、毒害性、腐蚀性物品的设施；</w:t>
                  </w:r>
                </w:p>
                <w:p w:rsidR="000F6307" w:rsidRPr="00364546" w:rsidRDefault="000F6307" w:rsidP="000F6307">
                  <w:pPr>
                    <w:widowControl/>
                    <w:jc w:val="left"/>
                    <w:textAlignment w:val="center"/>
                    <w:rPr>
                      <w:szCs w:val="21"/>
                    </w:rPr>
                  </w:pPr>
                  <w:r w:rsidRPr="00364546">
                    <w:rPr>
                      <w:rFonts w:hint="eastAsia"/>
                      <w:szCs w:val="21"/>
                    </w:rPr>
                    <w:t>（三）在核心景区内建设宾馆、招待所、培训中心、疗养院以及与风景名胜资源保护无关的其他建筑物。</w:t>
                  </w:r>
                </w:p>
                <w:p w:rsidR="00E90CA8" w:rsidRPr="00364546" w:rsidRDefault="000F6307" w:rsidP="000F6307">
                  <w:pPr>
                    <w:widowControl/>
                    <w:jc w:val="left"/>
                    <w:textAlignment w:val="center"/>
                    <w:rPr>
                      <w:szCs w:val="21"/>
                    </w:rPr>
                  </w:pPr>
                  <w:r w:rsidRPr="00364546">
                    <w:rPr>
                      <w:rFonts w:hint="eastAsia"/>
                      <w:szCs w:val="21"/>
                    </w:rPr>
                    <w:lastRenderedPageBreak/>
                    <w:t>（四）凡与景观不协调、破坏景观、污染环境的，一律立即拆除。</w:t>
                  </w:r>
                </w:p>
              </w:tc>
              <w:tc>
                <w:tcPr>
                  <w:tcW w:w="2626" w:type="dxa"/>
                  <w:vAlign w:val="center"/>
                </w:tcPr>
                <w:p w:rsidR="00E90CA8" w:rsidRPr="00364546" w:rsidRDefault="00E90CA8" w:rsidP="00E90CA8">
                  <w:pPr>
                    <w:rPr>
                      <w:szCs w:val="21"/>
                    </w:rPr>
                  </w:pPr>
                  <w:r w:rsidRPr="00364546">
                    <w:rPr>
                      <w:rFonts w:hint="eastAsia"/>
                      <w:szCs w:val="21"/>
                    </w:rPr>
                    <w:lastRenderedPageBreak/>
                    <w:t>本项目位于</w:t>
                  </w:r>
                  <w:r w:rsidRPr="00364546">
                    <w:rPr>
                      <w:szCs w:val="21"/>
                    </w:rPr>
                    <w:t>安阳市殷都区洪河屯乡杨家洞村</w:t>
                  </w:r>
                  <w:r w:rsidRPr="00364546">
                    <w:rPr>
                      <w:rFonts w:hint="eastAsia"/>
                      <w:szCs w:val="21"/>
                    </w:rPr>
                    <w:t>，项目</w:t>
                  </w:r>
                  <w:proofErr w:type="gramStart"/>
                  <w:r w:rsidRPr="00364546">
                    <w:rPr>
                      <w:rFonts w:hint="eastAsia"/>
                      <w:szCs w:val="21"/>
                    </w:rPr>
                    <w:t>不在</w:t>
                  </w:r>
                  <w:r w:rsidR="0012728C" w:rsidRPr="00364546">
                    <w:rPr>
                      <w:rFonts w:hint="eastAsia"/>
                      <w:szCs w:val="21"/>
                    </w:rPr>
                    <w:t>林</w:t>
                  </w:r>
                  <w:proofErr w:type="gramEnd"/>
                  <w:r w:rsidR="0012728C" w:rsidRPr="00364546">
                    <w:rPr>
                      <w:rFonts w:hint="eastAsia"/>
                      <w:szCs w:val="21"/>
                    </w:rPr>
                    <w:t>虑山风景名胜区内</w:t>
                  </w:r>
                  <w:r w:rsidRPr="00364546">
                    <w:rPr>
                      <w:rFonts w:hint="eastAsia"/>
                      <w:szCs w:val="21"/>
                    </w:rPr>
                    <w:t>范围内。</w:t>
                  </w:r>
                </w:p>
              </w:tc>
              <w:tc>
                <w:tcPr>
                  <w:tcW w:w="542" w:type="dxa"/>
                  <w:vAlign w:val="center"/>
                </w:tcPr>
                <w:p w:rsidR="00E90CA8" w:rsidRPr="00364546" w:rsidRDefault="00E90CA8" w:rsidP="00653F15">
                  <w:pPr>
                    <w:jc w:val="center"/>
                    <w:rPr>
                      <w:szCs w:val="21"/>
                    </w:rPr>
                  </w:pPr>
                  <w:r w:rsidRPr="00364546">
                    <w:rPr>
                      <w:rFonts w:hint="eastAsia"/>
                      <w:szCs w:val="21"/>
                    </w:rPr>
                    <w:t>符合</w:t>
                  </w:r>
                </w:p>
              </w:tc>
            </w:tr>
            <w:tr w:rsidR="00E90CA8" w:rsidRPr="00364546" w:rsidTr="000F6307">
              <w:trPr>
                <w:trHeight w:val="624"/>
              </w:trPr>
              <w:tc>
                <w:tcPr>
                  <w:tcW w:w="631" w:type="dxa"/>
                  <w:vMerge/>
                  <w:vAlign w:val="center"/>
                </w:tcPr>
                <w:p w:rsidR="00E90CA8" w:rsidRPr="00364546" w:rsidRDefault="00E90CA8" w:rsidP="00653F15">
                  <w:pPr>
                    <w:jc w:val="center"/>
                    <w:rPr>
                      <w:szCs w:val="21"/>
                    </w:rPr>
                  </w:pPr>
                </w:p>
              </w:tc>
              <w:tc>
                <w:tcPr>
                  <w:tcW w:w="474" w:type="dxa"/>
                  <w:vAlign w:val="center"/>
                </w:tcPr>
                <w:p w:rsidR="00E90CA8" w:rsidRPr="00364546" w:rsidRDefault="00E90CA8" w:rsidP="00653F15">
                  <w:pPr>
                    <w:jc w:val="center"/>
                    <w:rPr>
                      <w:szCs w:val="21"/>
                    </w:rPr>
                  </w:pPr>
                  <w:r w:rsidRPr="00364546">
                    <w:rPr>
                      <w:rFonts w:hint="eastAsia"/>
                      <w:szCs w:val="21"/>
                    </w:rPr>
                    <w:t>9</w:t>
                  </w:r>
                </w:p>
              </w:tc>
              <w:tc>
                <w:tcPr>
                  <w:tcW w:w="4232" w:type="dxa"/>
                  <w:vAlign w:val="center"/>
                </w:tcPr>
                <w:p w:rsidR="000F6307" w:rsidRPr="00364546" w:rsidRDefault="000F6307" w:rsidP="000F6307">
                  <w:pPr>
                    <w:widowControl/>
                    <w:jc w:val="left"/>
                    <w:textAlignment w:val="center"/>
                    <w:rPr>
                      <w:szCs w:val="21"/>
                    </w:rPr>
                  </w:pPr>
                  <w:r w:rsidRPr="00364546">
                    <w:rPr>
                      <w:rFonts w:hint="eastAsia"/>
                      <w:szCs w:val="21"/>
                    </w:rPr>
                    <w:t>淇河国家鲫鱼种质资源保护区禁止下列行为：</w:t>
                  </w:r>
                </w:p>
                <w:p w:rsidR="000F6307" w:rsidRPr="00364546" w:rsidRDefault="000F6307" w:rsidP="000F6307">
                  <w:pPr>
                    <w:widowControl/>
                    <w:jc w:val="left"/>
                    <w:textAlignment w:val="center"/>
                    <w:rPr>
                      <w:szCs w:val="21"/>
                    </w:rPr>
                  </w:pPr>
                  <w:r w:rsidRPr="00364546">
                    <w:rPr>
                      <w:rFonts w:hint="eastAsia"/>
                      <w:szCs w:val="21"/>
                    </w:rPr>
                    <w:t>（一）国家级水产种质资源保护区主要保护对象的特别保护期内不得从事捕捞、爆破作业以及其他可能对保护区内生物资源和生态环境造成损害的活动，特别保护期外从事捕捞活动，应当遵守《渔业法》及有关法律法规的规定；</w:t>
                  </w:r>
                </w:p>
                <w:p w:rsidR="000F6307" w:rsidRPr="00364546" w:rsidRDefault="000F6307" w:rsidP="000F6307">
                  <w:pPr>
                    <w:widowControl/>
                    <w:jc w:val="left"/>
                    <w:textAlignment w:val="center"/>
                    <w:rPr>
                      <w:szCs w:val="21"/>
                    </w:rPr>
                  </w:pPr>
                  <w:r w:rsidRPr="00364546">
                    <w:rPr>
                      <w:rFonts w:hint="eastAsia"/>
                      <w:szCs w:val="21"/>
                    </w:rPr>
                    <w:t>（二）禁止在水产种质资源保护区内从事围湖造田；</w:t>
                  </w:r>
                </w:p>
                <w:p w:rsidR="00E90CA8" w:rsidRPr="00364546" w:rsidRDefault="000F6307" w:rsidP="000F6307">
                  <w:pPr>
                    <w:widowControl/>
                    <w:jc w:val="left"/>
                    <w:textAlignment w:val="center"/>
                    <w:rPr>
                      <w:szCs w:val="21"/>
                    </w:rPr>
                  </w:pPr>
                  <w:r w:rsidRPr="00364546">
                    <w:rPr>
                      <w:rFonts w:hint="eastAsia"/>
                      <w:szCs w:val="21"/>
                    </w:rPr>
                    <w:t>（三）禁止在水产种质资源保护区内新建排污口，在水产种质资源保护区附近新改扩建排污口，应当保证保护区水体不受污染。</w:t>
                  </w:r>
                </w:p>
              </w:tc>
              <w:tc>
                <w:tcPr>
                  <w:tcW w:w="2626" w:type="dxa"/>
                  <w:vAlign w:val="center"/>
                </w:tcPr>
                <w:p w:rsidR="00E90CA8" w:rsidRPr="00364546" w:rsidRDefault="00E90CA8" w:rsidP="0012728C">
                  <w:pPr>
                    <w:rPr>
                      <w:szCs w:val="21"/>
                    </w:rPr>
                  </w:pPr>
                  <w:r w:rsidRPr="00364546">
                    <w:rPr>
                      <w:rFonts w:hint="eastAsia"/>
                      <w:szCs w:val="21"/>
                    </w:rPr>
                    <w:t>本项目位于</w:t>
                  </w:r>
                  <w:r w:rsidRPr="00364546">
                    <w:rPr>
                      <w:szCs w:val="21"/>
                    </w:rPr>
                    <w:t>安阳市殷都区洪河屯乡杨家洞村</w:t>
                  </w:r>
                  <w:r w:rsidRPr="00364546">
                    <w:rPr>
                      <w:rFonts w:hint="eastAsia"/>
                      <w:szCs w:val="21"/>
                    </w:rPr>
                    <w:t>，项目不在</w:t>
                  </w:r>
                  <w:r w:rsidR="0012728C" w:rsidRPr="00364546">
                    <w:rPr>
                      <w:rFonts w:hint="eastAsia"/>
                      <w:szCs w:val="21"/>
                    </w:rPr>
                    <w:t>淇河国家鲫鱼种质资源保护区</w:t>
                  </w:r>
                  <w:r w:rsidRPr="00364546">
                    <w:rPr>
                      <w:rFonts w:hint="eastAsia"/>
                      <w:szCs w:val="21"/>
                    </w:rPr>
                    <w:t>范围内。</w:t>
                  </w:r>
                </w:p>
              </w:tc>
              <w:tc>
                <w:tcPr>
                  <w:tcW w:w="542" w:type="dxa"/>
                  <w:vAlign w:val="center"/>
                </w:tcPr>
                <w:p w:rsidR="00E90CA8" w:rsidRPr="00364546" w:rsidRDefault="00E90CA8" w:rsidP="00653F15">
                  <w:pPr>
                    <w:jc w:val="center"/>
                    <w:rPr>
                      <w:szCs w:val="21"/>
                    </w:rPr>
                  </w:pPr>
                  <w:r w:rsidRPr="00364546">
                    <w:rPr>
                      <w:rFonts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10</w:t>
                  </w:r>
                </w:p>
              </w:tc>
              <w:tc>
                <w:tcPr>
                  <w:tcW w:w="4232" w:type="dxa"/>
                  <w:vAlign w:val="center"/>
                </w:tcPr>
                <w:p w:rsidR="000F6307" w:rsidRPr="00364546" w:rsidRDefault="000F6307" w:rsidP="000F6307">
                  <w:pPr>
                    <w:rPr>
                      <w:szCs w:val="21"/>
                    </w:rPr>
                  </w:pPr>
                  <w:proofErr w:type="gramStart"/>
                  <w:r w:rsidRPr="00364546">
                    <w:rPr>
                      <w:rFonts w:hint="eastAsia"/>
                      <w:szCs w:val="21"/>
                    </w:rPr>
                    <w:t>淇淅</w:t>
                  </w:r>
                  <w:proofErr w:type="gramEnd"/>
                  <w:r w:rsidRPr="00364546">
                    <w:rPr>
                      <w:rFonts w:hint="eastAsia"/>
                      <w:szCs w:val="21"/>
                    </w:rPr>
                    <w:t>河湿地公园核心区内禁止下列行为：</w:t>
                  </w:r>
                </w:p>
                <w:p w:rsidR="000F6307" w:rsidRPr="00364546" w:rsidRDefault="000F6307" w:rsidP="000F6307">
                  <w:pPr>
                    <w:rPr>
                      <w:szCs w:val="21"/>
                    </w:rPr>
                  </w:pPr>
                  <w:r w:rsidRPr="00364546">
                    <w:rPr>
                      <w:rFonts w:hint="eastAsia"/>
                      <w:szCs w:val="21"/>
                    </w:rPr>
                    <w:t>（一）建设任何与湿地公园保护无关的项目；</w:t>
                  </w:r>
                </w:p>
                <w:p w:rsidR="000F6307" w:rsidRPr="00364546" w:rsidRDefault="000F6307" w:rsidP="000F6307">
                  <w:pPr>
                    <w:rPr>
                      <w:szCs w:val="21"/>
                    </w:rPr>
                  </w:pPr>
                  <w:r w:rsidRPr="00364546">
                    <w:rPr>
                      <w:rFonts w:hint="eastAsia"/>
                      <w:szCs w:val="21"/>
                    </w:rPr>
                    <w:t>（二）排放废水，倾倒垃圾、粪便及其他废弃物，堆放、存贮固体废弃物和其它污染物；合理性排放生活污水需符合湿地保护相关要求；</w:t>
                  </w:r>
                </w:p>
                <w:p w:rsidR="000F6307" w:rsidRPr="00364546" w:rsidRDefault="000F6307" w:rsidP="000F6307">
                  <w:pPr>
                    <w:rPr>
                      <w:szCs w:val="21"/>
                    </w:rPr>
                  </w:pPr>
                  <w:r w:rsidRPr="00364546">
                    <w:rPr>
                      <w:rFonts w:hint="eastAsia"/>
                      <w:szCs w:val="21"/>
                    </w:rPr>
                    <w:t>（三）使用不符合国家环保标准的高毒、高残留农药；</w:t>
                  </w:r>
                </w:p>
                <w:p w:rsidR="000F6307" w:rsidRPr="00364546" w:rsidRDefault="000F6307" w:rsidP="000F6307">
                  <w:pPr>
                    <w:rPr>
                      <w:szCs w:val="21"/>
                    </w:rPr>
                  </w:pPr>
                  <w:r w:rsidRPr="00364546">
                    <w:rPr>
                      <w:rFonts w:hint="eastAsia"/>
                      <w:szCs w:val="21"/>
                    </w:rPr>
                    <w:t>（四）洗涤污物、清洗机动车辆和船舶；</w:t>
                  </w:r>
                </w:p>
                <w:p w:rsidR="000F6307" w:rsidRPr="00364546" w:rsidRDefault="000F6307" w:rsidP="000F6307">
                  <w:pPr>
                    <w:rPr>
                      <w:szCs w:val="21"/>
                    </w:rPr>
                  </w:pPr>
                  <w:r w:rsidRPr="00364546">
                    <w:rPr>
                      <w:rFonts w:hint="eastAsia"/>
                      <w:szCs w:val="21"/>
                    </w:rPr>
                    <w:t>（五）其他破坏湿地公园生态资源和人文历史风貌资源的行为。</w:t>
                  </w:r>
                </w:p>
                <w:p w:rsidR="000F6307" w:rsidRPr="00364546" w:rsidRDefault="000F6307" w:rsidP="000F6307">
                  <w:pPr>
                    <w:rPr>
                      <w:szCs w:val="21"/>
                    </w:rPr>
                  </w:pPr>
                  <w:proofErr w:type="gramStart"/>
                  <w:r w:rsidRPr="00364546">
                    <w:rPr>
                      <w:rFonts w:hint="eastAsia"/>
                      <w:szCs w:val="21"/>
                    </w:rPr>
                    <w:t>淇淅</w:t>
                  </w:r>
                  <w:proofErr w:type="gramEnd"/>
                  <w:r w:rsidRPr="00364546">
                    <w:rPr>
                      <w:rFonts w:hint="eastAsia"/>
                      <w:szCs w:val="21"/>
                    </w:rPr>
                    <w:t>河国家湿地公园一般保护区内禁止以下行为：</w:t>
                  </w:r>
                </w:p>
                <w:p w:rsidR="000F6307" w:rsidRPr="00364546" w:rsidRDefault="000F6307" w:rsidP="000F6307">
                  <w:pPr>
                    <w:rPr>
                      <w:szCs w:val="21"/>
                    </w:rPr>
                  </w:pPr>
                  <w:r w:rsidRPr="00364546">
                    <w:rPr>
                      <w:rFonts w:hint="eastAsia"/>
                      <w:szCs w:val="21"/>
                    </w:rPr>
                    <w:t>（一）新建、扩建工业类项目、规模化禽畜养殖和其它污染较重的建设项目；</w:t>
                  </w:r>
                </w:p>
                <w:p w:rsidR="000F6307" w:rsidRPr="00364546" w:rsidRDefault="000F6307" w:rsidP="000F6307">
                  <w:pPr>
                    <w:rPr>
                      <w:szCs w:val="21"/>
                    </w:rPr>
                  </w:pPr>
                  <w:r w:rsidRPr="00364546">
                    <w:rPr>
                      <w:rFonts w:hint="eastAsia"/>
                      <w:szCs w:val="21"/>
                    </w:rPr>
                    <w:t>（二）设置生活垃圾、医疗垃圾、工业危险废物等集中转运、堆放、填埋和焚烧设施；</w:t>
                  </w:r>
                </w:p>
                <w:p w:rsidR="000F6307" w:rsidRPr="00364546" w:rsidRDefault="000F6307" w:rsidP="000F6307">
                  <w:pPr>
                    <w:rPr>
                      <w:szCs w:val="21"/>
                    </w:rPr>
                  </w:pPr>
                  <w:r w:rsidRPr="00364546">
                    <w:rPr>
                      <w:rFonts w:hint="eastAsia"/>
                      <w:szCs w:val="21"/>
                    </w:rPr>
                    <w:t>（三）设置危险品转运和贮存设施、新建加油站及油库；</w:t>
                  </w:r>
                </w:p>
                <w:p w:rsidR="000F6307" w:rsidRPr="00364546" w:rsidRDefault="000F6307" w:rsidP="000F6307">
                  <w:pPr>
                    <w:rPr>
                      <w:szCs w:val="21"/>
                    </w:rPr>
                  </w:pPr>
                  <w:r w:rsidRPr="00364546">
                    <w:rPr>
                      <w:rFonts w:hint="eastAsia"/>
                      <w:szCs w:val="21"/>
                    </w:rPr>
                    <w:t>（四）使用不符合国家环保标准的高毒高残留农药；</w:t>
                  </w:r>
                </w:p>
                <w:p w:rsidR="00653F15" w:rsidRPr="00364546" w:rsidRDefault="000F6307" w:rsidP="000F6307">
                  <w:pPr>
                    <w:rPr>
                      <w:szCs w:val="21"/>
                    </w:rPr>
                  </w:pPr>
                  <w:r w:rsidRPr="00364546">
                    <w:rPr>
                      <w:rFonts w:hint="eastAsia"/>
                      <w:szCs w:val="21"/>
                    </w:rPr>
                    <w:t>（五）建立公共墓地和掩埋动物尸体。</w:t>
                  </w:r>
                </w:p>
              </w:tc>
              <w:tc>
                <w:tcPr>
                  <w:tcW w:w="2626" w:type="dxa"/>
                  <w:vAlign w:val="center"/>
                </w:tcPr>
                <w:p w:rsidR="00653F15" w:rsidRPr="00364546" w:rsidRDefault="0012728C" w:rsidP="00653F15">
                  <w:pPr>
                    <w:jc w:val="center"/>
                    <w:rPr>
                      <w:szCs w:val="21"/>
                    </w:rPr>
                  </w:pPr>
                  <w:r w:rsidRPr="00364546">
                    <w:rPr>
                      <w:rFonts w:hint="eastAsia"/>
                      <w:szCs w:val="21"/>
                    </w:rPr>
                    <w:t>本项目位于</w:t>
                  </w:r>
                  <w:r w:rsidRPr="00364546">
                    <w:rPr>
                      <w:szCs w:val="21"/>
                    </w:rPr>
                    <w:t>安阳市殷都区洪河屯乡杨家洞村</w:t>
                  </w:r>
                  <w:r w:rsidRPr="00364546">
                    <w:rPr>
                      <w:rFonts w:hint="eastAsia"/>
                      <w:szCs w:val="21"/>
                    </w:rPr>
                    <w:t>，项目不在</w:t>
                  </w:r>
                  <w:proofErr w:type="gramStart"/>
                  <w:r w:rsidRPr="00364546">
                    <w:rPr>
                      <w:rFonts w:hint="eastAsia"/>
                      <w:szCs w:val="21"/>
                    </w:rPr>
                    <w:t>淇淅</w:t>
                  </w:r>
                  <w:proofErr w:type="gramEnd"/>
                  <w:r w:rsidRPr="00364546">
                    <w:rPr>
                      <w:rFonts w:hint="eastAsia"/>
                      <w:szCs w:val="21"/>
                    </w:rPr>
                    <w:t>河湿地公园核心区及一般保护区范围内。</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11</w:t>
                  </w:r>
                </w:p>
              </w:tc>
              <w:tc>
                <w:tcPr>
                  <w:tcW w:w="4232" w:type="dxa"/>
                  <w:vAlign w:val="center"/>
                </w:tcPr>
                <w:p w:rsidR="000F6307" w:rsidRPr="00364546" w:rsidRDefault="000F6307" w:rsidP="000F6307">
                  <w:pPr>
                    <w:rPr>
                      <w:szCs w:val="21"/>
                    </w:rPr>
                  </w:pPr>
                  <w:r w:rsidRPr="00364546">
                    <w:rPr>
                      <w:rFonts w:hint="eastAsia"/>
                      <w:szCs w:val="21"/>
                    </w:rPr>
                    <w:t>汤河国家湿地公园规划区内禁止下列行为：</w:t>
                  </w:r>
                </w:p>
                <w:p w:rsidR="000F6307" w:rsidRPr="00364546" w:rsidRDefault="000F6307" w:rsidP="000F6307">
                  <w:pPr>
                    <w:rPr>
                      <w:szCs w:val="21"/>
                    </w:rPr>
                  </w:pPr>
                  <w:r w:rsidRPr="00364546">
                    <w:rPr>
                      <w:rFonts w:hint="eastAsia"/>
                      <w:szCs w:val="21"/>
                    </w:rPr>
                    <w:t>（一）建设与湿地公园无关的项目；</w:t>
                  </w:r>
                </w:p>
                <w:p w:rsidR="000F6307" w:rsidRPr="00364546" w:rsidRDefault="000F6307" w:rsidP="000F6307">
                  <w:pPr>
                    <w:rPr>
                      <w:szCs w:val="21"/>
                    </w:rPr>
                  </w:pPr>
                  <w:r w:rsidRPr="00364546">
                    <w:rPr>
                      <w:rFonts w:hint="eastAsia"/>
                      <w:szCs w:val="21"/>
                    </w:rPr>
                    <w:t>（二）未经达标处理排放废水；倾倒垃圾、粪便及其他废弃物；堆放、存储固体废弃物和其他污染物；</w:t>
                  </w:r>
                </w:p>
                <w:p w:rsidR="000F6307" w:rsidRPr="00364546" w:rsidRDefault="000F6307" w:rsidP="000F6307">
                  <w:pPr>
                    <w:rPr>
                      <w:szCs w:val="21"/>
                    </w:rPr>
                  </w:pPr>
                  <w:r w:rsidRPr="00364546">
                    <w:rPr>
                      <w:rFonts w:hint="eastAsia"/>
                      <w:szCs w:val="21"/>
                    </w:rPr>
                    <w:t>（三）使用不符合国家环保标准的高毒高残留农药；</w:t>
                  </w:r>
                </w:p>
                <w:p w:rsidR="000F6307" w:rsidRPr="00364546" w:rsidRDefault="000F6307" w:rsidP="000F6307">
                  <w:pPr>
                    <w:rPr>
                      <w:szCs w:val="21"/>
                    </w:rPr>
                  </w:pPr>
                  <w:r w:rsidRPr="00364546">
                    <w:rPr>
                      <w:rFonts w:hint="eastAsia"/>
                      <w:szCs w:val="21"/>
                    </w:rPr>
                    <w:t>（四）在景物上涂写、刻画、张贴等；损坏游览、服务等公共施舍和其他设施；</w:t>
                  </w:r>
                </w:p>
                <w:p w:rsidR="000F6307" w:rsidRPr="00364546" w:rsidRDefault="000F6307" w:rsidP="000F6307">
                  <w:pPr>
                    <w:rPr>
                      <w:szCs w:val="21"/>
                    </w:rPr>
                  </w:pPr>
                  <w:r w:rsidRPr="00364546">
                    <w:rPr>
                      <w:rFonts w:hint="eastAsia"/>
                      <w:szCs w:val="21"/>
                    </w:rPr>
                    <w:t>（五）洗涤污物、清洗机动车辆和船舶；</w:t>
                  </w:r>
                </w:p>
                <w:p w:rsidR="00653F15" w:rsidRPr="00364546" w:rsidRDefault="000F6307" w:rsidP="000F6307">
                  <w:pPr>
                    <w:rPr>
                      <w:szCs w:val="21"/>
                    </w:rPr>
                  </w:pPr>
                  <w:r w:rsidRPr="00364546">
                    <w:rPr>
                      <w:rFonts w:hint="eastAsia"/>
                      <w:szCs w:val="21"/>
                    </w:rPr>
                    <w:t>（六）其他破坏湿地公园生态资源和人文历史风貌资源的行为</w:t>
                  </w:r>
                </w:p>
              </w:tc>
              <w:tc>
                <w:tcPr>
                  <w:tcW w:w="2626" w:type="dxa"/>
                  <w:vAlign w:val="center"/>
                </w:tcPr>
                <w:p w:rsidR="00653F15" w:rsidRPr="00364546" w:rsidRDefault="0012728C" w:rsidP="0012728C">
                  <w:pPr>
                    <w:jc w:val="center"/>
                    <w:rPr>
                      <w:szCs w:val="21"/>
                    </w:rPr>
                  </w:pPr>
                  <w:r w:rsidRPr="00364546">
                    <w:rPr>
                      <w:rFonts w:hint="eastAsia"/>
                      <w:szCs w:val="21"/>
                    </w:rPr>
                    <w:t>本项目位于</w:t>
                  </w:r>
                  <w:r w:rsidRPr="00364546">
                    <w:rPr>
                      <w:szCs w:val="21"/>
                    </w:rPr>
                    <w:t>安阳市殷都区洪河屯乡杨家洞村</w:t>
                  </w:r>
                  <w:r w:rsidRPr="00364546">
                    <w:rPr>
                      <w:rFonts w:hint="eastAsia"/>
                      <w:szCs w:val="21"/>
                    </w:rPr>
                    <w:t>，项目不在汤河国家湿地公园规划区范围内。</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12</w:t>
                  </w:r>
                </w:p>
              </w:tc>
              <w:tc>
                <w:tcPr>
                  <w:tcW w:w="4232" w:type="dxa"/>
                  <w:vAlign w:val="center"/>
                </w:tcPr>
                <w:p w:rsidR="000F6307" w:rsidRPr="00364546" w:rsidRDefault="000F6307" w:rsidP="000F6307">
                  <w:pPr>
                    <w:rPr>
                      <w:szCs w:val="21"/>
                    </w:rPr>
                  </w:pPr>
                  <w:r w:rsidRPr="00364546">
                    <w:rPr>
                      <w:rFonts w:hint="eastAsia"/>
                      <w:szCs w:val="21"/>
                    </w:rPr>
                    <w:t>漳河峡谷国家湿地公园核心区、一级保护区内禁止下列行为：</w:t>
                  </w:r>
                </w:p>
                <w:p w:rsidR="000F6307" w:rsidRPr="00364546" w:rsidRDefault="000F6307" w:rsidP="000F6307">
                  <w:pPr>
                    <w:rPr>
                      <w:szCs w:val="21"/>
                    </w:rPr>
                  </w:pPr>
                  <w:r w:rsidRPr="00364546">
                    <w:rPr>
                      <w:rFonts w:hint="eastAsia"/>
                      <w:szCs w:val="21"/>
                    </w:rPr>
                    <w:t>（一）建设任何与湿地公园保护无关的项目；</w:t>
                  </w:r>
                </w:p>
                <w:p w:rsidR="000F6307" w:rsidRPr="00364546" w:rsidRDefault="000F6307" w:rsidP="000F6307">
                  <w:pPr>
                    <w:rPr>
                      <w:szCs w:val="21"/>
                    </w:rPr>
                  </w:pPr>
                  <w:r w:rsidRPr="00364546">
                    <w:rPr>
                      <w:rFonts w:hint="eastAsia"/>
                      <w:szCs w:val="21"/>
                    </w:rPr>
                    <w:lastRenderedPageBreak/>
                    <w:t>（二）排放废水，倾倒垃圾、粪便及其他废弃物，堆放、存贮固体废弃物和其它污染物；</w:t>
                  </w:r>
                </w:p>
                <w:p w:rsidR="000F6307" w:rsidRPr="00364546" w:rsidRDefault="000F6307" w:rsidP="000F6307">
                  <w:pPr>
                    <w:rPr>
                      <w:szCs w:val="21"/>
                    </w:rPr>
                  </w:pPr>
                  <w:r w:rsidRPr="00364546">
                    <w:rPr>
                      <w:rFonts w:hint="eastAsia"/>
                      <w:szCs w:val="21"/>
                    </w:rPr>
                    <w:t>（三）使用不符合国家环保标准的高毒高残留农药；</w:t>
                  </w:r>
                </w:p>
                <w:p w:rsidR="000F6307" w:rsidRPr="00364546" w:rsidRDefault="000F6307" w:rsidP="000F6307">
                  <w:pPr>
                    <w:rPr>
                      <w:szCs w:val="21"/>
                    </w:rPr>
                  </w:pPr>
                  <w:r w:rsidRPr="00364546">
                    <w:rPr>
                      <w:rFonts w:hint="eastAsia"/>
                      <w:szCs w:val="21"/>
                    </w:rPr>
                    <w:t>（四）在景物上涂写、刻画、张贴等；损坏游览、服务等公共设施和其他设施；</w:t>
                  </w:r>
                </w:p>
                <w:p w:rsidR="000F6307" w:rsidRPr="00364546" w:rsidRDefault="000F6307" w:rsidP="000F6307">
                  <w:pPr>
                    <w:rPr>
                      <w:szCs w:val="21"/>
                    </w:rPr>
                  </w:pPr>
                  <w:r w:rsidRPr="00364546">
                    <w:rPr>
                      <w:rFonts w:hint="eastAsia"/>
                      <w:szCs w:val="21"/>
                    </w:rPr>
                    <w:t>（五）洗涤污物、清洗机动车辆和船舶；</w:t>
                  </w:r>
                </w:p>
                <w:p w:rsidR="000F6307" w:rsidRPr="00364546" w:rsidRDefault="000F6307" w:rsidP="000F6307">
                  <w:pPr>
                    <w:rPr>
                      <w:szCs w:val="21"/>
                    </w:rPr>
                  </w:pPr>
                  <w:r w:rsidRPr="00364546">
                    <w:rPr>
                      <w:rFonts w:hint="eastAsia"/>
                      <w:szCs w:val="21"/>
                    </w:rPr>
                    <w:t>（六）其他破坏湿地公园生态资源和人文历史风貌资源的行为。</w:t>
                  </w:r>
                </w:p>
                <w:p w:rsidR="000F6307" w:rsidRPr="00364546" w:rsidRDefault="000F6307" w:rsidP="000F6307">
                  <w:pPr>
                    <w:rPr>
                      <w:szCs w:val="21"/>
                    </w:rPr>
                  </w:pPr>
                  <w:r w:rsidRPr="00364546">
                    <w:rPr>
                      <w:rFonts w:hint="eastAsia"/>
                      <w:szCs w:val="21"/>
                    </w:rPr>
                    <w:t>湿地公园二级保护区内禁止以下行为：</w:t>
                  </w:r>
                </w:p>
                <w:p w:rsidR="000F6307" w:rsidRPr="00364546" w:rsidRDefault="000F6307" w:rsidP="000F6307">
                  <w:pPr>
                    <w:rPr>
                      <w:szCs w:val="21"/>
                    </w:rPr>
                  </w:pPr>
                  <w:r w:rsidRPr="00364546">
                    <w:rPr>
                      <w:rFonts w:hint="eastAsia"/>
                      <w:szCs w:val="21"/>
                    </w:rPr>
                    <w:t>（一）新建、扩建工业类项目、规模化禽畜养殖和其它污染较重的建设项目；</w:t>
                  </w:r>
                </w:p>
                <w:p w:rsidR="000F6307" w:rsidRPr="00364546" w:rsidRDefault="000F6307" w:rsidP="000F6307">
                  <w:pPr>
                    <w:rPr>
                      <w:szCs w:val="21"/>
                    </w:rPr>
                  </w:pPr>
                  <w:r w:rsidRPr="00364546">
                    <w:rPr>
                      <w:rFonts w:hint="eastAsia"/>
                      <w:szCs w:val="21"/>
                    </w:rPr>
                    <w:t>（二）设置生活垃圾、医疗垃圾、工业危险废物等集中转运、堆放、填埋和焚烧设施；</w:t>
                  </w:r>
                </w:p>
                <w:p w:rsidR="000F6307" w:rsidRPr="00364546" w:rsidRDefault="000F6307" w:rsidP="000F6307">
                  <w:pPr>
                    <w:rPr>
                      <w:szCs w:val="21"/>
                    </w:rPr>
                  </w:pPr>
                  <w:r w:rsidRPr="00364546">
                    <w:rPr>
                      <w:rFonts w:hint="eastAsia"/>
                      <w:szCs w:val="21"/>
                    </w:rPr>
                    <w:t>（三）设置危险品转运和贮存设施、新建加油站及油库；</w:t>
                  </w:r>
                </w:p>
                <w:p w:rsidR="000F6307" w:rsidRPr="00364546" w:rsidRDefault="000F6307" w:rsidP="000F6307">
                  <w:pPr>
                    <w:rPr>
                      <w:szCs w:val="21"/>
                    </w:rPr>
                  </w:pPr>
                  <w:r w:rsidRPr="00364546">
                    <w:rPr>
                      <w:rFonts w:hint="eastAsia"/>
                      <w:szCs w:val="21"/>
                    </w:rPr>
                    <w:t>（四）使用不符合国家环保标准的高毒高残留农药；</w:t>
                  </w:r>
                </w:p>
                <w:p w:rsidR="00653F15" w:rsidRPr="00364546" w:rsidRDefault="000F6307" w:rsidP="000F6307">
                  <w:pPr>
                    <w:rPr>
                      <w:szCs w:val="21"/>
                    </w:rPr>
                  </w:pPr>
                  <w:r w:rsidRPr="00364546">
                    <w:rPr>
                      <w:rFonts w:hint="eastAsia"/>
                      <w:szCs w:val="21"/>
                    </w:rPr>
                    <w:t>（五）建立公共墓地和掩埋动物尸体。</w:t>
                  </w:r>
                </w:p>
              </w:tc>
              <w:tc>
                <w:tcPr>
                  <w:tcW w:w="2626" w:type="dxa"/>
                  <w:vAlign w:val="center"/>
                </w:tcPr>
                <w:p w:rsidR="00653F15" w:rsidRPr="00364546" w:rsidRDefault="0012728C" w:rsidP="00653F15">
                  <w:pPr>
                    <w:jc w:val="center"/>
                    <w:rPr>
                      <w:szCs w:val="21"/>
                    </w:rPr>
                  </w:pPr>
                  <w:r w:rsidRPr="00364546">
                    <w:rPr>
                      <w:rFonts w:hint="eastAsia"/>
                      <w:szCs w:val="21"/>
                    </w:rPr>
                    <w:lastRenderedPageBreak/>
                    <w:t>本项目位于</w:t>
                  </w:r>
                  <w:r w:rsidRPr="00364546">
                    <w:rPr>
                      <w:szCs w:val="21"/>
                    </w:rPr>
                    <w:t>安阳市殷都区洪河屯乡杨家洞村</w:t>
                  </w:r>
                  <w:r w:rsidRPr="00364546">
                    <w:rPr>
                      <w:rFonts w:hint="eastAsia"/>
                      <w:szCs w:val="21"/>
                    </w:rPr>
                    <w:t>，项目不在漳河峡谷国家湿地公</w:t>
                  </w:r>
                  <w:r w:rsidRPr="00364546">
                    <w:rPr>
                      <w:rFonts w:hint="eastAsia"/>
                      <w:szCs w:val="21"/>
                    </w:rPr>
                    <w:lastRenderedPageBreak/>
                    <w:t>园核心区、一级保护区范围内。</w:t>
                  </w:r>
                </w:p>
              </w:tc>
              <w:tc>
                <w:tcPr>
                  <w:tcW w:w="542" w:type="dxa"/>
                  <w:vAlign w:val="center"/>
                </w:tcPr>
                <w:p w:rsidR="00653F15" w:rsidRPr="00364546" w:rsidRDefault="00653F15" w:rsidP="00653F15">
                  <w:pPr>
                    <w:jc w:val="center"/>
                    <w:rPr>
                      <w:rFonts w:ascii="Calibri" w:hAnsi="Calibri"/>
                      <w:szCs w:val="21"/>
                    </w:rPr>
                  </w:pPr>
                  <w:r w:rsidRPr="00364546">
                    <w:rPr>
                      <w:rFonts w:hint="eastAsia"/>
                      <w:szCs w:val="21"/>
                    </w:rPr>
                    <w:lastRenderedPageBreak/>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13</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禁燃区内，禁止销售和燃用国家规定的高污染燃料；禁止新建、扩建燃用高污染燃料的设施，已建成的，应当在市、县（市）人民政府规定的期限内改用天然气、液化石油气、电等清洁能源。</w:t>
                  </w:r>
                </w:p>
              </w:tc>
              <w:tc>
                <w:tcPr>
                  <w:tcW w:w="2626" w:type="dxa"/>
                  <w:vAlign w:val="center"/>
                </w:tcPr>
                <w:p w:rsidR="00653F15" w:rsidRPr="00364546" w:rsidRDefault="0012728C" w:rsidP="00653F15">
                  <w:pPr>
                    <w:jc w:val="center"/>
                    <w:rPr>
                      <w:szCs w:val="21"/>
                    </w:rPr>
                  </w:pPr>
                  <w:r w:rsidRPr="00364546">
                    <w:rPr>
                      <w:rFonts w:hint="eastAsia"/>
                      <w:szCs w:val="21"/>
                    </w:rPr>
                    <w:t>本项目不涉及。</w:t>
                  </w:r>
                </w:p>
              </w:tc>
              <w:tc>
                <w:tcPr>
                  <w:tcW w:w="542" w:type="dxa"/>
                  <w:vAlign w:val="center"/>
                </w:tcPr>
                <w:p w:rsidR="00653F15" w:rsidRPr="00364546" w:rsidRDefault="00653F15" w:rsidP="00653F15">
                  <w:pPr>
                    <w:jc w:val="center"/>
                    <w:rPr>
                      <w:szCs w:val="21"/>
                    </w:rPr>
                  </w:pPr>
                  <w:r w:rsidRPr="00364546">
                    <w:rPr>
                      <w:rFonts w:hint="eastAsia"/>
                      <w:szCs w:val="21"/>
                    </w:rPr>
                    <w:t>无关项</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14</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在高污染燃料禁燃区内，禁止新建燃烧煤炭、重油、渣油以及直接燃用生物质的锅炉，其他地区禁止新建每小时三十五蒸</w:t>
                  </w:r>
                  <w:proofErr w:type="gramStart"/>
                  <w:r w:rsidRPr="00364546">
                    <w:rPr>
                      <w:rFonts w:hint="eastAsia"/>
                      <w:szCs w:val="21"/>
                    </w:rPr>
                    <w:t>吨以下</w:t>
                  </w:r>
                  <w:proofErr w:type="gramEnd"/>
                  <w:r w:rsidRPr="00364546">
                    <w:rPr>
                      <w:rFonts w:hint="eastAsia"/>
                      <w:szCs w:val="21"/>
                    </w:rPr>
                    <w:t>的燃烧煤炭、重油、渣油以及直接燃用生物质的锅炉。现有燃煤锅炉改为燃气锅炉的，应当同步</w:t>
                  </w:r>
                  <w:proofErr w:type="gramStart"/>
                  <w:r w:rsidRPr="00364546">
                    <w:rPr>
                      <w:rFonts w:hint="eastAsia"/>
                      <w:szCs w:val="21"/>
                    </w:rPr>
                    <w:t>实现低氮改造</w:t>
                  </w:r>
                  <w:proofErr w:type="gramEnd"/>
                  <w:r w:rsidRPr="00364546">
                    <w:rPr>
                      <w:rFonts w:hint="eastAsia"/>
                      <w:szCs w:val="21"/>
                    </w:rPr>
                    <w:t>，氮氧化物排放应当达到本市控制要求。</w:t>
                  </w:r>
                </w:p>
              </w:tc>
              <w:tc>
                <w:tcPr>
                  <w:tcW w:w="2626" w:type="dxa"/>
                  <w:vAlign w:val="center"/>
                </w:tcPr>
                <w:p w:rsidR="00653F15" w:rsidRPr="00364546" w:rsidRDefault="00E90CA8" w:rsidP="00653F15">
                  <w:pPr>
                    <w:jc w:val="center"/>
                    <w:rPr>
                      <w:rFonts w:ascii="Calibri" w:hAnsi="Calibri"/>
                      <w:szCs w:val="21"/>
                    </w:rPr>
                  </w:pPr>
                  <w:r w:rsidRPr="00364546">
                    <w:rPr>
                      <w:rFonts w:hint="eastAsia"/>
                      <w:szCs w:val="21"/>
                    </w:rPr>
                    <w:t>项目不属于高污染、重污染行业，且不在城区内。</w:t>
                  </w:r>
                </w:p>
              </w:tc>
              <w:tc>
                <w:tcPr>
                  <w:tcW w:w="542" w:type="dxa"/>
                  <w:vAlign w:val="center"/>
                </w:tcPr>
                <w:p w:rsidR="00653F15" w:rsidRPr="00364546" w:rsidRDefault="00653F15" w:rsidP="00653F15">
                  <w:pPr>
                    <w:jc w:val="center"/>
                    <w:rPr>
                      <w:rFonts w:ascii="Calibri" w:hAnsi="Calibri"/>
                      <w:szCs w:val="21"/>
                    </w:rPr>
                  </w:pPr>
                  <w:r w:rsidRPr="00364546">
                    <w:rPr>
                      <w:rFonts w:hint="eastAsia"/>
                      <w:szCs w:val="21"/>
                    </w:rPr>
                    <w:t>符合</w:t>
                  </w:r>
                </w:p>
              </w:tc>
            </w:tr>
            <w:tr w:rsidR="0012728C" w:rsidRPr="00364546" w:rsidTr="000F6307">
              <w:trPr>
                <w:trHeight w:val="624"/>
              </w:trPr>
              <w:tc>
                <w:tcPr>
                  <w:tcW w:w="631" w:type="dxa"/>
                  <w:vMerge/>
                  <w:vAlign w:val="center"/>
                </w:tcPr>
                <w:p w:rsidR="0012728C" w:rsidRPr="00364546" w:rsidRDefault="0012728C" w:rsidP="00653F15">
                  <w:pPr>
                    <w:jc w:val="center"/>
                    <w:rPr>
                      <w:szCs w:val="21"/>
                    </w:rPr>
                  </w:pPr>
                </w:p>
              </w:tc>
              <w:tc>
                <w:tcPr>
                  <w:tcW w:w="474" w:type="dxa"/>
                  <w:vAlign w:val="center"/>
                </w:tcPr>
                <w:p w:rsidR="0012728C" w:rsidRPr="00364546" w:rsidRDefault="0012728C" w:rsidP="00567F17">
                  <w:pPr>
                    <w:jc w:val="center"/>
                    <w:rPr>
                      <w:szCs w:val="21"/>
                    </w:rPr>
                  </w:pPr>
                  <w:r w:rsidRPr="00364546">
                    <w:rPr>
                      <w:rFonts w:hint="eastAsia"/>
                      <w:szCs w:val="21"/>
                    </w:rPr>
                    <w:t>15</w:t>
                  </w:r>
                </w:p>
              </w:tc>
              <w:tc>
                <w:tcPr>
                  <w:tcW w:w="4232" w:type="dxa"/>
                  <w:vAlign w:val="center"/>
                </w:tcPr>
                <w:p w:rsidR="0012728C" w:rsidRPr="00364546" w:rsidRDefault="0012728C" w:rsidP="00567F17">
                  <w:pPr>
                    <w:rPr>
                      <w:szCs w:val="21"/>
                    </w:rPr>
                  </w:pPr>
                  <w:r w:rsidRPr="00364546">
                    <w:rPr>
                      <w:rFonts w:hint="eastAsia"/>
                      <w:szCs w:val="21"/>
                    </w:rPr>
                    <w:t>禁止露天焚烧秸秆、落叶、树枝、枯草等产生烟尘污染的物质，以及非法焚烧电子废弃物、油毡、橡胶、塑料、皮革、沥青、垃圾及其他产生有毒有害烟尘、恶臭或者强烈异味气体的物质。禁止在城市建成区的道路及其两侧、广场、住宅小区等公共场所焚烧祭祀用品。任何单位和个人不得在人民政府禁止的区域内露天烧烤食品或者为露天烧烤食品提供场地。</w:t>
                  </w:r>
                </w:p>
              </w:tc>
              <w:tc>
                <w:tcPr>
                  <w:tcW w:w="2626" w:type="dxa"/>
                  <w:vAlign w:val="center"/>
                </w:tcPr>
                <w:p w:rsidR="0012728C" w:rsidRPr="00364546" w:rsidRDefault="0012728C" w:rsidP="00567F17">
                  <w:pPr>
                    <w:jc w:val="center"/>
                    <w:rPr>
                      <w:szCs w:val="21"/>
                    </w:rPr>
                  </w:pPr>
                  <w:r w:rsidRPr="00364546">
                    <w:rPr>
                      <w:rFonts w:hint="eastAsia"/>
                      <w:szCs w:val="21"/>
                    </w:rPr>
                    <w:t>本项目不涉及。</w:t>
                  </w:r>
                </w:p>
              </w:tc>
              <w:tc>
                <w:tcPr>
                  <w:tcW w:w="542" w:type="dxa"/>
                  <w:vAlign w:val="center"/>
                </w:tcPr>
                <w:p w:rsidR="0012728C" w:rsidRPr="00364546" w:rsidRDefault="0012728C" w:rsidP="00567F17">
                  <w:pPr>
                    <w:jc w:val="center"/>
                    <w:rPr>
                      <w:szCs w:val="21"/>
                    </w:rPr>
                  </w:pPr>
                  <w:r w:rsidRPr="00364546">
                    <w:rPr>
                      <w:rFonts w:hint="eastAsia"/>
                      <w:szCs w:val="21"/>
                    </w:rPr>
                    <w:t>无关项</w:t>
                  </w:r>
                </w:p>
              </w:tc>
            </w:tr>
            <w:tr w:rsidR="000F6307" w:rsidRPr="00364546" w:rsidTr="000F6307">
              <w:trPr>
                <w:trHeight w:val="624"/>
              </w:trPr>
              <w:tc>
                <w:tcPr>
                  <w:tcW w:w="631" w:type="dxa"/>
                  <w:vMerge/>
                  <w:vAlign w:val="center"/>
                </w:tcPr>
                <w:p w:rsidR="000F6307" w:rsidRPr="00364546" w:rsidRDefault="000F6307" w:rsidP="00653F15">
                  <w:pPr>
                    <w:jc w:val="center"/>
                    <w:rPr>
                      <w:szCs w:val="21"/>
                    </w:rPr>
                  </w:pPr>
                </w:p>
              </w:tc>
              <w:tc>
                <w:tcPr>
                  <w:tcW w:w="474" w:type="dxa"/>
                  <w:vAlign w:val="center"/>
                </w:tcPr>
                <w:p w:rsidR="000F6307" w:rsidRPr="00364546" w:rsidRDefault="000F6307" w:rsidP="00567F17">
                  <w:pPr>
                    <w:jc w:val="center"/>
                    <w:rPr>
                      <w:szCs w:val="21"/>
                    </w:rPr>
                  </w:pPr>
                  <w:r w:rsidRPr="00364546">
                    <w:rPr>
                      <w:rFonts w:hint="eastAsia"/>
                      <w:szCs w:val="21"/>
                    </w:rPr>
                    <w:t>16</w:t>
                  </w:r>
                </w:p>
              </w:tc>
              <w:tc>
                <w:tcPr>
                  <w:tcW w:w="4232" w:type="dxa"/>
                  <w:vAlign w:val="center"/>
                </w:tcPr>
                <w:p w:rsidR="000F6307" w:rsidRPr="00364546" w:rsidRDefault="000F6307" w:rsidP="000F6307">
                  <w:pPr>
                    <w:rPr>
                      <w:szCs w:val="21"/>
                    </w:rPr>
                  </w:pPr>
                  <w:r w:rsidRPr="00364546">
                    <w:rPr>
                      <w:rFonts w:hint="eastAsia"/>
                      <w:szCs w:val="21"/>
                    </w:rPr>
                    <w:t>禁止在下列场所新建、改建、扩建排放油烟的餐饮服务项目：</w:t>
                  </w:r>
                </w:p>
                <w:p w:rsidR="000F6307" w:rsidRPr="00364546" w:rsidRDefault="000F6307" w:rsidP="000F6307">
                  <w:pPr>
                    <w:rPr>
                      <w:szCs w:val="21"/>
                    </w:rPr>
                  </w:pPr>
                  <w:r w:rsidRPr="00364546">
                    <w:rPr>
                      <w:rFonts w:hint="eastAsia"/>
                      <w:szCs w:val="21"/>
                    </w:rPr>
                    <w:t>（一）居民住宅楼等非商用建筑；</w:t>
                  </w:r>
                </w:p>
                <w:p w:rsidR="000F6307" w:rsidRPr="00364546" w:rsidRDefault="000F6307" w:rsidP="000F6307">
                  <w:pPr>
                    <w:rPr>
                      <w:szCs w:val="21"/>
                    </w:rPr>
                  </w:pPr>
                  <w:r w:rsidRPr="00364546">
                    <w:rPr>
                      <w:rFonts w:hint="eastAsia"/>
                      <w:szCs w:val="21"/>
                    </w:rPr>
                    <w:t>（二）未设立配套规划专用烟道的商住综合楼；</w:t>
                  </w:r>
                </w:p>
                <w:p w:rsidR="000F6307" w:rsidRPr="00364546" w:rsidRDefault="000F6307" w:rsidP="000F6307">
                  <w:pPr>
                    <w:rPr>
                      <w:szCs w:val="21"/>
                    </w:rPr>
                  </w:pPr>
                  <w:r w:rsidRPr="00364546">
                    <w:rPr>
                      <w:rFonts w:hint="eastAsia"/>
                      <w:szCs w:val="21"/>
                    </w:rPr>
                    <w:t>（三）商住综合楼内与居住层相邻的楼层。</w:t>
                  </w:r>
                </w:p>
              </w:tc>
              <w:tc>
                <w:tcPr>
                  <w:tcW w:w="2626" w:type="dxa"/>
                  <w:vAlign w:val="center"/>
                </w:tcPr>
                <w:p w:rsidR="000F6307" w:rsidRPr="00364546" w:rsidRDefault="0012728C" w:rsidP="00653F15">
                  <w:pPr>
                    <w:jc w:val="center"/>
                    <w:rPr>
                      <w:szCs w:val="21"/>
                    </w:rPr>
                  </w:pPr>
                  <w:r w:rsidRPr="00364546">
                    <w:rPr>
                      <w:rFonts w:hint="eastAsia"/>
                      <w:szCs w:val="21"/>
                    </w:rPr>
                    <w:t>本项目不涉及。</w:t>
                  </w:r>
                </w:p>
              </w:tc>
              <w:tc>
                <w:tcPr>
                  <w:tcW w:w="542" w:type="dxa"/>
                  <w:vAlign w:val="center"/>
                </w:tcPr>
                <w:p w:rsidR="000F6307" w:rsidRPr="00364546" w:rsidRDefault="0012728C" w:rsidP="00653F15">
                  <w:pPr>
                    <w:jc w:val="center"/>
                    <w:rPr>
                      <w:szCs w:val="21"/>
                    </w:rPr>
                  </w:pPr>
                  <w:r w:rsidRPr="00364546">
                    <w:rPr>
                      <w:rFonts w:hint="eastAsia"/>
                      <w:szCs w:val="21"/>
                    </w:rPr>
                    <w:t>无关项</w:t>
                  </w:r>
                </w:p>
              </w:tc>
            </w:tr>
            <w:tr w:rsidR="000F6307" w:rsidRPr="00364546" w:rsidTr="000F6307">
              <w:trPr>
                <w:trHeight w:val="624"/>
              </w:trPr>
              <w:tc>
                <w:tcPr>
                  <w:tcW w:w="631" w:type="dxa"/>
                  <w:vMerge/>
                  <w:vAlign w:val="center"/>
                </w:tcPr>
                <w:p w:rsidR="000F6307" w:rsidRPr="00364546" w:rsidRDefault="000F6307" w:rsidP="00653F15">
                  <w:pPr>
                    <w:jc w:val="center"/>
                    <w:rPr>
                      <w:szCs w:val="21"/>
                    </w:rPr>
                  </w:pPr>
                </w:p>
              </w:tc>
              <w:tc>
                <w:tcPr>
                  <w:tcW w:w="474" w:type="dxa"/>
                  <w:vAlign w:val="center"/>
                </w:tcPr>
                <w:p w:rsidR="000F6307" w:rsidRPr="00364546" w:rsidRDefault="000F6307" w:rsidP="00567F17">
                  <w:pPr>
                    <w:jc w:val="center"/>
                    <w:rPr>
                      <w:szCs w:val="21"/>
                    </w:rPr>
                  </w:pPr>
                  <w:r w:rsidRPr="00364546">
                    <w:rPr>
                      <w:rFonts w:hint="eastAsia"/>
                      <w:szCs w:val="21"/>
                    </w:rPr>
                    <w:t>17</w:t>
                  </w:r>
                </w:p>
              </w:tc>
              <w:tc>
                <w:tcPr>
                  <w:tcW w:w="4232" w:type="dxa"/>
                  <w:vAlign w:val="center"/>
                </w:tcPr>
                <w:p w:rsidR="000F6307" w:rsidRPr="00364546" w:rsidRDefault="000F6307" w:rsidP="00567F17">
                  <w:pPr>
                    <w:rPr>
                      <w:szCs w:val="21"/>
                    </w:rPr>
                  </w:pPr>
                  <w:r w:rsidRPr="00364546">
                    <w:rPr>
                      <w:rFonts w:hint="eastAsia"/>
                      <w:szCs w:val="21"/>
                    </w:rPr>
                    <w:t>列入建设用地土壤污染风险管控和修复名录的地块，应依法采取风险管控措施，实施土壤修复或风险管控。未达到土壤污染风险评估报告确定的风险管控、修复目标的建设用地地块，禁止开工建设任何与风险管控、修复无关的项目。</w:t>
                  </w:r>
                </w:p>
              </w:tc>
              <w:tc>
                <w:tcPr>
                  <w:tcW w:w="2626" w:type="dxa"/>
                  <w:vAlign w:val="center"/>
                </w:tcPr>
                <w:p w:rsidR="000F6307" w:rsidRPr="00364546" w:rsidRDefault="0012728C" w:rsidP="00653F15">
                  <w:pPr>
                    <w:jc w:val="center"/>
                    <w:rPr>
                      <w:szCs w:val="21"/>
                    </w:rPr>
                  </w:pPr>
                  <w:r w:rsidRPr="00364546">
                    <w:rPr>
                      <w:rFonts w:hint="eastAsia"/>
                      <w:szCs w:val="21"/>
                    </w:rPr>
                    <w:t>本项目占地不属于土壤污染风险管控和修复名录的地块。</w:t>
                  </w:r>
                </w:p>
              </w:tc>
              <w:tc>
                <w:tcPr>
                  <w:tcW w:w="542" w:type="dxa"/>
                  <w:vAlign w:val="center"/>
                </w:tcPr>
                <w:p w:rsidR="000F6307" w:rsidRPr="00364546" w:rsidRDefault="0012728C" w:rsidP="00653F15">
                  <w:pPr>
                    <w:jc w:val="center"/>
                    <w:rPr>
                      <w:szCs w:val="21"/>
                    </w:rPr>
                  </w:pPr>
                  <w:r w:rsidRPr="00364546">
                    <w:rPr>
                      <w:rFonts w:hint="eastAsia"/>
                      <w:szCs w:val="21"/>
                    </w:rPr>
                    <w:t>符合</w:t>
                  </w:r>
                </w:p>
              </w:tc>
            </w:tr>
            <w:tr w:rsidR="00653F15" w:rsidRPr="00364546" w:rsidTr="000F6307">
              <w:trPr>
                <w:trHeight w:val="624"/>
              </w:trPr>
              <w:tc>
                <w:tcPr>
                  <w:tcW w:w="631" w:type="dxa"/>
                  <w:vMerge w:val="restart"/>
                  <w:vAlign w:val="center"/>
                </w:tcPr>
                <w:p w:rsidR="00653F15" w:rsidRPr="00364546" w:rsidRDefault="00653F15" w:rsidP="00653F15">
                  <w:pPr>
                    <w:jc w:val="center"/>
                    <w:rPr>
                      <w:szCs w:val="21"/>
                    </w:rPr>
                  </w:pPr>
                  <w:r w:rsidRPr="00364546">
                    <w:rPr>
                      <w:rFonts w:hint="eastAsia"/>
                      <w:szCs w:val="21"/>
                    </w:rPr>
                    <w:lastRenderedPageBreak/>
                    <w:t>污染物排放管控</w:t>
                  </w:r>
                </w:p>
              </w:tc>
              <w:tc>
                <w:tcPr>
                  <w:tcW w:w="474" w:type="dxa"/>
                  <w:vAlign w:val="center"/>
                </w:tcPr>
                <w:p w:rsidR="00653F15" w:rsidRPr="00364546" w:rsidRDefault="00653F15" w:rsidP="00653F15">
                  <w:pPr>
                    <w:jc w:val="center"/>
                    <w:rPr>
                      <w:szCs w:val="21"/>
                    </w:rPr>
                  </w:pPr>
                  <w:r w:rsidRPr="00364546">
                    <w:rPr>
                      <w:rFonts w:hint="eastAsia"/>
                      <w:szCs w:val="21"/>
                    </w:rPr>
                    <w:t>1</w:t>
                  </w:r>
                </w:p>
              </w:tc>
              <w:tc>
                <w:tcPr>
                  <w:tcW w:w="4232" w:type="dxa"/>
                  <w:vAlign w:val="center"/>
                </w:tcPr>
                <w:p w:rsidR="00653F15" w:rsidRPr="00364546" w:rsidRDefault="000F6307" w:rsidP="00653F15">
                  <w:pPr>
                    <w:rPr>
                      <w:szCs w:val="21"/>
                    </w:rPr>
                  </w:pPr>
                  <w:r w:rsidRPr="00364546">
                    <w:rPr>
                      <w:rFonts w:hint="eastAsia"/>
                      <w:szCs w:val="21"/>
                    </w:rPr>
                    <w:t>新、改、扩建项目主要污染物排放要求满足当地总量减排和替代要求。</w:t>
                  </w:r>
                </w:p>
              </w:tc>
              <w:tc>
                <w:tcPr>
                  <w:tcW w:w="2626" w:type="dxa"/>
                  <w:vAlign w:val="center"/>
                </w:tcPr>
                <w:p w:rsidR="00653F15" w:rsidRPr="00364546" w:rsidRDefault="00E90CA8" w:rsidP="00653F15">
                  <w:pPr>
                    <w:jc w:val="center"/>
                    <w:rPr>
                      <w:szCs w:val="21"/>
                    </w:rPr>
                  </w:pPr>
                  <w:r w:rsidRPr="00364546">
                    <w:rPr>
                      <w:rFonts w:hint="eastAsia"/>
                      <w:szCs w:val="21"/>
                    </w:rPr>
                    <w:t>主要污染物排放要求满足当地总量减排要求。</w:t>
                  </w:r>
                </w:p>
              </w:tc>
              <w:tc>
                <w:tcPr>
                  <w:tcW w:w="542" w:type="dxa"/>
                  <w:vAlign w:val="center"/>
                </w:tcPr>
                <w:p w:rsidR="00653F15" w:rsidRPr="00364546" w:rsidRDefault="00653F15" w:rsidP="00653F15">
                  <w:pPr>
                    <w:jc w:val="center"/>
                    <w:rPr>
                      <w:rFonts w:ascii="Calibri" w:hAnsi="Calibri"/>
                      <w:szCs w:val="21"/>
                    </w:rPr>
                  </w:pPr>
                  <w:r w:rsidRPr="00364546">
                    <w:rPr>
                      <w:rFonts w:hint="eastAsia"/>
                      <w:szCs w:val="21"/>
                    </w:rPr>
                    <w:t>符合</w:t>
                  </w:r>
                </w:p>
              </w:tc>
            </w:tr>
            <w:tr w:rsidR="00653F15" w:rsidRPr="00364546" w:rsidTr="000F6307">
              <w:trPr>
                <w:trHeight w:val="2926"/>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2</w:t>
                  </w:r>
                </w:p>
              </w:tc>
              <w:tc>
                <w:tcPr>
                  <w:tcW w:w="4232" w:type="dxa"/>
                  <w:vAlign w:val="center"/>
                </w:tcPr>
                <w:p w:rsidR="00653F15" w:rsidRPr="00364546" w:rsidRDefault="000F6307" w:rsidP="006705FC">
                  <w:pPr>
                    <w:widowControl/>
                    <w:jc w:val="left"/>
                    <w:textAlignment w:val="center"/>
                    <w:rPr>
                      <w:szCs w:val="21"/>
                    </w:rPr>
                  </w:pPr>
                  <w:r w:rsidRPr="00364546">
                    <w:rPr>
                      <w:rFonts w:hint="eastAsia"/>
                      <w:szCs w:val="21"/>
                    </w:rPr>
                    <w:t>到</w:t>
                  </w:r>
                  <w:r w:rsidRPr="00364546">
                    <w:rPr>
                      <w:rFonts w:hint="eastAsia"/>
                      <w:szCs w:val="21"/>
                    </w:rPr>
                    <w:t>2025</w:t>
                  </w:r>
                  <w:r w:rsidRPr="00364546">
                    <w:rPr>
                      <w:rFonts w:hint="eastAsia"/>
                      <w:szCs w:val="21"/>
                    </w:rPr>
                    <w:t>年，</w:t>
                  </w:r>
                  <w:r w:rsidRPr="00364546">
                    <w:rPr>
                      <w:rFonts w:hint="eastAsia"/>
                      <w:szCs w:val="21"/>
                    </w:rPr>
                    <w:t>PM</w:t>
                  </w:r>
                  <w:r w:rsidRPr="00364546">
                    <w:rPr>
                      <w:rFonts w:hint="eastAsia"/>
                      <w:szCs w:val="21"/>
                      <w:vertAlign w:val="subscript"/>
                    </w:rPr>
                    <w:t>2.5</w:t>
                  </w:r>
                  <w:r w:rsidRPr="00364546">
                    <w:rPr>
                      <w:rFonts w:hint="eastAsia"/>
                      <w:szCs w:val="21"/>
                    </w:rPr>
                    <w:t>浓度总体下降</w:t>
                  </w:r>
                  <w:r w:rsidRPr="00364546">
                    <w:rPr>
                      <w:rFonts w:hint="eastAsia"/>
                      <w:szCs w:val="21"/>
                    </w:rPr>
                    <w:t>27%</w:t>
                  </w:r>
                  <w:r w:rsidRPr="00364546">
                    <w:rPr>
                      <w:rFonts w:hint="eastAsia"/>
                      <w:szCs w:val="21"/>
                    </w:rPr>
                    <w:t>以上，低于</w:t>
                  </w:r>
                  <w:r w:rsidRPr="00364546">
                    <w:rPr>
                      <w:rFonts w:hint="eastAsia"/>
                      <w:szCs w:val="21"/>
                    </w:rPr>
                    <w:t>45</w:t>
                  </w:r>
                  <w:r w:rsidRPr="00364546">
                    <w:rPr>
                      <w:rFonts w:hint="eastAsia"/>
                      <w:szCs w:val="21"/>
                    </w:rPr>
                    <w:t>微克</w:t>
                  </w:r>
                  <w:r w:rsidRPr="00364546">
                    <w:rPr>
                      <w:rFonts w:hint="eastAsia"/>
                      <w:szCs w:val="21"/>
                    </w:rPr>
                    <w:t>/</w:t>
                  </w:r>
                  <w:r w:rsidRPr="00364546">
                    <w:rPr>
                      <w:rFonts w:hint="eastAsia"/>
                      <w:szCs w:val="21"/>
                    </w:rPr>
                    <w:t>立方米；优良天数</w:t>
                  </w:r>
                  <w:r w:rsidRPr="00364546">
                    <w:rPr>
                      <w:rFonts w:hint="eastAsia"/>
                      <w:szCs w:val="21"/>
                    </w:rPr>
                    <w:t>65%</w:t>
                  </w:r>
                  <w:r w:rsidRPr="00364546">
                    <w:rPr>
                      <w:rFonts w:hint="eastAsia"/>
                      <w:szCs w:val="21"/>
                    </w:rPr>
                    <w:t>以上；重污染天数</w:t>
                  </w:r>
                  <w:r w:rsidRPr="00364546">
                    <w:rPr>
                      <w:rFonts w:hint="eastAsia"/>
                      <w:szCs w:val="21"/>
                    </w:rPr>
                    <w:t>2.2%</w:t>
                  </w:r>
                  <w:r w:rsidRPr="00364546">
                    <w:rPr>
                      <w:rFonts w:hint="eastAsia"/>
                      <w:szCs w:val="21"/>
                    </w:rPr>
                    <w:t>以下。完成国家、省定的“十四五”地表水环境质量和饮用水水质目标，南水北调中线一期工程总干渠安阳辖区取水水质稳定达到Ⅱ类。全市土壤环境质量总体保持稳定</w:t>
                  </w:r>
                  <w:r w:rsidR="001C0C0C" w:rsidRPr="00364546">
                    <w:rPr>
                      <w:rFonts w:hint="eastAsia"/>
                      <w:szCs w:val="21"/>
                    </w:rPr>
                    <w:t>，</w:t>
                  </w:r>
                  <w:r w:rsidRPr="00364546">
                    <w:rPr>
                      <w:rFonts w:hint="eastAsia"/>
                      <w:szCs w:val="21"/>
                    </w:rPr>
                    <w:t>土壤环境风险得到管控</w:t>
                  </w:r>
                  <w:r w:rsidR="006705FC" w:rsidRPr="00364546">
                    <w:rPr>
                      <w:rFonts w:hint="eastAsia"/>
                      <w:szCs w:val="21"/>
                    </w:rPr>
                    <w:t>，</w:t>
                  </w:r>
                  <w:r w:rsidRPr="00364546">
                    <w:rPr>
                      <w:rFonts w:hint="eastAsia"/>
                      <w:szCs w:val="21"/>
                    </w:rPr>
                    <w:t>土壤污染防治体系基本完善。土壤安全利用进一步巩固提升，受污染耕地安全利用率实现</w:t>
                  </w:r>
                  <w:r w:rsidRPr="00364546">
                    <w:rPr>
                      <w:rFonts w:hint="eastAsia"/>
                      <w:szCs w:val="21"/>
                    </w:rPr>
                    <w:t>95%</w:t>
                  </w:r>
                  <w:r w:rsidRPr="00364546">
                    <w:rPr>
                      <w:rFonts w:hint="eastAsia"/>
                      <w:szCs w:val="21"/>
                    </w:rPr>
                    <w:t>以上，重点建设用地安全利用有效保障。</w:t>
                  </w:r>
                </w:p>
              </w:tc>
              <w:tc>
                <w:tcPr>
                  <w:tcW w:w="2626" w:type="dxa"/>
                  <w:vAlign w:val="center"/>
                </w:tcPr>
                <w:p w:rsidR="00653F15" w:rsidRPr="00364546" w:rsidRDefault="00E90CA8" w:rsidP="00653F15">
                  <w:pPr>
                    <w:jc w:val="center"/>
                    <w:rPr>
                      <w:szCs w:val="21"/>
                    </w:rPr>
                  </w:pPr>
                  <w:r w:rsidRPr="00364546">
                    <w:rPr>
                      <w:rFonts w:hint="eastAsia"/>
                      <w:szCs w:val="21"/>
                    </w:rPr>
                    <w:t>无关项</w:t>
                  </w:r>
                </w:p>
              </w:tc>
              <w:tc>
                <w:tcPr>
                  <w:tcW w:w="542" w:type="dxa"/>
                  <w:vAlign w:val="center"/>
                </w:tcPr>
                <w:p w:rsidR="00653F15" w:rsidRPr="00364546" w:rsidRDefault="00653F15" w:rsidP="00653F15">
                  <w:pPr>
                    <w:jc w:val="center"/>
                    <w:rPr>
                      <w:szCs w:val="21"/>
                    </w:rPr>
                  </w:pPr>
                  <w:r w:rsidRPr="00364546">
                    <w:rPr>
                      <w:rFonts w:hint="eastAsia"/>
                      <w:szCs w:val="21"/>
                    </w:rPr>
                    <w:t>无关项</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3</w:t>
                  </w:r>
                </w:p>
              </w:tc>
              <w:tc>
                <w:tcPr>
                  <w:tcW w:w="4232" w:type="dxa"/>
                  <w:vAlign w:val="center"/>
                </w:tcPr>
                <w:p w:rsidR="00653F15" w:rsidRPr="00364546" w:rsidRDefault="000F6307" w:rsidP="00653F15">
                  <w:pPr>
                    <w:rPr>
                      <w:szCs w:val="21"/>
                    </w:rPr>
                  </w:pPr>
                  <w:r w:rsidRPr="00364546">
                    <w:rPr>
                      <w:rFonts w:hint="eastAsia"/>
                      <w:szCs w:val="21"/>
                    </w:rPr>
                    <w:t>对于国家排放标准中已规定大气污染</w:t>
                  </w:r>
                  <w:proofErr w:type="gramStart"/>
                  <w:r w:rsidRPr="00364546">
                    <w:rPr>
                      <w:rFonts w:hint="eastAsia"/>
                      <w:szCs w:val="21"/>
                    </w:rPr>
                    <w:t>物特别</w:t>
                  </w:r>
                  <w:proofErr w:type="gramEnd"/>
                  <w:r w:rsidRPr="00364546">
                    <w:rPr>
                      <w:rFonts w:hint="eastAsia"/>
                      <w:szCs w:val="21"/>
                    </w:rPr>
                    <w:t>排放限值的行业及锅炉，应执行大气污染</w:t>
                  </w:r>
                  <w:proofErr w:type="gramStart"/>
                  <w:r w:rsidRPr="00364546">
                    <w:rPr>
                      <w:rFonts w:hint="eastAsia"/>
                      <w:szCs w:val="21"/>
                    </w:rPr>
                    <w:t>物特别</w:t>
                  </w:r>
                  <w:proofErr w:type="gramEnd"/>
                  <w:r w:rsidRPr="00364546">
                    <w:rPr>
                      <w:rFonts w:hint="eastAsia"/>
                      <w:szCs w:val="21"/>
                    </w:rPr>
                    <w:t>排放限值。河南省出台更严格排放标准的，应按照河南省有关规定执行。</w:t>
                  </w:r>
                </w:p>
              </w:tc>
              <w:tc>
                <w:tcPr>
                  <w:tcW w:w="2626" w:type="dxa"/>
                  <w:vAlign w:val="center"/>
                </w:tcPr>
                <w:p w:rsidR="00653F15" w:rsidRPr="00364546" w:rsidRDefault="00E90CA8" w:rsidP="00162879">
                  <w:pPr>
                    <w:jc w:val="center"/>
                    <w:rPr>
                      <w:rFonts w:ascii="Calibri" w:hAnsi="Calibri"/>
                      <w:szCs w:val="21"/>
                    </w:rPr>
                  </w:pPr>
                  <w:r w:rsidRPr="00364546">
                    <w:rPr>
                      <w:rFonts w:hint="eastAsia"/>
                      <w:szCs w:val="21"/>
                    </w:rPr>
                    <w:t>本项目</w:t>
                  </w:r>
                  <w:r w:rsidR="001C0C0C" w:rsidRPr="00364546">
                    <w:rPr>
                      <w:rFonts w:hint="eastAsia"/>
                      <w:szCs w:val="21"/>
                    </w:rPr>
                    <w:t>大气污染物</w:t>
                  </w:r>
                  <w:r w:rsidR="001C0C0C" w:rsidRPr="00364546">
                    <w:rPr>
                      <w:bCs/>
                      <w:szCs w:val="21"/>
                    </w:rPr>
                    <w:t>颗粒</w:t>
                  </w:r>
                  <w:proofErr w:type="gramStart"/>
                  <w:r w:rsidR="001C0C0C" w:rsidRPr="00364546">
                    <w:rPr>
                      <w:bCs/>
                      <w:szCs w:val="21"/>
                    </w:rPr>
                    <w:t>物</w:t>
                  </w:r>
                  <w:r w:rsidR="000D0478" w:rsidRPr="00364546">
                    <w:rPr>
                      <w:rFonts w:hint="eastAsia"/>
                      <w:bCs/>
                      <w:szCs w:val="21"/>
                    </w:rPr>
                    <w:t>执行</w:t>
                  </w:r>
                  <w:proofErr w:type="gramEnd"/>
                  <w:r w:rsidR="000D0478" w:rsidRPr="00364546">
                    <w:rPr>
                      <w:bCs/>
                      <w:szCs w:val="21"/>
                    </w:rPr>
                    <w:t>《合成树脂工业污染物排放标准》（</w:t>
                  </w:r>
                  <w:r w:rsidR="000D0478" w:rsidRPr="00364546">
                    <w:rPr>
                      <w:bCs/>
                      <w:szCs w:val="21"/>
                    </w:rPr>
                    <w:t>GB31572-2015</w:t>
                  </w:r>
                  <w:r w:rsidR="000D0478" w:rsidRPr="00364546">
                    <w:rPr>
                      <w:bCs/>
                      <w:szCs w:val="21"/>
                    </w:rPr>
                    <w:t>）</w:t>
                  </w:r>
                  <w:r w:rsidR="000D0478" w:rsidRPr="00364546">
                    <w:rPr>
                      <w:rFonts w:hint="eastAsia"/>
                      <w:bCs/>
                      <w:szCs w:val="21"/>
                    </w:rPr>
                    <w:t>表</w:t>
                  </w:r>
                  <w:r w:rsidR="000D0478" w:rsidRPr="00364546">
                    <w:rPr>
                      <w:rFonts w:hint="eastAsia"/>
                      <w:bCs/>
                      <w:szCs w:val="21"/>
                    </w:rPr>
                    <w:t>5</w:t>
                  </w:r>
                  <w:r w:rsidR="000D0478" w:rsidRPr="00364546">
                    <w:rPr>
                      <w:rFonts w:hint="eastAsia"/>
                      <w:bCs/>
                      <w:szCs w:val="21"/>
                    </w:rPr>
                    <w:t>特别排放限值及表</w:t>
                  </w:r>
                  <w:r w:rsidR="000D0478" w:rsidRPr="00364546">
                    <w:rPr>
                      <w:rFonts w:hint="eastAsia"/>
                      <w:bCs/>
                      <w:szCs w:val="21"/>
                    </w:rPr>
                    <w:t>9</w:t>
                  </w:r>
                  <w:r w:rsidR="000D0478" w:rsidRPr="00364546">
                    <w:rPr>
                      <w:rFonts w:hint="eastAsia"/>
                      <w:bCs/>
                      <w:szCs w:val="21"/>
                    </w:rPr>
                    <w:t>企业边界大气污染物浓度限值，同时执行安环</w:t>
                  </w:r>
                  <w:proofErr w:type="gramStart"/>
                  <w:r w:rsidR="000D0478" w:rsidRPr="00364546">
                    <w:rPr>
                      <w:rFonts w:hint="eastAsia"/>
                      <w:bCs/>
                      <w:szCs w:val="21"/>
                    </w:rPr>
                    <w:t>攻坚办</w:t>
                  </w:r>
                  <w:proofErr w:type="gramEnd"/>
                  <w:r w:rsidR="000D0478" w:rsidRPr="00364546">
                    <w:rPr>
                      <w:rFonts w:hint="eastAsia"/>
                      <w:bCs/>
                      <w:szCs w:val="21"/>
                    </w:rPr>
                    <w:t>[2019]205</w:t>
                  </w:r>
                  <w:r w:rsidR="000D0478" w:rsidRPr="00364546">
                    <w:rPr>
                      <w:rFonts w:hint="eastAsia"/>
                      <w:bCs/>
                      <w:szCs w:val="21"/>
                    </w:rPr>
                    <w:t>号文、安环</w:t>
                  </w:r>
                  <w:proofErr w:type="gramStart"/>
                  <w:r w:rsidR="000D0478" w:rsidRPr="00364546">
                    <w:rPr>
                      <w:rFonts w:hint="eastAsia"/>
                      <w:bCs/>
                      <w:szCs w:val="21"/>
                    </w:rPr>
                    <w:t>攻坚办</w:t>
                  </w:r>
                  <w:proofErr w:type="gramEnd"/>
                  <w:r w:rsidR="000D0478" w:rsidRPr="00364546">
                    <w:rPr>
                      <w:rFonts w:hint="eastAsia"/>
                      <w:bCs/>
                      <w:szCs w:val="21"/>
                    </w:rPr>
                    <w:t>[2019]196</w:t>
                  </w:r>
                  <w:r w:rsidR="000D0478" w:rsidRPr="00364546">
                    <w:rPr>
                      <w:rFonts w:hint="eastAsia"/>
                      <w:bCs/>
                      <w:szCs w:val="21"/>
                    </w:rPr>
                    <w:t>号文</w:t>
                  </w:r>
                  <w:r w:rsidR="00162879" w:rsidRPr="00364546">
                    <w:rPr>
                      <w:rFonts w:hint="eastAsia"/>
                      <w:bCs/>
                      <w:szCs w:val="21"/>
                    </w:rPr>
                    <w:t>；</w:t>
                  </w:r>
                  <w:r w:rsidR="001C0C0C" w:rsidRPr="00364546">
                    <w:rPr>
                      <w:bCs/>
                      <w:szCs w:val="21"/>
                    </w:rPr>
                    <w:t>非甲烷总烃</w:t>
                  </w:r>
                  <w:r w:rsidR="001C0C0C" w:rsidRPr="00364546">
                    <w:rPr>
                      <w:rFonts w:hint="eastAsia"/>
                      <w:szCs w:val="21"/>
                    </w:rPr>
                    <w:t>排放执行</w:t>
                  </w:r>
                  <w:r w:rsidR="000D0478" w:rsidRPr="00364546">
                    <w:rPr>
                      <w:bCs/>
                      <w:szCs w:val="21"/>
                    </w:rPr>
                    <w:t>《合成树脂工业污染物排放标准》（</w:t>
                  </w:r>
                  <w:r w:rsidR="000D0478" w:rsidRPr="00364546">
                    <w:rPr>
                      <w:bCs/>
                      <w:szCs w:val="21"/>
                    </w:rPr>
                    <w:t>GB31572-2015</w:t>
                  </w:r>
                  <w:r w:rsidR="000D0478" w:rsidRPr="00364546">
                    <w:rPr>
                      <w:bCs/>
                      <w:szCs w:val="21"/>
                    </w:rPr>
                    <w:t>）</w:t>
                  </w:r>
                  <w:r w:rsidR="000D0478" w:rsidRPr="00364546">
                    <w:rPr>
                      <w:rFonts w:hint="eastAsia"/>
                      <w:bCs/>
                      <w:szCs w:val="21"/>
                    </w:rPr>
                    <w:t>表</w:t>
                  </w:r>
                  <w:r w:rsidR="000D0478" w:rsidRPr="00364546">
                    <w:rPr>
                      <w:rFonts w:hint="eastAsia"/>
                      <w:bCs/>
                      <w:szCs w:val="21"/>
                    </w:rPr>
                    <w:t>5</w:t>
                  </w:r>
                  <w:r w:rsidR="000D0478" w:rsidRPr="00364546">
                    <w:rPr>
                      <w:rFonts w:hint="eastAsia"/>
                      <w:bCs/>
                      <w:szCs w:val="21"/>
                    </w:rPr>
                    <w:t>特别排放限值及表</w:t>
                  </w:r>
                  <w:r w:rsidR="000D0478" w:rsidRPr="00364546">
                    <w:rPr>
                      <w:rFonts w:hint="eastAsia"/>
                      <w:bCs/>
                      <w:szCs w:val="21"/>
                    </w:rPr>
                    <w:t>9</w:t>
                  </w:r>
                  <w:r w:rsidR="000D0478" w:rsidRPr="00364546">
                    <w:rPr>
                      <w:rFonts w:hint="eastAsia"/>
                      <w:bCs/>
                      <w:szCs w:val="21"/>
                    </w:rPr>
                    <w:t>企业边界大气污染物浓度限值，同时执行</w:t>
                  </w:r>
                  <w:proofErr w:type="gramStart"/>
                  <w:r w:rsidR="000D0478" w:rsidRPr="00364546">
                    <w:rPr>
                      <w:rFonts w:hint="eastAsia"/>
                      <w:bCs/>
                      <w:szCs w:val="21"/>
                    </w:rPr>
                    <w:t>豫环攻坚办</w:t>
                  </w:r>
                  <w:proofErr w:type="gramEnd"/>
                  <w:r w:rsidR="000D0478" w:rsidRPr="00364546">
                    <w:rPr>
                      <w:rFonts w:hint="eastAsia"/>
                      <w:bCs/>
                      <w:szCs w:val="21"/>
                    </w:rPr>
                    <w:t>[2017]162</w:t>
                  </w:r>
                  <w:r w:rsidR="000D0478" w:rsidRPr="00364546">
                    <w:rPr>
                      <w:rFonts w:hint="eastAsia"/>
                      <w:bCs/>
                      <w:szCs w:val="21"/>
                    </w:rPr>
                    <w:t>号文附件</w:t>
                  </w:r>
                  <w:r w:rsidR="000D0478" w:rsidRPr="00364546">
                    <w:rPr>
                      <w:rFonts w:hint="eastAsia"/>
                      <w:bCs/>
                      <w:szCs w:val="21"/>
                    </w:rPr>
                    <w:t>2</w:t>
                  </w:r>
                  <w:r w:rsidR="000D0478" w:rsidRPr="00364546">
                    <w:rPr>
                      <w:rFonts w:hint="eastAsia"/>
                      <w:bCs/>
                      <w:szCs w:val="21"/>
                    </w:rPr>
                    <w:t>及附件中排放建议值及《挥发性有机物无组织排放控制标准》（</w:t>
                  </w:r>
                  <w:r w:rsidR="000D0478" w:rsidRPr="00364546">
                    <w:rPr>
                      <w:rFonts w:hint="eastAsia"/>
                      <w:bCs/>
                      <w:szCs w:val="21"/>
                    </w:rPr>
                    <w:t>GB37822-2019</w:t>
                  </w:r>
                  <w:r w:rsidR="000D0478" w:rsidRPr="00364546">
                    <w:rPr>
                      <w:rFonts w:hint="eastAsia"/>
                      <w:bCs/>
                      <w:szCs w:val="21"/>
                    </w:rPr>
                    <w:t>）附录</w:t>
                  </w:r>
                  <w:r w:rsidR="000D0478" w:rsidRPr="00364546">
                    <w:rPr>
                      <w:rFonts w:hint="eastAsia"/>
                      <w:bCs/>
                      <w:szCs w:val="21"/>
                    </w:rPr>
                    <w:t>A</w:t>
                  </w:r>
                  <w:r w:rsidR="000D0478" w:rsidRPr="00364546">
                    <w:rPr>
                      <w:rFonts w:hint="eastAsia"/>
                      <w:bCs/>
                      <w:szCs w:val="21"/>
                    </w:rPr>
                    <w:t>标准限值要求</w:t>
                  </w:r>
                  <w:r w:rsidR="001C0C0C" w:rsidRPr="00364546">
                    <w:rPr>
                      <w:rFonts w:hint="eastAsia"/>
                      <w:bCs/>
                      <w:szCs w:val="21"/>
                    </w:rPr>
                    <w:t>。</w:t>
                  </w:r>
                </w:p>
              </w:tc>
              <w:tc>
                <w:tcPr>
                  <w:tcW w:w="542" w:type="dxa"/>
                  <w:vAlign w:val="center"/>
                </w:tcPr>
                <w:p w:rsidR="00653F15" w:rsidRPr="00364546" w:rsidRDefault="00653F15" w:rsidP="00653F15">
                  <w:pPr>
                    <w:jc w:val="center"/>
                    <w:rPr>
                      <w:rFonts w:ascii="Calibri" w:hAnsi="Calibri"/>
                      <w:szCs w:val="21"/>
                    </w:rPr>
                  </w:pPr>
                  <w:r w:rsidRPr="00364546">
                    <w:rPr>
                      <w:rFonts w:ascii="Calibri" w:hAnsi="Calibri"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4</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鼓励现有钢铁、焦化、水泥、铁合金、铸造等重点行业及“两高”行业污染治理水平达到</w:t>
                  </w:r>
                  <w:r w:rsidRPr="00364546">
                    <w:rPr>
                      <w:rFonts w:hint="eastAsia"/>
                      <w:szCs w:val="21"/>
                    </w:rPr>
                    <w:t>A</w:t>
                  </w:r>
                  <w:r w:rsidRPr="00364546">
                    <w:rPr>
                      <w:rFonts w:hint="eastAsia"/>
                      <w:szCs w:val="21"/>
                    </w:rPr>
                    <w:t>级企业或引领性企业水平，其他行业污染治理水平达到</w:t>
                  </w:r>
                  <w:r w:rsidRPr="00364546">
                    <w:rPr>
                      <w:rFonts w:hint="eastAsia"/>
                      <w:szCs w:val="21"/>
                    </w:rPr>
                    <w:t>B</w:t>
                  </w:r>
                  <w:r w:rsidRPr="00364546">
                    <w:rPr>
                      <w:rFonts w:hint="eastAsia"/>
                      <w:szCs w:val="21"/>
                    </w:rPr>
                    <w:t>级企业水平；重点行业新建、扩建项目达到</w:t>
                  </w:r>
                  <w:r w:rsidRPr="00364546">
                    <w:rPr>
                      <w:rFonts w:hint="eastAsia"/>
                      <w:szCs w:val="21"/>
                    </w:rPr>
                    <w:t>A</w:t>
                  </w:r>
                  <w:r w:rsidRPr="00364546">
                    <w:rPr>
                      <w:rFonts w:hint="eastAsia"/>
                      <w:szCs w:val="21"/>
                    </w:rPr>
                    <w:t>级绩效水平，改建项目达到</w:t>
                  </w:r>
                  <w:r w:rsidRPr="00364546">
                    <w:rPr>
                      <w:rFonts w:hint="eastAsia"/>
                      <w:szCs w:val="21"/>
                    </w:rPr>
                    <w:t>B</w:t>
                  </w:r>
                  <w:r w:rsidRPr="00364546">
                    <w:rPr>
                      <w:rFonts w:hint="eastAsia"/>
                      <w:szCs w:val="21"/>
                    </w:rPr>
                    <w:t>级以上绩效水平。</w:t>
                  </w:r>
                </w:p>
              </w:tc>
              <w:tc>
                <w:tcPr>
                  <w:tcW w:w="2626" w:type="dxa"/>
                  <w:vAlign w:val="center"/>
                </w:tcPr>
                <w:p w:rsidR="00653F15" w:rsidRPr="00364546" w:rsidRDefault="00E90CA8" w:rsidP="001C0C0C">
                  <w:pPr>
                    <w:jc w:val="center"/>
                    <w:rPr>
                      <w:szCs w:val="21"/>
                    </w:rPr>
                  </w:pPr>
                  <w:r w:rsidRPr="00364546">
                    <w:rPr>
                      <w:rFonts w:hint="eastAsia"/>
                      <w:szCs w:val="21"/>
                    </w:rPr>
                    <w:t>本项目不属于</w:t>
                  </w:r>
                  <w:r w:rsidR="001C0C0C" w:rsidRPr="00364546">
                    <w:rPr>
                      <w:rFonts w:hint="eastAsia"/>
                      <w:szCs w:val="21"/>
                    </w:rPr>
                    <w:t>钢铁、焦化、水泥、铁合金、铸造等重点行业及“两高”行业。本项目对照</w:t>
                  </w:r>
                  <w:r w:rsidR="001C0C0C" w:rsidRPr="00364546">
                    <w:rPr>
                      <w:rFonts w:hint="eastAsia"/>
                      <w:bCs/>
                      <w:szCs w:val="21"/>
                    </w:rPr>
                    <w:t>《河南省重污染天气通用行业应急减排措施制定技术指南（</w:t>
                  </w:r>
                  <w:r w:rsidR="001C0C0C" w:rsidRPr="00364546">
                    <w:rPr>
                      <w:rFonts w:hint="eastAsia"/>
                      <w:bCs/>
                      <w:szCs w:val="21"/>
                    </w:rPr>
                    <w:t>2021</w:t>
                  </w:r>
                  <w:r w:rsidR="001C0C0C" w:rsidRPr="00364546">
                    <w:rPr>
                      <w:rFonts w:hint="eastAsia"/>
                      <w:bCs/>
                      <w:szCs w:val="21"/>
                    </w:rPr>
                    <w:t>年修订版）》中通用行业涉颗粒物、</w:t>
                  </w:r>
                  <w:r w:rsidR="001C0C0C" w:rsidRPr="00364546">
                    <w:rPr>
                      <w:rFonts w:hint="eastAsia"/>
                      <w:bCs/>
                      <w:szCs w:val="21"/>
                    </w:rPr>
                    <w:t>VOCs</w:t>
                  </w:r>
                  <w:r w:rsidR="001C0C0C" w:rsidRPr="00364546">
                    <w:rPr>
                      <w:rFonts w:hint="eastAsia"/>
                      <w:bCs/>
                      <w:szCs w:val="21"/>
                    </w:rPr>
                    <w:t>企业基本要求进行建设。</w:t>
                  </w:r>
                </w:p>
              </w:tc>
              <w:tc>
                <w:tcPr>
                  <w:tcW w:w="542" w:type="dxa"/>
                  <w:vAlign w:val="center"/>
                </w:tcPr>
                <w:p w:rsidR="00653F15" w:rsidRPr="00364546" w:rsidRDefault="00653F15" w:rsidP="00653F15">
                  <w:pPr>
                    <w:jc w:val="center"/>
                    <w:rPr>
                      <w:szCs w:val="21"/>
                    </w:rPr>
                  </w:pPr>
                  <w:r w:rsidRPr="00364546">
                    <w:rPr>
                      <w:rFonts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5</w:t>
                  </w:r>
                </w:p>
              </w:tc>
              <w:tc>
                <w:tcPr>
                  <w:tcW w:w="4232" w:type="dxa"/>
                  <w:vAlign w:val="center"/>
                </w:tcPr>
                <w:p w:rsidR="00653F15" w:rsidRPr="00364546" w:rsidRDefault="000F6307" w:rsidP="00653F15">
                  <w:pPr>
                    <w:widowControl/>
                    <w:jc w:val="left"/>
                    <w:textAlignment w:val="center"/>
                    <w:rPr>
                      <w:szCs w:val="21"/>
                    </w:rPr>
                  </w:pPr>
                  <w:r w:rsidRPr="00364546">
                    <w:rPr>
                      <w:szCs w:val="21"/>
                    </w:rPr>
                    <w:t>医药、化工、橡胶、包装印刷、家具、金属表面涂装、合成革、制鞋等涉</w:t>
                  </w:r>
                  <w:r w:rsidRPr="00364546">
                    <w:rPr>
                      <w:szCs w:val="21"/>
                    </w:rPr>
                    <w:t>VOCs</w:t>
                  </w:r>
                  <w:r w:rsidRPr="00364546">
                    <w:rPr>
                      <w:szCs w:val="21"/>
                    </w:rPr>
                    <w:t>行业应采取密闭式作业，根据不同行业</w:t>
                  </w:r>
                  <w:r w:rsidR="00501CA1" w:rsidRPr="00364546">
                    <w:rPr>
                      <w:szCs w:val="21"/>
                    </w:rPr>
                    <w:t>VOCs</w:t>
                  </w:r>
                  <w:r w:rsidRPr="00364546">
                    <w:rPr>
                      <w:szCs w:val="21"/>
                    </w:rPr>
                    <w:t>排放浓度、成分，选择燃烧、吸附、生物法、冷</w:t>
                  </w:r>
                  <w:r w:rsidRPr="00364546">
                    <w:rPr>
                      <w:szCs w:val="21"/>
                    </w:rPr>
                    <w:lastRenderedPageBreak/>
                    <w:t>凝等针对性强、治理效果明显的处理技术或多种技术的组合工艺，提高</w:t>
                  </w:r>
                  <w:r w:rsidRPr="00364546">
                    <w:rPr>
                      <w:szCs w:val="21"/>
                    </w:rPr>
                    <w:t>VOCs</w:t>
                  </w:r>
                  <w:r w:rsidRPr="00364546">
                    <w:rPr>
                      <w:szCs w:val="21"/>
                    </w:rPr>
                    <w:t>治理效率；</w:t>
                  </w:r>
                  <w:r w:rsidRPr="00364546">
                    <w:rPr>
                      <w:szCs w:val="21"/>
                    </w:rPr>
                    <w:t>VOCs</w:t>
                  </w:r>
                  <w:r w:rsidRPr="00364546">
                    <w:rPr>
                      <w:szCs w:val="21"/>
                    </w:rPr>
                    <w:t>物料储存、转移和输送、工艺过程、设备与管线组件</w:t>
                  </w:r>
                  <w:r w:rsidRPr="00364546">
                    <w:rPr>
                      <w:szCs w:val="21"/>
                    </w:rPr>
                    <w:t>VOCs</w:t>
                  </w:r>
                  <w:r w:rsidRPr="00364546">
                    <w:rPr>
                      <w:szCs w:val="21"/>
                    </w:rPr>
                    <w:t>泄漏控制、敞开液面</w:t>
                  </w:r>
                  <w:r w:rsidRPr="00364546">
                    <w:rPr>
                      <w:szCs w:val="21"/>
                    </w:rPr>
                    <w:t>VOCs</w:t>
                  </w:r>
                  <w:r w:rsidRPr="00364546">
                    <w:rPr>
                      <w:szCs w:val="21"/>
                    </w:rPr>
                    <w:t>无组织排放控制，以及</w:t>
                  </w:r>
                  <w:r w:rsidRPr="00364546">
                    <w:rPr>
                      <w:szCs w:val="21"/>
                    </w:rPr>
                    <w:t>VOCs</w:t>
                  </w:r>
                  <w:r w:rsidRPr="00364546">
                    <w:rPr>
                      <w:szCs w:val="21"/>
                    </w:rPr>
                    <w:t>无组织排放废气收集处理系统和企业厂区内及周边污染监控应满足《挥发性有机物无组织排放控制标准（</w:t>
                  </w:r>
                  <w:r w:rsidR="00501CA1" w:rsidRPr="00364546">
                    <w:rPr>
                      <w:szCs w:val="21"/>
                    </w:rPr>
                    <w:t>GB37822—</w:t>
                  </w:r>
                  <w:r w:rsidRPr="00364546">
                    <w:rPr>
                      <w:szCs w:val="21"/>
                    </w:rPr>
                    <w:t>2019</w:t>
                  </w:r>
                  <w:r w:rsidRPr="00364546">
                    <w:rPr>
                      <w:szCs w:val="21"/>
                    </w:rPr>
                    <w:t>）》相关要求。</w:t>
                  </w:r>
                </w:p>
              </w:tc>
              <w:tc>
                <w:tcPr>
                  <w:tcW w:w="2626" w:type="dxa"/>
                  <w:vAlign w:val="center"/>
                </w:tcPr>
                <w:p w:rsidR="00653F15" w:rsidRPr="00364546" w:rsidRDefault="00E90CA8" w:rsidP="00653F15">
                  <w:pPr>
                    <w:jc w:val="center"/>
                    <w:rPr>
                      <w:szCs w:val="21"/>
                    </w:rPr>
                  </w:pPr>
                  <w:r w:rsidRPr="00364546">
                    <w:rPr>
                      <w:rFonts w:hint="eastAsia"/>
                      <w:szCs w:val="21"/>
                    </w:rPr>
                    <w:lastRenderedPageBreak/>
                    <w:t>本项目不属于</w:t>
                  </w:r>
                  <w:r w:rsidRPr="00364546">
                    <w:rPr>
                      <w:szCs w:val="21"/>
                    </w:rPr>
                    <w:t>医药、化工、橡胶、包装印刷、家具、金属表面涂装、合成革、制鞋</w:t>
                  </w:r>
                  <w:r w:rsidRPr="00364546">
                    <w:rPr>
                      <w:rFonts w:hint="eastAsia"/>
                      <w:szCs w:val="21"/>
                    </w:rPr>
                    <w:t>行业。本项目废气污</w:t>
                  </w:r>
                  <w:r w:rsidRPr="00364546">
                    <w:rPr>
                      <w:rFonts w:hint="eastAsia"/>
                      <w:szCs w:val="21"/>
                    </w:rPr>
                    <w:lastRenderedPageBreak/>
                    <w:t>染物</w:t>
                  </w:r>
                  <w:r w:rsidRPr="00364546">
                    <w:rPr>
                      <w:rFonts w:hint="eastAsia"/>
                      <w:szCs w:val="21"/>
                    </w:rPr>
                    <w:t>VOCs</w:t>
                  </w:r>
                  <w:r w:rsidRPr="00364546">
                    <w:rPr>
                      <w:rFonts w:hint="eastAsia"/>
                      <w:szCs w:val="21"/>
                    </w:rPr>
                    <w:t>治理采用低温等离子</w:t>
                  </w:r>
                  <w:r w:rsidRPr="00364546">
                    <w:rPr>
                      <w:rFonts w:hint="eastAsia"/>
                      <w:szCs w:val="21"/>
                    </w:rPr>
                    <w:t>+</w:t>
                  </w:r>
                  <w:r w:rsidRPr="00364546">
                    <w:rPr>
                      <w:rFonts w:hint="eastAsia"/>
                      <w:szCs w:val="21"/>
                    </w:rPr>
                    <w:t>活性炭吸附装置</w:t>
                  </w:r>
                  <w:r w:rsidR="00501CA1" w:rsidRPr="00364546">
                    <w:rPr>
                      <w:rFonts w:hint="eastAsia"/>
                      <w:szCs w:val="21"/>
                    </w:rPr>
                    <w:t>处理后，通过一根</w:t>
                  </w:r>
                  <w:r w:rsidR="00501CA1" w:rsidRPr="00364546">
                    <w:rPr>
                      <w:rFonts w:hint="eastAsia"/>
                      <w:szCs w:val="21"/>
                    </w:rPr>
                    <w:t>15m</w:t>
                  </w:r>
                  <w:r w:rsidR="00501CA1" w:rsidRPr="00364546">
                    <w:rPr>
                      <w:rFonts w:hint="eastAsia"/>
                      <w:szCs w:val="21"/>
                    </w:rPr>
                    <w:t>高排气筒排放</w:t>
                  </w:r>
                  <w:r w:rsidRPr="00364546">
                    <w:rPr>
                      <w:rFonts w:hint="eastAsia"/>
                      <w:szCs w:val="21"/>
                    </w:rPr>
                    <w:t>。</w:t>
                  </w:r>
                  <w:r w:rsidR="00501CA1" w:rsidRPr="00364546">
                    <w:rPr>
                      <w:rFonts w:hint="eastAsia"/>
                      <w:szCs w:val="21"/>
                    </w:rPr>
                    <w:t>本项目运营期无组织废气非甲烷总烃排放执行《挥发性有机物无组织排放控制标准》（</w:t>
                  </w:r>
                  <w:r w:rsidR="00501CA1" w:rsidRPr="00364546">
                    <w:rPr>
                      <w:rFonts w:hint="eastAsia"/>
                      <w:szCs w:val="21"/>
                    </w:rPr>
                    <w:t>GB37822-2019</w:t>
                  </w:r>
                  <w:r w:rsidR="00501CA1" w:rsidRPr="00364546">
                    <w:rPr>
                      <w:rFonts w:hint="eastAsia"/>
                      <w:szCs w:val="21"/>
                    </w:rPr>
                    <w:t>）附录</w:t>
                  </w:r>
                  <w:r w:rsidR="00501CA1" w:rsidRPr="00364546">
                    <w:rPr>
                      <w:rFonts w:hint="eastAsia"/>
                      <w:szCs w:val="21"/>
                    </w:rPr>
                    <w:t>A</w:t>
                  </w:r>
                  <w:r w:rsidR="00501CA1" w:rsidRPr="00364546">
                    <w:rPr>
                      <w:rFonts w:hint="eastAsia"/>
                      <w:szCs w:val="21"/>
                    </w:rPr>
                    <w:t>标准限值要求</w:t>
                  </w:r>
                  <w:r w:rsidR="00B43675" w:rsidRPr="00364546">
                    <w:rPr>
                      <w:rFonts w:hint="eastAsia"/>
                      <w:szCs w:val="21"/>
                    </w:rPr>
                    <w:t>及</w:t>
                  </w:r>
                  <w:proofErr w:type="gramStart"/>
                  <w:r w:rsidR="00B43675" w:rsidRPr="00364546">
                    <w:rPr>
                      <w:rFonts w:hint="eastAsia"/>
                      <w:bCs/>
                      <w:szCs w:val="21"/>
                    </w:rPr>
                    <w:t>豫环攻坚办</w:t>
                  </w:r>
                  <w:proofErr w:type="gramEnd"/>
                  <w:r w:rsidR="00B43675" w:rsidRPr="00364546">
                    <w:rPr>
                      <w:rFonts w:hint="eastAsia"/>
                      <w:bCs/>
                      <w:szCs w:val="21"/>
                    </w:rPr>
                    <w:t>[2017]162</w:t>
                  </w:r>
                  <w:r w:rsidR="00B43675" w:rsidRPr="00364546">
                    <w:rPr>
                      <w:rFonts w:hint="eastAsia"/>
                      <w:bCs/>
                      <w:szCs w:val="21"/>
                    </w:rPr>
                    <w:t>号文附件</w:t>
                  </w:r>
                  <w:r w:rsidR="00B43675" w:rsidRPr="00364546">
                    <w:rPr>
                      <w:rFonts w:hint="eastAsia"/>
                      <w:bCs/>
                      <w:szCs w:val="21"/>
                    </w:rPr>
                    <w:t>2</w:t>
                  </w:r>
                  <w:r w:rsidR="00B43675" w:rsidRPr="00364546">
                    <w:rPr>
                      <w:rFonts w:hint="eastAsia"/>
                      <w:bCs/>
                      <w:szCs w:val="21"/>
                    </w:rPr>
                    <w:t>及附件中排放建议值</w:t>
                  </w:r>
                  <w:r w:rsidR="00501CA1" w:rsidRPr="00364546">
                    <w:rPr>
                      <w:rFonts w:hint="eastAsia"/>
                      <w:szCs w:val="21"/>
                    </w:rPr>
                    <w:t>。</w:t>
                  </w:r>
                </w:p>
              </w:tc>
              <w:tc>
                <w:tcPr>
                  <w:tcW w:w="542" w:type="dxa"/>
                  <w:vAlign w:val="center"/>
                </w:tcPr>
                <w:p w:rsidR="00653F15" w:rsidRPr="00364546" w:rsidRDefault="00653F15" w:rsidP="00653F15">
                  <w:pPr>
                    <w:jc w:val="center"/>
                    <w:rPr>
                      <w:szCs w:val="21"/>
                    </w:rPr>
                  </w:pPr>
                  <w:r w:rsidRPr="00364546">
                    <w:rPr>
                      <w:rFonts w:hint="eastAsia"/>
                      <w:szCs w:val="21"/>
                    </w:rPr>
                    <w:lastRenderedPageBreak/>
                    <w:t>无关项</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6</w:t>
                  </w:r>
                </w:p>
              </w:tc>
              <w:tc>
                <w:tcPr>
                  <w:tcW w:w="4232" w:type="dxa"/>
                  <w:vAlign w:val="center"/>
                </w:tcPr>
                <w:p w:rsidR="00653F15" w:rsidRPr="00364546" w:rsidRDefault="000F6307" w:rsidP="00653F15">
                  <w:pPr>
                    <w:widowControl/>
                    <w:jc w:val="left"/>
                    <w:textAlignment w:val="center"/>
                    <w:rPr>
                      <w:szCs w:val="21"/>
                    </w:rPr>
                  </w:pPr>
                  <w:r w:rsidRPr="00364546">
                    <w:rPr>
                      <w:rFonts w:hint="eastAsia"/>
                      <w:szCs w:val="21"/>
                    </w:rPr>
                    <w:t>向污水集中处理设施排放工业废水的，应当按照国家有关规定进行预处理，达到集中处理设施处理工艺要求后方可排放。</w:t>
                  </w:r>
                </w:p>
              </w:tc>
              <w:tc>
                <w:tcPr>
                  <w:tcW w:w="2626" w:type="dxa"/>
                  <w:vAlign w:val="center"/>
                </w:tcPr>
                <w:p w:rsidR="00653F15" w:rsidRPr="00364546" w:rsidRDefault="00E90CA8" w:rsidP="00653F15">
                  <w:pPr>
                    <w:jc w:val="center"/>
                    <w:rPr>
                      <w:szCs w:val="21"/>
                    </w:rPr>
                  </w:pPr>
                  <w:r w:rsidRPr="00364546">
                    <w:rPr>
                      <w:rFonts w:hint="eastAsia"/>
                      <w:szCs w:val="21"/>
                    </w:rPr>
                    <w:t>项目无废水排放。</w:t>
                  </w:r>
                </w:p>
              </w:tc>
              <w:tc>
                <w:tcPr>
                  <w:tcW w:w="542" w:type="dxa"/>
                  <w:vAlign w:val="center"/>
                </w:tcPr>
                <w:p w:rsidR="00653F15" w:rsidRPr="00364546" w:rsidRDefault="00653F15" w:rsidP="00653F15">
                  <w:pPr>
                    <w:jc w:val="center"/>
                    <w:rPr>
                      <w:szCs w:val="21"/>
                    </w:rPr>
                  </w:pPr>
                  <w:r w:rsidRPr="00364546">
                    <w:rPr>
                      <w:rFonts w:hint="eastAsia"/>
                      <w:szCs w:val="21"/>
                    </w:rPr>
                    <w:t>无关项</w:t>
                  </w:r>
                </w:p>
              </w:tc>
            </w:tr>
            <w:tr w:rsidR="00653F15" w:rsidRPr="00364546" w:rsidTr="000F6307">
              <w:trPr>
                <w:trHeight w:val="125"/>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7</w:t>
                  </w:r>
                </w:p>
              </w:tc>
              <w:tc>
                <w:tcPr>
                  <w:tcW w:w="4232" w:type="dxa"/>
                  <w:vAlign w:val="center"/>
                </w:tcPr>
                <w:p w:rsidR="00653F15" w:rsidRPr="00364546" w:rsidRDefault="000F6307" w:rsidP="00653F15">
                  <w:pPr>
                    <w:rPr>
                      <w:szCs w:val="21"/>
                    </w:rPr>
                  </w:pPr>
                  <w:r w:rsidRPr="00364546">
                    <w:rPr>
                      <w:rFonts w:hint="eastAsia"/>
                      <w:szCs w:val="21"/>
                    </w:rPr>
                    <w:t>大宗物料（</w:t>
                  </w:r>
                  <w:r w:rsidRPr="00364546">
                    <w:rPr>
                      <w:rFonts w:hint="eastAsia"/>
                      <w:szCs w:val="21"/>
                    </w:rPr>
                    <w:t>150</w:t>
                  </w:r>
                  <w:r w:rsidRPr="00364546">
                    <w:rPr>
                      <w:rFonts w:hint="eastAsia"/>
                      <w:szCs w:val="21"/>
                    </w:rPr>
                    <w:t>万吨以上）中长距离运输优先采用铁路、管道运输，短途接驳优先使用新能源车辆。重点区域鼓励高炉—转炉长流程钢铁企业转型为电炉短流程企业。</w:t>
                  </w:r>
                </w:p>
              </w:tc>
              <w:tc>
                <w:tcPr>
                  <w:tcW w:w="2626" w:type="dxa"/>
                  <w:vAlign w:val="center"/>
                </w:tcPr>
                <w:p w:rsidR="00653F15" w:rsidRPr="00364546" w:rsidRDefault="00E90CA8" w:rsidP="00501CA1">
                  <w:pPr>
                    <w:jc w:val="center"/>
                    <w:rPr>
                      <w:szCs w:val="21"/>
                    </w:rPr>
                  </w:pPr>
                  <w:r w:rsidRPr="00364546">
                    <w:rPr>
                      <w:rFonts w:hint="eastAsia"/>
                      <w:szCs w:val="21"/>
                    </w:rPr>
                    <w:t>本项目</w:t>
                  </w:r>
                  <w:r w:rsidR="00501CA1" w:rsidRPr="00364546">
                    <w:rPr>
                      <w:rFonts w:hint="eastAsia"/>
                      <w:szCs w:val="21"/>
                    </w:rPr>
                    <w:t>不涉及</w:t>
                  </w:r>
                  <w:r w:rsidRPr="00364546">
                    <w:rPr>
                      <w:rFonts w:hint="eastAsia"/>
                      <w:szCs w:val="21"/>
                    </w:rPr>
                    <w:t>。</w:t>
                  </w:r>
                </w:p>
              </w:tc>
              <w:tc>
                <w:tcPr>
                  <w:tcW w:w="542" w:type="dxa"/>
                  <w:vAlign w:val="center"/>
                </w:tcPr>
                <w:p w:rsidR="00653F15" w:rsidRPr="00364546" w:rsidRDefault="00501CA1" w:rsidP="00653F15">
                  <w:pPr>
                    <w:jc w:val="center"/>
                    <w:rPr>
                      <w:szCs w:val="21"/>
                    </w:rPr>
                  </w:pPr>
                  <w:r w:rsidRPr="00364546">
                    <w:rPr>
                      <w:rFonts w:hint="eastAsia"/>
                      <w:szCs w:val="21"/>
                    </w:rPr>
                    <w:t>无关项</w:t>
                  </w:r>
                </w:p>
              </w:tc>
            </w:tr>
            <w:tr w:rsidR="00653F15" w:rsidRPr="00364546" w:rsidTr="000F6307">
              <w:trPr>
                <w:trHeight w:val="624"/>
              </w:trPr>
              <w:tc>
                <w:tcPr>
                  <w:tcW w:w="631" w:type="dxa"/>
                  <w:vAlign w:val="center"/>
                </w:tcPr>
                <w:p w:rsidR="00653F15" w:rsidRPr="00364546" w:rsidRDefault="00653F15" w:rsidP="00653F15">
                  <w:pPr>
                    <w:jc w:val="center"/>
                    <w:rPr>
                      <w:szCs w:val="21"/>
                    </w:rPr>
                  </w:pPr>
                  <w:r w:rsidRPr="00364546">
                    <w:rPr>
                      <w:rFonts w:hint="eastAsia"/>
                      <w:szCs w:val="21"/>
                    </w:rPr>
                    <w:t>环境风险防控</w:t>
                  </w:r>
                </w:p>
              </w:tc>
              <w:tc>
                <w:tcPr>
                  <w:tcW w:w="474" w:type="dxa"/>
                  <w:vAlign w:val="center"/>
                </w:tcPr>
                <w:p w:rsidR="00653F15" w:rsidRPr="00364546" w:rsidRDefault="00653F15" w:rsidP="00653F15">
                  <w:pPr>
                    <w:jc w:val="center"/>
                    <w:rPr>
                      <w:szCs w:val="21"/>
                    </w:rPr>
                  </w:pPr>
                  <w:r w:rsidRPr="00364546">
                    <w:rPr>
                      <w:rFonts w:hint="eastAsia"/>
                      <w:szCs w:val="21"/>
                    </w:rPr>
                    <w:t>1</w:t>
                  </w:r>
                </w:p>
              </w:tc>
              <w:tc>
                <w:tcPr>
                  <w:tcW w:w="4232" w:type="dxa"/>
                  <w:vAlign w:val="center"/>
                </w:tcPr>
                <w:p w:rsidR="00653F15" w:rsidRPr="00364546" w:rsidRDefault="000F6307" w:rsidP="00653F15">
                  <w:pPr>
                    <w:rPr>
                      <w:szCs w:val="21"/>
                    </w:rPr>
                  </w:pPr>
                  <w:r w:rsidRPr="00364546">
                    <w:rPr>
                      <w:rFonts w:hint="eastAsia"/>
                      <w:szCs w:val="21"/>
                    </w:rPr>
                    <w:t>各级生态环境部门和其他负有生态环境监督管理职责的部门要加强对存在风险场所的日常环境监测，并对可能导致突发环境事件的风险信息加强收集、分析和</w:t>
                  </w:r>
                  <w:proofErr w:type="gramStart"/>
                  <w:r w:rsidRPr="00364546">
                    <w:rPr>
                      <w:rFonts w:hint="eastAsia"/>
                      <w:szCs w:val="21"/>
                    </w:rPr>
                    <w:t>研判</w:t>
                  </w:r>
                  <w:proofErr w:type="gramEnd"/>
                  <w:r w:rsidRPr="00364546">
                    <w:rPr>
                      <w:rFonts w:hint="eastAsia"/>
                      <w:szCs w:val="21"/>
                    </w:rPr>
                    <w:t>。工业和信息化、公安、自然资源和规划、住房和城乡建设、交通运输、水利、农业农村、商务、卫生健康、应急、气象、地震等有关部门要按照职责分工，及时将可能导致突发环境事件的信息通报同级或事发地生态环境部门。企事业单位和其他生产经营者应当落实环境安全主体责任，定期排查环境安全隐患，开展环境风险评估和环境应急演练，健全风险防控措施。当出现可能导致突发环境事件的情况时，应当立即报告当地生态环境部门</w:t>
                  </w:r>
                  <w:r w:rsidRPr="00364546">
                    <w:rPr>
                      <w:szCs w:val="21"/>
                    </w:rPr>
                    <w:t>。</w:t>
                  </w:r>
                </w:p>
              </w:tc>
              <w:tc>
                <w:tcPr>
                  <w:tcW w:w="2626" w:type="dxa"/>
                  <w:vAlign w:val="center"/>
                </w:tcPr>
                <w:p w:rsidR="00653F15" w:rsidRPr="00364546" w:rsidRDefault="00E90CA8" w:rsidP="00653F15">
                  <w:pPr>
                    <w:jc w:val="center"/>
                    <w:rPr>
                      <w:rFonts w:ascii="Calibri" w:hAnsi="Calibri"/>
                      <w:szCs w:val="21"/>
                    </w:rPr>
                  </w:pPr>
                  <w:r w:rsidRPr="00364546">
                    <w:rPr>
                      <w:rFonts w:ascii="Calibri" w:hAnsi="Calibri" w:hint="eastAsia"/>
                      <w:szCs w:val="21"/>
                    </w:rPr>
                    <w:t>待项目建成后根据相关规定编制应急预案</w:t>
                  </w:r>
                  <w:r w:rsidR="00390E15" w:rsidRPr="00364546">
                    <w:rPr>
                      <w:rFonts w:ascii="Calibri" w:hAnsi="Calibri" w:hint="eastAsia"/>
                      <w:szCs w:val="21"/>
                    </w:rPr>
                    <w:t>。</w:t>
                  </w:r>
                </w:p>
              </w:tc>
              <w:tc>
                <w:tcPr>
                  <w:tcW w:w="542" w:type="dxa"/>
                  <w:vAlign w:val="center"/>
                </w:tcPr>
                <w:p w:rsidR="00653F15" w:rsidRPr="00364546" w:rsidRDefault="00653F15" w:rsidP="00653F15">
                  <w:pPr>
                    <w:jc w:val="center"/>
                    <w:rPr>
                      <w:rFonts w:ascii="Calibri" w:hAnsi="Calibri"/>
                      <w:szCs w:val="21"/>
                    </w:rPr>
                  </w:pPr>
                  <w:r w:rsidRPr="00364546">
                    <w:rPr>
                      <w:rFonts w:ascii="Calibri" w:hAnsi="Calibri" w:hint="eastAsia"/>
                      <w:szCs w:val="21"/>
                    </w:rPr>
                    <w:t>符合</w:t>
                  </w:r>
                </w:p>
              </w:tc>
            </w:tr>
            <w:tr w:rsidR="00653F15" w:rsidRPr="00364546" w:rsidTr="000F6307">
              <w:trPr>
                <w:trHeight w:val="624"/>
              </w:trPr>
              <w:tc>
                <w:tcPr>
                  <w:tcW w:w="631" w:type="dxa"/>
                  <w:vMerge w:val="restart"/>
                  <w:vAlign w:val="center"/>
                </w:tcPr>
                <w:p w:rsidR="00653F15" w:rsidRPr="00364546" w:rsidRDefault="00653F15" w:rsidP="00653F15">
                  <w:pPr>
                    <w:jc w:val="center"/>
                    <w:rPr>
                      <w:szCs w:val="21"/>
                    </w:rPr>
                  </w:pPr>
                  <w:r w:rsidRPr="00364546">
                    <w:rPr>
                      <w:rFonts w:hint="eastAsia"/>
                      <w:szCs w:val="21"/>
                    </w:rPr>
                    <w:t>资源开发效率要求</w:t>
                  </w:r>
                </w:p>
              </w:tc>
              <w:tc>
                <w:tcPr>
                  <w:tcW w:w="474" w:type="dxa"/>
                  <w:vAlign w:val="center"/>
                </w:tcPr>
                <w:p w:rsidR="00653F15" w:rsidRPr="00364546" w:rsidRDefault="00653F15" w:rsidP="00653F15">
                  <w:pPr>
                    <w:jc w:val="center"/>
                    <w:rPr>
                      <w:szCs w:val="21"/>
                    </w:rPr>
                  </w:pPr>
                  <w:r w:rsidRPr="00364546">
                    <w:rPr>
                      <w:rFonts w:hint="eastAsia"/>
                      <w:szCs w:val="21"/>
                    </w:rPr>
                    <w:t>1</w:t>
                  </w:r>
                </w:p>
              </w:tc>
              <w:tc>
                <w:tcPr>
                  <w:tcW w:w="4232" w:type="dxa"/>
                  <w:vAlign w:val="center"/>
                </w:tcPr>
                <w:p w:rsidR="00653F15" w:rsidRPr="00364546" w:rsidRDefault="007F0DB0" w:rsidP="00653F15">
                  <w:pPr>
                    <w:widowControl/>
                    <w:jc w:val="left"/>
                    <w:textAlignment w:val="center"/>
                    <w:rPr>
                      <w:szCs w:val="21"/>
                    </w:rPr>
                  </w:pPr>
                  <w:r w:rsidRPr="00364546">
                    <w:rPr>
                      <w:rFonts w:hint="eastAsia"/>
                      <w:szCs w:val="21"/>
                    </w:rPr>
                    <w:t>十四五期间，全市年用水总量控制完成国家、省、市下达目标要求。火电、钢铁、造纸、化工、食品、发酵等高耗水行业、推进企业串联用水、分质用水、</w:t>
                  </w:r>
                  <w:proofErr w:type="gramStart"/>
                  <w:r w:rsidRPr="00364546">
                    <w:rPr>
                      <w:rFonts w:hint="eastAsia"/>
                      <w:szCs w:val="21"/>
                    </w:rPr>
                    <w:t>一</w:t>
                  </w:r>
                  <w:proofErr w:type="gramEnd"/>
                  <w:r w:rsidRPr="00364546">
                    <w:rPr>
                      <w:rFonts w:hint="eastAsia"/>
                      <w:szCs w:val="21"/>
                    </w:rPr>
                    <w:t>水多用和梯级循环利用，提升工业污水资源化利用效率。</w:t>
                  </w:r>
                </w:p>
              </w:tc>
              <w:tc>
                <w:tcPr>
                  <w:tcW w:w="2626" w:type="dxa"/>
                  <w:vAlign w:val="center"/>
                </w:tcPr>
                <w:p w:rsidR="00653F15" w:rsidRPr="00364546" w:rsidRDefault="00390E15" w:rsidP="00BE7EC2">
                  <w:pPr>
                    <w:jc w:val="center"/>
                    <w:rPr>
                      <w:rFonts w:ascii="Calibri" w:hAnsi="Calibri"/>
                      <w:szCs w:val="21"/>
                    </w:rPr>
                  </w:pPr>
                  <w:r w:rsidRPr="00364546">
                    <w:rPr>
                      <w:rFonts w:ascii="Calibri" w:hAnsi="Calibri" w:hint="eastAsia"/>
                      <w:bCs/>
                      <w:szCs w:val="21"/>
                    </w:rPr>
                    <w:t>本项目不属于高耗水行业。</w:t>
                  </w:r>
                  <w:r w:rsidR="00143EA6" w:rsidRPr="00364546">
                    <w:rPr>
                      <w:rFonts w:ascii="Calibri" w:hAnsi="Calibri" w:hint="eastAsia"/>
                      <w:bCs/>
                      <w:szCs w:val="21"/>
                    </w:rPr>
                    <w:t>本项目废</w:t>
                  </w:r>
                  <w:r w:rsidR="00501CA1" w:rsidRPr="00364546">
                    <w:rPr>
                      <w:rFonts w:ascii="Calibri" w:hAnsi="Calibri" w:hint="eastAsia"/>
                      <w:bCs/>
                      <w:szCs w:val="21"/>
                    </w:rPr>
                    <w:t>塑料颗粒清洗废水经</w:t>
                  </w:r>
                  <w:r w:rsidR="00143EA6" w:rsidRPr="00364546">
                    <w:rPr>
                      <w:rFonts w:ascii="Calibri" w:hAnsi="Calibri" w:hint="eastAsia"/>
                      <w:bCs/>
                      <w:szCs w:val="21"/>
                    </w:rPr>
                    <w:t>污水处理站</w:t>
                  </w:r>
                  <w:r w:rsidR="00501CA1" w:rsidRPr="00364546">
                    <w:rPr>
                      <w:rFonts w:ascii="Calibri" w:hAnsi="Calibri" w:hint="eastAsia"/>
                      <w:bCs/>
                      <w:szCs w:val="21"/>
                    </w:rPr>
                    <w:t>处理后，循环利用</w:t>
                  </w:r>
                  <w:r w:rsidR="00143EA6" w:rsidRPr="00364546">
                    <w:rPr>
                      <w:rFonts w:ascii="Calibri" w:hAnsi="Calibri" w:hint="eastAsia"/>
                      <w:bCs/>
                      <w:szCs w:val="21"/>
                    </w:rPr>
                    <w:t>，</w:t>
                  </w:r>
                  <w:r w:rsidR="00501CA1" w:rsidRPr="00364546">
                    <w:rPr>
                      <w:rFonts w:ascii="Calibri" w:hAnsi="Calibri" w:hint="eastAsia"/>
                      <w:bCs/>
                      <w:szCs w:val="21"/>
                    </w:rPr>
                    <w:t>不外排；</w:t>
                  </w:r>
                  <w:r w:rsidR="00BE7EC2" w:rsidRPr="00364546">
                    <w:rPr>
                      <w:rFonts w:ascii="Calibri" w:hAnsi="Calibri" w:hint="eastAsia"/>
                      <w:bCs/>
                      <w:szCs w:val="21"/>
                    </w:rPr>
                    <w:t>冷却水经冷却水塔冷却后，循环利用不外排，只需定期补充新鲜水即可；</w:t>
                  </w:r>
                  <w:r w:rsidR="00501CA1" w:rsidRPr="00364546">
                    <w:rPr>
                      <w:rFonts w:ascii="Calibri" w:hAnsi="Calibri" w:hint="eastAsia"/>
                      <w:bCs/>
                      <w:szCs w:val="21"/>
                    </w:rPr>
                    <w:t>职工生活污水经厂区现有化粪池处理后，由环卫工人定期清抽，不外排。</w:t>
                  </w:r>
                </w:p>
              </w:tc>
              <w:tc>
                <w:tcPr>
                  <w:tcW w:w="542" w:type="dxa"/>
                  <w:vAlign w:val="center"/>
                </w:tcPr>
                <w:p w:rsidR="00653F15" w:rsidRPr="00364546" w:rsidRDefault="00653F15" w:rsidP="00653F15">
                  <w:pPr>
                    <w:jc w:val="center"/>
                    <w:rPr>
                      <w:rFonts w:ascii="Calibri" w:hAnsi="Calibri"/>
                      <w:szCs w:val="21"/>
                    </w:rPr>
                  </w:pPr>
                  <w:r w:rsidRPr="00364546">
                    <w:rPr>
                      <w:rFonts w:ascii="Calibri" w:hAnsi="Calibri" w:hint="eastAsia"/>
                      <w:szCs w:val="21"/>
                    </w:rPr>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2</w:t>
                  </w:r>
                </w:p>
              </w:tc>
              <w:tc>
                <w:tcPr>
                  <w:tcW w:w="4232" w:type="dxa"/>
                  <w:vAlign w:val="center"/>
                </w:tcPr>
                <w:p w:rsidR="00653F15" w:rsidRPr="00364546" w:rsidRDefault="007F0DB0" w:rsidP="00653F15">
                  <w:pPr>
                    <w:rPr>
                      <w:szCs w:val="21"/>
                    </w:rPr>
                  </w:pPr>
                  <w:r w:rsidRPr="00364546">
                    <w:rPr>
                      <w:rFonts w:hint="eastAsia"/>
                      <w:szCs w:val="21"/>
                    </w:rPr>
                    <w:t>实行严格的耕地保护制度和节约用地制度，提高土地资源利用效率，实现从扩张型发展向内涵式发展的转变。</w:t>
                  </w:r>
                </w:p>
              </w:tc>
              <w:tc>
                <w:tcPr>
                  <w:tcW w:w="2626" w:type="dxa"/>
                  <w:vAlign w:val="center"/>
                </w:tcPr>
                <w:p w:rsidR="00653F15" w:rsidRPr="00364546" w:rsidRDefault="00E90CA8" w:rsidP="00ED359B">
                  <w:pPr>
                    <w:jc w:val="center"/>
                    <w:rPr>
                      <w:rFonts w:ascii="Calibri" w:hAnsi="Calibri"/>
                      <w:szCs w:val="21"/>
                    </w:rPr>
                  </w:pPr>
                  <w:r w:rsidRPr="00364546">
                    <w:rPr>
                      <w:rFonts w:ascii="Calibri" w:hAnsi="Calibri" w:hint="eastAsia"/>
                      <w:szCs w:val="21"/>
                    </w:rPr>
                    <w:t>本项目选址位于</w:t>
                  </w:r>
                  <w:r w:rsidRPr="00364546">
                    <w:rPr>
                      <w:rFonts w:ascii="Calibri" w:hAnsi="Calibri"/>
                      <w:szCs w:val="21"/>
                    </w:rPr>
                    <w:t>安阳市殷都区洪河屯乡杨家洞村</w:t>
                  </w:r>
                  <w:r w:rsidRPr="00364546">
                    <w:rPr>
                      <w:rFonts w:ascii="Calibri" w:hAnsi="Calibri" w:hint="eastAsia"/>
                      <w:szCs w:val="21"/>
                    </w:rPr>
                    <w:t>，项目</w:t>
                  </w:r>
                  <w:r w:rsidR="00637E49" w:rsidRPr="00364546">
                    <w:rPr>
                      <w:rFonts w:ascii="Calibri" w:hAnsi="Calibri" w:hint="eastAsia"/>
                      <w:szCs w:val="21"/>
                    </w:rPr>
                    <w:t>安阳</w:t>
                  </w:r>
                  <w:proofErr w:type="gramStart"/>
                  <w:r w:rsidR="00637E49" w:rsidRPr="00364546">
                    <w:rPr>
                      <w:rFonts w:ascii="Calibri" w:hAnsi="Calibri" w:hint="eastAsia"/>
                      <w:szCs w:val="21"/>
                    </w:rPr>
                    <w:t>畅轩塑</w:t>
                  </w:r>
                  <w:proofErr w:type="gramEnd"/>
                  <w:r w:rsidR="00637E49" w:rsidRPr="00364546">
                    <w:rPr>
                      <w:rFonts w:ascii="Calibri" w:hAnsi="Calibri" w:hint="eastAsia"/>
                      <w:szCs w:val="21"/>
                    </w:rPr>
                    <w:t>业有限公司</w:t>
                  </w:r>
                  <w:r w:rsidRPr="00364546">
                    <w:rPr>
                      <w:rFonts w:ascii="Calibri" w:hAnsi="Calibri" w:hint="eastAsia"/>
                      <w:szCs w:val="21"/>
                    </w:rPr>
                    <w:t>场地是租赁的</w:t>
                  </w:r>
                  <w:r w:rsidRPr="00364546">
                    <w:rPr>
                      <w:rFonts w:ascii="Calibri" w:hAnsi="Calibri"/>
                      <w:bCs/>
                      <w:szCs w:val="21"/>
                      <w:lang w:bidi="en-US"/>
                    </w:rPr>
                    <w:t>安阳永</w:t>
                  </w:r>
                  <w:proofErr w:type="gramStart"/>
                  <w:r w:rsidRPr="00364546">
                    <w:rPr>
                      <w:rFonts w:ascii="Calibri" w:hAnsi="Calibri"/>
                      <w:bCs/>
                      <w:szCs w:val="21"/>
                      <w:lang w:bidi="en-US"/>
                    </w:rPr>
                    <w:t>通建筑</w:t>
                  </w:r>
                  <w:proofErr w:type="gramEnd"/>
                  <w:r w:rsidRPr="00364546">
                    <w:rPr>
                      <w:rFonts w:ascii="Calibri" w:hAnsi="Calibri"/>
                      <w:bCs/>
                      <w:szCs w:val="21"/>
                      <w:lang w:bidi="en-US"/>
                    </w:rPr>
                    <w:t>渣土制砖厂</w:t>
                  </w:r>
                  <w:r w:rsidRPr="00364546">
                    <w:rPr>
                      <w:rFonts w:ascii="Calibri" w:hAnsi="Calibri" w:hint="eastAsia"/>
                      <w:bCs/>
                      <w:szCs w:val="21"/>
                      <w:lang w:bidi="en-US"/>
                    </w:rPr>
                    <w:t>的。依据</w:t>
                  </w:r>
                  <w:r w:rsidRPr="00364546">
                    <w:rPr>
                      <w:rFonts w:ascii="Calibri" w:hAnsi="Calibri"/>
                      <w:bCs/>
                      <w:szCs w:val="21"/>
                      <w:lang w:bidi="en-US"/>
                    </w:rPr>
                    <w:t>安阳永</w:t>
                  </w:r>
                  <w:proofErr w:type="gramStart"/>
                  <w:r w:rsidRPr="00364546">
                    <w:rPr>
                      <w:rFonts w:ascii="Calibri" w:hAnsi="Calibri"/>
                      <w:bCs/>
                      <w:szCs w:val="21"/>
                      <w:lang w:bidi="en-US"/>
                    </w:rPr>
                    <w:t>通建筑</w:t>
                  </w:r>
                  <w:proofErr w:type="gramEnd"/>
                  <w:r w:rsidRPr="00364546">
                    <w:rPr>
                      <w:rFonts w:ascii="Calibri" w:hAnsi="Calibri"/>
                      <w:bCs/>
                      <w:szCs w:val="21"/>
                      <w:lang w:bidi="en-US"/>
                    </w:rPr>
                    <w:t>渣土制砖厂</w:t>
                  </w:r>
                  <w:r w:rsidRPr="00364546">
                    <w:rPr>
                      <w:rFonts w:ascii="Calibri" w:hAnsi="Calibri" w:hint="eastAsia"/>
                      <w:bCs/>
                      <w:szCs w:val="21"/>
                      <w:lang w:bidi="en-US"/>
                    </w:rPr>
                    <w:t>土地证，土地证编号：安阳县集用（</w:t>
                  </w:r>
                  <w:r w:rsidRPr="00364546">
                    <w:rPr>
                      <w:bCs/>
                      <w:szCs w:val="21"/>
                      <w:lang w:bidi="en-US"/>
                    </w:rPr>
                    <w:t>2016</w:t>
                  </w:r>
                  <w:r w:rsidRPr="00364546">
                    <w:rPr>
                      <w:rFonts w:ascii="Calibri" w:hAnsi="Calibri" w:hint="eastAsia"/>
                      <w:bCs/>
                      <w:szCs w:val="21"/>
                      <w:lang w:bidi="en-US"/>
                    </w:rPr>
                    <w:t>）第</w:t>
                  </w:r>
                  <w:r w:rsidRPr="00364546">
                    <w:rPr>
                      <w:bCs/>
                      <w:szCs w:val="21"/>
                      <w:lang w:bidi="en-US"/>
                    </w:rPr>
                    <w:t>4</w:t>
                  </w:r>
                  <w:r w:rsidRPr="00364546">
                    <w:rPr>
                      <w:rFonts w:ascii="Calibri" w:hAnsi="Calibri" w:hint="eastAsia"/>
                      <w:bCs/>
                      <w:szCs w:val="21"/>
                      <w:lang w:bidi="en-US"/>
                    </w:rPr>
                    <w:t>号，该地使用权类型为批准拨用企业用地；根据洪河屯</w:t>
                  </w:r>
                  <w:r w:rsidRPr="00364546">
                    <w:rPr>
                      <w:rFonts w:ascii="Calibri" w:hAnsi="Calibri" w:hint="eastAsia"/>
                      <w:bCs/>
                      <w:szCs w:val="21"/>
                      <w:lang w:bidi="en-US"/>
                    </w:rPr>
                    <w:lastRenderedPageBreak/>
                    <w:t>乡人民政府出具的证明，项目建设符合洪河屯</w:t>
                  </w:r>
                  <w:proofErr w:type="gramStart"/>
                  <w:r w:rsidRPr="00364546">
                    <w:rPr>
                      <w:rFonts w:ascii="Calibri" w:hAnsi="Calibri" w:hint="eastAsia"/>
                      <w:bCs/>
                      <w:szCs w:val="21"/>
                      <w:lang w:bidi="en-US"/>
                    </w:rPr>
                    <w:t>乡总体</w:t>
                  </w:r>
                  <w:proofErr w:type="gramEnd"/>
                  <w:r w:rsidRPr="00364546">
                    <w:rPr>
                      <w:rFonts w:ascii="Calibri" w:hAnsi="Calibri" w:hint="eastAsia"/>
                      <w:bCs/>
                      <w:szCs w:val="21"/>
                      <w:lang w:bidi="en-US"/>
                    </w:rPr>
                    <w:t>发展规划。</w:t>
                  </w:r>
                </w:p>
              </w:tc>
              <w:tc>
                <w:tcPr>
                  <w:tcW w:w="542" w:type="dxa"/>
                  <w:vAlign w:val="center"/>
                </w:tcPr>
                <w:p w:rsidR="00653F15" w:rsidRPr="00364546" w:rsidRDefault="00653F15" w:rsidP="00653F15">
                  <w:pPr>
                    <w:jc w:val="center"/>
                    <w:rPr>
                      <w:rFonts w:ascii="Calibri" w:hAnsi="Calibri"/>
                      <w:szCs w:val="21"/>
                    </w:rPr>
                  </w:pPr>
                  <w:r w:rsidRPr="00364546">
                    <w:rPr>
                      <w:rFonts w:ascii="Calibri" w:hAnsi="Calibri" w:hint="eastAsia"/>
                      <w:szCs w:val="21"/>
                    </w:rPr>
                    <w:lastRenderedPageBreak/>
                    <w:t>符合</w:t>
                  </w:r>
                </w:p>
              </w:tc>
            </w:tr>
            <w:tr w:rsidR="00653F15" w:rsidRPr="00364546" w:rsidTr="000F6307">
              <w:trPr>
                <w:trHeight w:val="624"/>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3</w:t>
                  </w:r>
                </w:p>
              </w:tc>
              <w:tc>
                <w:tcPr>
                  <w:tcW w:w="4232" w:type="dxa"/>
                  <w:vAlign w:val="center"/>
                </w:tcPr>
                <w:p w:rsidR="00653F15" w:rsidRPr="00364546" w:rsidRDefault="007F0DB0" w:rsidP="00653F15">
                  <w:pPr>
                    <w:rPr>
                      <w:szCs w:val="21"/>
                    </w:rPr>
                  </w:pPr>
                  <w:r w:rsidRPr="00364546">
                    <w:rPr>
                      <w:rFonts w:hint="eastAsia"/>
                      <w:szCs w:val="21"/>
                    </w:rPr>
                    <w:t>新建、改建、扩建耗煤项目实施煤炭消费减量替代。</w:t>
                  </w:r>
                </w:p>
              </w:tc>
              <w:tc>
                <w:tcPr>
                  <w:tcW w:w="2626" w:type="dxa"/>
                  <w:vAlign w:val="center"/>
                </w:tcPr>
                <w:p w:rsidR="00653F15" w:rsidRPr="00364546" w:rsidRDefault="00501CA1" w:rsidP="00653F15">
                  <w:pPr>
                    <w:jc w:val="center"/>
                    <w:rPr>
                      <w:rFonts w:ascii="Calibri" w:hAnsi="Calibri"/>
                      <w:szCs w:val="21"/>
                    </w:rPr>
                  </w:pPr>
                  <w:r w:rsidRPr="00364546">
                    <w:rPr>
                      <w:rFonts w:ascii="Calibri" w:hAnsi="Calibri" w:hint="eastAsia"/>
                      <w:szCs w:val="21"/>
                    </w:rPr>
                    <w:t>本项目</w:t>
                  </w:r>
                  <w:r w:rsidR="00653F15" w:rsidRPr="00364546">
                    <w:rPr>
                      <w:rFonts w:ascii="Calibri" w:hAnsi="Calibri" w:hint="eastAsia"/>
                      <w:szCs w:val="21"/>
                    </w:rPr>
                    <w:t>不涉及</w:t>
                  </w:r>
                  <w:r w:rsidRPr="00364546">
                    <w:rPr>
                      <w:rFonts w:ascii="Calibri" w:hAnsi="Calibri" w:hint="eastAsia"/>
                      <w:szCs w:val="21"/>
                    </w:rPr>
                    <w:t>。</w:t>
                  </w:r>
                </w:p>
              </w:tc>
              <w:tc>
                <w:tcPr>
                  <w:tcW w:w="542" w:type="dxa"/>
                  <w:vAlign w:val="center"/>
                </w:tcPr>
                <w:p w:rsidR="00653F15" w:rsidRPr="00364546" w:rsidRDefault="00653F15" w:rsidP="00653F15">
                  <w:pPr>
                    <w:jc w:val="center"/>
                    <w:rPr>
                      <w:rFonts w:ascii="Calibri" w:hAnsi="Calibri"/>
                      <w:szCs w:val="21"/>
                    </w:rPr>
                  </w:pPr>
                  <w:r w:rsidRPr="00364546">
                    <w:rPr>
                      <w:rFonts w:ascii="Calibri" w:hAnsi="Calibri" w:hint="eastAsia"/>
                      <w:szCs w:val="21"/>
                    </w:rPr>
                    <w:t>无关项</w:t>
                  </w:r>
                </w:p>
              </w:tc>
            </w:tr>
            <w:tr w:rsidR="00653F15" w:rsidRPr="00364546" w:rsidTr="000F6307">
              <w:trPr>
                <w:trHeight w:val="125"/>
              </w:trPr>
              <w:tc>
                <w:tcPr>
                  <w:tcW w:w="631" w:type="dxa"/>
                  <w:vMerge/>
                  <w:vAlign w:val="center"/>
                </w:tcPr>
                <w:p w:rsidR="00653F15" w:rsidRPr="00364546" w:rsidRDefault="00653F15" w:rsidP="00653F15">
                  <w:pPr>
                    <w:jc w:val="center"/>
                    <w:rPr>
                      <w:szCs w:val="21"/>
                    </w:rPr>
                  </w:pPr>
                </w:p>
              </w:tc>
              <w:tc>
                <w:tcPr>
                  <w:tcW w:w="474" w:type="dxa"/>
                  <w:vAlign w:val="center"/>
                </w:tcPr>
                <w:p w:rsidR="00653F15" w:rsidRPr="00364546" w:rsidRDefault="00653F15" w:rsidP="00653F15">
                  <w:pPr>
                    <w:jc w:val="center"/>
                    <w:rPr>
                      <w:szCs w:val="21"/>
                    </w:rPr>
                  </w:pPr>
                  <w:r w:rsidRPr="00364546">
                    <w:rPr>
                      <w:rFonts w:hint="eastAsia"/>
                      <w:szCs w:val="21"/>
                    </w:rPr>
                    <w:t>4</w:t>
                  </w:r>
                </w:p>
              </w:tc>
              <w:tc>
                <w:tcPr>
                  <w:tcW w:w="4232" w:type="dxa"/>
                  <w:vAlign w:val="center"/>
                </w:tcPr>
                <w:p w:rsidR="00653F15" w:rsidRPr="00364546" w:rsidRDefault="007F0DB0" w:rsidP="00653F15">
                  <w:pPr>
                    <w:rPr>
                      <w:szCs w:val="21"/>
                    </w:rPr>
                  </w:pPr>
                  <w:r w:rsidRPr="00364546">
                    <w:rPr>
                      <w:rFonts w:hint="eastAsia"/>
                      <w:szCs w:val="21"/>
                    </w:rPr>
                    <w:t>“十四五”全市万元地区生产总值能耗强度降低</w:t>
                  </w:r>
                  <w:r w:rsidRPr="00364546">
                    <w:rPr>
                      <w:rFonts w:hint="eastAsia"/>
                      <w:szCs w:val="21"/>
                    </w:rPr>
                    <w:t>18%</w:t>
                  </w:r>
                  <w:r w:rsidRPr="00364546">
                    <w:rPr>
                      <w:rFonts w:hint="eastAsia"/>
                      <w:szCs w:val="21"/>
                    </w:rPr>
                    <w:t>。</w:t>
                  </w:r>
                </w:p>
              </w:tc>
              <w:tc>
                <w:tcPr>
                  <w:tcW w:w="2626" w:type="dxa"/>
                  <w:vAlign w:val="center"/>
                </w:tcPr>
                <w:p w:rsidR="00653F15" w:rsidRPr="00364546" w:rsidRDefault="00501CA1" w:rsidP="00653F15">
                  <w:pPr>
                    <w:jc w:val="center"/>
                    <w:rPr>
                      <w:rFonts w:ascii="Calibri" w:hAnsi="Calibri"/>
                      <w:szCs w:val="21"/>
                    </w:rPr>
                  </w:pPr>
                  <w:r w:rsidRPr="00364546">
                    <w:rPr>
                      <w:rFonts w:ascii="Calibri" w:hAnsi="Calibri" w:hint="eastAsia"/>
                      <w:szCs w:val="21"/>
                    </w:rPr>
                    <w:t>本项目</w:t>
                  </w:r>
                  <w:r w:rsidR="00653F15" w:rsidRPr="00364546">
                    <w:rPr>
                      <w:rFonts w:ascii="Calibri" w:hAnsi="Calibri" w:hint="eastAsia"/>
                      <w:szCs w:val="21"/>
                    </w:rPr>
                    <w:t>不涉及</w:t>
                  </w:r>
                  <w:r w:rsidRPr="00364546">
                    <w:rPr>
                      <w:rFonts w:ascii="Calibri" w:hAnsi="Calibri" w:hint="eastAsia"/>
                      <w:szCs w:val="21"/>
                    </w:rPr>
                    <w:t>。</w:t>
                  </w:r>
                </w:p>
              </w:tc>
              <w:tc>
                <w:tcPr>
                  <w:tcW w:w="542" w:type="dxa"/>
                  <w:vAlign w:val="center"/>
                </w:tcPr>
                <w:p w:rsidR="00653F15" w:rsidRPr="00364546" w:rsidRDefault="00653F15" w:rsidP="00653F15">
                  <w:pPr>
                    <w:jc w:val="center"/>
                    <w:rPr>
                      <w:rFonts w:ascii="Calibri" w:hAnsi="Calibri"/>
                      <w:szCs w:val="21"/>
                    </w:rPr>
                  </w:pPr>
                  <w:r w:rsidRPr="00364546">
                    <w:rPr>
                      <w:rFonts w:ascii="Calibri" w:hAnsi="Calibri" w:hint="eastAsia"/>
                      <w:szCs w:val="21"/>
                    </w:rPr>
                    <w:t>无关项</w:t>
                  </w:r>
                </w:p>
              </w:tc>
            </w:tr>
          </w:tbl>
          <w:p w:rsidR="00653F15" w:rsidRPr="00364546" w:rsidRDefault="00653F15" w:rsidP="00653F15">
            <w:pPr>
              <w:spacing w:line="360" w:lineRule="auto"/>
              <w:contextualSpacing/>
              <w:jc w:val="center"/>
              <w:rPr>
                <w:rFonts w:hAnsi="宋体"/>
                <w:b/>
                <w:sz w:val="24"/>
              </w:rPr>
            </w:pPr>
            <w:r w:rsidRPr="00364546">
              <w:rPr>
                <w:rFonts w:hAnsi="宋体" w:hint="eastAsia"/>
                <w:b/>
                <w:sz w:val="24"/>
              </w:rPr>
              <w:t>安阳市安阳</w:t>
            </w:r>
            <w:proofErr w:type="gramStart"/>
            <w:r w:rsidRPr="00364546">
              <w:rPr>
                <w:rFonts w:hAnsi="宋体" w:hint="eastAsia"/>
                <w:b/>
                <w:sz w:val="24"/>
              </w:rPr>
              <w:t>县环境管</w:t>
            </w:r>
            <w:proofErr w:type="gramEnd"/>
            <w:r w:rsidRPr="00364546">
              <w:rPr>
                <w:rFonts w:hAnsi="宋体" w:hint="eastAsia"/>
                <w:b/>
                <w:sz w:val="24"/>
              </w:rPr>
              <w:t>控单元生态环境准入清单符合性分析一览表</w:t>
            </w:r>
          </w:p>
          <w:tbl>
            <w:tblPr>
              <w:tblW w:w="8454" w:type="dxa"/>
              <w:tblBorders>
                <w:top w:val="single" w:sz="12" w:space="0" w:color="auto"/>
                <w:bottom w:val="single" w:sz="12" w:space="0" w:color="auto"/>
                <w:insideH w:val="single" w:sz="6" w:space="0" w:color="auto"/>
                <w:insideV w:val="single" w:sz="6" w:space="0" w:color="auto"/>
              </w:tblBorders>
              <w:tblLayout w:type="fixed"/>
              <w:tblLook w:val="04A0"/>
            </w:tblPr>
            <w:tblGrid>
              <w:gridCol w:w="710"/>
              <w:gridCol w:w="800"/>
              <w:gridCol w:w="809"/>
              <w:gridCol w:w="3243"/>
              <w:gridCol w:w="2126"/>
              <w:gridCol w:w="766"/>
            </w:tblGrid>
            <w:tr w:rsidR="00E90CA8" w:rsidRPr="00364546" w:rsidTr="0072421B">
              <w:tc>
                <w:tcPr>
                  <w:tcW w:w="710" w:type="dxa"/>
                  <w:shd w:val="clear" w:color="auto" w:fill="auto"/>
                  <w:vAlign w:val="center"/>
                </w:tcPr>
                <w:p w:rsidR="00E90CA8" w:rsidRPr="00364546" w:rsidRDefault="00E90CA8" w:rsidP="00E90CA8">
                  <w:pPr>
                    <w:autoSpaceDE w:val="0"/>
                    <w:autoSpaceDN w:val="0"/>
                    <w:contextualSpacing/>
                    <w:jc w:val="center"/>
                    <w:rPr>
                      <w:rFonts w:ascii="宋体" w:hAnsi="宋体" w:cs="宋体"/>
                      <w:bCs/>
                      <w:szCs w:val="21"/>
                    </w:rPr>
                  </w:pPr>
                  <w:r w:rsidRPr="00364546">
                    <w:rPr>
                      <w:rFonts w:ascii="宋体" w:hAnsi="宋体" w:cs="宋体" w:hint="eastAsia"/>
                      <w:bCs/>
                      <w:szCs w:val="21"/>
                    </w:rPr>
                    <w:t>环境管控单元名称</w:t>
                  </w:r>
                </w:p>
              </w:tc>
              <w:tc>
                <w:tcPr>
                  <w:tcW w:w="800" w:type="dxa"/>
                  <w:shd w:val="clear" w:color="auto" w:fill="auto"/>
                  <w:vAlign w:val="center"/>
                </w:tcPr>
                <w:p w:rsidR="00E90CA8" w:rsidRPr="00364546" w:rsidRDefault="00E90CA8" w:rsidP="00E90CA8">
                  <w:pPr>
                    <w:autoSpaceDE w:val="0"/>
                    <w:autoSpaceDN w:val="0"/>
                    <w:contextualSpacing/>
                    <w:jc w:val="center"/>
                    <w:rPr>
                      <w:rFonts w:ascii="宋体" w:hAnsi="宋体" w:cs="宋体"/>
                      <w:bCs/>
                      <w:szCs w:val="21"/>
                    </w:rPr>
                  </w:pPr>
                  <w:r w:rsidRPr="00364546">
                    <w:rPr>
                      <w:rFonts w:ascii="宋体" w:hAnsi="宋体" w:cs="宋体" w:hint="eastAsia"/>
                      <w:bCs/>
                      <w:szCs w:val="21"/>
                    </w:rPr>
                    <w:t>管</w:t>
                  </w:r>
                  <w:proofErr w:type="gramStart"/>
                  <w:r w:rsidRPr="00364546">
                    <w:rPr>
                      <w:rFonts w:ascii="宋体" w:hAnsi="宋体" w:cs="宋体" w:hint="eastAsia"/>
                      <w:bCs/>
                      <w:szCs w:val="21"/>
                    </w:rPr>
                    <w:t>控单位</w:t>
                  </w:r>
                  <w:proofErr w:type="gramEnd"/>
                  <w:r w:rsidRPr="00364546">
                    <w:rPr>
                      <w:rFonts w:ascii="宋体" w:hAnsi="宋体" w:cs="宋体" w:hint="eastAsia"/>
                      <w:bCs/>
                      <w:szCs w:val="21"/>
                    </w:rPr>
                    <w:t>分类</w:t>
                  </w:r>
                </w:p>
              </w:tc>
              <w:tc>
                <w:tcPr>
                  <w:tcW w:w="4052" w:type="dxa"/>
                  <w:gridSpan w:val="2"/>
                  <w:shd w:val="clear" w:color="auto" w:fill="auto"/>
                  <w:vAlign w:val="center"/>
                </w:tcPr>
                <w:p w:rsidR="00E90CA8" w:rsidRPr="00364546" w:rsidRDefault="00E90CA8" w:rsidP="00E90CA8">
                  <w:pPr>
                    <w:autoSpaceDE w:val="0"/>
                    <w:autoSpaceDN w:val="0"/>
                    <w:contextualSpacing/>
                    <w:jc w:val="center"/>
                    <w:rPr>
                      <w:rFonts w:ascii="宋体" w:hAnsi="宋体" w:cs="宋体"/>
                      <w:bCs/>
                      <w:szCs w:val="21"/>
                    </w:rPr>
                  </w:pPr>
                  <w:r w:rsidRPr="00364546">
                    <w:rPr>
                      <w:rFonts w:ascii="宋体" w:hAnsi="宋体" w:cs="宋体" w:hint="eastAsia"/>
                      <w:bCs/>
                      <w:szCs w:val="21"/>
                    </w:rPr>
                    <w:t>管</w:t>
                  </w:r>
                  <w:proofErr w:type="gramStart"/>
                  <w:r w:rsidRPr="00364546">
                    <w:rPr>
                      <w:rFonts w:ascii="宋体" w:hAnsi="宋体" w:cs="宋体" w:hint="eastAsia"/>
                      <w:bCs/>
                      <w:szCs w:val="21"/>
                    </w:rPr>
                    <w:t>控要求</w:t>
                  </w:r>
                  <w:proofErr w:type="gramEnd"/>
                </w:p>
              </w:tc>
              <w:tc>
                <w:tcPr>
                  <w:tcW w:w="2126" w:type="dxa"/>
                  <w:shd w:val="clear" w:color="auto" w:fill="auto"/>
                  <w:vAlign w:val="center"/>
                </w:tcPr>
                <w:p w:rsidR="00E90CA8" w:rsidRPr="00364546" w:rsidRDefault="00E90CA8" w:rsidP="00E90CA8">
                  <w:pPr>
                    <w:autoSpaceDE w:val="0"/>
                    <w:autoSpaceDN w:val="0"/>
                    <w:contextualSpacing/>
                    <w:jc w:val="center"/>
                    <w:rPr>
                      <w:rFonts w:ascii="宋体" w:hAnsi="宋体" w:cs="宋体"/>
                      <w:bCs/>
                      <w:szCs w:val="21"/>
                    </w:rPr>
                  </w:pPr>
                  <w:r w:rsidRPr="00364546">
                    <w:rPr>
                      <w:rFonts w:ascii="宋体" w:hAnsi="宋体" w:cs="宋体" w:hint="eastAsia"/>
                      <w:bCs/>
                      <w:szCs w:val="21"/>
                    </w:rPr>
                    <w:t>项目建设情况</w:t>
                  </w:r>
                </w:p>
              </w:tc>
              <w:tc>
                <w:tcPr>
                  <w:tcW w:w="766" w:type="dxa"/>
                  <w:shd w:val="clear" w:color="auto" w:fill="auto"/>
                  <w:vAlign w:val="center"/>
                </w:tcPr>
                <w:p w:rsidR="00E90CA8" w:rsidRPr="00364546" w:rsidRDefault="00E90CA8" w:rsidP="00E90CA8">
                  <w:pPr>
                    <w:autoSpaceDE w:val="0"/>
                    <w:autoSpaceDN w:val="0"/>
                    <w:contextualSpacing/>
                    <w:jc w:val="center"/>
                    <w:rPr>
                      <w:rFonts w:ascii="宋体" w:hAnsi="宋体" w:cs="宋体"/>
                      <w:bCs/>
                      <w:szCs w:val="21"/>
                    </w:rPr>
                  </w:pPr>
                  <w:r w:rsidRPr="00364546">
                    <w:rPr>
                      <w:rFonts w:ascii="宋体" w:hAnsi="宋体" w:cs="宋体" w:hint="eastAsia"/>
                      <w:bCs/>
                      <w:szCs w:val="21"/>
                    </w:rPr>
                    <w:t>符合性</w:t>
                  </w:r>
                </w:p>
              </w:tc>
            </w:tr>
            <w:tr w:rsidR="00E90CA8" w:rsidRPr="00364546" w:rsidTr="0072421B">
              <w:tc>
                <w:tcPr>
                  <w:tcW w:w="710" w:type="dxa"/>
                  <w:vMerge w:val="restart"/>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安阳县大气高排放区（</w:t>
                  </w:r>
                  <w:r w:rsidRPr="00364546">
                    <w:rPr>
                      <w:rFonts w:eastAsia="仿宋_GB2312" w:cs="仿宋_GB2312" w:hint="eastAsia"/>
                      <w:szCs w:val="21"/>
                    </w:rPr>
                    <w:t>ZH41052220003</w:t>
                  </w:r>
                  <w:r w:rsidRPr="00364546">
                    <w:rPr>
                      <w:rFonts w:ascii="宋体" w:hAnsi="宋体" w:cs="宋体" w:hint="eastAsia"/>
                      <w:szCs w:val="21"/>
                    </w:rPr>
                    <w:t>）</w:t>
                  </w:r>
                </w:p>
              </w:tc>
              <w:tc>
                <w:tcPr>
                  <w:tcW w:w="800" w:type="dxa"/>
                  <w:vMerge w:val="restart"/>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重点管控单元</w:t>
                  </w:r>
                </w:p>
              </w:tc>
              <w:tc>
                <w:tcPr>
                  <w:tcW w:w="809"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空间布局约束</w:t>
                  </w:r>
                </w:p>
              </w:tc>
              <w:tc>
                <w:tcPr>
                  <w:tcW w:w="3243" w:type="dxa"/>
                  <w:shd w:val="clear" w:color="auto" w:fill="auto"/>
                  <w:vAlign w:val="center"/>
                </w:tcPr>
                <w:p w:rsidR="00E90CA8" w:rsidRPr="00364546" w:rsidRDefault="00E90CA8" w:rsidP="00670888">
                  <w:pPr>
                    <w:pStyle w:val="aff4"/>
                    <w:contextualSpacing/>
                    <w:jc w:val="left"/>
                    <w:rPr>
                      <w:rFonts w:ascii="Times New Roman" w:hAnsi="Times New Roman"/>
                      <w:color w:val="auto"/>
                      <w:szCs w:val="21"/>
                    </w:rPr>
                  </w:pPr>
                  <w:r w:rsidRPr="00364546">
                    <w:rPr>
                      <w:rFonts w:ascii="Times New Roman" w:hAnsi="Times New Roman"/>
                      <w:color w:val="auto"/>
                      <w:szCs w:val="21"/>
                    </w:rPr>
                    <w:t>1</w:t>
                  </w:r>
                  <w:r w:rsidRPr="00364546">
                    <w:rPr>
                      <w:rFonts w:ascii="Times New Roman" w:hAnsi="宋体"/>
                      <w:color w:val="auto"/>
                      <w:szCs w:val="21"/>
                    </w:rPr>
                    <w:t>、在禁燃区内，禁止新建、扩建燃用高污染燃料的设施。</w:t>
                  </w:r>
                </w:p>
                <w:p w:rsidR="00E90CA8" w:rsidRPr="00364546" w:rsidRDefault="00E90CA8" w:rsidP="00670888">
                  <w:pPr>
                    <w:autoSpaceDE w:val="0"/>
                    <w:autoSpaceDN w:val="0"/>
                    <w:contextualSpacing/>
                    <w:jc w:val="left"/>
                    <w:rPr>
                      <w:szCs w:val="21"/>
                    </w:rPr>
                  </w:pPr>
                  <w:r w:rsidRPr="00364546">
                    <w:rPr>
                      <w:szCs w:val="21"/>
                    </w:rPr>
                    <w:t>2</w:t>
                  </w:r>
                  <w:r w:rsidRPr="00364546">
                    <w:rPr>
                      <w:rFonts w:hAnsi="宋体"/>
                      <w:szCs w:val="21"/>
                    </w:rPr>
                    <w:t>、</w:t>
                  </w:r>
                  <w:proofErr w:type="gramStart"/>
                  <w:r w:rsidRPr="00364546">
                    <w:rPr>
                      <w:rFonts w:hAnsi="宋体"/>
                      <w:szCs w:val="21"/>
                    </w:rPr>
                    <w:t>新建涉高</w:t>
                  </w:r>
                  <w:proofErr w:type="gramEnd"/>
                  <w:r w:rsidRPr="00364546">
                    <w:rPr>
                      <w:szCs w:val="21"/>
                    </w:rPr>
                    <w:t>VOCs</w:t>
                  </w:r>
                  <w:r w:rsidRPr="00364546">
                    <w:rPr>
                      <w:rFonts w:hAnsi="宋体"/>
                      <w:szCs w:val="21"/>
                    </w:rPr>
                    <w:t>排放的石化、化工、包装印刷、工业涂装等重点行业企业要入产业集聚区，实行区域内</w:t>
                  </w:r>
                  <w:r w:rsidRPr="00364546">
                    <w:rPr>
                      <w:szCs w:val="21"/>
                    </w:rPr>
                    <w:t>VOCs</w:t>
                  </w:r>
                  <w:r w:rsidRPr="00364546">
                    <w:rPr>
                      <w:rFonts w:hAnsi="宋体"/>
                      <w:szCs w:val="21"/>
                    </w:rPr>
                    <w:t>排放等量或</w:t>
                  </w:r>
                  <w:proofErr w:type="gramStart"/>
                  <w:r w:rsidRPr="00364546">
                    <w:rPr>
                      <w:rFonts w:hAnsi="宋体"/>
                      <w:szCs w:val="21"/>
                    </w:rPr>
                    <w:t>倍</w:t>
                  </w:r>
                  <w:proofErr w:type="gramEnd"/>
                  <w:r w:rsidRPr="00364546">
                    <w:rPr>
                      <w:rFonts w:hAnsi="宋体"/>
                      <w:szCs w:val="21"/>
                    </w:rPr>
                    <w:t>量削减替代。</w:t>
                  </w:r>
                </w:p>
              </w:tc>
              <w:tc>
                <w:tcPr>
                  <w:tcW w:w="2126" w:type="dxa"/>
                  <w:shd w:val="clear" w:color="auto" w:fill="auto"/>
                  <w:vAlign w:val="center"/>
                </w:tcPr>
                <w:p w:rsidR="00E90CA8" w:rsidRPr="00364546" w:rsidRDefault="00E90CA8" w:rsidP="00E90CA8">
                  <w:pPr>
                    <w:autoSpaceDE w:val="0"/>
                    <w:autoSpaceDN w:val="0"/>
                    <w:contextualSpacing/>
                    <w:jc w:val="center"/>
                  </w:pPr>
                  <w:r w:rsidRPr="00364546">
                    <w:rPr>
                      <w:rFonts w:hint="eastAsia"/>
                    </w:rPr>
                    <w:t>本项目未在禁燃区内。</w:t>
                  </w:r>
                </w:p>
                <w:p w:rsidR="00E90CA8" w:rsidRPr="00364546" w:rsidRDefault="00E90CA8" w:rsidP="00E90CA8">
                  <w:pPr>
                    <w:autoSpaceDE w:val="0"/>
                    <w:autoSpaceDN w:val="0"/>
                    <w:contextualSpacing/>
                    <w:jc w:val="center"/>
                  </w:pPr>
                  <w:r w:rsidRPr="00364546">
                    <w:rPr>
                      <w:rFonts w:hint="eastAsia"/>
                    </w:rPr>
                    <w:t>本项目不属于高</w:t>
                  </w:r>
                  <w:r w:rsidRPr="00364546">
                    <w:t>VOCs</w:t>
                  </w:r>
                  <w:r w:rsidRPr="00364546">
                    <w:t>排放的石化、化工、包装印刷、工业涂装等重点行业</w:t>
                  </w:r>
                  <w:r w:rsidRPr="00364546">
                    <w:rPr>
                      <w:rFonts w:hint="eastAsia"/>
                    </w:rPr>
                    <w:t>。</w:t>
                  </w:r>
                </w:p>
              </w:tc>
              <w:tc>
                <w:tcPr>
                  <w:tcW w:w="766"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符合</w:t>
                  </w:r>
                </w:p>
              </w:tc>
            </w:tr>
            <w:tr w:rsidR="00E90CA8" w:rsidRPr="00364546" w:rsidTr="0072421B">
              <w:tc>
                <w:tcPr>
                  <w:tcW w:w="710" w:type="dxa"/>
                  <w:vMerge/>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p>
              </w:tc>
              <w:tc>
                <w:tcPr>
                  <w:tcW w:w="800" w:type="dxa"/>
                  <w:vMerge/>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p>
              </w:tc>
              <w:tc>
                <w:tcPr>
                  <w:tcW w:w="809"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污染物排放管控</w:t>
                  </w:r>
                </w:p>
              </w:tc>
              <w:tc>
                <w:tcPr>
                  <w:tcW w:w="3243" w:type="dxa"/>
                  <w:shd w:val="clear" w:color="auto" w:fill="auto"/>
                  <w:vAlign w:val="center"/>
                </w:tcPr>
                <w:p w:rsidR="00E90CA8" w:rsidRPr="00364546" w:rsidRDefault="00E90CA8" w:rsidP="00670888">
                  <w:pPr>
                    <w:autoSpaceDE w:val="0"/>
                    <w:autoSpaceDN w:val="0"/>
                    <w:contextualSpacing/>
                    <w:jc w:val="left"/>
                    <w:rPr>
                      <w:rFonts w:hAnsi="宋体"/>
                      <w:szCs w:val="21"/>
                    </w:rPr>
                  </w:pPr>
                  <w:r w:rsidRPr="00364546">
                    <w:rPr>
                      <w:szCs w:val="21"/>
                    </w:rPr>
                    <w:t>1</w:t>
                  </w:r>
                  <w:r w:rsidRPr="00364546">
                    <w:rPr>
                      <w:rFonts w:hAnsi="宋体"/>
                      <w:szCs w:val="21"/>
                    </w:rPr>
                    <w:t>、加大独立焦化企业淘汰力度。对符合条件的焦化企业实施超低排放改造。</w:t>
                  </w:r>
                </w:p>
                <w:p w:rsidR="00670888" w:rsidRPr="00364546" w:rsidRDefault="00670888" w:rsidP="00670888">
                  <w:pPr>
                    <w:autoSpaceDE w:val="0"/>
                    <w:autoSpaceDN w:val="0"/>
                    <w:contextualSpacing/>
                    <w:jc w:val="left"/>
                    <w:rPr>
                      <w:szCs w:val="21"/>
                    </w:rPr>
                  </w:pPr>
                  <w:r w:rsidRPr="00364546">
                    <w:rPr>
                      <w:rFonts w:hAnsi="宋体" w:hint="eastAsia"/>
                      <w:szCs w:val="21"/>
                    </w:rPr>
                    <w:t>2</w:t>
                  </w:r>
                  <w:r w:rsidRPr="00364546">
                    <w:rPr>
                      <w:rFonts w:hAnsi="宋体" w:hint="eastAsia"/>
                      <w:szCs w:val="21"/>
                    </w:rPr>
                    <w:t>、对于国家排放标准中已规定大气污染</w:t>
                  </w:r>
                  <w:proofErr w:type="gramStart"/>
                  <w:r w:rsidRPr="00364546">
                    <w:rPr>
                      <w:rFonts w:hAnsi="宋体" w:hint="eastAsia"/>
                      <w:szCs w:val="21"/>
                    </w:rPr>
                    <w:t>物特别</w:t>
                  </w:r>
                  <w:proofErr w:type="gramEnd"/>
                  <w:r w:rsidRPr="00364546">
                    <w:rPr>
                      <w:rFonts w:hAnsi="宋体" w:hint="eastAsia"/>
                      <w:szCs w:val="21"/>
                    </w:rPr>
                    <w:t>排放限值的行业及锅炉，应执行大气污染</w:t>
                  </w:r>
                  <w:proofErr w:type="gramStart"/>
                  <w:r w:rsidRPr="00364546">
                    <w:rPr>
                      <w:rFonts w:hAnsi="宋体" w:hint="eastAsia"/>
                      <w:szCs w:val="21"/>
                    </w:rPr>
                    <w:t>物特别</w:t>
                  </w:r>
                  <w:proofErr w:type="gramEnd"/>
                  <w:r w:rsidRPr="00364546">
                    <w:rPr>
                      <w:rFonts w:hAnsi="宋体" w:hint="eastAsia"/>
                      <w:szCs w:val="21"/>
                    </w:rPr>
                    <w:t>排放限值。河南省出台更严格排放标准的，应按照河南省有关规定执行。</w:t>
                  </w:r>
                </w:p>
                <w:p w:rsidR="00E90CA8" w:rsidRPr="00364546" w:rsidRDefault="00E90CA8" w:rsidP="00670888">
                  <w:pPr>
                    <w:autoSpaceDE w:val="0"/>
                    <w:autoSpaceDN w:val="0"/>
                    <w:contextualSpacing/>
                    <w:jc w:val="left"/>
                    <w:rPr>
                      <w:szCs w:val="21"/>
                    </w:rPr>
                  </w:pPr>
                  <w:r w:rsidRPr="00364546">
                    <w:rPr>
                      <w:szCs w:val="21"/>
                    </w:rPr>
                    <w:t>3</w:t>
                  </w:r>
                  <w:r w:rsidRPr="00364546">
                    <w:rPr>
                      <w:rFonts w:hAnsi="宋体"/>
                      <w:szCs w:val="21"/>
                    </w:rPr>
                    <w:t>、水泥企业熟料生产工序达到超低排放标准，对达不到超低排放标准的一律关停。</w:t>
                  </w:r>
                </w:p>
                <w:p w:rsidR="00E90CA8" w:rsidRPr="00364546" w:rsidRDefault="00E90CA8" w:rsidP="00670888">
                  <w:pPr>
                    <w:autoSpaceDE w:val="0"/>
                    <w:autoSpaceDN w:val="0"/>
                    <w:contextualSpacing/>
                    <w:jc w:val="left"/>
                    <w:rPr>
                      <w:szCs w:val="21"/>
                    </w:rPr>
                  </w:pPr>
                  <w:r w:rsidRPr="00364546">
                    <w:rPr>
                      <w:szCs w:val="21"/>
                    </w:rPr>
                    <w:t>4</w:t>
                  </w:r>
                  <w:r w:rsidRPr="00364546">
                    <w:rPr>
                      <w:rFonts w:hAnsi="宋体"/>
                      <w:szCs w:val="21"/>
                    </w:rPr>
                    <w:t>、禁止含重金属废水进入城市生活污水处理厂。</w:t>
                  </w:r>
                </w:p>
                <w:p w:rsidR="00E90CA8" w:rsidRPr="00364546" w:rsidRDefault="00E90CA8" w:rsidP="00670888">
                  <w:pPr>
                    <w:autoSpaceDE w:val="0"/>
                    <w:autoSpaceDN w:val="0"/>
                    <w:adjustRightInd w:val="0"/>
                    <w:snapToGrid w:val="0"/>
                    <w:jc w:val="left"/>
                    <w:rPr>
                      <w:szCs w:val="21"/>
                    </w:rPr>
                  </w:pPr>
                  <w:r w:rsidRPr="00364546">
                    <w:rPr>
                      <w:szCs w:val="21"/>
                    </w:rPr>
                    <w:t>5</w:t>
                  </w:r>
                  <w:r w:rsidRPr="00364546">
                    <w:rPr>
                      <w:rFonts w:hAnsi="宋体"/>
                      <w:szCs w:val="21"/>
                    </w:rPr>
                    <w:t>、禁止销售、使用煤等高污染燃料，现有使用高污染燃料的单位和个人，应当按照市、县（市）人民政府规定的期限改用清洁能源或拆除使用高污染燃料的设施。</w:t>
                  </w:r>
                </w:p>
              </w:tc>
              <w:tc>
                <w:tcPr>
                  <w:tcW w:w="2126" w:type="dxa"/>
                  <w:shd w:val="clear" w:color="auto" w:fill="auto"/>
                  <w:vAlign w:val="center"/>
                </w:tcPr>
                <w:p w:rsidR="00E90CA8" w:rsidRPr="00364546" w:rsidRDefault="001C24FD" w:rsidP="00E90CA8">
                  <w:pPr>
                    <w:autoSpaceDE w:val="0"/>
                    <w:autoSpaceDN w:val="0"/>
                    <w:contextualSpacing/>
                    <w:jc w:val="center"/>
                  </w:pPr>
                  <w:r w:rsidRPr="00364546">
                    <w:rPr>
                      <w:rFonts w:hint="eastAsia"/>
                    </w:rPr>
                    <w:t>1</w:t>
                  </w:r>
                  <w:r w:rsidRPr="00364546">
                    <w:rPr>
                      <w:rFonts w:hint="eastAsia"/>
                    </w:rPr>
                    <w:t>、</w:t>
                  </w:r>
                  <w:r w:rsidR="00E90CA8" w:rsidRPr="00364546">
                    <w:rPr>
                      <w:rFonts w:hint="eastAsia"/>
                    </w:rPr>
                    <w:t>建设单位不属于</w:t>
                  </w:r>
                  <w:r w:rsidR="00E90CA8" w:rsidRPr="00364546">
                    <w:t>焦化企业</w:t>
                  </w:r>
                  <w:r w:rsidR="00E90CA8" w:rsidRPr="00364546">
                    <w:rPr>
                      <w:rFonts w:hint="eastAsia"/>
                    </w:rPr>
                    <w:t>。</w:t>
                  </w:r>
                </w:p>
                <w:p w:rsidR="00E90CA8" w:rsidRPr="00364546" w:rsidRDefault="001C24FD" w:rsidP="004B50F7">
                  <w:pPr>
                    <w:wordWrap w:val="0"/>
                    <w:autoSpaceDE w:val="0"/>
                    <w:autoSpaceDN w:val="0"/>
                    <w:contextualSpacing/>
                  </w:pPr>
                  <w:r w:rsidRPr="00364546">
                    <w:rPr>
                      <w:rFonts w:hint="eastAsia"/>
                    </w:rPr>
                    <w:t>2</w:t>
                  </w:r>
                  <w:r w:rsidRPr="00364546">
                    <w:rPr>
                      <w:rFonts w:hint="eastAsia"/>
                    </w:rPr>
                    <w:t>、</w:t>
                  </w:r>
                  <w:r w:rsidR="00E90CA8" w:rsidRPr="00364546">
                    <w:rPr>
                      <w:rFonts w:hint="eastAsia"/>
                    </w:rPr>
                    <w:t>本项目</w:t>
                  </w:r>
                  <w:r w:rsidR="00162879" w:rsidRPr="00364546">
                    <w:rPr>
                      <w:rFonts w:hint="eastAsia"/>
                    </w:rPr>
                    <w:t>属于非金属废料和碎屑加工处理</w:t>
                  </w:r>
                  <w:r w:rsidRPr="00364546">
                    <w:rPr>
                      <w:rFonts w:hint="eastAsia"/>
                    </w:rPr>
                    <w:t>，</w:t>
                  </w:r>
                  <w:r w:rsidR="00162879" w:rsidRPr="00364546">
                    <w:rPr>
                      <w:rFonts w:hint="eastAsia"/>
                    </w:rPr>
                    <w:t>本项目大气污染物</w:t>
                  </w:r>
                  <w:r w:rsidR="00162879" w:rsidRPr="00364546">
                    <w:rPr>
                      <w:bCs/>
                    </w:rPr>
                    <w:t>颗粒</w:t>
                  </w:r>
                  <w:proofErr w:type="gramStart"/>
                  <w:r w:rsidR="00162879" w:rsidRPr="00364546">
                    <w:rPr>
                      <w:bCs/>
                    </w:rPr>
                    <w:t>物</w:t>
                  </w:r>
                  <w:r w:rsidR="00162879" w:rsidRPr="00364546">
                    <w:rPr>
                      <w:rFonts w:hint="eastAsia"/>
                      <w:bCs/>
                    </w:rPr>
                    <w:t>执行</w:t>
                  </w:r>
                  <w:proofErr w:type="gramEnd"/>
                  <w:r w:rsidR="00162879" w:rsidRPr="00364546">
                    <w:rPr>
                      <w:bCs/>
                    </w:rPr>
                    <w:t>《合成树脂工业污染物排放标准》（</w:t>
                  </w:r>
                  <w:r w:rsidR="00162879" w:rsidRPr="00364546">
                    <w:rPr>
                      <w:bCs/>
                    </w:rPr>
                    <w:t>GB31572-2015</w:t>
                  </w:r>
                  <w:r w:rsidR="00162879" w:rsidRPr="00364546">
                    <w:rPr>
                      <w:bCs/>
                    </w:rPr>
                    <w:t>）</w:t>
                  </w:r>
                  <w:r w:rsidR="00162879" w:rsidRPr="00364546">
                    <w:rPr>
                      <w:rFonts w:hint="eastAsia"/>
                      <w:bCs/>
                    </w:rPr>
                    <w:t>表</w:t>
                  </w:r>
                  <w:r w:rsidR="00162879" w:rsidRPr="00364546">
                    <w:rPr>
                      <w:rFonts w:hint="eastAsia"/>
                      <w:bCs/>
                    </w:rPr>
                    <w:t>5</w:t>
                  </w:r>
                  <w:r w:rsidR="00162879" w:rsidRPr="00364546">
                    <w:rPr>
                      <w:rFonts w:hint="eastAsia"/>
                      <w:bCs/>
                    </w:rPr>
                    <w:t>特别排放限值及表</w:t>
                  </w:r>
                  <w:r w:rsidR="00162879" w:rsidRPr="00364546">
                    <w:rPr>
                      <w:rFonts w:hint="eastAsia"/>
                      <w:bCs/>
                    </w:rPr>
                    <w:t>9</w:t>
                  </w:r>
                  <w:r w:rsidR="00162879" w:rsidRPr="00364546">
                    <w:rPr>
                      <w:rFonts w:hint="eastAsia"/>
                      <w:bCs/>
                    </w:rPr>
                    <w:t>企业边界大气污染物浓度限值，同时执行安环</w:t>
                  </w:r>
                  <w:proofErr w:type="gramStart"/>
                  <w:r w:rsidR="00162879" w:rsidRPr="00364546">
                    <w:rPr>
                      <w:rFonts w:hint="eastAsia"/>
                      <w:bCs/>
                    </w:rPr>
                    <w:t>攻坚办</w:t>
                  </w:r>
                  <w:proofErr w:type="gramEnd"/>
                  <w:r w:rsidR="00162879" w:rsidRPr="00364546">
                    <w:rPr>
                      <w:rFonts w:hint="eastAsia"/>
                      <w:bCs/>
                    </w:rPr>
                    <w:t>[2019]205</w:t>
                  </w:r>
                  <w:r w:rsidR="00162879" w:rsidRPr="00364546">
                    <w:rPr>
                      <w:rFonts w:hint="eastAsia"/>
                      <w:bCs/>
                    </w:rPr>
                    <w:t>号文、安环</w:t>
                  </w:r>
                  <w:proofErr w:type="gramStart"/>
                  <w:r w:rsidR="00162879" w:rsidRPr="00364546">
                    <w:rPr>
                      <w:rFonts w:hint="eastAsia"/>
                      <w:bCs/>
                    </w:rPr>
                    <w:t>攻坚办</w:t>
                  </w:r>
                  <w:proofErr w:type="gramEnd"/>
                  <w:r w:rsidR="00162879" w:rsidRPr="00364546">
                    <w:rPr>
                      <w:rFonts w:hint="eastAsia"/>
                      <w:bCs/>
                    </w:rPr>
                    <w:t>[2019]196</w:t>
                  </w:r>
                  <w:r w:rsidR="00162879" w:rsidRPr="00364546">
                    <w:rPr>
                      <w:rFonts w:hint="eastAsia"/>
                      <w:bCs/>
                    </w:rPr>
                    <w:t>号文；</w:t>
                  </w:r>
                  <w:r w:rsidR="00162879" w:rsidRPr="00364546">
                    <w:rPr>
                      <w:bCs/>
                    </w:rPr>
                    <w:t>非甲烷总烃</w:t>
                  </w:r>
                  <w:r w:rsidR="00162879" w:rsidRPr="00364546">
                    <w:rPr>
                      <w:rFonts w:hint="eastAsia"/>
                    </w:rPr>
                    <w:t>排放执行</w:t>
                  </w:r>
                  <w:r w:rsidR="00162879" w:rsidRPr="00364546">
                    <w:rPr>
                      <w:bCs/>
                    </w:rPr>
                    <w:t>《合成树脂工业污染物排放标准》（</w:t>
                  </w:r>
                  <w:r w:rsidR="00162879" w:rsidRPr="00364546">
                    <w:rPr>
                      <w:bCs/>
                    </w:rPr>
                    <w:t>GB31572-2015</w:t>
                  </w:r>
                  <w:r w:rsidR="00162879" w:rsidRPr="00364546">
                    <w:rPr>
                      <w:bCs/>
                    </w:rPr>
                    <w:t>）</w:t>
                  </w:r>
                  <w:r w:rsidR="00162879" w:rsidRPr="00364546">
                    <w:rPr>
                      <w:rFonts w:hint="eastAsia"/>
                      <w:bCs/>
                    </w:rPr>
                    <w:t>表</w:t>
                  </w:r>
                  <w:r w:rsidR="00162879" w:rsidRPr="00364546">
                    <w:rPr>
                      <w:rFonts w:hint="eastAsia"/>
                      <w:bCs/>
                    </w:rPr>
                    <w:t>5</w:t>
                  </w:r>
                  <w:r w:rsidR="00162879" w:rsidRPr="00364546">
                    <w:rPr>
                      <w:rFonts w:hint="eastAsia"/>
                      <w:bCs/>
                    </w:rPr>
                    <w:t>特别排放限值及表</w:t>
                  </w:r>
                  <w:r w:rsidR="00162879" w:rsidRPr="00364546">
                    <w:rPr>
                      <w:rFonts w:hint="eastAsia"/>
                      <w:bCs/>
                    </w:rPr>
                    <w:t>9</w:t>
                  </w:r>
                  <w:r w:rsidR="00162879" w:rsidRPr="00364546">
                    <w:rPr>
                      <w:rFonts w:hint="eastAsia"/>
                      <w:bCs/>
                    </w:rPr>
                    <w:t>企业边界大气污染物浓度限值，同时执行</w:t>
                  </w:r>
                  <w:proofErr w:type="gramStart"/>
                  <w:r w:rsidR="00162879" w:rsidRPr="00364546">
                    <w:rPr>
                      <w:rFonts w:hint="eastAsia"/>
                      <w:bCs/>
                    </w:rPr>
                    <w:t>豫环攻坚办</w:t>
                  </w:r>
                  <w:proofErr w:type="gramEnd"/>
                  <w:r w:rsidR="00162879" w:rsidRPr="00364546">
                    <w:rPr>
                      <w:rFonts w:hint="eastAsia"/>
                      <w:bCs/>
                    </w:rPr>
                    <w:t>[2017]162</w:t>
                  </w:r>
                  <w:r w:rsidR="00162879" w:rsidRPr="00364546">
                    <w:rPr>
                      <w:rFonts w:hint="eastAsia"/>
                      <w:bCs/>
                    </w:rPr>
                    <w:t>号文附件</w:t>
                  </w:r>
                  <w:r w:rsidR="00162879" w:rsidRPr="00364546">
                    <w:rPr>
                      <w:rFonts w:hint="eastAsia"/>
                      <w:bCs/>
                    </w:rPr>
                    <w:t>2</w:t>
                  </w:r>
                  <w:r w:rsidR="00162879" w:rsidRPr="00364546">
                    <w:rPr>
                      <w:rFonts w:hint="eastAsia"/>
                      <w:bCs/>
                    </w:rPr>
                    <w:t>及附件中排放建议值及《挥发性有机物无组织排放控制标准》（</w:t>
                  </w:r>
                  <w:r w:rsidR="00162879" w:rsidRPr="00364546">
                    <w:rPr>
                      <w:rFonts w:hint="eastAsia"/>
                      <w:bCs/>
                    </w:rPr>
                    <w:t>GB37822-2019</w:t>
                  </w:r>
                  <w:r w:rsidR="00162879" w:rsidRPr="00364546">
                    <w:rPr>
                      <w:rFonts w:hint="eastAsia"/>
                      <w:bCs/>
                    </w:rPr>
                    <w:t>）附录</w:t>
                  </w:r>
                  <w:r w:rsidR="00162879" w:rsidRPr="00364546">
                    <w:rPr>
                      <w:rFonts w:hint="eastAsia"/>
                      <w:bCs/>
                    </w:rPr>
                    <w:t>A</w:t>
                  </w:r>
                  <w:r w:rsidR="00162879" w:rsidRPr="00364546">
                    <w:rPr>
                      <w:rFonts w:hint="eastAsia"/>
                      <w:bCs/>
                    </w:rPr>
                    <w:t>标准限值要求。</w:t>
                  </w:r>
                </w:p>
                <w:p w:rsidR="00E90CA8" w:rsidRPr="00364546" w:rsidRDefault="001C24FD" w:rsidP="00E90CA8">
                  <w:pPr>
                    <w:autoSpaceDE w:val="0"/>
                    <w:autoSpaceDN w:val="0"/>
                    <w:contextualSpacing/>
                    <w:jc w:val="center"/>
                  </w:pPr>
                  <w:r w:rsidRPr="00364546">
                    <w:rPr>
                      <w:rFonts w:hint="eastAsia"/>
                    </w:rPr>
                    <w:t>3</w:t>
                  </w:r>
                  <w:r w:rsidRPr="00364546">
                    <w:rPr>
                      <w:rFonts w:hint="eastAsia"/>
                    </w:rPr>
                    <w:t>、</w:t>
                  </w:r>
                  <w:r w:rsidR="00E90CA8" w:rsidRPr="00364546">
                    <w:rPr>
                      <w:rFonts w:hint="eastAsia"/>
                    </w:rPr>
                    <w:t>建设单位不属于水泥企业。</w:t>
                  </w:r>
                </w:p>
                <w:p w:rsidR="00E90CA8" w:rsidRPr="00364546" w:rsidRDefault="001C24FD" w:rsidP="001C24FD">
                  <w:pPr>
                    <w:autoSpaceDE w:val="0"/>
                    <w:autoSpaceDN w:val="0"/>
                    <w:contextualSpacing/>
                  </w:pPr>
                  <w:r w:rsidRPr="00364546">
                    <w:rPr>
                      <w:rFonts w:hint="eastAsia"/>
                    </w:rPr>
                    <w:lastRenderedPageBreak/>
                    <w:t>4</w:t>
                  </w:r>
                  <w:r w:rsidRPr="00364546">
                    <w:rPr>
                      <w:rFonts w:hint="eastAsia"/>
                    </w:rPr>
                    <w:t>、</w:t>
                  </w:r>
                  <w:r w:rsidR="00E90CA8" w:rsidRPr="00364546">
                    <w:rPr>
                      <w:rFonts w:hint="eastAsia"/>
                    </w:rPr>
                    <w:t>本项目不涉及含重金属废水的排放。</w:t>
                  </w:r>
                </w:p>
                <w:p w:rsidR="00E90CA8" w:rsidRPr="00364546" w:rsidRDefault="001C24FD" w:rsidP="00E90CA8">
                  <w:pPr>
                    <w:autoSpaceDE w:val="0"/>
                    <w:autoSpaceDN w:val="0"/>
                    <w:contextualSpacing/>
                    <w:jc w:val="center"/>
                  </w:pPr>
                  <w:r w:rsidRPr="00364546">
                    <w:rPr>
                      <w:rFonts w:hint="eastAsia"/>
                    </w:rPr>
                    <w:t>5</w:t>
                  </w:r>
                  <w:r w:rsidRPr="00364546">
                    <w:rPr>
                      <w:rFonts w:hint="eastAsia"/>
                    </w:rPr>
                    <w:t>、</w:t>
                  </w:r>
                  <w:r w:rsidR="00E90CA8" w:rsidRPr="00364546">
                    <w:rPr>
                      <w:rFonts w:hint="eastAsia"/>
                    </w:rPr>
                    <w:t>本项目不涉及</w:t>
                  </w:r>
                  <w:r w:rsidR="00E90CA8" w:rsidRPr="00364546">
                    <w:t>销售、使用煤等高污染燃料</w:t>
                  </w:r>
                  <w:r w:rsidR="00E90CA8" w:rsidRPr="00364546">
                    <w:rPr>
                      <w:rFonts w:hint="eastAsia"/>
                    </w:rPr>
                    <w:t>。</w:t>
                  </w:r>
                </w:p>
              </w:tc>
              <w:tc>
                <w:tcPr>
                  <w:tcW w:w="766"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lastRenderedPageBreak/>
                    <w:t>符合</w:t>
                  </w:r>
                </w:p>
              </w:tc>
            </w:tr>
            <w:tr w:rsidR="00E90CA8" w:rsidRPr="00364546" w:rsidTr="0072421B">
              <w:tc>
                <w:tcPr>
                  <w:tcW w:w="710" w:type="dxa"/>
                  <w:vMerge/>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p>
              </w:tc>
              <w:tc>
                <w:tcPr>
                  <w:tcW w:w="800" w:type="dxa"/>
                  <w:vMerge/>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p>
              </w:tc>
              <w:tc>
                <w:tcPr>
                  <w:tcW w:w="809"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环境风险防控</w:t>
                  </w:r>
                </w:p>
              </w:tc>
              <w:tc>
                <w:tcPr>
                  <w:tcW w:w="3243" w:type="dxa"/>
                  <w:shd w:val="clear" w:color="auto" w:fill="auto"/>
                  <w:vAlign w:val="center"/>
                </w:tcPr>
                <w:p w:rsidR="00E90CA8" w:rsidRPr="00364546" w:rsidRDefault="00E90CA8" w:rsidP="001C24FD">
                  <w:pPr>
                    <w:autoSpaceDE w:val="0"/>
                    <w:autoSpaceDN w:val="0"/>
                    <w:contextualSpacing/>
                    <w:jc w:val="left"/>
                    <w:rPr>
                      <w:szCs w:val="21"/>
                    </w:rPr>
                  </w:pPr>
                  <w:r w:rsidRPr="00364546">
                    <w:rPr>
                      <w:szCs w:val="21"/>
                    </w:rPr>
                    <w:t>1</w:t>
                  </w:r>
                  <w:r w:rsidRPr="00364546">
                    <w:rPr>
                      <w:rFonts w:hAnsi="宋体"/>
                      <w:szCs w:val="21"/>
                    </w:rPr>
                    <w:t>、</w:t>
                  </w:r>
                  <w:r w:rsidR="003A7AE7" w:rsidRPr="00364546">
                    <w:rPr>
                      <w:rFonts w:hAnsi="宋体" w:hint="eastAsia"/>
                      <w:szCs w:val="21"/>
                    </w:rPr>
                    <w:t>土壤污染重点监管单位拆除设施、设备或者建筑物、构筑物的，应当制定包括应急措施在内的土壤污染防治工作方案，报地方人民政府生态环境、工业和信息化主管部门备案并实施。</w:t>
                  </w:r>
                </w:p>
                <w:p w:rsidR="00E90CA8" w:rsidRPr="00364546" w:rsidRDefault="00E90CA8" w:rsidP="001C24FD">
                  <w:pPr>
                    <w:autoSpaceDE w:val="0"/>
                    <w:autoSpaceDN w:val="0"/>
                    <w:contextualSpacing/>
                    <w:jc w:val="left"/>
                    <w:rPr>
                      <w:szCs w:val="21"/>
                    </w:rPr>
                  </w:pPr>
                  <w:r w:rsidRPr="00364546">
                    <w:rPr>
                      <w:szCs w:val="21"/>
                    </w:rPr>
                    <w:t>2</w:t>
                  </w:r>
                  <w:r w:rsidRPr="00364546">
                    <w:rPr>
                      <w:rFonts w:hAnsi="宋体"/>
                      <w:szCs w:val="21"/>
                    </w:rPr>
                    <w:t>、对集中式饮用水水源地上游和永久基本农田周边地区的现役尾矿</w:t>
                  </w:r>
                  <w:proofErr w:type="gramStart"/>
                  <w:r w:rsidRPr="00364546">
                    <w:rPr>
                      <w:rFonts w:hAnsi="宋体"/>
                      <w:szCs w:val="21"/>
                    </w:rPr>
                    <w:t>库开展</w:t>
                  </w:r>
                  <w:proofErr w:type="gramEnd"/>
                  <w:r w:rsidRPr="00364546">
                    <w:rPr>
                      <w:rFonts w:hAnsi="宋体"/>
                      <w:szCs w:val="21"/>
                    </w:rPr>
                    <w:t>整治，同时开展尾矿库安全隐患排查及风险评估。</w:t>
                  </w:r>
                </w:p>
              </w:tc>
              <w:tc>
                <w:tcPr>
                  <w:tcW w:w="2126" w:type="dxa"/>
                  <w:shd w:val="clear" w:color="auto" w:fill="auto"/>
                  <w:vAlign w:val="center"/>
                </w:tcPr>
                <w:p w:rsidR="00E90CA8" w:rsidRPr="00364546" w:rsidRDefault="00E90CA8" w:rsidP="00E90CA8">
                  <w:pPr>
                    <w:autoSpaceDE w:val="0"/>
                    <w:autoSpaceDN w:val="0"/>
                    <w:contextualSpacing/>
                    <w:jc w:val="center"/>
                  </w:pPr>
                  <w:r w:rsidRPr="00364546">
                    <w:rPr>
                      <w:rFonts w:hint="eastAsia"/>
                    </w:rPr>
                    <w:t>不涉及</w:t>
                  </w:r>
                </w:p>
              </w:tc>
              <w:tc>
                <w:tcPr>
                  <w:tcW w:w="766"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无关项</w:t>
                  </w:r>
                </w:p>
              </w:tc>
            </w:tr>
            <w:tr w:rsidR="00E90CA8" w:rsidRPr="00364546" w:rsidTr="0072421B">
              <w:tc>
                <w:tcPr>
                  <w:tcW w:w="710" w:type="dxa"/>
                  <w:vMerge/>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p>
              </w:tc>
              <w:tc>
                <w:tcPr>
                  <w:tcW w:w="800" w:type="dxa"/>
                  <w:vMerge/>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p>
              </w:tc>
              <w:tc>
                <w:tcPr>
                  <w:tcW w:w="809"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资源开发效率要求</w:t>
                  </w:r>
                </w:p>
              </w:tc>
              <w:tc>
                <w:tcPr>
                  <w:tcW w:w="3243" w:type="dxa"/>
                  <w:shd w:val="clear" w:color="auto" w:fill="auto"/>
                  <w:vAlign w:val="center"/>
                </w:tcPr>
                <w:p w:rsidR="00E90CA8" w:rsidRPr="00364546" w:rsidRDefault="00E90CA8" w:rsidP="00EE77BF">
                  <w:pPr>
                    <w:autoSpaceDE w:val="0"/>
                    <w:autoSpaceDN w:val="0"/>
                    <w:contextualSpacing/>
                    <w:jc w:val="left"/>
                    <w:rPr>
                      <w:rFonts w:ascii="宋体" w:hAnsi="宋体" w:cs="宋体"/>
                      <w:szCs w:val="21"/>
                    </w:rPr>
                  </w:pPr>
                  <w:r w:rsidRPr="00364546">
                    <w:rPr>
                      <w:rFonts w:ascii="宋体" w:hAnsi="宋体" w:cs="宋体" w:hint="eastAsia"/>
                      <w:szCs w:val="21"/>
                    </w:rPr>
                    <w:t>推进尾矿(共伴生矿)综合利用和协同利用。</w:t>
                  </w:r>
                </w:p>
              </w:tc>
              <w:tc>
                <w:tcPr>
                  <w:tcW w:w="2126" w:type="dxa"/>
                  <w:shd w:val="clear" w:color="auto" w:fill="auto"/>
                  <w:vAlign w:val="center"/>
                </w:tcPr>
                <w:p w:rsidR="00E90CA8" w:rsidRPr="00364546" w:rsidRDefault="00E90CA8" w:rsidP="00E90CA8">
                  <w:pPr>
                    <w:autoSpaceDE w:val="0"/>
                    <w:autoSpaceDN w:val="0"/>
                    <w:contextualSpacing/>
                    <w:jc w:val="center"/>
                  </w:pPr>
                  <w:r w:rsidRPr="00364546">
                    <w:rPr>
                      <w:rFonts w:hint="eastAsia"/>
                    </w:rPr>
                    <w:t>不涉及</w:t>
                  </w:r>
                </w:p>
              </w:tc>
              <w:tc>
                <w:tcPr>
                  <w:tcW w:w="766" w:type="dxa"/>
                  <w:shd w:val="clear" w:color="auto" w:fill="auto"/>
                  <w:vAlign w:val="center"/>
                </w:tcPr>
                <w:p w:rsidR="00E90CA8" w:rsidRPr="00364546" w:rsidRDefault="00E90CA8" w:rsidP="00E90CA8">
                  <w:pPr>
                    <w:autoSpaceDE w:val="0"/>
                    <w:autoSpaceDN w:val="0"/>
                    <w:contextualSpacing/>
                    <w:jc w:val="center"/>
                    <w:rPr>
                      <w:rFonts w:ascii="宋体" w:hAnsi="宋体" w:cs="宋体"/>
                      <w:szCs w:val="21"/>
                    </w:rPr>
                  </w:pPr>
                  <w:r w:rsidRPr="00364546">
                    <w:rPr>
                      <w:rFonts w:ascii="宋体" w:hAnsi="宋体" w:cs="宋体" w:hint="eastAsia"/>
                      <w:szCs w:val="21"/>
                    </w:rPr>
                    <w:t>无关项</w:t>
                  </w:r>
                </w:p>
              </w:tc>
            </w:tr>
          </w:tbl>
          <w:p w:rsidR="00653F15" w:rsidRPr="00364546" w:rsidRDefault="00653F15" w:rsidP="00653F15">
            <w:pPr>
              <w:autoSpaceDE w:val="0"/>
              <w:autoSpaceDN w:val="0"/>
              <w:adjustRightInd w:val="0"/>
              <w:snapToGrid w:val="0"/>
              <w:spacing w:line="360" w:lineRule="auto"/>
              <w:ind w:firstLineChars="200" w:firstLine="480"/>
              <w:rPr>
                <w:rFonts w:hAnsi="宋体"/>
                <w:sz w:val="24"/>
              </w:rPr>
            </w:pPr>
            <w:r w:rsidRPr="00364546">
              <w:rPr>
                <w:rFonts w:hAnsi="宋体" w:hint="eastAsia"/>
                <w:sz w:val="24"/>
              </w:rPr>
              <w:t>综合上述分析，本项目的建设符合</w:t>
            </w:r>
            <w:r w:rsidR="00047616" w:rsidRPr="00364546">
              <w:rPr>
                <w:rFonts w:hAnsi="宋体" w:hint="eastAsia"/>
                <w:sz w:val="24"/>
              </w:rPr>
              <w:t>安阳市</w:t>
            </w:r>
            <w:r w:rsidRPr="00364546">
              <w:rPr>
                <w:rFonts w:hAnsi="宋体" w:hint="eastAsia"/>
                <w:sz w:val="24"/>
              </w:rPr>
              <w:t>“三线一单”控制要求。</w:t>
            </w:r>
          </w:p>
          <w:p w:rsidR="00EF645A" w:rsidRPr="00364546" w:rsidRDefault="007109DE" w:rsidP="00EF645A">
            <w:pPr>
              <w:adjustRightInd w:val="0"/>
              <w:snapToGrid w:val="0"/>
              <w:spacing w:line="360" w:lineRule="auto"/>
              <w:ind w:firstLineChars="200" w:firstLine="482"/>
              <w:rPr>
                <w:b/>
                <w:kern w:val="21"/>
                <w:sz w:val="24"/>
              </w:rPr>
            </w:pPr>
            <w:r w:rsidRPr="00364546">
              <w:rPr>
                <w:rFonts w:hint="eastAsia"/>
                <w:b/>
                <w:kern w:val="21"/>
                <w:sz w:val="24"/>
              </w:rPr>
              <w:t>8</w:t>
            </w:r>
            <w:r w:rsidR="00EF645A" w:rsidRPr="00364546">
              <w:rPr>
                <w:rFonts w:hint="eastAsia"/>
                <w:b/>
                <w:kern w:val="21"/>
                <w:sz w:val="24"/>
              </w:rPr>
              <w:t>、与“河南省</w:t>
            </w:r>
            <w:r w:rsidR="00EF645A" w:rsidRPr="00364546">
              <w:rPr>
                <w:rFonts w:hint="eastAsia"/>
                <w:b/>
                <w:kern w:val="21"/>
                <w:sz w:val="24"/>
              </w:rPr>
              <w:t>2</w:t>
            </w:r>
            <w:r w:rsidR="00EF645A" w:rsidRPr="00364546">
              <w:rPr>
                <w:b/>
                <w:kern w:val="21"/>
                <w:sz w:val="24"/>
              </w:rPr>
              <w:t>021</w:t>
            </w:r>
            <w:r w:rsidR="00EF645A" w:rsidRPr="00364546">
              <w:rPr>
                <w:rFonts w:hint="eastAsia"/>
                <w:b/>
                <w:kern w:val="21"/>
                <w:sz w:val="24"/>
              </w:rPr>
              <w:t>年工业企业大气污染物全面达标提升行动方案”相符性分析</w:t>
            </w:r>
          </w:p>
          <w:p w:rsidR="00EF645A" w:rsidRPr="00364546" w:rsidRDefault="00EF645A" w:rsidP="00EF645A">
            <w:pPr>
              <w:spacing w:line="360" w:lineRule="auto"/>
              <w:ind w:firstLineChars="200" w:firstLine="480"/>
              <w:rPr>
                <w:sz w:val="24"/>
              </w:rPr>
            </w:pPr>
            <w:r w:rsidRPr="00364546">
              <w:rPr>
                <w:rFonts w:hint="eastAsia"/>
                <w:sz w:val="24"/>
              </w:rPr>
              <w:t>本项目与《河南省</w:t>
            </w:r>
            <w:r w:rsidRPr="00364546">
              <w:rPr>
                <w:sz w:val="24"/>
              </w:rPr>
              <w:t>2021</w:t>
            </w:r>
            <w:r w:rsidRPr="00364546">
              <w:rPr>
                <w:rFonts w:hint="eastAsia"/>
                <w:sz w:val="24"/>
              </w:rPr>
              <w:t>年工业企业大气污染物全面达标提升行动方案》相符性分析见下表。</w:t>
            </w:r>
          </w:p>
          <w:p w:rsidR="00EF645A" w:rsidRPr="00364546" w:rsidRDefault="00EF645A" w:rsidP="00EF645A">
            <w:pPr>
              <w:autoSpaceDE w:val="0"/>
              <w:autoSpaceDN w:val="0"/>
              <w:adjustRightInd w:val="0"/>
              <w:snapToGrid w:val="0"/>
              <w:jc w:val="center"/>
              <w:rPr>
                <w:b/>
                <w:bCs/>
                <w:kern w:val="21"/>
                <w:sz w:val="24"/>
              </w:rPr>
            </w:pPr>
            <w:r w:rsidRPr="00364546">
              <w:rPr>
                <w:b/>
                <w:bCs/>
                <w:kern w:val="21"/>
                <w:sz w:val="24"/>
              </w:rPr>
              <w:t>与</w:t>
            </w:r>
            <w:r w:rsidRPr="00364546">
              <w:rPr>
                <w:rFonts w:hint="eastAsia"/>
                <w:b/>
                <w:bCs/>
                <w:kern w:val="21"/>
                <w:sz w:val="24"/>
              </w:rPr>
              <w:t>“</w:t>
            </w:r>
            <w:r w:rsidRPr="00364546">
              <w:rPr>
                <w:rFonts w:hint="eastAsia"/>
                <w:b/>
                <w:kern w:val="21"/>
                <w:sz w:val="24"/>
              </w:rPr>
              <w:t>河南省</w:t>
            </w:r>
            <w:r w:rsidRPr="00364546">
              <w:rPr>
                <w:rFonts w:hint="eastAsia"/>
                <w:b/>
                <w:kern w:val="21"/>
                <w:sz w:val="24"/>
              </w:rPr>
              <w:t>2</w:t>
            </w:r>
            <w:r w:rsidRPr="00364546">
              <w:rPr>
                <w:b/>
                <w:kern w:val="21"/>
                <w:sz w:val="24"/>
              </w:rPr>
              <w:t>021</w:t>
            </w:r>
            <w:r w:rsidRPr="00364546">
              <w:rPr>
                <w:rFonts w:hint="eastAsia"/>
                <w:b/>
                <w:kern w:val="21"/>
                <w:sz w:val="24"/>
              </w:rPr>
              <w:t>年工业企业大气污染物全面达标提升行动方案</w:t>
            </w:r>
            <w:r w:rsidRPr="00364546">
              <w:rPr>
                <w:rFonts w:hint="eastAsia"/>
                <w:b/>
                <w:bCs/>
                <w:kern w:val="21"/>
                <w:sz w:val="24"/>
              </w:rPr>
              <w:t>”</w:t>
            </w:r>
            <w:r w:rsidRPr="00364546">
              <w:rPr>
                <w:b/>
                <w:bCs/>
                <w:kern w:val="21"/>
                <w:sz w:val="24"/>
              </w:rPr>
              <w:t>相符性分析</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top w:w="28" w:type="dxa"/>
                <w:left w:w="57" w:type="dxa"/>
                <w:bottom w:w="28" w:type="dxa"/>
                <w:right w:w="57" w:type="dxa"/>
              </w:tblCellMar>
              <w:tblLook w:val="0000"/>
            </w:tblPr>
            <w:tblGrid>
              <w:gridCol w:w="777"/>
              <w:gridCol w:w="4022"/>
              <w:gridCol w:w="3122"/>
              <w:gridCol w:w="650"/>
            </w:tblGrid>
            <w:tr w:rsidR="00EF645A" w:rsidRPr="00364546" w:rsidTr="007B2F99">
              <w:trPr>
                <w:trHeight w:val="441"/>
                <w:jc w:val="center"/>
              </w:trPr>
              <w:tc>
                <w:tcPr>
                  <w:tcW w:w="2799" w:type="pct"/>
                  <w:gridSpan w:val="2"/>
                  <w:vAlign w:val="center"/>
                </w:tcPr>
                <w:p w:rsidR="00EF645A" w:rsidRPr="00364546" w:rsidRDefault="00EF645A" w:rsidP="007B2F99">
                  <w:pPr>
                    <w:jc w:val="center"/>
                    <w:rPr>
                      <w:bCs/>
                      <w:szCs w:val="21"/>
                      <w:highlight w:val="yellow"/>
                    </w:rPr>
                  </w:pPr>
                  <w:r w:rsidRPr="00364546">
                    <w:rPr>
                      <w:rFonts w:hint="eastAsia"/>
                      <w:bCs/>
                      <w:szCs w:val="21"/>
                    </w:rPr>
                    <w:t>方案要求</w:t>
                  </w:r>
                </w:p>
              </w:tc>
              <w:tc>
                <w:tcPr>
                  <w:tcW w:w="1821" w:type="pct"/>
                  <w:vAlign w:val="center"/>
                </w:tcPr>
                <w:p w:rsidR="00EF645A" w:rsidRPr="00364546" w:rsidRDefault="00EF645A" w:rsidP="007B2F99">
                  <w:pPr>
                    <w:jc w:val="center"/>
                    <w:rPr>
                      <w:bCs/>
                      <w:szCs w:val="21"/>
                    </w:rPr>
                  </w:pPr>
                  <w:r w:rsidRPr="00364546">
                    <w:rPr>
                      <w:rFonts w:hint="eastAsia"/>
                      <w:bCs/>
                      <w:szCs w:val="21"/>
                    </w:rPr>
                    <w:t>本项目建设</w:t>
                  </w:r>
                </w:p>
              </w:tc>
              <w:tc>
                <w:tcPr>
                  <w:tcW w:w="379" w:type="pct"/>
                  <w:vAlign w:val="center"/>
                </w:tcPr>
                <w:p w:rsidR="00EF645A" w:rsidRPr="00364546" w:rsidRDefault="00EF645A" w:rsidP="007B2F99">
                  <w:pPr>
                    <w:jc w:val="center"/>
                    <w:rPr>
                      <w:bCs/>
                      <w:szCs w:val="21"/>
                    </w:rPr>
                  </w:pPr>
                  <w:r w:rsidRPr="00364546">
                    <w:rPr>
                      <w:rFonts w:hint="eastAsia"/>
                      <w:bCs/>
                      <w:szCs w:val="21"/>
                    </w:rPr>
                    <w:t>相符性</w:t>
                  </w:r>
                </w:p>
              </w:tc>
            </w:tr>
            <w:tr w:rsidR="00EF645A" w:rsidRPr="00364546" w:rsidTr="007B2F99">
              <w:trPr>
                <w:trHeight w:val="383"/>
                <w:jc w:val="center"/>
              </w:trPr>
              <w:tc>
                <w:tcPr>
                  <w:tcW w:w="453" w:type="pct"/>
                  <w:vAlign w:val="center"/>
                </w:tcPr>
                <w:p w:rsidR="00EF645A" w:rsidRPr="00364546" w:rsidRDefault="00EF645A" w:rsidP="007B2F99">
                  <w:pPr>
                    <w:jc w:val="center"/>
                    <w:rPr>
                      <w:szCs w:val="21"/>
                    </w:rPr>
                  </w:pPr>
                  <w:r w:rsidRPr="00364546">
                    <w:rPr>
                      <w:rFonts w:hint="eastAsia"/>
                      <w:szCs w:val="21"/>
                    </w:rPr>
                    <w:t>主要目标</w:t>
                  </w:r>
                </w:p>
              </w:tc>
              <w:tc>
                <w:tcPr>
                  <w:tcW w:w="2345" w:type="pct"/>
                  <w:vAlign w:val="center"/>
                </w:tcPr>
                <w:p w:rsidR="00EF645A" w:rsidRPr="00364546" w:rsidRDefault="00EF645A" w:rsidP="007B2F99">
                  <w:pPr>
                    <w:jc w:val="center"/>
                    <w:rPr>
                      <w:szCs w:val="21"/>
                    </w:rPr>
                  </w:pPr>
                  <w:r w:rsidRPr="00364546">
                    <w:rPr>
                      <w:rFonts w:hint="eastAsia"/>
                      <w:szCs w:val="21"/>
                    </w:rPr>
                    <w:t>（一）有组织排放。钢铁、水泥、火电、焦化、铝业、黄金冶炼、印刷企业及涉及工业涂装工序企业气污染物排放全面实现河南省地方污染物排放标准限值要求。</w:t>
                  </w:r>
                </w:p>
              </w:tc>
              <w:tc>
                <w:tcPr>
                  <w:tcW w:w="1821" w:type="pct"/>
                  <w:vMerge w:val="restart"/>
                  <w:vAlign w:val="center"/>
                </w:tcPr>
                <w:p w:rsidR="00EF645A" w:rsidRPr="00364546" w:rsidRDefault="00EF645A" w:rsidP="009F50A3">
                  <w:pPr>
                    <w:jc w:val="center"/>
                    <w:rPr>
                      <w:szCs w:val="21"/>
                      <w:highlight w:val="yellow"/>
                    </w:rPr>
                  </w:pPr>
                  <w:r w:rsidRPr="00364546">
                    <w:rPr>
                      <w:rFonts w:hint="eastAsia"/>
                      <w:szCs w:val="21"/>
                    </w:rPr>
                    <w:t>本项目属于</w:t>
                  </w:r>
                  <w:r w:rsidRPr="00364546">
                    <w:rPr>
                      <w:rFonts w:hint="eastAsia"/>
                      <w:bCs/>
                      <w:szCs w:val="21"/>
                    </w:rPr>
                    <w:t>非金属废料和碎屑加工处理，熔融挤出工序的</w:t>
                  </w:r>
                  <w:r w:rsidR="004A250B" w:rsidRPr="00364546">
                    <w:rPr>
                      <w:rFonts w:hint="eastAsia"/>
                      <w:bCs/>
                      <w:szCs w:val="21"/>
                    </w:rPr>
                    <w:t>热熔挤出机主机封闭，主机上设有一个放气孔，放气孔连接管道</w:t>
                  </w:r>
                  <w:r w:rsidR="009F50A3" w:rsidRPr="00364546">
                    <w:rPr>
                      <w:rFonts w:hint="eastAsia"/>
                      <w:bCs/>
                      <w:szCs w:val="21"/>
                    </w:rPr>
                    <w:t>进行收集废气</w:t>
                  </w:r>
                  <w:r w:rsidR="004A250B" w:rsidRPr="00364546">
                    <w:rPr>
                      <w:rFonts w:hint="eastAsia"/>
                      <w:bCs/>
                      <w:szCs w:val="21"/>
                    </w:rPr>
                    <w:t>，挤出机机头设置封闭式集气罩，产生的水蒸气和少量挥发性气体经收集后引入一套低温等离子</w:t>
                  </w:r>
                  <w:r w:rsidR="004A250B" w:rsidRPr="00364546">
                    <w:rPr>
                      <w:rFonts w:hint="eastAsia"/>
                      <w:bCs/>
                      <w:szCs w:val="21"/>
                    </w:rPr>
                    <w:t>+</w:t>
                  </w:r>
                  <w:r w:rsidR="004A250B" w:rsidRPr="00364546">
                    <w:rPr>
                      <w:rFonts w:hint="eastAsia"/>
                      <w:bCs/>
                      <w:szCs w:val="21"/>
                    </w:rPr>
                    <w:t>活性炭吸附装置处理，处理后的废气通过一根</w:t>
                  </w:r>
                  <w:r w:rsidR="004A250B" w:rsidRPr="00364546">
                    <w:rPr>
                      <w:rFonts w:hint="eastAsia"/>
                      <w:bCs/>
                      <w:szCs w:val="21"/>
                    </w:rPr>
                    <w:t>15m</w:t>
                  </w:r>
                  <w:r w:rsidR="004A250B" w:rsidRPr="00364546">
                    <w:rPr>
                      <w:rFonts w:hint="eastAsia"/>
                      <w:bCs/>
                      <w:szCs w:val="21"/>
                    </w:rPr>
                    <w:t>高排气筒（</w:t>
                  </w:r>
                  <w:r w:rsidR="004A250B" w:rsidRPr="00364546">
                    <w:rPr>
                      <w:rFonts w:hint="eastAsia"/>
                      <w:bCs/>
                      <w:szCs w:val="21"/>
                    </w:rPr>
                    <w:t>DA002</w:t>
                  </w:r>
                  <w:r w:rsidR="004A250B" w:rsidRPr="00364546">
                    <w:rPr>
                      <w:rFonts w:hint="eastAsia"/>
                      <w:bCs/>
                      <w:szCs w:val="21"/>
                    </w:rPr>
                    <w:t>）排放</w:t>
                  </w:r>
                  <w:r w:rsidR="004E53BD" w:rsidRPr="00364546">
                    <w:rPr>
                      <w:rFonts w:hint="eastAsia"/>
                      <w:bCs/>
                      <w:szCs w:val="21"/>
                    </w:rPr>
                    <w:t>；</w:t>
                  </w:r>
                  <w:r w:rsidRPr="00364546">
                    <w:rPr>
                      <w:rFonts w:hint="eastAsia"/>
                      <w:bCs/>
                      <w:szCs w:val="21"/>
                    </w:rPr>
                    <w:t>颗粒物有组织排放可以满足</w:t>
                  </w: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5</w:t>
                  </w:r>
                  <w:r w:rsidRPr="00364546">
                    <w:rPr>
                      <w:rFonts w:hint="eastAsia"/>
                      <w:bCs/>
                      <w:szCs w:val="21"/>
                    </w:rPr>
                    <w:t>特别排放限值，同时满足安环</w:t>
                  </w:r>
                  <w:proofErr w:type="gramStart"/>
                  <w:r w:rsidRPr="00364546">
                    <w:rPr>
                      <w:rFonts w:hint="eastAsia"/>
                      <w:bCs/>
                      <w:szCs w:val="21"/>
                    </w:rPr>
                    <w:t>攻坚办</w:t>
                  </w:r>
                  <w:proofErr w:type="gramEnd"/>
                  <w:r w:rsidRPr="00364546">
                    <w:rPr>
                      <w:rFonts w:hint="eastAsia"/>
                      <w:bCs/>
                      <w:szCs w:val="21"/>
                    </w:rPr>
                    <w:t>[2019]205</w:t>
                  </w:r>
                  <w:r w:rsidRPr="00364546">
                    <w:rPr>
                      <w:rFonts w:hint="eastAsia"/>
                      <w:bCs/>
                      <w:szCs w:val="21"/>
                    </w:rPr>
                    <w:t>号文要求；非甲烷总烃有组织排放可以满足</w:t>
                  </w: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5</w:t>
                  </w:r>
                  <w:r w:rsidRPr="00364546">
                    <w:rPr>
                      <w:rFonts w:hint="eastAsia"/>
                      <w:bCs/>
                      <w:szCs w:val="21"/>
                    </w:rPr>
                    <w:t>特别排放限值。</w:t>
                  </w:r>
                  <w:r w:rsidRPr="00364546">
                    <w:rPr>
                      <w:rFonts w:hint="eastAsia"/>
                      <w:szCs w:val="21"/>
                    </w:rPr>
                    <w:t>评价要求企业选择碘值不低于</w:t>
                  </w:r>
                  <w:r w:rsidRPr="00364546">
                    <w:rPr>
                      <w:rFonts w:hint="eastAsia"/>
                      <w:szCs w:val="21"/>
                    </w:rPr>
                    <w:t>800</w:t>
                  </w:r>
                  <w:r w:rsidRPr="00364546">
                    <w:rPr>
                      <w:rFonts w:hint="eastAsia"/>
                      <w:szCs w:val="21"/>
                    </w:rPr>
                    <w:t>毫克</w:t>
                  </w:r>
                  <w:r w:rsidRPr="00364546">
                    <w:rPr>
                      <w:rFonts w:hint="eastAsia"/>
                      <w:szCs w:val="21"/>
                    </w:rPr>
                    <w:t>/</w:t>
                  </w:r>
                  <w:r w:rsidRPr="00364546">
                    <w:rPr>
                      <w:rFonts w:hint="eastAsia"/>
                      <w:szCs w:val="21"/>
                    </w:rPr>
                    <w:t>克的活性炭，并按照设计要求足量添加、及时更换，</w:t>
                  </w:r>
                  <w:r w:rsidRPr="00364546">
                    <w:rPr>
                      <w:rFonts w:hint="eastAsia"/>
                      <w:szCs w:val="21"/>
                    </w:rPr>
                    <w:lastRenderedPageBreak/>
                    <w:t>并做好活性炭购买、更换、废活性炭暂存转运记录。</w:t>
                  </w:r>
                </w:p>
              </w:tc>
              <w:tc>
                <w:tcPr>
                  <w:tcW w:w="379" w:type="pct"/>
                  <w:vAlign w:val="center"/>
                </w:tcPr>
                <w:p w:rsidR="00EF645A" w:rsidRPr="00364546" w:rsidRDefault="00EF645A" w:rsidP="007B2F99">
                  <w:pPr>
                    <w:jc w:val="center"/>
                    <w:rPr>
                      <w:szCs w:val="21"/>
                      <w:highlight w:val="yellow"/>
                    </w:rPr>
                  </w:pPr>
                  <w:r w:rsidRPr="00364546">
                    <w:rPr>
                      <w:rFonts w:hint="eastAsia"/>
                      <w:szCs w:val="21"/>
                    </w:rPr>
                    <w:lastRenderedPageBreak/>
                    <w:t>相符</w:t>
                  </w:r>
                </w:p>
              </w:tc>
            </w:tr>
            <w:tr w:rsidR="00EF645A" w:rsidRPr="00364546" w:rsidTr="007B2F99">
              <w:trPr>
                <w:trHeight w:val="383"/>
                <w:jc w:val="center"/>
              </w:trPr>
              <w:tc>
                <w:tcPr>
                  <w:tcW w:w="453" w:type="pct"/>
                  <w:vAlign w:val="center"/>
                </w:tcPr>
                <w:p w:rsidR="00EF645A" w:rsidRPr="00364546" w:rsidRDefault="00EF645A" w:rsidP="007B2F99">
                  <w:pPr>
                    <w:jc w:val="center"/>
                    <w:rPr>
                      <w:szCs w:val="21"/>
                    </w:rPr>
                  </w:pPr>
                  <w:r w:rsidRPr="00364546">
                    <w:rPr>
                      <w:rFonts w:hint="eastAsia"/>
                      <w:szCs w:val="21"/>
                    </w:rPr>
                    <w:t>主要任务</w:t>
                  </w:r>
                </w:p>
              </w:tc>
              <w:tc>
                <w:tcPr>
                  <w:tcW w:w="2345" w:type="pct"/>
                  <w:vAlign w:val="center"/>
                </w:tcPr>
                <w:p w:rsidR="00EF645A" w:rsidRPr="00364546" w:rsidRDefault="00EF645A" w:rsidP="007B2F99">
                  <w:pPr>
                    <w:jc w:val="center"/>
                    <w:rPr>
                      <w:szCs w:val="21"/>
                    </w:rPr>
                  </w:pPr>
                  <w:r w:rsidRPr="00364546">
                    <w:rPr>
                      <w:rFonts w:hint="eastAsia"/>
                      <w:bCs/>
                      <w:szCs w:val="21"/>
                    </w:rPr>
                    <w:t>大力提升有组织排放治理水平。各省辖市（含济源示范区，下同）生态环境局督促相关企业因厂制宜选择成熟可靠的环保治理技术，鼓励采用覆膜滤料袋式除尘器、湿式静电除尘器、高效滤筒除尘器等除尘设施；排放挥发性有机物的企业应根据挥发性有机物组分及浓度、生产工况等，合理选择治理技术，除采用浓缩</w:t>
                  </w:r>
                  <w:r w:rsidRPr="00364546">
                    <w:rPr>
                      <w:bCs/>
                      <w:szCs w:val="21"/>
                    </w:rPr>
                    <w:t>+</w:t>
                  </w:r>
                  <w:r w:rsidRPr="00364546">
                    <w:rPr>
                      <w:rFonts w:hint="eastAsia"/>
                      <w:bCs/>
                      <w:szCs w:val="21"/>
                    </w:rPr>
                    <w:t>焚烧（催化燃烧）工艺外，禁止采用单一低温等离子、光催化、光氧化、喷淋吸附等治理技术。采用活性炭吸附技术的，应选择碘值不低于</w:t>
                  </w:r>
                  <w:r w:rsidRPr="00364546">
                    <w:rPr>
                      <w:bCs/>
                      <w:szCs w:val="21"/>
                    </w:rPr>
                    <w:t>800</w:t>
                  </w:r>
                  <w:r w:rsidRPr="00364546">
                    <w:rPr>
                      <w:rFonts w:hint="eastAsia"/>
                      <w:bCs/>
                      <w:szCs w:val="21"/>
                    </w:rPr>
                    <w:t>毫克</w:t>
                  </w:r>
                  <w:r w:rsidRPr="00364546">
                    <w:rPr>
                      <w:bCs/>
                      <w:szCs w:val="21"/>
                    </w:rPr>
                    <w:t>/</w:t>
                  </w:r>
                  <w:r w:rsidRPr="00364546">
                    <w:rPr>
                      <w:rFonts w:hint="eastAsia"/>
                      <w:bCs/>
                      <w:szCs w:val="21"/>
                    </w:rPr>
                    <w:t>克的活性炭，并按设计要求足量添加、及时更换，并做好活性炭购买、更换、废活性炭暂存转运记录。</w:t>
                  </w:r>
                </w:p>
              </w:tc>
              <w:tc>
                <w:tcPr>
                  <w:tcW w:w="1821" w:type="pct"/>
                  <w:vMerge/>
                  <w:vAlign w:val="center"/>
                </w:tcPr>
                <w:p w:rsidR="00EF645A" w:rsidRPr="00364546" w:rsidRDefault="00EF645A" w:rsidP="007B2F99">
                  <w:pPr>
                    <w:widowControl/>
                    <w:jc w:val="left"/>
                    <w:rPr>
                      <w:szCs w:val="21"/>
                      <w:highlight w:val="yellow"/>
                    </w:rPr>
                  </w:pPr>
                </w:p>
              </w:tc>
              <w:tc>
                <w:tcPr>
                  <w:tcW w:w="379" w:type="pct"/>
                  <w:vAlign w:val="center"/>
                </w:tcPr>
                <w:p w:rsidR="00EF645A" w:rsidRPr="00364546" w:rsidRDefault="00EF645A" w:rsidP="007B2F99">
                  <w:pPr>
                    <w:widowControl/>
                    <w:jc w:val="left"/>
                    <w:rPr>
                      <w:szCs w:val="21"/>
                      <w:highlight w:val="yellow"/>
                    </w:rPr>
                  </w:pPr>
                  <w:r w:rsidRPr="00364546">
                    <w:rPr>
                      <w:rFonts w:hint="eastAsia"/>
                      <w:szCs w:val="21"/>
                    </w:rPr>
                    <w:t>相符</w:t>
                  </w:r>
                </w:p>
              </w:tc>
            </w:tr>
          </w:tbl>
          <w:p w:rsidR="00EF645A" w:rsidRPr="00364546" w:rsidRDefault="00EF645A" w:rsidP="00EF645A">
            <w:pPr>
              <w:spacing w:line="360" w:lineRule="auto"/>
              <w:ind w:firstLineChars="200" w:firstLine="480"/>
              <w:rPr>
                <w:sz w:val="24"/>
              </w:rPr>
            </w:pPr>
            <w:r w:rsidRPr="00364546">
              <w:rPr>
                <w:rFonts w:hint="eastAsia"/>
                <w:sz w:val="24"/>
              </w:rPr>
              <w:lastRenderedPageBreak/>
              <w:t>综上所述，本项目建设符合《河南省</w:t>
            </w:r>
            <w:r w:rsidRPr="00364546">
              <w:rPr>
                <w:sz w:val="24"/>
              </w:rPr>
              <w:t>2021</w:t>
            </w:r>
            <w:r w:rsidRPr="00364546">
              <w:rPr>
                <w:rFonts w:hint="eastAsia"/>
                <w:sz w:val="24"/>
              </w:rPr>
              <w:t>年工业企业大气污染物全面达标提升行动方案》相关内容要求。</w:t>
            </w:r>
          </w:p>
          <w:p w:rsidR="00EF645A" w:rsidRPr="00364546" w:rsidRDefault="007109DE" w:rsidP="00EF645A">
            <w:pPr>
              <w:adjustRightInd w:val="0"/>
              <w:snapToGrid w:val="0"/>
              <w:spacing w:line="360" w:lineRule="auto"/>
              <w:ind w:firstLineChars="200" w:firstLine="482"/>
              <w:rPr>
                <w:b/>
                <w:kern w:val="21"/>
                <w:sz w:val="24"/>
              </w:rPr>
            </w:pPr>
            <w:r w:rsidRPr="00364546">
              <w:rPr>
                <w:rFonts w:hint="eastAsia"/>
                <w:b/>
                <w:kern w:val="21"/>
                <w:sz w:val="24"/>
              </w:rPr>
              <w:t>9</w:t>
            </w:r>
            <w:r w:rsidR="00EF645A" w:rsidRPr="00364546">
              <w:rPr>
                <w:rFonts w:hint="eastAsia"/>
                <w:b/>
                <w:kern w:val="21"/>
                <w:sz w:val="24"/>
              </w:rPr>
              <w:t>、与《河南省</w:t>
            </w:r>
            <w:r w:rsidR="00EF645A" w:rsidRPr="00364546">
              <w:rPr>
                <w:rFonts w:hint="eastAsia"/>
                <w:b/>
                <w:kern w:val="21"/>
                <w:sz w:val="24"/>
              </w:rPr>
              <w:t>2023</w:t>
            </w:r>
            <w:r w:rsidR="00EF645A" w:rsidRPr="00364546">
              <w:rPr>
                <w:rFonts w:hint="eastAsia"/>
                <w:b/>
                <w:kern w:val="21"/>
                <w:sz w:val="24"/>
              </w:rPr>
              <w:t>年蓝天保卫战实施方案》（</w:t>
            </w:r>
            <w:proofErr w:type="gramStart"/>
            <w:r w:rsidR="00EF645A" w:rsidRPr="00364546">
              <w:rPr>
                <w:rFonts w:hint="eastAsia"/>
                <w:b/>
                <w:kern w:val="21"/>
                <w:sz w:val="24"/>
              </w:rPr>
              <w:t>豫环委办</w:t>
            </w:r>
            <w:proofErr w:type="gramEnd"/>
            <w:r w:rsidR="00EF645A" w:rsidRPr="00364546">
              <w:rPr>
                <w:rFonts w:hint="eastAsia"/>
                <w:b/>
                <w:kern w:val="21"/>
                <w:sz w:val="24"/>
              </w:rPr>
              <w:t>〔</w:t>
            </w:r>
            <w:r w:rsidR="00EF645A" w:rsidRPr="00364546">
              <w:rPr>
                <w:rFonts w:hint="eastAsia"/>
                <w:b/>
                <w:kern w:val="21"/>
                <w:sz w:val="24"/>
              </w:rPr>
              <w:t>2023</w:t>
            </w:r>
            <w:r w:rsidR="00EF645A" w:rsidRPr="00364546">
              <w:rPr>
                <w:rFonts w:hint="eastAsia"/>
                <w:b/>
                <w:kern w:val="21"/>
                <w:sz w:val="24"/>
              </w:rPr>
              <w:t>〕</w:t>
            </w:r>
            <w:r w:rsidR="00EF645A" w:rsidRPr="00364546">
              <w:rPr>
                <w:rFonts w:hint="eastAsia"/>
                <w:b/>
                <w:kern w:val="21"/>
                <w:sz w:val="24"/>
              </w:rPr>
              <w:t>4</w:t>
            </w:r>
            <w:r w:rsidR="00EF645A" w:rsidRPr="00364546">
              <w:rPr>
                <w:rFonts w:hint="eastAsia"/>
                <w:b/>
                <w:kern w:val="21"/>
                <w:sz w:val="24"/>
              </w:rPr>
              <w:t>号）相符性分析</w:t>
            </w:r>
          </w:p>
          <w:p w:rsidR="00EF645A" w:rsidRPr="00364546" w:rsidRDefault="00EF645A" w:rsidP="00EF645A">
            <w:pPr>
              <w:autoSpaceDE w:val="0"/>
              <w:autoSpaceDN w:val="0"/>
              <w:adjustRightInd w:val="0"/>
              <w:snapToGrid w:val="0"/>
              <w:spacing w:line="360" w:lineRule="auto"/>
              <w:ind w:firstLineChars="200" w:firstLine="480"/>
              <w:rPr>
                <w:sz w:val="24"/>
              </w:rPr>
            </w:pPr>
            <w:r w:rsidRPr="00364546">
              <w:rPr>
                <w:rFonts w:hint="eastAsia"/>
                <w:sz w:val="24"/>
              </w:rPr>
              <w:t>本项目与《河南省</w:t>
            </w:r>
            <w:r w:rsidRPr="00364546">
              <w:rPr>
                <w:rFonts w:hint="eastAsia"/>
                <w:sz w:val="24"/>
              </w:rPr>
              <w:t>2023</w:t>
            </w:r>
            <w:r w:rsidRPr="00364546">
              <w:rPr>
                <w:rFonts w:hint="eastAsia"/>
                <w:sz w:val="24"/>
              </w:rPr>
              <w:t>年蓝天保卫战实施方案》（</w:t>
            </w:r>
            <w:proofErr w:type="gramStart"/>
            <w:r w:rsidRPr="00364546">
              <w:rPr>
                <w:rFonts w:hint="eastAsia"/>
                <w:sz w:val="24"/>
              </w:rPr>
              <w:t>豫环委办</w:t>
            </w:r>
            <w:proofErr w:type="gramEnd"/>
            <w:r w:rsidRPr="00364546">
              <w:rPr>
                <w:rFonts w:hint="eastAsia"/>
                <w:sz w:val="24"/>
              </w:rPr>
              <w:t>〔</w:t>
            </w:r>
            <w:r w:rsidRPr="00364546">
              <w:rPr>
                <w:rFonts w:hint="eastAsia"/>
                <w:sz w:val="24"/>
              </w:rPr>
              <w:t>2023</w:t>
            </w:r>
            <w:r w:rsidRPr="00364546">
              <w:rPr>
                <w:rFonts w:hint="eastAsia"/>
                <w:sz w:val="24"/>
              </w:rPr>
              <w:t>〕</w:t>
            </w:r>
            <w:r w:rsidRPr="00364546">
              <w:rPr>
                <w:rFonts w:hint="eastAsia"/>
                <w:sz w:val="24"/>
              </w:rPr>
              <w:t>4</w:t>
            </w:r>
            <w:r w:rsidRPr="00364546">
              <w:rPr>
                <w:rFonts w:hint="eastAsia"/>
                <w:sz w:val="24"/>
              </w:rPr>
              <w:t>号）相符性分析详见下表。</w:t>
            </w:r>
          </w:p>
          <w:p w:rsidR="00EF645A" w:rsidRPr="00364546" w:rsidRDefault="00EF645A" w:rsidP="00EF645A">
            <w:pPr>
              <w:autoSpaceDE w:val="0"/>
              <w:autoSpaceDN w:val="0"/>
              <w:adjustRightInd w:val="0"/>
              <w:snapToGrid w:val="0"/>
              <w:spacing w:line="360" w:lineRule="auto"/>
              <w:jc w:val="center"/>
              <w:rPr>
                <w:b/>
                <w:bCs/>
                <w:kern w:val="21"/>
                <w:sz w:val="24"/>
              </w:rPr>
            </w:pPr>
            <w:r w:rsidRPr="00364546">
              <w:rPr>
                <w:rFonts w:hint="eastAsia"/>
                <w:b/>
                <w:bCs/>
                <w:kern w:val="21"/>
                <w:sz w:val="24"/>
              </w:rPr>
              <w:t>本项目</w:t>
            </w:r>
            <w:proofErr w:type="gramStart"/>
            <w:r w:rsidRPr="00364546">
              <w:rPr>
                <w:rFonts w:hint="eastAsia"/>
                <w:b/>
                <w:bCs/>
                <w:kern w:val="21"/>
                <w:sz w:val="24"/>
              </w:rPr>
              <w:t>与豫环委办</w:t>
            </w:r>
            <w:proofErr w:type="gramEnd"/>
            <w:r w:rsidRPr="00364546">
              <w:rPr>
                <w:rFonts w:hint="eastAsia"/>
                <w:b/>
                <w:bCs/>
                <w:kern w:val="21"/>
                <w:sz w:val="24"/>
              </w:rPr>
              <w:t>〔</w:t>
            </w:r>
            <w:r w:rsidRPr="00364546">
              <w:rPr>
                <w:rFonts w:hint="eastAsia"/>
                <w:b/>
                <w:bCs/>
                <w:kern w:val="21"/>
                <w:sz w:val="24"/>
              </w:rPr>
              <w:t>2023</w:t>
            </w:r>
            <w:r w:rsidRPr="00364546">
              <w:rPr>
                <w:rFonts w:hint="eastAsia"/>
                <w:b/>
                <w:bCs/>
                <w:kern w:val="21"/>
                <w:sz w:val="24"/>
              </w:rPr>
              <w:t>〕</w:t>
            </w:r>
            <w:r w:rsidRPr="00364546">
              <w:rPr>
                <w:rFonts w:hint="eastAsia"/>
                <w:b/>
                <w:bCs/>
                <w:kern w:val="21"/>
                <w:sz w:val="24"/>
              </w:rPr>
              <w:t>4</w:t>
            </w:r>
            <w:r w:rsidRPr="00364546">
              <w:rPr>
                <w:rFonts w:hint="eastAsia"/>
                <w:b/>
                <w:bCs/>
                <w:kern w:val="21"/>
                <w:sz w:val="24"/>
              </w:rPr>
              <w:t>号文相符性一览表</w:t>
            </w:r>
          </w:p>
          <w:tbl>
            <w:tblPr>
              <w:tblW w:w="4995"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794"/>
              <w:gridCol w:w="456"/>
              <w:gridCol w:w="4127"/>
              <w:gridCol w:w="2146"/>
              <w:gridCol w:w="1039"/>
            </w:tblGrid>
            <w:tr w:rsidR="00EF645A" w:rsidRPr="00364546" w:rsidTr="007B2F99">
              <w:trPr>
                <w:trHeight w:val="340"/>
                <w:jc w:val="center"/>
              </w:trPr>
              <w:tc>
                <w:tcPr>
                  <w:tcW w:w="463" w:type="pct"/>
                  <w:vAlign w:val="center"/>
                </w:tcPr>
                <w:p w:rsidR="00EF645A" w:rsidRPr="00364546" w:rsidRDefault="00EF645A" w:rsidP="007B2F99">
                  <w:pPr>
                    <w:widowControl/>
                    <w:jc w:val="center"/>
                    <w:rPr>
                      <w:szCs w:val="21"/>
                    </w:rPr>
                  </w:pPr>
                  <w:r w:rsidRPr="00364546">
                    <w:rPr>
                      <w:szCs w:val="21"/>
                    </w:rPr>
                    <w:t>序号</w:t>
                  </w:r>
                </w:p>
              </w:tc>
              <w:tc>
                <w:tcPr>
                  <w:tcW w:w="2676" w:type="pct"/>
                  <w:gridSpan w:val="2"/>
                  <w:vAlign w:val="center"/>
                </w:tcPr>
                <w:p w:rsidR="00EF645A" w:rsidRPr="00364546" w:rsidRDefault="00EF645A" w:rsidP="007B2F99">
                  <w:pPr>
                    <w:widowControl/>
                    <w:jc w:val="center"/>
                    <w:rPr>
                      <w:szCs w:val="21"/>
                    </w:rPr>
                  </w:pPr>
                  <w:r w:rsidRPr="00364546">
                    <w:rPr>
                      <w:szCs w:val="21"/>
                    </w:rPr>
                    <w:t>内容</w:t>
                  </w:r>
                </w:p>
              </w:tc>
              <w:tc>
                <w:tcPr>
                  <w:tcW w:w="1253" w:type="pct"/>
                  <w:vAlign w:val="center"/>
                </w:tcPr>
                <w:p w:rsidR="00EF645A" w:rsidRPr="00364546" w:rsidRDefault="00EF645A" w:rsidP="007B2F99">
                  <w:pPr>
                    <w:widowControl/>
                    <w:jc w:val="center"/>
                    <w:rPr>
                      <w:szCs w:val="21"/>
                    </w:rPr>
                  </w:pPr>
                  <w:r w:rsidRPr="00364546">
                    <w:rPr>
                      <w:szCs w:val="21"/>
                    </w:rPr>
                    <w:t>本项目情况</w:t>
                  </w:r>
                </w:p>
              </w:tc>
              <w:tc>
                <w:tcPr>
                  <w:tcW w:w="607" w:type="pct"/>
                  <w:vAlign w:val="center"/>
                </w:tcPr>
                <w:p w:rsidR="00EF645A" w:rsidRPr="00364546" w:rsidRDefault="00EF645A" w:rsidP="007B2F99">
                  <w:pPr>
                    <w:widowControl/>
                    <w:jc w:val="center"/>
                    <w:rPr>
                      <w:szCs w:val="21"/>
                    </w:rPr>
                  </w:pPr>
                  <w:r w:rsidRPr="00364546">
                    <w:rPr>
                      <w:szCs w:val="21"/>
                    </w:rPr>
                    <w:t>相符性</w:t>
                  </w:r>
                </w:p>
              </w:tc>
            </w:tr>
            <w:tr w:rsidR="00EF645A" w:rsidRPr="00364546" w:rsidTr="007B2F99">
              <w:trPr>
                <w:trHeight w:val="340"/>
                <w:jc w:val="center"/>
              </w:trPr>
              <w:tc>
                <w:tcPr>
                  <w:tcW w:w="463" w:type="pct"/>
                  <w:vAlign w:val="center"/>
                </w:tcPr>
                <w:p w:rsidR="00EF645A" w:rsidRPr="00364546" w:rsidRDefault="00EF645A" w:rsidP="007B2F99">
                  <w:pPr>
                    <w:widowControl/>
                    <w:jc w:val="center"/>
                    <w:rPr>
                      <w:szCs w:val="21"/>
                    </w:rPr>
                  </w:pPr>
                  <w:r w:rsidRPr="00364546">
                    <w:rPr>
                      <w:szCs w:val="21"/>
                    </w:rPr>
                    <w:t>1</w:t>
                  </w:r>
                </w:p>
              </w:tc>
              <w:tc>
                <w:tcPr>
                  <w:tcW w:w="266" w:type="pct"/>
                  <w:vMerge w:val="restart"/>
                  <w:vAlign w:val="center"/>
                </w:tcPr>
                <w:p w:rsidR="00EF645A" w:rsidRPr="00364546" w:rsidRDefault="00EF645A" w:rsidP="007B2F99">
                  <w:pPr>
                    <w:widowControl/>
                    <w:jc w:val="center"/>
                    <w:rPr>
                      <w:szCs w:val="21"/>
                    </w:rPr>
                  </w:pPr>
                  <w:r w:rsidRPr="00364546">
                    <w:rPr>
                      <w:rFonts w:hint="eastAsia"/>
                      <w:szCs w:val="21"/>
                    </w:rPr>
                    <w:t>加快挥发性有机物治理</w:t>
                  </w:r>
                </w:p>
              </w:tc>
              <w:tc>
                <w:tcPr>
                  <w:tcW w:w="2409" w:type="pct"/>
                  <w:vAlign w:val="center"/>
                </w:tcPr>
                <w:p w:rsidR="00EF645A" w:rsidRPr="00364546" w:rsidRDefault="00EF645A" w:rsidP="007B2F99">
                  <w:pPr>
                    <w:widowControl/>
                    <w:jc w:val="center"/>
                    <w:rPr>
                      <w:szCs w:val="21"/>
                    </w:rPr>
                  </w:pPr>
                  <w:proofErr w:type="gramStart"/>
                  <w:r w:rsidRPr="00364546">
                    <w:rPr>
                      <w:rFonts w:hint="eastAsia"/>
                      <w:szCs w:val="21"/>
                    </w:rPr>
                    <w:t>推进低</w:t>
                  </w:r>
                  <w:proofErr w:type="gramEnd"/>
                  <w:r w:rsidRPr="00364546">
                    <w:rPr>
                      <w:rFonts w:hint="eastAsia"/>
                      <w:szCs w:val="21"/>
                    </w:rPr>
                    <w:t>VOCs</w:t>
                  </w:r>
                  <w:r w:rsidRPr="00364546">
                    <w:rPr>
                      <w:rFonts w:hint="eastAsia"/>
                      <w:szCs w:val="21"/>
                    </w:rPr>
                    <w:t>含量原辅材料源头替代。按照“可替尽替、应代尽代”的原则，开展汽车制造、工业涂装、家具制造、包装印刷、钢结构制造、工程机械等行业溶剂型涂料、油墨、胶粘剂、清洗剂使用低</w:t>
                  </w:r>
                  <w:r w:rsidRPr="00364546">
                    <w:rPr>
                      <w:rFonts w:hint="eastAsia"/>
                      <w:szCs w:val="21"/>
                    </w:rPr>
                    <w:t>VOCs</w:t>
                  </w:r>
                  <w:r w:rsidRPr="00364546">
                    <w:rPr>
                      <w:rFonts w:hint="eastAsia"/>
                      <w:szCs w:val="21"/>
                    </w:rPr>
                    <w:t>含量原辅材料替代，明确治理任务，动态更新</w:t>
                  </w:r>
                  <w:proofErr w:type="gramStart"/>
                  <w:r w:rsidRPr="00364546">
                    <w:rPr>
                      <w:rFonts w:hint="eastAsia"/>
                      <w:szCs w:val="21"/>
                    </w:rPr>
                    <w:t>清单台</w:t>
                  </w:r>
                  <w:proofErr w:type="gramEnd"/>
                  <w:r w:rsidRPr="00364546">
                    <w:rPr>
                      <w:rFonts w:hint="eastAsia"/>
                      <w:szCs w:val="21"/>
                    </w:rPr>
                    <w:t>账。城市建成区严格控制生产和使用溶剂型涂料、油墨、胶粘剂、清洗剂等建设项目。</w:t>
                  </w:r>
                </w:p>
              </w:tc>
              <w:tc>
                <w:tcPr>
                  <w:tcW w:w="1253" w:type="pct"/>
                  <w:vAlign w:val="center"/>
                </w:tcPr>
                <w:p w:rsidR="00EF645A" w:rsidRPr="00364546" w:rsidRDefault="00EF645A" w:rsidP="007B2F99">
                  <w:pPr>
                    <w:widowControl/>
                    <w:jc w:val="center"/>
                    <w:rPr>
                      <w:bCs/>
                      <w:kern w:val="0"/>
                      <w:szCs w:val="21"/>
                    </w:rPr>
                  </w:pPr>
                  <w:r w:rsidRPr="00364546">
                    <w:rPr>
                      <w:rFonts w:hint="eastAsia"/>
                      <w:bCs/>
                      <w:kern w:val="0"/>
                      <w:szCs w:val="21"/>
                    </w:rPr>
                    <w:t>本</w:t>
                  </w:r>
                  <w:r w:rsidRPr="00364546">
                    <w:rPr>
                      <w:bCs/>
                      <w:kern w:val="0"/>
                      <w:szCs w:val="21"/>
                    </w:rPr>
                    <w:t>项目</w:t>
                  </w:r>
                  <w:r w:rsidRPr="00364546">
                    <w:rPr>
                      <w:rFonts w:hint="eastAsia"/>
                      <w:bCs/>
                      <w:kern w:val="0"/>
                      <w:szCs w:val="21"/>
                    </w:rPr>
                    <w:t>属于非金属废料和碎屑加工处理，原料为废塑料，不涉及溶剂型涂料、油墨、胶粘剂、清洗剂等。</w:t>
                  </w:r>
                </w:p>
              </w:tc>
              <w:tc>
                <w:tcPr>
                  <w:tcW w:w="607" w:type="pct"/>
                  <w:vAlign w:val="center"/>
                </w:tcPr>
                <w:p w:rsidR="00EF645A" w:rsidRPr="00364546" w:rsidRDefault="00EF645A" w:rsidP="007B2F99">
                  <w:pPr>
                    <w:widowControl/>
                    <w:jc w:val="center"/>
                    <w:rPr>
                      <w:szCs w:val="21"/>
                    </w:rPr>
                  </w:pPr>
                  <w:r w:rsidRPr="00364546">
                    <w:rPr>
                      <w:szCs w:val="21"/>
                    </w:rPr>
                    <w:t>相符</w:t>
                  </w:r>
                </w:p>
              </w:tc>
            </w:tr>
            <w:tr w:rsidR="00EF645A" w:rsidRPr="00364546" w:rsidTr="007B2F99">
              <w:trPr>
                <w:trHeight w:val="340"/>
                <w:jc w:val="center"/>
              </w:trPr>
              <w:tc>
                <w:tcPr>
                  <w:tcW w:w="463" w:type="pct"/>
                  <w:vAlign w:val="center"/>
                </w:tcPr>
                <w:p w:rsidR="00EF645A" w:rsidRPr="00364546" w:rsidRDefault="00EF645A" w:rsidP="007B2F99">
                  <w:pPr>
                    <w:widowControl/>
                    <w:jc w:val="center"/>
                    <w:rPr>
                      <w:szCs w:val="21"/>
                    </w:rPr>
                  </w:pPr>
                  <w:r w:rsidRPr="00364546">
                    <w:rPr>
                      <w:rFonts w:hint="eastAsia"/>
                      <w:szCs w:val="21"/>
                    </w:rPr>
                    <w:t>2</w:t>
                  </w:r>
                </w:p>
              </w:tc>
              <w:tc>
                <w:tcPr>
                  <w:tcW w:w="266" w:type="pct"/>
                  <w:vMerge/>
                  <w:vAlign w:val="center"/>
                </w:tcPr>
                <w:p w:rsidR="00EF645A" w:rsidRPr="00364546" w:rsidRDefault="00EF645A" w:rsidP="007B2F99">
                  <w:pPr>
                    <w:widowControl/>
                    <w:jc w:val="center"/>
                    <w:rPr>
                      <w:szCs w:val="21"/>
                    </w:rPr>
                  </w:pPr>
                </w:p>
              </w:tc>
              <w:tc>
                <w:tcPr>
                  <w:tcW w:w="2409" w:type="pct"/>
                  <w:vAlign w:val="center"/>
                </w:tcPr>
                <w:p w:rsidR="00EF645A" w:rsidRPr="00364546" w:rsidRDefault="00EF645A" w:rsidP="007B2F99">
                  <w:pPr>
                    <w:widowControl/>
                    <w:jc w:val="center"/>
                    <w:rPr>
                      <w:szCs w:val="21"/>
                    </w:rPr>
                  </w:pPr>
                  <w:r w:rsidRPr="00364546">
                    <w:rPr>
                      <w:rFonts w:hint="eastAsia"/>
                      <w:szCs w:val="21"/>
                    </w:rPr>
                    <w:t>持续加大无组织排放整治力度。</w:t>
                  </w:r>
                  <w:r w:rsidRPr="00364546">
                    <w:rPr>
                      <w:rFonts w:hint="eastAsia"/>
                      <w:szCs w:val="21"/>
                    </w:rPr>
                    <w:t>2023</w:t>
                  </w:r>
                  <w:r w:rsidRPr="00364546">
                    <w:rPr>
                      <w:rFonts w:hint="eastAsia"/>
                      <w:szCs w:val="21"/>
                    </w:rPr>
                    <w:t>年</w:t>
                  </w:r>
                  <w:r w:rsidRPr="00364546">
                    <w:rPr>
                      <w:rFonts w:hint="eastAsia"/>
                      <w:szCs w:val="21"/>
                    </w:rPr>
                    <w:t>5</w:t>
                  </w:r>
                  <w:r w:rsidRPr="00364546">
                    <w:rPr>
                      <w:rFonts w:hint="eastAsia"/>
                      <w:szCs w:val="21"/>
                    </w:rPr>
                    <w:t>月底前，排查含</w:t>
                  </w:r>
                  <w:r w:rsidRPr="00364546">
                    <w:rPr>
                      <w:rFonts w:hint="eastAsia"/>
                      <w:szCs w:val="21"/>
                    </w:rPr>
                    <w:t>VOCs</w:t>
                  </w:r>
                  <w:r w:rsidRPr="00364546">
                    <w:rPr>
                      <w:rFonts w:hint="eastAsia"/>
                      <w:szCs w:val="21"/>
                    </w:rPr>
                    <w:t>物料储存、转移和输送、设备与管线组件泄漏、敞开液面逸散以及工艺过程等五类排放源，在保证安全生产前提下，督促企业通过采取设备与场所密闭、工艺改进、废气有效收集等措施，对</w:t>
                  </w:r>
                  <w:r w:rsidRPr="00364546">
                    <w:rPr>
                      <w:rFonts w:hint="eastAsia"/>
                      <w:szCs w:val="21"/>
                    </w:rPr>
                    <w:t>VOCs</w:t>
                  </w:r>
                  <w:r w:rsidRPr="00364546">
                    <w:rPr>
                      <w:rFonts w:hint="eastAsia"/>
                      <w:szCs w:val="21"/>
                    </w:rPr>
                    <w:t>无组织排放废气进行综合治理，将需要集气罩收集无组织排放的集气流速测量监控纳入日常管理工作中监督落实。</w:t>
                  </w:r>
                </w:p>
              </w:tc>
              <w:tc>
                <w:tcPr>
                  <w:tcW w:w="1253" w:type="pct"/>
                  <w:vAlign w:val="center"/>
                </w:tcPr>
                <w:p w:rsidR="00EF645A" w:rsidRPr="00364546" w:rsidRDefault="00EF645A" w:rsidP="009F50A3">
                  <w:pPr>
                    <w:widowControl/>
                    <w:jc w:val="center"/>
                    <w:rPr>
                      <w:szCs w:val="21"/>
                    </w:rPr>
                  </w:pPr>
                  <w:r w:rsidRPr="00364546">
                    <w:rPr>
                      <w:rFonts w:hint="eastAsia"/>
                      <w:szCs w:val="21"/>
                    </w:rPr>
                    <w:t>本项目产生</w:t>
                  </w:r>
                  <w:r w:rsidRPr="00364546">
                    <w:rPr>
                      <w:rFonts w:hint="eastAsia"/>
                      <w:szCs w:val="21"/>
                    </w:rPr>
                    <w:t>VOCs</w:t>
                  </w:r>
                  <w:r w:rsidRPr="00364546">
                    <w:rPr>
                      <w:rFonts w:hint="eastAsia"/>
                      <w:szCs w:val="21"/>
                    </w:rPr>
                    <w:t>的工序为熔融挤出工序，</w:t>
                  </w:r>
                  <w:r w:rsidR="00895578" w:rsidRPr="00364546">
                    <w:rPr>
                      <w:rFonts w:hint="eastAsia"/>
                      <w:szCs w:val="21"/>
                    </w:rPr>
                    <w:t>热熔挤出机主机封闭，主机上设有一个放气孔，放气孔连接管道进行收集</w:t>
                  </w:r>
                  <w:r w:rsidR="009F50A3" w:rsidRPr="00364546">
                    <w:rPr>
                      <w:rFonts w:hint="eastAsia"/>
                      <w:szCs w:val="21"/>
                    </w:rPr>
                    <w:t>废气</w:t>
                  </w:r>
                  <w:r w:rsidR="00895578" w:rsidRPr="00364546">
                    <w:rPr>
                      <w:rFonts w:hint="eastAsia"/>
                      <w:szCs w:val="21"/>
                    </w:rPr>
                    <w:t>，挤出机</w:t>
                  </w:r>
                  <w:r w:rsidR="00895578" w:rsidRPr="00364546">
                    <w:rPr>
                      <w:rFonts w:hint="eastAsia"/>
                      <w:bCs/>
                      <w:szCs w:val="21"/>
                    </w:rPr>
                    <w:t>机头设置封闭式集气罩</w:t>
                  </w:r>
                  <w:r w:rsidR="00895578" w:rsidRPr="00364546">
                    <w:rPr>
                      <w:rFonts w:hint="eastAsia"/>
                      <w:szCs w:val="21"/>
                    </w:rPr>
                    <w:t>，</w:t>
                  </w:r>
                  <w:r w:rsidR="00895578" w:rsidRPr="00364546">
                    <w:rPr>
                      <w:rFonts w:hint="eastAsia"/>
                      <w:bCs/>
                      <w:szCs w:val="21"/>
                    </w:rPr>
                    <w:t>产生的水蒸气和少量挥发性气体</w:t>
                  </w:r>
                  <w:r w:rsidR="00895578" w:rsidRPr="00364546">
                    <w:rPr>
                      <w:rFonts w:hint="eastAsia"/>
                      <w:szCs w:val="21"/>
                    </w:rPr>
                    <w:t>经收集后引入一套低温等离子</w:t>
                  </w:r>
                  <w:r w:rsidR="00895578" w:rsidRPr="00364546">
                    <w:rPr>
                      <w:rFonts w:hint="eastAsia"/>
                      <w:szCs w:val="21"/>
                    </w:rPr>
                    <w:t>+</w:t>
                  </w:r>
                  <w:r w:rsidR="00895578" w:rsidRPr="00364546">
                    <w:rPr>
                      <w:rFonts w:hint="eastAsia"/>
                      <w:szCs w:val="21"/>
                    </w:rPr>
                    <w:t>活性炭吸附装置处理，处理后的废气通过一根</w:t>
                  </w:r>
                  <w:r w:rsidR="00895578" w:rsidRPr="00364546">
                    <w:rPr>
                      <w:rFonts w:hint="eastAsia"/>
                      <w:szCs w:val="21"/>
                    </w:rPr>
                    <w:t>15m</w:t>
                  </w:r>
                  <w:r w:rsidR="00895578" w:rsidRPr="00364546">
                    <w:rPr>
                      <w:rFonts w:hint="eastAsia"/>
                      <w:szCs w:val="21"/>
                    </w:rPr>
                    <w:t>高排气筒</w:t>
                  </w:r>
                  <w:r w:rsidR="00895578" w:rsidRPr="00364546">
                    <w:rPr>
                      <w:rFonts w:hint="eastAsia"/>
                      <w:bCs/>
                      <w:szCs w:val="21"/>
                    </w:rPr>
                    <w:t>（</w:t>
                  </w:r>
                  <w:r w:rsidR="00895578" w:rsidRPr="00364546">
                    <w:rPr>
                      <w:rFonts w:hint="eastAsia"/>
                      <w:bCs/>
                      <w:szCs w:val="21"/>
                    </w:rPr>
                    <w:t>DA002</w:t>
                  </w:r>
                  <w:r w:rsidR="00895578" w:rsidRPr="00364546">
                    <w:rPr>
                      <w:rFonts w:hint="eastAsia"/>
                      <w:bCs/>
                      <w:szCs w:val="21"/>
                    </w:rPr>
                    <w:t>）</w:t>
                  </w:r>
                  <w:r w:rsidR="00895578" w:rsidRPr="00364546">
                    <w:rPr>
                      <w:rFonts w:hint="eastAsia"/>
                      <w:szCs w:val="21"/>
                    </w:rPr>
                    <w:t>排放。</w:t>
                  </w:r>
                </w:p>
              </w:tc>
              <w:tc>
                <w:tcPr>
                  <w:tcW w:w="607" w:type="pct"/>
                  <w:vAlign w:val="center"/>
                </w:tcPr>
                <w:p w:rsidR="00EF645A" w:rsidRPr="00364546" w:rsidRDefault="00EF645A" w:rsidP="007B2F99">
                  <w:pPr>
                    <w:widowControl/>
                    <w:jc w:val="center"/>
                    <w:rPr>
                      <w:szCs w:val="21"/>
                    </w:rPr>
                  </w:pPr>
                  <w:r w:rsidRPr="00364546">
                    <w:rPr>
                      <w:szCs w:val="21"/>
                    </w:rPr>
                    <w:t>相符</w:t>
                  </w:r>
                </w:p>
              </w:tc>
            </w:tr>
            <w:tr w:rsidR="00EF645A" w:rsidRPr="00364546" w:rsidTr="007B2F99">
              <w:trPr>
                <w:trHeight w:val="340"/>
                <w:jc w:val="center"/>
              </w:trPr>
              <w:tc>
                <w:tcPr>
                  <w:tcW w:w="463" w:type="pct"/>
                  <w:vAlign w:val="center"/>
                </w:tcPr>
                <w:p w:rsidR="00EF645A" w:rsidRPr="00364546" w:rsidRDefault="00EF645A" w:rsidP="007B2F99">
                  <w:pPr>
                    <w:widowControl/>
                    <w:jc w:val="center"/>
                    <w:rPr>
                      <w:szCs w:val="21"/>
                    </w:rPr>
                  </w:pPr>
                  <w:r w:rsidRPr="00364546">
                    <w:rPr>
                      <w:rFonts w:hint="eastAsia"/>
                      <w:szCs w:val="21"/>
                    </w:rPr>
                    <w:t>3</w:t>
                  </w:r>
                </w:p>
              </w:tc>
              <w:tc>
                <w:tcPr>
                  <w:tcW w:w="266" w:type="pct"/>
                  <w:vMerge/>
                  <w:vAlign w:val="center"/>
                </w:tcPr>
                <w:p w:rsidR="00EF645A" w:rsidRPr="00364546" w:rsidRDefault="00EF645A" w:rsidP="007B2F99">
                  <w:pPr>
                    <w:widowControl/>
                    <w:jc w:val="center"/>
                    <w:rPr>
                      <w:szCs w:val="21"/>
                    </w:rPr>
                  </w:pPr>
                </w:p>
              </w:tc>
              <w:tc>
                <w:tcPr>
                  <w:tcW w:w="2409" w:type="pct"/>
                  <w:vAlign w:val="center"/>
                </w:tcPr>
                <w:p w:rsidR="00EF645A" w:rsidRPr="00364546" w:rsidRDefault="00EF645A" w:rsidP="007B2F99">
                  <w:pPr>
                    <w:widowControl/>
                    <w:jc w:val="center"/>
                    <w:rPr>
                      <w:szCs w:val="21"/>
                    </w:rPr>
                  </w:pPr>
                  <w:r w:rsidRPr="00364546">
                    <w:rPr>
                      <w:rFonts w:hint="eastAsia"/>
                      <w:szCs w:val="21"/>
                    </w:rPr>
                    <w:t>大力提升治理设施去除效率。</w:t>
                  </w:r>
                  <w:r w:rsidRPr="00364546">
                    <w:rPr>
                      <w:rFonts w:hint="eastAsia"/>
                      <w:szCs w:val="21"/>
                    </w:rPr>
                    <w:t>4</w:t>
                  </w:r>
                  <w:r w:rsidRPr="00364546">
                    <w:rPr>
                      <w:rFonts w:hint="eastAsia"/>
                      <w:szCs w:val="21"/>
                    </w:rPr>
                    <w:t>月底前，按照行业特点、企业规模、废气成分、废气量、含水（尘）率等，综合分析治理技术与</w:t>
                  </w:r>
                  <w:r w:rsidRPr="00364546">
                    <w:rPr>
                      <w:rFonts w:hint="eastAsia"/>
                      <w:szCs w:val="21"/>
                    </w:rPr>
                    <w:t>VOCs</w:t>
                  </w:r>
                  <w:r w:rsidRPr="00364546">
                    <w:rPr>
                      <w:rFonts w:hint="eastAsia"/>
                      <w:szCs w:val="21"/>
                    </w:rPr>
                    <w:t>废气处理工艺可行性、规模匹配性，建立问题企业</w:t>
                  </w:r>
                  <w:proofErr w:type="gramStart"/>
                  <w:r w:rsidRPr="00364546">
                    <w:rPr>
                      <w:rFonts w:hint="eastAsia"/>
                      <w:szCs w:val="21"/>
                    </w:rPr>
                    <w:t>清单台</w:t>
                  </w:r>
                  <w:proofErr w:type="gramEnd"/>
                  <w:r w:rsidRPr="00364546">
                    <w:rPr>
                      <w:rFonts w:hint="eastAsia"/>
                      <w:szCs w:val="21"/>
                    </w:rPr>
                    <w:t>账，指导帮扶企业做好活性炭更换频次、更换量、购买记录、活性炭质检报告等台账记录。</w:t>
                  </w:r>
                </w:p>
              </w:tc>
              <w:tc>
                <w:tcPr>
                  <w:tcW w:w="1253" w:type="pct"/>
                  <w:vAlign w:val="center"/>
                </w:tcPr>
                <w:p w:rsidR="00EF645A" w:rsidRPr="00364546" w:rsidRDefault="00EF645A" w:rsidP="007B2F99">
                  <w:pPr>
                    <w:widowControl/>
                    <w:jc w:val="center"/>
                    <w:rPr>
                      <w:szCs w:val="21"/>
                    </w:rPr>
                  </w:pPr>
                  <w:r w:rsidRPr="00364546">
                    <w:rPr>
                      <w:rFonts w:hint="eastAsia"/>
                      <w:szCs w:val="21"/>
                    </w:rPr>
                    <w:t>本项目采用的</w:t>
                  </w:r>
                  <w:r w:rsidRPr="00364546">
                    <w:rPr>
                      <w:rFonts w:hint="eastAsia"/>
                      <w:bCs/>
                      <w:szCs w:val="21"/>
                    </w:rPr>
                    <w:t>“低温等离子</w:t>
                  </w:r>
                  <w:r w:rsidRPr="00364546">
                    <w:rPr>
                      <w:rFonts w:hint="eastAsia"/>
                      <w:bCs/>
                      <w:szCs w:val="21"/>
                    </w:rPr>
                    <w:t>+</w:t>
                  </w:r>
                  <w:r w:rsidRPr="00364546">
                    <w:rPr>
                      <w:rFonts w:hint="eastAsia"/>
                      <w:bCs/>
                      <w:szCs w:val="21"/>
                    </w:rPr>
                    <w:t>活性炭吸附装置”</w:t>
                  </w:r>
                  <w:r w:rsidRPr="00364546">
                    <w:rPr>
                      <w:rFonts w:hint="eastAsia"/>
                      <w:szCs w:val="21"/>
                    </w:rPr>
                    <w:t>处理工艺可行，企业按照要求做好活性炭更换频次、更换量、购买记录、活性炭质检报告等台账记录。</w:t>
                  </w:r>
                </w:p>
              </w:tc>
              <w:tc>
                <w:tcPr>
                  <w:tcW w:w="607" w:type="pct"/>
                  <w:vAlign w:val="center"/>
                </w:tcPr>
                <w:p w:rsidR="00EF645A" w:rsidRPr="00364546" w:rsidRDefault="00EF645A" w:rsidP="007B2F99">
                  <w:pPr>
                    <w:widowControl/>
                    <w:jc w:val="center"/>
                    <w:rPr>
                      <w:szCs w:val="21"/>
                    </w:rPr>
                  </w:pPr>
                  <w:r w:rsidRPr="00364546">
                    <w:rPr>
                      <w:szCs w:val="21"/>
                    </w:rPr>
                    <w:t>相符</w:t>
                  </w:r>
                </w:p>
              </w:tc>
            </w:tr>
          </w:tbl>
          <w:p w:rsidR="00EF645A" w:rsidRPr="00364546" w:rsidRDefault="00EF645A" w:rsidP="00EF645A">
            <w:pPr>
              <w:spacing w:line="360" w:lineRule="auto"/>
              <w:ind w:firstLineChars="200" w:firstLine="480"/>
              <w:rPr>
                <w:kern w:val="0"/>
                <w:sz w:val="24"/>
              </w:rPr>
            </w:pPr>
            <w:r w:rsidRPr="00364546">
              <w:rPr>
                <w:kern w:val="0"/>
                <w:sz w:val="24"/>
              </w:rPr>
              <w:t>综上，</w:t>
            </w:r>
            <w:r w:rsidRPr="00364546">
              <w:rPr>
                <w:rFonts w:hint="eastAsia"/>
                <w:bCs/>
                <w:kern w:val="0"/>
                <w:sz w:val="24"/>
              </w:rPr>
              <w:t>本项目建设符合《河南省</w:t>
            </w:r>
            <w:r w:rsidRPr="00364546">
              <w:rPr>
                <w:rFonts w:hint="eastAsia"/>
                <w:bCs/>
                <w:kern w:val="0"/>
                <w:sz w:val="24"/>
              </w:rPr>
              <w:t>2023</w:t>
            </w:r>
            <w:r w:rsidRPr="00364546">
              <w:rPr>
                <w:rFonts w:hint="eastAsia"/>
                <w:bCs/>
                <w:kern w:val="0"/>
                <w:sz w:val="24"/>
              </w:rPr>
              <w:t>年蓝天保卫战实施方案》（</w:t>
            </w:r>
            <w:proofErr w:type="gramStart"/>
            <w:r w:rsidRPr="00364546">
              <w:rPr>
                <w:rFonts w:hint="eastAsia"/>
                <w:bCs/>
                <w:kern w:val="0"/>
                <w:sz w:val="24"/>
              </w:rPr>
              <w:t>豫环委办</w:t>
            </w:r>
            <w:proofErr w:type="gramEnd"/>
            <w:r w:rsidRPr="00364546">
              <w:rPr>
                <w:rFonts w:hint="eastAsia"/>
                <w:bCs/>
                <w:kern w:val="0"/>
                <w:sz w:val="24"/>
              </w:rPr>
              <w:t>〔</w:t>
            </w:r>
            <w:r w:rsidRPr="00364546">
              <w:rPr>
                <w:rFonts w:hint="eastAsia"/>
                <w:bCs/>
                <w:kern w:val="0"/>
                <w:sz w:val="24"/>
              </w:rPr>
              <w:t>2023</w:t>
            </w:r>
            <w:r w:rsidRPr="00364546">
              <w:rPr>
                <w:rFonts w:hint="eastAsia"/>
                <w:bCs/>
                <w:kern w:val="0"/>
                <w:sz w:val="24"/>
              </w:rPr>
              <w:t>〕</w:t>
            </w:r>
            <w:r w:rsidRPr="00364546">
              <w:rPr>
                <w:rFonts w:hint="eastAsia"/>
                <w:bCs/>
                <w:kern w:val="0"/>
                <w:sz w:val="24"/>
              </w:rPr>
              <w:t>4</w:t>
            </w:r>
            <w:r w:rsidRPr="00364546">
              <w:rPr>
                <w:rFonts w:hint="eastAsia"/>
                <w:bCs/>
                <w:kern w:val="0"/>
                <w:sz w:val="24"/>
              </w:rPr>
              <w:t>号）相关内容要求。</w:t>
            </w:r>
          </w:p>
          <w:p w:rsidR="00C86B2A" w:rsidRDefault="007109DE" w:rsidP="00C86B2A">
            <w:pPr>
              <w:autoSpaceDE w:val="0"/>
              <w:autoSpaceDN w:val="0"/>
              <w:spacing w:line="360" w:lineRule="auto"/>
              <w:ind w:firstLineChars="200" w:firstLine="482"/>
              <w:contextualSpacing/>
              <w:rPr>
                <w:rFonts w:hAnsi="宋体"/>
                <w:b/>
                <w:bCs/>
                <w:sz w:val="24"/>
              </w:rPr>
            </w:pPr>
            <w:r w:rsidRPr="00364546">
              <w:rPr>
                <w:rFonts w:hAnsi="宋体" w:hint="eastAsia"/>
                <w:b/>
                <w:bCs/>
                <w:sz w:val="24"/>
              </w:rPr>
              <w:t>10</w:t>
            </w:r>
            <w:r w:rsidR="00C86B2A" w:rsidRPr="00364546">
              <w:rPr>
                <w:rFonts w:hAnsi="宋体" w:hint="eastAsia"/>
                <w:b/>
                <w:bCs/>
                <w:sz w:val="24"/>
              </w:rPr>
              <w:t>、与《全省涉挥发性有机物行业企业专项执法行动方案》（</w:t>
            </w:r>
            <w:proofErr w:type="gramStart"/>
            <w:r w:rsidR="00C86B2A" w:rsidRPr="00364546">
              <w:rPr>
                <w:rFonts w:hAnsi="宋体" w:hint="eastAsia"/>
                <w:b/>
                <w:bCs/>
                <w:sz w:val="24"/>
              </w:rPr>
              <w:t>豫环办</w:t>
            </w:r>
            <w:proofErr w:type="gramEnd"/>
            <w:r w:rsidR="00C86B2A" w:rsidRPr="00364546">
              <w:rPr>
                <w:rFonts w:hAnsi="宋体" w:hint="eastAsia"/>
                <w:b/>
                <w:bCs/>
                <w:sz w:val="24"/>
              </w:rPr>
              <w:t>【</w:t>
            </w:r>
            <w:r w:rsidR="00C86B2A" w:rsidRPr="00364546">
              <w:rPr>
                <w:rFonts w:hAnsi="宋体"/>
                <w:b/>
                <w:bCs/>
                <w:sz w:val="24"/>
              </w:rPr>
              <w:t>2021</w:t>
            </w:r>
            <w:r w:rsidR="00C86B2A" w:rsidRPr="00364546">
              <w:rPr>
                <w:rFonts w:hAnsi="宋体" w:hint="eastAsia"/>
                <w:b/>
                <w:bCs/>
                <w:sz w:val="24"/>
              </w:rPr>
              <w:t>】</w:t>
            </w:r>
            <w:r w:rsidR="00C86B2A" w:rsidRPr="00364546">
              <w:rPr>
                <w:rFonts w:hAnsi="宋体"/>
                <w:b/>
                <w:bCs/>
                <w:sz w:val="24"/>
              </w:rPr>
              <w:lastRenderedPageBreak/>
              <w:t>31</w:t>
            </w:r>
            <w:r w:rsidR="00C86B2A" w:rsidRPr="00364546">
              <w:rPr>
                <w:rFonts w:hAnsi="宋体" w:hint="eastAsia"/>
                <w:b/>
                <w:bCs/>
                <w:sz w:val="24"/>
              </w:rPr>
              <w:t>号）符合性分析</w:t>
            </w:r>
          </w:p>
          <w:p w:rsidR="000476E7" w:rsidRDefault="000476E7" w:rsidP="00C86B2A">
            <w:pPr>
              <w:autoSpaceDE w:val="0"/>
              <w:autoSpaceDN w:val="0"/>
              <w:spacing w:line="360" w:lineRule="auto"/>
              <w:ind w:firstLineChars="200" w:firstLine="482"/>
              <w:contextualSpacing/>
              <w:rPr>
                <w:rFonts w:hAnsi="宋体"/>
                <w:b/>
                <w:bCs/>
                <w:sz w:val="24"/>
              </w:rPr>
            </w:pPr>
          </w:p>
          <w:p w:rsidR="000476E7" w:rsidRDefault="000476E7" w:rsidP="00C86B2A">
            <w:pPr>
              <w:autoSpaceDE w:val="0"/>
              <w:autoSpaceDN w:val="0"/>
              <w:spacing w:line="360" w:lineRule="auto"/>
              <w:ind w:firstLineChars="200" w:firstLine="482"/>
              <w:contextualSpacing/>
              <w:rPr>
                <w:rFonts w:hAnsi="宋体"/>
                <w:b/>
                <w:bCs/>
                <w:sz w:val="24"/>
              </w:rPr>
            </w:pPr>
          </w:p>
          <w:p w:rsidR="000476E7" w:rsidRPr="00364546" w:rsidRDefault="000476E7" w:rsidP="00C86B2A">
            <w:pPr>
              <w:autoSpaceDE w:val="0"/>
              <w:autoSpaceDN w:val="0"/>
              <w:spacing w:line="360" w:lineRule="auto"/>
              <w:ind w:firstLineChars="200" w:firstLine="482"/>
              <w:contextualSpacing/>
              <w:rPr>
                <w:rFonts w:hAnsi="宋体"/>
                <w:b/>
                <w:bCs/>
                <w:sz w:val="24"/>
              </w:rPr>
            </w:pPr>
          </w:p>
          <w:p w:rsidR="00C86B2A" w:rsidRPr="00364546" w:rsidRDefault="00C86B2A" w:rsidP="00C86B2A">
            <w:pPr>
              <w:spacing w:line="360" w:lineRule="auto"/>
              <w:contextualSpacing/>
              <w:jc w:val="center"/>
              <w:rPr>
                <w:b/>
                <w:sz w:val="24"/>
                <w:szCs w:val="20"/>
              </w:rPr>
            </w:pPr>
            <w:r w:rsidRPr="00364546">
              <w:rPr>
                <w:rFonts w:hint="eastAsia"/>
                <w:b/>
                <w:sz w:val="24"/>
                <w:szCs w:val="20"/>
              </w:rPr>
              <w:t>与</w:t>
            </w:r>
            <w:r w:rsidRPr="00364546">
              <w:rPr>
                <w:rFonts w:hint="eastAsia"/>
                <w:b/>
                <w:bCs/>
                <w:sz w:val="24"/>
              </w:rPr>
              <w:t>（</w:t>
            </w:r>
            <w:proofErr w:type="gramStart"/>
            <w:r w:rsidRPr="00364546">
              <w:rPr>
                <w:rFonts w:hint="eastAsia"/>
                <w:b/>
                <w:bCs/>
                <w:sz w:val="24"/>
              </w:rPr>
              <w:t>豫环办</w:t>
            </w:r>
            <w:proofErr w:type="gramEnd"/>
            <w:r w:rsidRPr="00364546">
              <w:rPr>
                <w:rFonts w:hint="eastAsia"/>
                <w:b/>
                <w:bCs/>
                <w:sz w:val="24"/>
              </w:rPr>
              <w:t>【</w:t>
            </w:r>
            <w:r w:rsidRPr="00364546">
              <w:rPr>
                <w:b/>
                <w:bCs/>
                <w:sz w:val="24"/>
              </w:rPr>
              <w:t>2021</w:t>
            </w:r>
            <w:r w:rsidRPr="00364546">
              <w:rPr>
                <w:rFonts w:hint="eastAsia"/>
                <w:b/>
                <w:bCs/>
                <w:sz w:val="24"/>
              </w:rPr>
              <w:t>】</w:t>
            </w:r>
            <w:r w:rsidRPr="00364546">
              <w:rPr>
                <w:b/>
                <w:bCs/>
                <w:sz w:val="24"/>
              </w:rPr>
              <w:t>31</w:t>
            </w:r>
            <w:r w:rsidRPr="00364546">
              <w:rPr>
                <w:rFonts w:hint="eastAsia"/>
                <w:b/>
                <w:bCs/>
                <w:sz w:val="24"/>
              </w:rPr>
              <w:t>号）</w:t>
            </w:r>
            <w:r w:rsidRPr="00364546">
              <w:rPr>
                <w:rFonts w:hint="eastAsia"/>
                <w:b/>
                <w:sz w:val="24"/>
                <w:szCs w:val="20"/>
              </w:rPr>
              <w:t>相符性分析一览表</w:t>
            </w:r>
          </w:p>
          <w:tbl>
            <w:tblPr>
              <w:tblW w:w="8397" w:type="dxa"/>
              <w:tblBorders>
                <w:top w:val="single" w:sz="12" w:space="0" w:color="auto"/>
                <w:bottom w:val="single" w:sz="12" w:space="0" w:color="auto"/>
                <w:insideH w:val="single" w:sz="6" w:space="0" w:color="auto"/>
                <w:insideV w:val="single" w:sz="6" w:space="0" w:color="auto"/>
              </w:tblBorders>
              <w:tblLayout w:type="fixed"/>
              <w:tblLook w:val="04A0"/>
            </w:tblPr>
            <w:tblGrid>
              <w:gridCol w:w="742"/>
              <w:gridCol w:w="4253"/>
              <w:gridCol w:w="2551"/>
              <w:gridCol w:w="851"/>
            </w:tblGrid>
            <w:tr w:rsidR="00C86B2A" w:rsidRPr="00364546" w:rsidTr="007B2F99">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序号</w:t>
                  </w:r>
                </w:p>
              </w:tc>
              <w:tc>
                <w:tcPr>
                  <w:tcW w:w="4253"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文件要求</w:t>
                  </w:r>
                </w:p>
              </w:tc>
              <w:tc>
                <w:tcPr>
                  <w:tcW w:w="2551" w:type="dxa"/>
                  <w:vAlign w:val="center"/>
                </w:tcPr>
                <w:p w:rsidR="00C86B2A" w:rsidRPr="00364546" w:rsidRDefault="00C86B2A" w:rsidP="007B2F99">
                  <w:pPr>
                    <w:tabs>
                      <w:tab w:val="left" w:pos="332"/>
                    </w:tabs>
                    <w:contextualSpacing/>
                    <w:jc w:val="center"/>
                    <w:textAlignment w:val="baseline"/>
                    <w:rPr>
                      <w:szCs w:val="21"/>
                    </w:rPr>
                  </w:pPr>
                  <w:r w:rsidRPr="00364546">
                    <w:rPr>
                      <w:rFonts w:hAnsi="Calibri"/>
                      <w:szCs w:val="21"/>
                    </w:rPr>
                    <w:t>本项目</w:t>
                  </w:r>
                  <w:r w:rsidRPr="00364546">
                    <w:rPr>
                      <w:rFonts w:hAnsi="Calibri" w:hint="eastAsia"/>
                      <w:szCs w:val="21"/>
                    </w:rPr>
                    <w:t>拟建设情况</w:t>
                  </w:r>
                </w:p>
              </w:tc>
              <w:tc>
                <w:tcPr>
                  <w:tcW w:w="851" w:type="dxa"/>
                  <w:vAlign w:val="center"/>
                </w:tcPr>
                <w:p w:rsidR="00C86B2A" w:rsidRPr="00364546" w:rsidRDefault="00C86B2A" w:rsidP="007B2F99">
                  <w:pPr>
                    <w:tabs>
                      <w:tab w:val="left" w:pos="332"/>
                    </w:tabs>
                    <w:contextualSpacing/>
                    <w:jc w:val="center"/>
                    <w:textAlignment w:val="baseline"/>
                    <w:rPr>
                      <w:szCs w:val="21"/>
                    </w:rPr>
                  </w:pPr>
                  <w:r w:rsidRPr="00364546">
                    <w:rPr>
                      <w:rFonts w:hAnsi="Calibri"/>
                      <w:szCs w:val="21"/>
                    </w:rPr>
                    <w:t>相符性</w:t>
                  </w:r>
                </w:p>
              </w:tc>
            </w:tr>
            <w:tr w:rsidR="00C86B2A" w:rsidRPr="00364546" w:rsidTr="007B2F99">
              <w:trPr>
                <w:trHeight w:val="93"/>
              </w:trPr>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1</w:t>
                  </w:r>
                </w:p>
              </w:tc>
              <w:tc>
                <w:tcPr>
                  <w:tcW w:w="4253" w:type="dxa"/>
                  <w:vAlign w:val="center"/>
                </w:tcPr>
                <w:p w:rsidR="00C86B2A" w:rsidRPr="00364546" w:rsidRDefault="00C86B2A" w:rsidP="007B2F99">
                  <w:pPr>
                    <w:jc w:val="center"/>
                    <w:rPr>
                      <w:szCs w:val="21"/>
                    </w:rPr>
                  </w:pPr>
                  <w:r w:rsidRPr="00364546">
                    <w:rPr>
                      <w:rFonts w:cs="宋体"/>
                      <w:szCs w:val="21"/>
                    </w:rPr>
                    <w:t>VOCs</w:t>
                  </w:r>
                  <w:r w:rsidRPr="00364546">
                    <w:rPr>
                      <w:rFonts w:cs="宋体" w:hint="eastAsia"/>
                      <w:szCs w:val="21"/>
                    </w:rPr>
                    <w:t>物料是否储存于密闭的容器、包装袋、储罐、储库、料仓中，储存环境条件是否满足控制要求；有机液体储罐类型选择是否符合相关行业标准，罐体是否完好，是否存在孔洞、缝隙、密封破损等泄漏情况，罐体压力精细化管</w:t>
                  </w:r>
                  <w:proofErr w:type="gramStart"/>
                  <w:r w:rsidRPr="00364546">
                    <w:rPr>
                      <w:rFonts w:cs="宋体" w:hint="eastAsia"/>
                      <w:szCs w:val="21"/>
                    </w:rPr>
                    <w:t>控是否</w:t>
                  </w:r>
                  <w:proofErr w:type="gramEnd"/>
                  <w:r w:rsidRPr="00364546">
                    <w:rPr>
                      <w:rFonts w:cs="宋体" w:hint="eastAsia"/>
                      <w:szCs w:val="21"/>
                    </w:rPr>
                    <w:t>到位，是否建立储罐日常运行维护台账等。</w:t>
                  </w:r>
                </w:p>
              </w:tc>
              <w:tc>
                <w:tcPr>
                  <w:tcW w:w="2551" w:type="dxa"/>
                  <w:vAlign w:val="center"/>
                </w:tcPr>
                <w:p w:rsidR="00C86B2A" w:rsidRPr="00364546" w:rsidRDefault="00C86B2A" w:rsidP="007B2F99">
                  <w:pPr>
                    <w:tabs>
                      <w:tab w:val="left" w:pos="332"/>
                    </w:tabs>
                    <w:contextualSpacing/>
                    <w:jc w:val="center"/>
                    <w:textAlignment w:val="baseline"/>
                    <w:rPr>
                      <w:rFonts w:hAnsi="Calibri"/>
                      <w:szCs w:val="21"/>
                    </w:rPr>
                  </w:pPr>
                  <w:r w:rsidRPr="00364546">
                    <w:rPr>
                      <w:rFonts w:hAnsi="Calibri" w:hint="eastAsia"/>
                      <w:szCs w:val="21"/>
                    </w:rPr>
                    <w:t>本项目涉及</w:t>
                  </w:r>
                  <w:r w:rsidRPr="00364546">
                    <w:rPr>
                      <w:rFonts w:hAnsi="Calibri" w:hint="eastAsia"/>
                      <w:szCs w:val="21"/>
                    </w:rPr>
                    <w:t>VOCs</w:t>
                  </w:r>
                  <w:r w:rsidRPr="00364546">
                    <w:rPr>
                      <w:rFonts w:hAnsi="Calibri" w:hint="eastAsia"/>
                      <w:szCs w:val="21"/>
                    </w:rPr>
                    <w:t>的物料为原料废旧农膜及废塑料制品（废</w:t>
                  </w:r>
                  <w:r w:rsidRPr="00364546">
                    <w:rPr>
                      <w:rFonts w:hAnsi="Calibri" w:hint="eastAsia"/>
                      <w:szCs w:val="21"/>
                    </w:rPr>
                    <w:t>PP</w:t>
                  </w:r>
                  <w:r w:rsidRPr="00364546">
                    <w:rPr>
                      <w:rFonts w:hAnsi="Calibri" w:hint="eastAsia"/>
                      <w:szCs w:val="21"/>
                    </w:rPr>
                    <w:t>、</w:t>
                  </w:r>
                  <w:r w:rsidRPr="00364546">
                    <w:rPr>
                      <w:rFonts w:hAnsi="Calibri" w:hint="eastAsia"/>
                      <w:szCs w:val="21"/>
                    </w:rPr>
                    <w:t>PE</w:t>
                  </w:r>
                  <w:r w:rsidRPr="00364546">
                    <w:rPr>
                      <w:rFonts w:hAnsi="Calibri" w:hint="eastAsia"/>
                      <w:szCs w:val="21"/>
                    </w:rPr>
                    <w:t>、</w:t>
                  </w:r>
                  <w:r w:rsidRPr="00364546">
                    <w:rPr>
                      <w:rFonts w:hAnsi="Calibri" w:hint="eastAsia"/>
                      <w:szCs w:val="21"/>
                    </w:rPr>
                    <w:t>PET</w:t>
                  </w:r>
                  <w:r w:rsidRPr="00364546">
                    <w:rPr>
                      <w:rFonts w:hAnsi="Calibri" w:hint="eastAsia"/>
                      <w:szCs w:val="21"/>
                    </w:rPr>
                    <w:t>塑料制品），均为</w:t>
                  </w:r>
                  <w:r w:rsidR="00D04C02" w:rsidRPr="00364546">
                    <w:rPr>
                      <w:rFonts w:hAnsi="Calibri" w:hint="eastAsia"/>
                      <w:szCs w:val="21"/>
                    </w:rPr>
                    <w:t>大块的</w:t>
                  </w:r>
                  <w:r w:rsidRPr="00364546">
                    <w:rPr>
                      <w:rFonts w:hAnsi="Calibri" w:hint="eastAsia"/>
                      <w:szCs w:val="21"/>
                    </w:rPr>
                    <w:t>固态</w:t>
                  </w:r>
                  <w:r w:rsidR="00D04C02" w:rsidRPr="00364546">
                    <w:rPr>
                      <w:rFonts w:hAnsi="Calibri" w:hint="eastAsia"/>
                      <w:szCs w:val="21"/>
                    </w:rPr>
                    <w:t>物质</w:t>
                  </w:r>
                  <w:r w:rsidRPr="00364546">
                    <w:rPr>
                      <w:rFonts w:hAnsi="Calibri" w:hint="eastAsia"/>
                      <w:szCs w:val="21"/>
                    </w:rPr>
                    <w:t>，储存在厂房内，厂房内划定原料储存区。</w:t>
                  </w:r>
                </w:p>
              </w:tc>
              <w:tc>
                <w:tcPr>
                  <w:tcW w:w="851"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相符</w:t>
                  </w:r>
                </w:p>
              </w:tc>
            </w:tr>
            <w:tr w:rsidR="00C86B2A" w:rsidRPr="00364546" w:rsidTr="007B2F99">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2</w:t>
                  </w:r>
                </w:p>
              </w:tc>
              <w:tc>
                <w:tcPr>
                  <w:tcW w:w="4253" w:type="dxa"/>
                  <w:vAlign w:val="center"/>
                </w:tcPr>
                <w:p w:rsidR="00C86B2A" w:rsidRPr="00364546" w:rsidRDefault="00C86B2A" w:rsidP="007B2F99">
                  <w:pPr>
                    <w:jc w:val="center"/>
                    <w:rPr>
                      <w:rFonts w:cs="宋体"/>
                      <w:szCs w:val="21"/>
                    </w:rPr>
                  </w:pPr>
                  <w:r w:rsidRPr="00364546">
                    <w:rPr>
                      <w:rFonts w:cs="宋体" w:hint="eastAsia"/>
                      <w:szCs w:val="21"/>
                    </w:rPr>
                    <w:t>产生</w:t>
                  </w:r>
                  <w:r w:rsidRPr="00364546">
                    <w:rPr>
                      <w:rFonts w:cs="宋体"/>
                      <w:szCs w:val="21"/>
                    </w:rPr>
                    <w:t>VOCs</w:t>
                  </w:r>
                  <w:r w:rsidRPr="00364546">
                    <w:rPr>
                      <w:rFonts w:cs="宋体" w:hint="eastAsia"/>
                      <w:szCs w:val="21"/>
                    </w:rPr>
                    <w:t>的生产环节是否优先采用密闭设备、是否在密闭空间中操作或采用全密闭集气罩收集方式，并保持负压运行；无尘等级要求车间压力设置是否符合标准要求；对采用局部收集方式的企业，是否以生产线或设备为单位设置隔间并安装废气收集设施，</w:t>
                  </w:r>
                  <w:proofErr w:type="gramStart"/>
                  <w:r w:rsidRPr="00364546">
                    <w:rPr>
                      <w:rFonts w:cs="宋体" w:hint="eastAsia"/>
                      <w:szCs w:val="21"/>
                    </w:rPr>
                    <w:t>距集气</w:t>
                  </w:r>
                  <w:proofErr w:type="gramEnd"/>
                  <w:r w:rsidRPr="00364546">
                    <w:rPr>
                      <w:rFonts w:cs="宋体" w:hint="eastAsia"/>
                      <w:szCs w:val="21"/>
                    </w:rPr>
                    <w:t>罩开口面最远处的</w:t>
                  </w:r>
                  <w:r w:rsidRPr="00364546">
                    <w:rPr>
                      <w:rFonts w:cs="宋体"/>
                      <w:szCs w:val="21"/>
                    </w:rPr>
                    <w:t>VOCs</w:t>
                  </w:r>
                  <w:r w:rsidRPr="00364546">
                    <w:rPr>
                      <w:rFonts w:cs="宋体" w:hint="eastAsia"/>
                      <w:szCs w:val="21"/>
                    </w:rPr>
                    <w:t>无组织排放位置控制风速是否不低于</w:t>
                  </w:r>
                  <w:r w:rsidRPr="00364546">
                    <w:rPr>
                      <w:rFonts w:cs="宋体"/>
                      <w:szCs w:val="21"/>
                    </w:rPr>
                    <w:t>0.3m/s</w:t>
                  </w:r>
                  <w:r w:rsidRPr="00364546">
                    <w:rPr>
                      <w:rFonts w:cs="宋体" w:hint="eastAsia"/>
                      <w:szCs w:val="21"/>
                    </w:rPr>
                    <w:t>；生产工艺过程中产生的废气是否排至废气收集系统；废气收集系统的输送管道是否密闭、无破损。</w:t>
                  </w:r>
                </w:p>
              </w:tc>
              <w:tc>
                <w:tcPr>
                  <w:tcW w:w="2551" w:type="dxa"/>
                  <w:vAlign w:val="center"/>
                </w:tcPr>
                <w:p w:rsidR="00C86B2A" w:rsidRPr="00364546" w:rsidRDefault="00C86B2A" w:rsidP="009F50A3">
                  <w:pPr>
                    <w:tabs>
                      <w:tab w:val="left" w:pos="332"/>
                    </w:tabs>
                    <w:contextualSpacing/>
                    <w:jc w:val="center"/>
                    <w:textAlignment w:val="baseline"/>
                    <w:rPr>
                      <w:szCs w:val="21"/>
                    </w:rPr>
                  </w:pPr>
                  <w:r w:rsidRPr="00364546">
                    <w:rPr>
                      <w:rFonts w:hint="eastAsia"/>
                      <w:szCs w:val="21"/>
                    </w:rPr>
                    <w:t>熔融挤出工序的</w:t>
                  </w:r>
                  <w:r w:rsidR="00895578" w:rsidRPr="00364546">
                    <w:rPr>
                      <w:rFonts w:hint="eastAsia"/>
                      <w:szCs w:val="21"/>
                    </w:rPr>
                    <w:t>热熔挤出机主机封闭，主机上设有一个放气孔，放气孔连接管道进行收集</w:t>
                  </w:r>
                  <w:r w:rsidR="009F50A3" w:rsidRPr="00364546">
                    <w:rPr>
                      <w:rFonts w:hint="eastAsia"/>
                      <w:szCs w:val="21"/>
                    </w:rPr>
                    <w:t>废气</w:t>
                  </w:r>
                  <w:r w:rsidR="00895578" w:rsidRPr="00364546">
                    <w:rPr>
                      <w:rFonts w:hint="eastAsia"/>
                      <w:szCs w:val="21"/>
                    </w:rPr>
                    <w:t>，挤出机</w:t>
                  </w:r>
                  <w:r w:rsidR="00895578" w:rsidRPr="00364546">
                    <w:rPr>
                      <w:rFonts w:hint="eastAsia"/>
                      <w:bCs/>
                      <w:szCs w:val="21"/>
                    </w:rPr>
                    <w:t>机头设置封闭式集气罩</w:t>
                  </w:r>
                  <w:r w:rsidR="00895578" w:rsidRPr="00364546">
                    <w:rPr>
                      <w:rFonts w:hint="eastAsia"/>
                      <w:szCs w:val="21"/>
                    </w:rPr>
                    <w:t>，</w:t>
                  </w:r>
                  <w:r w:rsidR="00895578" w:rsidRPr="00364546">
                    <w:rPr>
                      <w:rFonts w:hint="eastAsia"/>
                      <w:bCs/>
                      <w:szCs w:val="21"/>
                    </w:rPr>
                    <w:t>产生的水蒸气和少量挥发性气体</w:t>
                  </w:r>
                  <w:r w:rsidR="00895578" w:rsidRPr="00364546">
                    <w:rPr>
                      <w:rFonts w:hint="eastAsia"/>
                      <w:szCs w:val="21"/>
                    </w:rPr>
                    <w:t>经收集后引入一套低温等离子</w:t>
                  </w:r>
                  <w:r w:rsidR="00895578" w:rsidRPr="00364546">
                    <w:rPr>
                      <w:rFonts w:hint="eastAsia"/>
                      <w:szCs w:val="21"/>
                    </w:rPr>
                    <w:t>+</w:t>
                  </w:r>
                  <w:r w:rsidR="00895578" w:rsidRPr="00364546">
                    <w:rPr>
                      <w:rFonts w:hint="eastAsia"/>
                      <w:szCs w:val="21"/>
                    </w:rPr>
                    <w:t>活性炭吸附装置处理，处理后的废气通过一根</w:t>
                  </w:r>
                  <w:r w:rsidR="00895578" w:rsidRPr="00364546">
                    <w:rPr>
                      <w:rFonts w:hint="eastAsia"/>
                      <w:szCs w:val="21"/>
                    </w:rPr>
                    <w:t>15m</w:t>
                  </w:r>
                  <w:r w:rsidR="00895578" w:rsidRPr="00364546">
                    <w:rPr>
                      <w:rFonts w:hint="eastAsia"/>
                      <w:szCs w:val="21"/>
                    </w:rPr>
                    <w:t>高排气筒</w:t>
                  </w:r>
                  <w:r w:rsidR="00895578" w:rsidRPr="00364546">
                    <w:rPr>
                      <w:rFonts w:hint="eastAsia"/>
                      <w:bCs/>
                      <w:szCs w:val="21"/>
                    </w:rPr>
                    <w:t>（</w:t>
                  </w:r>
                  <w:r w:rsidR="00895578" w:rsidRPr="00364546">
                    <w:rPr>
                      <w:rFonts w:hint="eastAsia"/>
                      <w:bCs/>
                      <w:szCs w:val="21"/>
                    </w:rPr>
                    <w:t>DA002</w:t>
                  </w:r>
                  <w:r w:rsidR="00895578" w:rsidRPr="00364546">
                    <w:rPr>
                      <w:rFonts w:hint="eastAsia"/>
                      <w:bCs/>
                      <w:szCs w:val="21"/>
                    </w:rPr>
                    <w:t>）</w:t>
                  </w:r>
                  <w:r w:rsidR="00895578" w:rsidRPr="00364546">
                    <w:rPr>
                      <w:rFonts w:hint="eastAsia"/>
                      <w:szCs w:val="21"/>
                    </w:rPr>
                    <w:t>排放。</w:t>
                  </w:r>
                </w:p>
              </w:tc>
              <w:tc>
                <w:tcPr>
                  <w:tcW w:w="851"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相符</w:t>
                  </w:r>
                </w:p>
              </w:tc>
            </w:tr>
            <w:tr w:rsidR="00C86B2A" w:rsidRPr="00364546" w:rsidTr="007B2F99">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3</w:t>
                  </w:r>
                </w:p>
              </w:tc>
              <w:tc>
                <w:tcPr>
                  <w:tcW w:w="4253" w:type="dxa"/>
                  <w:vAlign w:val="center"/>
                </w:tcPr>
                <w:p w:rsidR="00C86B2A" w:rsidRPr="00364546" w:rsidRDefault="00C86B2A" w:rsidP="007B2F99">
                  <w:pPr>
                    <w:jc w:val="center"/>
                    <w:rPr>
                      <w:rFonts w:cs="宋体"/>
                      <w:szCs w:val="21"/>
                    </w:rPr>
                  </w:pPr>
                  <w:r w:rsidRPr="00364546">
                    <w:rPr>
                      <w:rFonts w:cs="宋体" w:hint="eastAsia"/>
                      <w:szCs w:val="21"/>
                    </w:rPr>
                    <w:t>废气收集率。重点检查废气收集系统密闭情况、局部收集设施设计风压、输送管道是否密闭、有无破损、漏风等情况；企业是否做到应收尽收、分质收集。</w:t>
                  </w:r>
                </w:p>
              </w:tc>
              <w:tc>
                <w:tcPr>
                  <w:tcW w:w="2551" w:type="dxa"/>
                  <w:vAlign w:val="center"/>
                </w:tcPr>
                <w:p w:rsidR="00C86B2A" w:rsidRPr="00364546" w:rsidRDefault="00C86B2A" w:rsidP="009F50A3">
                  <w:pPr>
                    <w:tabs>
                      <w:tab w:val="left" w:pos="332"/>
                    </w:tabs>
                    <w:contextualSpacing/>
                    <w:jc w:val="center"/>
                    <w:textAlignment w:val="baseline"/>
                    <w:rPr>
                      <w:szCs w:val="21"/>
                    </w:rPr>
                  </w:pPr>
                  <w:r w:rsidRPr="00364546">
                    <w:rPr>
                      <w:rFonts w:hint="eastAsia"/>
                      <w:szCs w:val="21"/>
                    </w:rPr>
                    <w:t>熔融挤出工序的</w:t>
                  </w:r>
                  <w:r w:rsidR="00895578" w:rsidRPr="00364546">
                    <w:rPr>
                      <w:rFonts w:hint="eastAsia"/>
                      <w:szCs w:val="21"/>
                    </w:rPr>
                    <w:t>热熔挤出机主机封闭，主机上设有一个放气孔，放气孔连接管道</w:t>
                  </w:r>
                  <w:r w:rsidR="00B07875" w:rsidRPr="00364546">
                    <w:rPr>
                      <w:rFonts w:hint="eastAsia"/>
                      <w:szCs w:val="21"/>
                    </w:rPr>
                    <w:t>进行收集</w:t>
                  </w:r>
                  <w:r w:rsidR="009F50A3" w:rsidRPr="00364546">
                    <w:rPr>
                      <w:rFonts w:hint="eastAsia"/>
                      <w:szCs w:val="21"/>
                    </w:rPr>
                    <w:t>废气</w:t>
                  </w:r>
                  <w:r w:rsidR="00895578" w:rsidRPr="00364546">
                    <w:rPr>
                      <w:rFonts w:hint="eastAsia"/>
                      <w:szCs w:val="21"/>
                    </w:rPr>
                    <w:t>，挤出机</w:t>
                  </w:r>
                  <w:r w:rsidR="00895578" w:rsidRPr="00364546">
                    <w:rPr>
                      <w:rFonts w:hint="eastAsia"/>
                      <w:bCs/>
                      <w:szCs w:val="21"/>
                    </w:rPr>
                    <w:t>机头设置封闭式集气罩</w:t>
                  </w:r>
                  <w:r w:rsidR="00895578" w:rsidRPr="00364546">
                    <w:rPr>
                      <w:rFonts w:hint="eastAsia"/>
                      <w:szCs w:val="21"/>
                    </w:rPr>
                    <w:t>，</w:t>
                  </w:r>
                  <w:r w:rsidR="00895578" w:rsidRPr="00364546">
                    <w:rPr>
                      <w:rFonts w:hint="eastAsia"/>
                      <w:bCs/>
                      <w:szCs w:val="21"/>
                    </w:rPr>
                    <w:t>产生的水蒸气和少量挥发性气体</w:t>
                  </w:r>
                  <w:r w:rsidR="00895578" w:rsidRPr="00364546">
                    <w:rPr>
                      <w:rFonts w:hint="eastAsia"/>
                      <w:szCs w:val="21"/>
                    </w:rPr>
                    <w:t>经收集后引入一套低温等离子</w:t>
                  </w:r>
                  <w:r w:rsidR="00895578" w:rsidRPr="00364546">
                    <w:rPr>
                      <w:rFonts w:hint="eastAsia"/>
                      <w:szCs w:val="21"/>
                    </w:rPr>
                    <w:t>+</w:t>
                  </w:r>
                  <w:r w:rsidR="00895578" w:rsidRPr="00364546">
                    <w:rPr>
                      <w:rFonts w:hint="eastAsia"/>
                      <w:szCs w:val="21"/>
                    </w:rPr>
                    <w:t>活性炭吸附装置处理，处理后的废气通过一根</w:t>
                  </w:r>
                  <w:r w:rsidR="00895578" w:rsidRPr="00364546">
                    <w:rPr>
                      <w:rFonts w:hint="eastAsia"/>
                      <w:szCs w:val="21"/>
                    </w:rPr>
                    <w:t>15m</w:t>
                  </w:r>
                  <w:r w:rsidR="00895578" w:rsidRPr="00364546">
                    <w:rPr>
                      <w:rFonts w:hint="eastAsia"/>
                      <w:szCs w:val="21"/>
                    </w:rPr>
                    <w:t>高排气筒</w:t>
                  </w:r>
                  <w:r w:rsidR="00895578" w:rsidRPr="00364546">
                    <w:rPr>
                      <w:rFonts w:hint="eastAsia"/>
                      <w:bCs/>
                      <w:szCs w:val="21"/>
                    </w:rPr>
                    <w:t>（</w:t>
                  </w:r>
                  <w:r w:rsidR="00895578" w:rsidRPr="00364546">
                    <w:rPr>
                      <w:rFonts w:hint="eastAsia"/>
                      <w:bCs/>
                      <w:szCs w:val="21"/>
                    </w:rPr>
                    <w:t>DA002</w:t>
                  </w:r>
                  <w:r w:rsidR="00895578" w:rsidRPr="00364546">
                    <w:rPr>
                      <w:rFonts w:hint="eastAsia"/>
                      <w:bCs/>
                      <w:szCs w:val="21"/>
                    </w:rPr>
                    <w:t>）</w:t>
                  </w:r>
                  <w:r w:rsidR="00895578" w:rsidRPr="00364546">
                    <w:rPr>
                      <w:rFonts w:hint="eastAsia"/>
                      <w:szCs w:val="21"/>
                    </w:rPr>
                    <w:t>排放。</w:t>
                  </w:r>
                </w:p>
              </w:tc>
              <w:tc>
                <w:tcPr>
                  <w:tcW w:w="851"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相符</w:t>
                  </w:r>
                </w:p>
              </w:tc>
            </w:tr>
            <w:tr w:rsidR="00C86B2A" w:rsidRPr="00364546" w:rsidTr="007B2F99">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4</w:t>
                  </w:r>
                </w:p>
              </w:tc>
              <w:tc>
                <w:tcPr>
                  <w:tcW w:w="4253" w:type="dxa"/>
                  <w:vAlign w:val="center"/>
                </w:tcPr>
                <w:p w:rsidR="00C86B2A" w:rsidRPr="00364546" w:rsidRDefault="00C86B2A" w:rsidP="007B2F99">
                  <w:pPr>
                    <w:jc w:val="center"/>
                    <w:rPr>
                      <w:rFonts w:cs="宋体"/>
                      <w:szCs w:val="21"/>
                    </w:rPr>
                  </w:pPr>
                  <w:r w:rsidRPr="00364546">
                    <w:rPr>
                      <w:rFonts w:cs="宋体" w:hint="eastAsia"/>
                      <w:szCs w:val="21"/>
                    </w:rPr>
                    <w:t>治理设施运行率。</w:t>
                  </w:r>
                  <w:r w:rsidRPr="00364546">
                    <w:rPr>
                      <w:rFonts w:cs="宋体"/>
                      <w:szCs w:val="21"/>
                    </w:rPr>
                    <w:t>VOCs</w:t>
                  </w:r>
                  <w:r w:rsidRPr="00364546">
                    <w:rPr>
                      <w:rFonts w:cs="宋体" w:hint="eastAsia"/>
                      <w:szCs w:val="21"/>
                    </w:rPr>
                    <w:t>治理设施是否</w:t>
                  </w:r>
                  <w:proofErr w:type="gramStart"/>
                  <w:r w:rsidRPr="00364546">
                    <w:rPr>
                      <w:rFonts w:cs="宋体" w:hint="eastAsia"/>
                      <w:szCs w:val="21"/>
                    </w:rPr>
                    <w:t>较生产</w:t>
                  </w:r>
                  <w:proofErr w:type="gramEnd"/>
                  <w:r w:rsidRPr="00364546">
                    <w:rPr>
                      <w:rFonts w:cs="宋体" w:hint="eastAsia"/>
                      <w:szCs w:val="21"/>
                    </w:rPr>
                    <w:t>设备“先启后停”；企业是否及时清理、更换治理设施耗材；是否做好生产设备和治理设施台账记录；</w:t>
                  </w:r>
                  <w:r w:rsidRPr="00364546">
                    <w:t>对于</w:t>
                  </w:r>
                  <w:r w:rsidRPr="00364546">
                    <w:t>VOCs</w:t>
                  </w:r>
                  <w:r w:rsidRPr="00364546">
                    <w:t>治理设施产生的二次污染物是否交由有资质的单位处理处置</w:t>
                  </w:r>
                  <w:r w:rsidRPr="00364546">
                    <w:rPr>
                      <w:rFonts w:hint="eastAsia"/>
                    </w:rPr>
                    <w:t>。</w:t>
                  </w:r>
                </w:p>
              </w:tc>
              <w:tc>
                <w:tcPr>
                  <w:tcW w:w="2551"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本项目运营过程中应加强管理，做到治理设施“先启后停”，定期更换耗材，做好生产设备和治理设施台账记录；</w:t>
                  </w:r>
                </w:p>
                <w:p w:rsidR="00C86B2A" w:rsidRPr="00364546" w:rsidRDefault="00C86B2A" w:rsidP="007B2F99">
                  <w:pPr>
                    <w:tabs>
                      <w:tab w:val="left" w:pos="332"/>
                    </w:tabs>
                    <w:contextualSpacing/>
                    <w:jc w:val="center"/>
                    <w:textAlignment w:val="baseline"/>
                    <w:rPr>
                      <w:szCs w:val="21"/>
                    </w:rPr>
                  </w:pPr>
                  <w:r w:rsidRPr="00364546">
                    <w:rPr>
                      <w:rFonts w:hint="eastAsia"/>
                      <w:szCs w:val="21"/>
                    </w:rPr>
                    <w:t>废气处理设施产生的废活性炭交有资质单位进行处置。</w:t>
                  </w:r>
                </w:p>
              </w:tc>
              <w:tc>
                <w:tcPr>
                  <w:tcW w:w="851"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相符</w:t>
                  </w:r>
                </w:p>
              </w:tc>
            </w:tr>
            <w:tr w:rsidR="00C86B2A" w:rsidRPr="00364546" w:rsidTr="007B2F99">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t>5</w:t>
                  </w:r>
                </w:p>
              </w:tc>
              <w:tc>
                <w:tcPr>
                  <w:tcW w:w="4253" w:type="dxa"/>
                  <w:vAlign w:val="center"/>
                </w:tcPr>
                <w:p w:rsidR="00C86B2A" w:rsidRPr="00364546" w:rsidRDefault="00C86B2A" w:rsidP="007B2F99">
                  <w:pPr>
                    <w:jc w:val="center"/>
                    <w:rPr>
                      <w:rFonts w:cs="宋体"/>
                      <w:szCs w:val="21"/>
                    </w:rPr>
                  </w:pPr>
                  <w:r w:rsidRPr="00364546">
                    <w:rPr>
                      <w:rFonts w:cs="宋体" w:hint="eastAsia"/>
                      <w:szCs w:val="21"/>
                    </w:rPr>
                    <w:t>治理设施去除率。对重点企业</w:t>
                  </w:r>
                  <w:r w:rsidRPr="00364546">
                    <w:rPr>
                      <w:rFonts w:cs="宋体"/>
                      <w:szCs w:val="21"/>
                    </w:rPr>
                    <w:t>VOCs</w:t>
                  </w:r>
                  <w:r w:rsidRPr="00364546">
                    <w:rPr>
                      <w:rFonts w:cs="宋体" w:hint="eastAsia"/>
                      <w:szCs w:val="21"/>
                    </w:rPr>
                    <w:t>排放浓度、排放速率和治理设施去除效率进行抽测；企业是否仍在使用无法稳定达标的单一光氧化、光催化、低温等离子、一次性活性炭吸附、喷淋吸收等治理设施；对采用活性炭吸附设施的企业，活性炭质量是否符合标准，</w:t>
                  </w:r>
                  <w:r w:rsidRPr="00364546">
                    <w:rPr>
                      <w:rFonts w:cs="宋体" w:hint="eastAsia"/>
                      <w:szCs w:val="21"/>
                    </w:rPr>
                    <w:lastRenderedPageBreak/>
                    <w:t>是否有相关参数证明，是否按要求及时更换活性炭。</w:t>
                  </w:r>
                </w:p>
              </w:tc>
              <w:tc>
                <w:tcPr>
                  <w:tcW w:w="2551" w:type="dxa"/>
                  <w:vAlign w:val="center"/>
                </w:tcPr>
                <w:p w:rsidR="00C86B2A" w:rsidRPr="00364546" w:rsidRDefault="00C86B2A" w:rsidP="009F50A3">
                  <w:pPr>
                    <w:tabs>
                      <w:tab w:val="left" w:pos="332"/>
                    </w:tabs>
                    <w:contextualSpacing/>
                    <w:jc w:val="center"/>
                    <w:textAlignment w:val="baseline"/>
                    <w:rPr>
                      <w:szCs w:val="21"/>
                    </w:rPr>
                  </w:pPr>
                  <w:r w:rsidRPr="00364546">
                    <w:rPr>
                      <w:rFonts w:hint="eastAsia"/>
                      <w:szCs w:val="21"/>
                    </w:rPr>
                    <w:lastRenderedPageBreak/>
                    <w:t>熔融挤出工序的</w:t>
                  </w:r>
                  <w:r w:rsidR="00B07875" w:rsidRPr="00364546">
                    <w:rPr>
                      <w:rFonts w:hint="eastAsia"/>
                      <w:szCs w:val="21"/>
                    </w:rPr>
                    <w:t>热熔挤出机主机封闭，主机上设有一个放气孔，放气孔连接管道</w:t>
                  </w:r>
                  <w:r w:rsidR="009F50A3" w:rsidRPr="00364546">
                    <w:rPr>
                      <w:rFonts w:hint="eastAsia"/>
                      <w:szCs w:val="21"/>
                    </w:rPr>
                    <w:t>进行收集废气</w:t>
                  </w:r>
                  <w:r w:rsidR="00B07875" w:rsidRPr="00364546">
                    <w:rPr>
                      <w:rFonts w:hint="eastAsia"/>
                      <w:szCs w:val="21"/>
                    </w:rPr>
                    <w:t>，挤出机</w:t>
                  </w:r>
                  <w:r w:rsidR="00B07875" w:rsidRPr="00364546">
                    <w:rPr>
                      <w:rFonts w:hint="eastAsia"/>
                      <w:bCs/>
                      <w:szCs w:val="21"/>
                    </w:rPr>
                    <w:t>机头设置封闭式集气罩</w:t>
                  </w:r>
                  <w:r w:rsidR="00B07875" w:rsidRPr="00364546">
                    <w:rPr>
                      <w:rFonts w:hint="eastAsia"/>
                      <w:szCs w:val="21"/>
                    </w:rPr>
                    <w:t>，</w:t>
                  </w:r>
                  <w:r w:rsidR="00B07875" w:rsidRPr="00364546">
                    <w:rPr>
                      <w:rFonts w:hint="eastAsia"/>
                      <w:bCs/>
                      <w:szCs w:val="21"/>
                    </w:rPr>
                    <w:t>产生的水蒸气和少量</w:t>
                  </w:r>
                  <w:r w:rsidR="00B07875" w:rsidRPr="00364546">
                    <w:rPr>
                      <w:rFonts w:hint="eastAsia"/>
                      <w:bCs/>
                      <w:szCs w:val="21"/>
                    </w:rPr>
                    <w:lastRenderedPageBreak/>
                    <w:t>挥发性气体</w:t>
                  </w:r>
                  <w:r w:rsidR="00B07875" w:rsidRPr="00364546">
                    <w:rPr>
                      <w:rFonts w:hint="eastAsia"/>
                      <w:szCs w:val="21"/>
                    </w:rPr>
                    <w:t>经收集后引入一套低温等离子</w:t>
                  </w:r>
                  <w:r w:rsidR="00B07875" w:rsidRPr="00364546">
                    <w:rPr>
                      <w:rFonts w:hint="eastAsia"/>
                      <w:szCs w:val="21"/>
                    </w:rPr>
                    <w:t>+</w:t>
                  </w:r>
                  <w:r w:rsidR="00B07875" w:rsidRPr="00364546">
                    <w:rPr>
                      <w:rFonts w:hint="eastAsia"/>
                      <w:szCs w:val="21"/>
                    </w:rPr>
                    <w:t>活性炭吸附装置处理，处理后的废气通过一根</w:t>
                  </w:r>
                  <w:r w:rsidR="00B07875" w:rsidRPr="00364546">
                    <w:rPr>
                      <w:rFonts w:hint="eastAsia"/>
                      <w:szCs w:val="21"/>
                    </w:rPr>
                    <w:t>15m</w:t>
                  </w:r>
                  <w:r w:rsidR="00B07875" w:rsidRPr="00364546">
                    <w:rPr>
                      <w:rFonts w:hint="eastAsia"/>
                      <w:szCs w:val="21"/>
                    </w:rPr>
                    <w:t>高排气筒</w:t>
                  </w:r>
                  <w:r w:rsidR="00B07875" w:rsidRPr="00364546">
                    <w:rPr>
                      <w:rFonts w:hint="eastAsia"/>
                      <w:bCs/>
                      <w:szCs w:val="21"/>
                    </w:rPr>
                    <w:t>（</w:t>
                  </w:r>
                  <w:r w:rsidR="00B07875" w:rsidRPr="00364546">
                    <w:rPr>
                      <w:rFonts w:hint="eastAsia"/>
                      <w:bCs/>
                      <w:szCs w:val="21"/>
                    </w:rPr>
                    <w:t>DA002</w:t>
                  </w:r>
                  <w:r w:rsidR="00B07875" w:rsidRPr="00364546">
                    <w:rPr>
                      <w:rFonts w:hint="eastAsia"/>
                      <w:bCs/>
                      <w:szCs w:val="21"/>
                    </w:rPr>
                    <w:t>）</w:t>
                  </w:r>
                  <w:r w:rsidR="00B07875" w:rsidRPr="00364546">
                    <w:rPr>
                      <w:rFonts w:hint="eastAsia"/>
                      <w:szCs w:val="21"/>
                    </w:rPr>
                    <w:t>排放。</w:t>
                  </w:r>
                </w:p>
              </w:tc>
              <w:tc>
                <w:tcPr>
                  <w:tcW w:w="851"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lastRenderedPageBreak/>
                    <w:t>相符</w:t>
                  </w:r>
                </w:p>
              </w:tc>
            </w:tr>
            <w:tr w:rsidR="00C86B2A" w:rsidRPr="00364546" w:rsidTr="007B2F99">
              <w:tc>
                <w:tcPr>
                  <w:tcW w:w="742" w:type="dxa"/>
                  <w:vAlign w:val="center"/>
                </w:tcPr>
                <w:p w:rsidR="00C86B2A" w:rsidRPr="00364546" w:rsidRDefault="00C86B2A" w:rsidP="007B2F99">
                  <w:pPr>
                    <w:tabs>
                      <w:tab w:val="left" w:pos="332"/>
                    </w:tabs>
                    <w:contextualSpacing/>
                    <w:jc w:val="center"/>
                    <w:textAlignment w:val="baseline"/>
                    <w:rPr>
                      <w:szCs w:val="21"/>
                    </w:rPr>
                  </w:pPr>
                  <w:r w:rsidRPr="00364546">
                    <w:rPr>
                      <w:rFonts w:hint="eastAsia"/>
                      <w:szCs w:val="21"/>
                    </w:rPr>
                    <w:lastRenderedPageBreak/>
                    <w:t>6</w:t>
                  </w:r>
                </w:p>
              </w:tc>
              <w:tc>
                <w:tcPr>
                  <w:tcW w:w="4253" w:type="dxa"/>
                  <w:vAlign w:val="center"/>
                </w:tcPr>
                <w:p w:rsidR="00C86B2A" w:rsidRPr="00364546" w:rsidRDefault="00C86B2A" w:rsidP="007B2F99">
                  <w:pPr>
                    <w:jc w:val="center"/>
                    <w:rPr>
                      <w:rFonts w:cs="宋体"/>
                      <w:szCs w:val="21"/>
                    </w:rPr>
                  </w:pPr>
                  <w:r w:rsidRPr="00364546">
                    <w:rPr>
                      <w:rFonts w:cs="宋体" w:hint="eastAsia"/>
                      <w:szCs w:val="21"/>
                    </w:rPr>
                    <w:t>重点检查有机废气排放旁路，如生产车间顶部、生产装置顶部、备用烟囱、废弃烟囱、应急排放口、治理设施（</w:t>
                  </w:r>
                  <w:proofErr w:type="gramStart"/>
                  <w:r w:rsidRPr="00364546">
                    <w:rPr>
                      <w:rFonts w:cs="宋体" w:hint="eastAsia"/>
                      <w:szCs w:val="21"/>
                    </w:rPr>
                    <w:t>含承担</w:t>
                  </w:r>
                  <w:proofErr w:type="gramEnd"/>
                  <w:r w:rsidRPr="00364546">
                    <w:rPr>
                      <w:rFonts w:cs="宋体" w:hint="eastAsia"/>
                      <w:szCs w:val="21"/>
                    </w:rPr>
                    <w:t>废气处置功能的锅炉、炉窑等）等</w:t>
                  </w:r>
                </w:p>
              </w:tc>
              <w:tc>
                <w:tcPr>
                  <w:tcW w:w="2551" w:type="dxa"/>
                  <w:vAlign w:val="center"/>
                </w:tcPr>
                <w:p w:rsidR="00C86B2A" w:rsidRPr="00364546" w:rsidRDefault="00C86B2A" w:rsidP="007B2F99">
                  <w:pPr>
                    <w:jc w:val="center"/>
                    <w:rPr>
                      <w:szCs w:val="21"/>
                    </w:rPr>
                  </w:pPr>
                  <w:r w:rsidRPr="00364546">
                    <w:rPr>
                      <w:rFonts w:cs="宋体" w:hint="eastAsia"/>
                      <w:szCs w:val="21"/>
                    </w:rPr>
                    <w:t>项目运营</w:t>
                  </w:r>
                  <w:proofErr w:type="gramStart"/>
                  <w:r w:rsidRPr="00364546">
                    <w:rPr>
                      <w:rFonts w:cs="宋体" w:hint="eastAsia"/>
                      <w:szCs w:val="21"/>
                    </w:rPr>
                    <w:t>期加强</w:t>
                  </w:r>
                  <w:proofErr w:type="gramEnd"/>
                  <w:r w:rsidRPr="00364546">
                    <w:rPr>
                      <w:rFonts w:cs="宋体" w:hint="eastAsia"/>
                      <w:szCs w:val="21"/>
                    </w:rPr>
                    <w:t>管理</w:t>
                  </w:r>
                </w:p>
              </w:tc>
              <w:tc>
                <w:tcPr>
                  <w:tcW w:w="851" w:type="dxa"/>
                  <w:vAlign w:val="center"/>
                </w:tcPr>
                <w:p w:rsidR="00C86B2A" w:rsidRPr="00364546" w:rsidRDefault="00C86B2A" w:rsidP="007B2F99">
                  <w:pPr>
                    <w:pStyle w:val="aff6"/>
                    <w:widowControl/>
                  </w:pPr>
                  <w:r w:rsidRPr="00364546">
                    <w:rPr>
                      <w:rFonts w:hint="eastAsia"/>
                    </w:rPr>
                    <w:t>相符</w:t>
                  </w:r>
                </w:p>
              </w:tc>
            </w:tr>
          </w:tbl>
          <w:p w:rsidR="00C86B2A" w:rsidRPr="00364546" w:rsidRDefault="00C86B2A" w:rsidP="00C86B2A">
            <w:pPr>
              <w:autoSpaceDE w:val="0"/>
              <w:autoSpaceDN w:val="0"/>
              <w:adjustRightInd w:val="0"/>
              <w:snapToGrid w:val="0"/>
              <w:spacing w:line="360" w:lineRule="auto"/>
              <w:ind w:firstLineChars="200" w:firstLine="480"/>
              <w:rPr>
                <w:rFonts w:eastAsiaTheme="minorEastAsia"/>
                <w:bCs/>
                <w:sz w:val="24"/>
              </w:rPr>
            </w:pPr>
            <w:r w:rsidRPr="00364546">
              <w:rPr>
                <w:rFonts w:eastAsiaTheme="minorEastAsia" w:hint="eastAsia"/>
                <w:bCs/>
                <w:sz w:val="24"/>
              </w:rPr>
              <w:t>由上表对比分析可知，项目建设符合《全省涉挥发性有机物行业企业专项执法行动方案》（</w:t>
            </w:r>
            <w:proofErr w:type="gramStart"/>
            <w:r w:rsidRPr="00364546">
              <w:rPr>
                <w:rFonts w:eastAsiaTheme="minorEastAsia" w:hint="eastAsia"/>
                <w:bCs/>
                <w:sz w:val="24"/>
              </w:rPr>
              <w:t>豫环办</w:t>
            </w:r>
            <w:proofErr w:type="gramEnd"/>
            <w:r w:rsidRPr="00364546">
              <w:rPr>
                <w:rFonts w:eastAsiaTheme="minorEastAsia" w:hint="eastAsia"/>
                <w:bCs/>
                <w:sz w:val="24"/>
              </w:rPr>
              <w:t>【</w:t>
            </w:r>
            <w:r w:rsidRPr="00364546">
              <w:rPr>
                <w:rFonts w:eastAsiaTheme="minorEastAsia" w:hint="eastAsia"/>
                <w:bCs/>
                <w:sz w:val="24"/>
              </w:rPr>
              <w:t>2021</w:t>
            </w:r>
            <w:r w:rsidRPr="00364546">
              <w:rPr>
                <w:rFonts w:eastAsiaTheme="minorEastAsia" w:hint="eastAsia"/>
                <w:bCs/>
                <w:sz w:val="24"/>
              </w:rPr>
              <w:t>】</w:t>
            </w:r>
            <w:r w:rsidRPr="00364546">
              <w:rPr>
                <w:rFonts w:eastAsiaTheme="minorEastAsia" w:hint="eastAsia"/>
                <w:bCs/>
                <w:sz w:val="24"/>
              </w:rPr>
              <w:t>31</w:t>
            </w:r>
            <w:r w:rsidRPr="00364546">
              <w:rPr>
                <w:rFonts w:eastAsiaTheme="minorEastAsia" w:hint="eastAsia"/>
                <w:bCs/>
                <w:sz w:val="24"/>
              </w:rPr>
              <w:t>号）相关要求。</w:t>
            </w:r>
          </w:p>
          <w:p w:rsidR="00C86B2A" w:rsidRPr="00364546" w:rsidRDefault="007109DE" w:rsidP="00C86B2A">
            <w:pPr>
              <w:autoSpaceDE w:val="0"/>
              <w:autoSpaceDN w:val="0"/>
              <w:adjustRightInd w:val="0"/>
              <w:snapToGrid w:val="0"/>
              <w:spacing w:line="360" w:lineRule="auto"/>
              <w:ind w:firstLineChars="200" w:firstLine="482"/>
              <w:rPr>
                <w:rFonts w:eastAsiaTheme="minorEastAsia"/>
                <w:bCs/>
                <w:sz w:val="24"/>
              </w:rPr>
            </w:pPr>
            <w:r w:rsidRPr="00364546">
              <w:rPr>
                <w:rFonts w:eastAsiaTheme="minorEastAsia" w:hint="eastAsia"/>
                <w:b/>
                <w:bCs/>
                <w:sz w:val="24"/>
              </w:rPr>
              <w:t>11</w:t>
            </w:r>
            <w:r w:rsidR="00C86B2A" w:rsidRPr="00364546">
              <w:rPr>
                <w:rFonts w:eastAsiaTheme="minorEastAsia" w:hint="eastAsia"/>
                <w:b/>
                <w:bCs/>
                <w:sz w:val="24"/>
              </w:rPr>
              <w:t>、与《挥发性有机物（</w:t>
            </w:r>
            <w:r w:rsidR="00C86B2A" w:rsidRPr="00364546">
              <w:rPr>
                <w:rFonts w:eastAsiaTheme="minorEastAsia" w:hint="eastAsia"/>
                <w:b/>
                <w:bCs/>
                <w:sz w:val="24"/>
              </w:rPr>
              <w:t>VOCs</w:t>
            </w:r>
            <w:r w:rsidR="00C86B2A" w:rsidRPr="00364546">
              <w:rPr>
                <w:rFonts w:eastAsiaTheme="minorEastAsia" w:hint="eastAsia"/>
                <w:b/>
                <w:bCs/>
                <w:sz w:val="24"/>
              </w:rPr>
              <w:t>）污染防治技术政策》相符性分析</w:t>
            </w:r>
          </w:p>
          <w:p w:rsidR="00C86B2A" w:rsidRPr="00364546" w:rsidRDefault="00C86B2A" w:rsidP="00C86B2A">
            <w:pPr>
              <w:autoSpaceDE w:val="0"/>
              <w:autoSpaceDN w:val="0"/>
              <w:adjustRightInd w:val="0"/>
              <w:snapToGrid w:val="0"/>
              <w:spacing w:line="360" w:lineRule="auto"/>
              <w:ind w:firstLineChars="200" w:firstLine="480"/>
              <w:rPr>
                <w:rFonts w:eastAsiaTheme="minorEastAsia"/>
                <w:bCs/>
                <w:sz w:val="24"/>
              </w:rPr>
            </w:pPr>
            <w:r w:rsidRPr="00364546">
              <w:rPr>
                <w:rFonts w:eastAsiaTheme="minorEastAsia" w:hint="eastAsia"/>
                <w:bCs/>
                <w:sz w:val="24"/>
              </w:rPr>
              <w:t>本项目与《挥发性有机物（</w:t>
            </w:r>
            <w:r w:rsidRPr="00364546">
              <w:rPr>
                <w:rFonts w:eastAsiaTheme="minorEastAsia" w:hint="eastAsia"/>
                <w:bCs/>
                <w:sz w:val="24"/>
              </w:rPr>
              <w:t>VOCs</w:t>
            </w:r>
            <w:r w:rsidRPr="00364546">
              <w:rPr>
                <w:rFonts w:eastAsiaTheme="minorEastAsia" w:hint="eastAsia"/>
                <w:bCs/>
                <w:sz w:val="24"/>
              </w:rPr>
              <w:t>）污染防治技术政策》相符性分析见下表。</w:t>
            </w:r>
          </w:p>
          <w:p w:rsidR="00C86B2A" w:rsidRPr="00364546" w:rsidRDefault="00C86B2A" w:rsidP="00C86B2A">
            <w:pPr>
              <w:spacing w:line="360" w:lineRule="auto"/>
              <w:jc w:val="center"/>
              <w:rPr>
                <w:b/>
                <w:sz w:val="24"/>
                <w:szCs w:val="22"/>
              </w:rPr>
            </w:pPr>
            <w:r w:rsidRPr="00364546">
              <w:rPr>
                <w:rFonts w:hint="eastAsia"/>
                <w:b/>
                <w:sz w:val="24"/>
                <w:szCs w:val="22"/>
              </w:rPr>
              <w:t>本项目与《挥发性有机物（</w:t>
            </w:r>
            <w:r w:rsidRPr="00364546">
              <w:rPr>
                <w:rFonts w:hint="eastAsia"/>
                <w:b/>
                <w:sz w:val="24"/>
                <w:szCs w:val="22"/>
              </w:rPr>
              <w:t>VOCs</w:t>
            </w:r>
            <w:r w:rsidRPr="00364546">
              <w:rPr>
                <w:rFonts w:hint="eastAsia"/>
                <w:b/>
                <w:sz w:val="24"/>
                <w:szCs w:val="22"/>
              </w:rPr>
              <w:t>）污染防治技术政策》相符性分析</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724"/>
              <w:gridCol w:w="4817"/>
              <w:gridCol w:w="2068"/>
              <w:gridCol w:w="896"/>
            </w:tblGrid>
            <w:tr w:rsidR="00C86B2A" w:rsidRPr="00364546" w:rsidTr="007B2F99">
              <w:trPr>
                <w:trHeight w:hRule="exact" w:val="600"/>
                <w:jc w:val="center"/>
              </w:trPr>
              <w:tc>
                <w:tcPr>
                  <w:tcW w:w="425" w:type="pct"/>
                  <w:vAlign w:val="center"/>
                </w:tcPr>
                <w:p w:rsidR="00C86B2A" w:rsidRPr="00364546" w:rsidRDefault="00C86B2A" w:rsidP="007B2F99">
                  <w:pPr>
                    <w:pStyle w:val="aff6"/>
                    <w:widowControl/>
                    <w:snapToGrid w:val="0"/>
                  </w:pPr>
                  <w:r w:rsidRPr="00364546">
                    <w:rPr>
                      <w:rFonts w:hint="eastAsia"/>
                    </w:rPr>
                    <w:t>序号</w:t>
                  </w:r>
                </w:p>
              </w:tc>
              <w:tc>
                <w:tcPr>
                  <w:tcW w:w="2830" w:type="pct"/>
                  <w:vAlign w:val="center"/>
                </w:tcPr>
                <w:p w:rsidR="00C86B2A" w:rsidRPr="00364546" w:rsidRDefault="00C86B2A" w:rsidP="007B2F99">
                  <w:pPr>
                    <w:pStyle w:val="aff6"/>
                    <w:widowControl/>
                    <w:snapToGrid w:val="0"/>
                  </w:pPr>
                  <w:r w:rsidRPr="00364546">
                    <w:rPr>
                      <w:rFonts w:hint="eastAsia"/>
                    </w:rPr>
                    <w:t>技术政策要求</w:t>
                  </w:r>
                </w:p>
              </w:tc>
              <w:tc>
                <w:tcPr>
                  <w:tcW w:w="1216" w:type="pct"/>
                  <w:vAlign w:val="center"/>
                </w:tcPr>
                <w:p w:rsidR="00C86B2A" w:rsidRPr="00364546" w:rsidRDefault="00C86B2A" w:rsidP="007B2F99">
                  <w:pPr>
                    <w:pStyle w:val="aff6"/>
                    <w:widowControl/>
                    <w:snapToGrid w:val="0"/>
                  </w:pPr>
                  <w:r w:rsidRPr="00364546">
                    <w:rPr>
                      <w:rFonts w:hint="eastAsia"/>
                    </w:rPr>
                    <w:t>本项目情况</w:t>
                  </w:r>
                </w:p>
              </w:tc>
              <w:tc>
                <w:tcPr>
                  <w:tcW w:w="527" w:type="pct"/>
                  <w:vAlign w:val="center"/>
                </w:tcPr>
                <w:p w:rsidR="00C86B2A" w:rsidRPr="00364546" w:rsidRDefault="00C86B2A" w:rsidP="007B2F99">
                  <w:pPr>
                    <w:pStyle w:val="aff6"/>
                    <w:widowControl/>
                    <w:snapToGrid w:val="0"/>
                  </w:pPr>
                  <w:r w:rsidRPr="00364546">
                    <w:rPr>
                      <w:rFonts w:hint="eastAsia"/>
                    </w:rPr>
                    <w:t>相符性</w:t>
                  </w:r>
                </w:p>
              </w:tc>
            </w:tr>
            <w:tr w:rsidR="00C86B2A" w:rsidRPr="00364546" w:rsidTr="007B2F99">
              <w:trPr>
                <w:trHeight w:val="625"/>
                <w:jc w:val="center"/>
              </w:trPr>
              <w:tc>
                <w:tcPr>
                  <w:tcW w:w="425" w:type="pct"/>
                  <w:vAlign w:val="center"/>
                </w:tcPr>
                <w:p w:rsidR="00C86B2A" w:rsidRPr="00364546" w:rsidRDefault="00C86B2A" w:rsidP="007B2F99">
                  <w:pPr>
                    <w:snapToGrid w:val="0"/>
                    <w:jc w:val="center"/>
                    <w:rPr>
                      <w:szCs w:val="21"/>
                    </w:rPr>
                  </w:pPr>
                  <w:r w:rsidRPr="00364546">
                    <w:rPr>
                      <w:szCs w:val="21"/>
                    </w:rPr>
                    <w:t>1</w:t>
                  </w:r>
                </w:p>
              </w:tc>
              <w:tc>
                <w:tcPr>
                  <w:tcW w:w="2830" w:type="pct"/>
                  <w:vAlign w:val="center"/>
                </w:tcPr>
                <w:p w:rsidR="00C86B2A" w:rsidRPr="00364546" w:rsidRDefault="00C86B2A" w:rsidP="007B2F99">
                  <w:pPr>
                    <w:snapToGrid w:val="0"/>
                    <w:jc w:val="center"/>
                    <w:rPr>
                      <w:szCs w:val="21"/>
                    </w:rPr>
                  </w:pPr>
                  <w:r w:rsidRPr="00364546">
                    <w:rPr>
                      <w:rFonts w:hint="eastAsia"/>
                      <w:szCs w:val="21"/>
                    </w:rPr>
                    <w:t>鼓励采用密闭一体化生产技术，并对生产过程中产生的废气分类收集后处理</w:t>
                  </w:r>
                </w:p>
              </w:tc>
              <w:tc>
                <w:tcPr>
                  <w:tcW w:w="1216" w:type="pct"/>
                  <w:vAlign w:val="center"/>
                </w:tcPr>
                <w:p w:rsidR="00C86B2A" w:rsidRPr="00364546" w:rsidRDefault="00C86B2A" w:rsidP="007B2F99">
                  <w:pPr>
                    <w:pStyle w:val="aff6"/>
                    <w:widowControl/>
                    <w:snapToGrid w:val="0"/>
                  </w:pPr>
                  <w:r w:rsidRPr="00364546">
                    <w:rPr>
                      <w:rFonts w:hint="eastAsia"/>
                    </w:rPr>
                    <w:t>项目废气采用分类收集处理</w:t>
                  </w:r>
                </w:p>
              </w:tc>
              <w:tc>
                <w:tcPr>
                  <w:tcW w:w="527" w:type="pct"/>
                  <w:vAlign w:val="center"/>
                </w:tcPr>
                <w:p w:rsidR="00C86B2A" w:rsidRPr="00364546" w:rsidRDefault="00C86B2A" w:rsidP="007B2F99">
                  <w:pPr>
                    <w:pStyle w:val="aff6"/>
                    <w:widowControl/>
                    <w:snapToGrid w:val="0"/>
                  </w:pPr>
                  <w:r w:rsidRPr="00364546">
                    <w:rPr>
                      <w:rFonts w:hint="eastAsia"/>
                    </w:rPr>
                    <w:t>相符</w:t>
                  </w:r>
                </w:p>
              </w:tc>
            </w:tr>
            <w:tr w:rsidR="00C86B2A" w:rsidRPr="00364546" w:rsidTr="007B2F99">
              <w:trPr>
                <w:trHeight w:val="550"/>
                <w:jc w:val="center"/>
              </w:trPr>
              <w:tc>
                <w:tcPr>
                  <w:tcW w:w="425" w:type="pct"/>
                  <w:vAlign w:val="center"/>
                </w:tcPr>
                <w:p w:rsidR="00C86B2A" w:rsidRPr="00364546" w:rsidRDefault="00C86B2A" w:rsidP="007B2F99">
                  <w:pPr>
                    <w:snapToGrid w:val="0"/>
                    <w:jc w:val="center"/>
                    <w:rPr>
                      <w:szCs w:val="21"/>
                    </w:rPr>
                  </w:pPr>
                  <w:r w:rsidRPr="00364546">
                    <w:rPr>
                      <w:szCs w:val="21"/>
                    </w:rPr>
                    <w:t>2</w:t>
                  </w:r>
                </w:p>
              </w:tc>
              <w:tc>
                <w:tcPr>
                  <w:tcW w:w="2830" w:type="pct"/>
                  <w:vAlign w:val="center"/>
                </w:tcPr>
                <w:p w:rsidR="00C86B2A" w:rsidRPr="00364546" w:rsidRDefault="00C86B2A" w:rsidP="007B2F99">
                  <w:pPr>
                    <w:snapToGrid w:val="0"/>
                    <w:ind w:firstLine="420"/>
                    <w:jc w:val="left"/>
                    <w:rPr>
                      <w:szCs w:val="21"/>
                    </w:rPr>
                  </w:pPr>
                  <w:r w:rsidRPr="00364546">
                    <w:rPr>
                      <w:rFonts w:hint="eastAsia"/>
                      <w:szCs w:val="21"/>
                    </w:rPr>
                    <w:t>在工业生产过程中鼓励</w:t>
                  </w:r>
                  <w:r w:rsidRPr="00364546">
                    <w:rPr>
                      <w:szCs w:val="21"/>
                    </w:rPr>
                    <w:t>VOCs</w:t>
                  </w:r>
                  <w:r w:rsidRPr="00364546">
                    <w:rPr>
                      <w:rFonts w:hint="eastAsia"/>
                      <w:szCs w:val="21"/>
                    </w:rPr>
                    <w:t>的回收利用，并优先鼓励在生产系统内回用。对于含高浓度</w:t>
                  </w:r>
                  <w:r w:rsidRPr="00364546">
                    <w:rPr>
                      <w:szCs w:val="21"/>
                    </w:rPr>
                    <w:t>VOCs</w:t>
                  </w:r>
                  <w:r w:rsidRPr="00364546">
                    <w:rPr>
                      <w:rFonts w:hint="eastAsia"/>
                      <w:szCs w:val="21"/>
                    </w:rPr>
                    <w:t>的废气，宜优先采用冷凝回收、吸附回收技术进行回收利用，并辅助以其他治理技术实现达标排放。对于含中等浓度</w:t>
                  </w:r>
                  <w:r w:rsidRPr="00364546">
                    <w:rPr>
                      <w:szCs w:val="21"/>
                    </w:rPr>
                    <w:t>VOCs</w:t>
                  </w:r>
                  <w:r w:rsidRPr="00364546">
                    <w:rPr>
                      <w:rFonts w:hint="eastAsia"/>
                      <w:szCs w:val="21"/>
                    </w:rPr>
                    <w:t>的废气，可采用吸附技术回收有机溶剂，或采用催化燃烧和热力焚烧技术净化后达标排放。当采用催化燃烧和热力焚烧技术进行净化时，应进行余热回收利用。</w:t>
                  </w:r>
                </w:p>
                <w:p w:rsidR="00C86B2A" w:rsidRPr="00364546" w:rsidRDefault="00C86B2A" w:rsidP="007B2F99">
                  <w:pPr>
                    <w:snapToGrid w:val="0"/>
                    <w:ind w:firstLine="420"/>
                    <w:rPr>
                      <w:szCs w:val="21"/>
                    </w:rPr>
                  </w:pPr>
                  <w:r w:rsidRPr="00364546">
                    <w:rPr>
                      <w:rFonts w:hint="eastAsia"/>
                      <w:szCs w:val="21"/>
                    </w:rPr>
                    <w:t>对于含低浓度</w:t>
                  </w:r>
                  <w:r w:rsidRPr="00364546">
                    <w:rPr>
                      <w:szCs w:val="21"/>
                    </w:rPr>
                    <w:t>VOCs</w:t>
                  </w:r>
                  <w:r w:rsidRPr="00364546">
                    <w:rPr>
                      <w:rFonts w:hint="eastAsia"/>
                      <w:szCs w:val="21"/>
                    </w:rPr>
                    <w:t>的废气，有回收价值时可采用吸附技术、吸收技术对有机溶剂回收后达标排放；不宜回收时，可采用吸附浓缩燃烧技术、生物技术、吸收技术、等离子体技术或紫外光高级氧化技术等净化后达标排放。含有有机卤素成分</w:t>
                  </w:r>
                  <w:r w:rsidRPr="00364546">
                    <w:rPr>
                      <w:szCs w:val="21"/>
                    </w:rPr>
                    <w:t>VOCs</w:t>
                  </w:r>
                  <w:r w:rsidRPr="00364546">
                    <w:rPr>
                      <w:rFonts w:hint="eastAsia"/>
                      <w:szCs w:val="21"/>
                    </w:rPr>
                    <w:t>的废气，宜采用非焚烧技术处理。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1216" w:type="pct"/>
                  <w:vAlign w:val="center"/>
                </w:tcPr>
                <w:p w:rsidR="00C86B2A" w:rsidRPr="00364546" w:rsidRDefault="00C86B2A" w:rsidP="005E16EA">
                  <w:pPr>
                    <w:snapToGrid w:val="0"/>
                    <w:jc w:val="center"/>
                    <w:rPr>
                      <w:szCs w:val="21"/>
                    </w:rPr>
                  </w:pPr>
                  <w:r w:rsidRPr="00364546">
                    <w:rPr>
                      <w:rFonts w:hint="eastAsia"/>
                      <w:szCs w:val="21"/>
                    </w:rPr>
                    <w:t>项目</w:t>
                  </w:r>
                  <w:r w:rsidRPr="00364546">
                    <w:rPr>
                      <w:szCs w:val="21"/>
                    </w:rPr>
                    <w:t>VOCs</w:t>
                  </w:r>
                  <w:r w:rsidRPr="00364546">
                    <w:rPr>
                      <w:rFonts w:hint="eastAsia"/>
                      <w:szCs w:val="21"/>
                    </w:rPr>
                    <w:t>浓度较低，熔融挤出工序的</w:t>
                  </w:r>
                  <w:r w:rsidR="009F50A3" w:rsidRPr="00364546">
                    <w:rPr>
                      <w:rFonts w:hAnsi="宋体" w:hint="eastAsia"/>
                      <w:szCs w:val="22"/>
                    </w:rPr>
                    <w:t>热熔挤出机主机封闭，主机上设有一个放气孔，放气孔连接管道进行收集废气，挤出机</w:t>
                  </w:r>
                  <w:r w:rsidR="009F50A3" w:rsidRPr="00364546">
                    <w:rPr>
                      <w:rFonts w:hAnsi="宋体" w:hint="eastAsia"/>
                      <w:bCs/>
                      <w:szCs w:val="22"/>
                    </w:rPr>
                    <w:t>机头设置封闭式集气罩</w:t>
                  </w:r>
                  <w:r w:rsidR="009F50A3" w:rsidRPr="00364546">
                    <w:rPr>
                      <w:rFonts w:hAnsi="宋体" w:hint="eastAsia"/>
                      <w:szCs w:val="22"/>
                    </w:rPr>
                    <w:t>，</w:t>
                  </w:r>
                  <w:r w:rsidR="009F50A3" w:rsidRPr="00364546">
                    <w:rPr>
                      <w:rFonts w:hAnsi="宋体" w:hint="eastAsia"/>
                      <w:bCs/>
                      <w:szCs w:val="22"/>
                    </w:rPr>
                    <w:t>产生的水蒸气和少量挥发性气体</w:t>
                  </w:r>
                  <w:r w:rsidR="009F50A3" w:rsidRPr="00364546">
                    <w:rPr>
                      <w:rFonts w:hAnsi="宋体" w:hint="eastAsia"/>
                      <w:szCs w:val="22"/>
                    </w:rPr>
                    <w:t>经收集后引入一套低温等离子</w:t>
                  </w:r>
                  <w:r w:rsidR="009F50A3" w:rsidRPr="00364546">
                    <w:rPr>
                      <w:rFonts w:hAnsi="宋体" w:hint="eastAsia"/>
                      <w:szCs w:val="22"/>
                    </w:rPr>
                    <w:t>+</w:t>
                  </w:r>
                  <w:r w:rsidR="009F50A3" w:rsidRPr="00364546">
                    <w:rPr>
                      <w:rFonts w:hAnsi="宋体" w:hint="eastAsia"/>
                      <w:szCs w:val="22"/>
                    </w:rPr>
                    <w:t>活性炭吸附装置处理，处理后的废气通过一根</w:t>
                  </w:r>
                  <w:r w:rsidR="009F50A3" w:rsidRPr="00364546">
                    <w:rPr>
                      <w:rFonts w:hAnsi="宋体" w:hint="eastAsia"/>
                      <w:szCs w:val="22"/>
                    </w:rPr>
                    <w:t>15m</w:t>
                  </w:r>
                  <w:r w:rsidR="009F50A3" w:rsidRPr="00364546">
                    <w:rPr>
                      <w:rFonts w:hAnsi="宋体" w:hint="eastAsia"/>
                      <w:szCs w:val="22"/>
                    </w:rPr>
                    <w:t>高排气筒</w:t>
                  </w:r>
                  <w:r w:rsidR="009F50A3" w:rsidRPr="00364546">
                    <w:rPr>
                      <w:rFonts w:hAnsi="宋体" w:hint="eastAsia"/>
                      <w:bCs/>
                      <w:szCs w:val="22"/>
                    </w:rPr>
                    <w:t>（</w:t>
                  </w:r>
                  <w:r w:rsidR="009F50A3" w:rsidRPr="00364546">
                    <w:rPr>
                      <w:rFonts w:hAnsi="宋体" w:hint="eastAsia"/>
                      <w:bCs/>
                      <w:szCs w:val="22"/>
                    </w:rPr>
                    <w:t>DA002</w:t>
                  </w:r>
                  <w:r w:rsidR="009F50A3" w:rsidRPr="00364546">
                    <w:rPr>
                      <w:rFonts w:hAnsi="宋体" w:hint="eastAsia"/>
                      <w:bCs/>
                      <w:szCs w:val="22"/>
                    </w:rPr>
                    <w:t>）</w:t>
                  </w:r>
                  <w:r w:rsidR="009F50A3" w:rsidRPr="00364546">
                    <w:rPr>
                      <w:rFonts w:hAnsi="宋体" w:hint="eastAsia"/>
                      <w:szCs w:val="22"/>
                    </w:rPr>
                    <w:t>排放</w:t>
                  </w:r>
                  <w:r w:rsidR="005E16EA" w:rsidRPr="00364546">
                    <w:rPr>
                      <w:rFonts w:hAnsi="宋体" w:hint="eastAsia"/>
                      <w:szCs w:val="22"/>
                    </w:rPr>
                    <w:t>，</w:t>
                  </w:r>
                  <w:r w:rsidRPr="00364546">
                    <w:rPr>
                      <w:rFonts w:hint="eastAsia"/>
                      <w:szCs w:val="21"/>
                    </w:rPr>
                    <w:t>能够满足相关标准要求。</w:t>
                  </w:r>
                </w:p>
              </w:tc>
              <w:tc>
                <w:tcPr>
                  <w:tcW w:w="527" w:type="pct"/>
                  <w:vAlign w:val="center"/>
                </w:tcPr>
                <w:p w:rsidR="00C86B2A" w:rsidRPr="00364546" w:rsidRDefault="00C86B2A" w:rsidP="007B2F99">
                  <w:pPr>
                    <w:pStyle w:val="aff6"/>
                    <w:widowControl/>
                    <w:snapToGrid w:val="0"/>
                  </w:pPr>
                  <w:r w:rsidRPr="00364546">
                    <w:rPr>
                      <w:rFonts w:hint="eastAsia"/>
                    </w:rPr>
                    <w:t>相符</w:t>
                  </w:r>
                </w:p>
              </w:tc>
            </w:tr>
          </w:tbl>
          <w:p w:rsidR="00C86B2A" w:rsidRPr="00364546" w:rsidRDefault="00C86B2A" w:rsidP="00C86B2A">
            <w:pPr>
              <w:autoSpaceDE w:val="0"/>
              <w:autoSpaceDN w:val="0"/>
              <w:spacing w:line="360" w:lineRule="auto"/>
              <w:contextualSpacing/>
              <w:jc w:val="center"/>
              <w:rPr>
                <w:rFonts w:eastAsiaTheme="minorEastAsia"/>
                <w:bCs/>
                <w:sz w:val="24"/>
              </w:rPr>
            </w:pPr>
            <w:r w:rsidRPr="00364546">
              <w:rPr>
                <w:sz w:val="24"/>
              </w:rPr>
              <w:t>因此，项目建设符合《挥发性有机物（</w:t>
            </w:r>
            <w:r w:rsidRPr="00364546">
              <w:rPr>
                <w:sz w:val="24"/>
              </w:rPr>
              <w:t>VOCs</w:t>
            </w:r>
            <w:r w:rsidRPr="00364546">
              <w:rPr>
                <w:sz w:val="24"/>
              </w:rPr>
              <w:t>）污染防治技术政策》相关要求。</w:t>
            </w:r>
          </w:p>
          <w:p w:rsidR="00C86B2A" w:rsidRPr="00364546" w:rsidRDefault="007109DE" w:rsidP="00C86B2A">
            <w:pPr>
              <w:autoSpaceDE w:val="0"/>
              <w:autoSpaceDN w:val="0"/>
              <w:adjustRightInd w:val="0"/>
              <w:snapToGrid w:val="0"/>
              <w:spacing w:line="360" w:lineRule="auto"/>
              <w:ind w:firstLineChars="200" w:firstLine="482"/>
              <w:rPr>
                <w:rFonts w:eastAsiaTheme="minorEastAsia"/>
                <w:kern w:val="0"/>
                <w:sz w:val="24"/>
              </w:rPr>
            </w:pPr>
            <w:r w:rsidRPr="00364546">
              <w:rPr>
                <w:rFonts w:eastAsiaTheme="minorEastAsia" w:hint="eastAsia"/>
                <w:b/>
                <w:bCs/>
                <w:kern w:val="0"/>
                <w:sz w:val="24"/>
              </w:rPr>
              <w:t>12</w:t>
            </w:r>
            <w:r w:rsidR="00C86B2A" w:rsidRPr="00364546">
              <w:rPr>
                <w:rFonts w:eastAsiaTheme="minorEastAsia"/>
                <w:b/>
                <w:bCs/>
                <w:kern w:val="0"/>
                <w:sz w:val="24"/>
              </w:rPr>
              <w:t>、与</w:t>
            </w:r>
            <w:r w:rsidR="00C86B2A" w:rsidRPr="00364546">
              <w:rPr>
                <w:rFonts w:eastAsiaTheme="minorEastAsia" w:hint="eastAsia"/>
                <w:b/>
                <w:bCs/>
                <w:kern w:val="0"/>
                <w:sz w:val="24"/>
              </w:rPr>
              <w:t>《安阳市生态环境保护委员会办公室关于印发安阳市</w:t>
            </w:r>
            <w:r w:rsidR="00C86B2A" w:rsidRPr="00364546">
              <w:rPr>
                <w:rFonts w:eastAsiaTheme="minorEastAsia" w:hint="eastAsia"/>
                <w:b/>
                <w:bCs/>
                <w:kern w:val="0"/>
                <w:sz w:val="24"/>
              </w:rPr>
              <w:t>2023</w:t>
            </w:r>
            <w:r w:rsidR="00C86B2A" w:rsidRPr="00364546">
              <w:rPr>
                <w:rFonts w:eastAsiaTheme="minorEastAsia" w:hint="eastAsia"/>
                <w:b/>
                <w:bCs/>
                <w:kern w:val="0"/>
                <w:sz w:val="24"/>
              </w:rPr>
              <w:t>年大气污染防治攻坚战实施方案的通知》（安环委会</w:t>
            </w:r>
            <w:r w:rsidR="00C86B2A" w:rsidRPr="00364546">
              <w:rPr>
                <w:rFonts w:eastAsiaTheme="minorEastAsia" w:hint="eastAsia"/>
                <w:b/>
                <w:bCs/>
                <w:kern w:val="0"/>
                <w:sz w:val="24"/>
              </w:rPr>
              <w:t>[2023]20</w:t>
            </w:r>
            <w:r w:rsidR="00C86B2A" w:rsidRPr="00364546">
              <w:rPr>
                <w:rFonts w:eastAsiaTheme="minorEastAsia" w:hint="eastAsia"/>
                <w:b/>
                <w:bCs/>
                <w:kern w:val="0"/>
                <w:sz w:val="24"/>
              </w:rPr>
              <w:t>号）相符性分析</w:t>
            </w:r>
          </w:p>
          <w:p w:rsidR="00C86B2A" w:rsidRDefault="00C86B2A" w:rsidP="00C86B2A">
            <w:pPr>
              <w:autoSpaceDE w:val="0"/>
              <w:autoSpaceDN w:val="0"/>
              <w:adjustRightInd w:val="0"/>
              <w:snapToGrid w:val="0"/>
              <w:spacing w:line="360" w:lineRule="auto"/>
              <w:ind w:firstLineChars="200" w:firstLine="480"/>
              <w:rPr>
                <w:rFonts w:eastAsiaTheme="minorEastAsia"/>
                <w:kern w:val="0"/>
                <w:sz w:val="24"/>
              </w:rPr>
            </w:pPr>
            <w:r w:rsidRPr="00364546">
              <w:rPr>
                <w:rFonts w:eastAsiaTheme="minorEastAsia" w:hint="eastAsia"/>
                <w:kern w:val="0"/>
                <w:sz w:val="24"/>
              </w:rPr>
              <w:t>本项目与《安阳市生态环境保护委员会办公室关于印发安阳市</w:t>
            </w:r>
            <w:r w:rsidRPr="00364546">
              <w:rPr>
                <w:rFonts w:eastAsiaTheme="minorEastAsia" w:hint="eastAsia"/>
                <w:kern w:val="0"/>
                <w:sz w:val="24"/>
              </w:rPr>
              <w:t>2023</w:t>
            </w:r>
            <w:r w:rsidRPr="00364546">
              <w:rPr>
                <w:rFonts w:eastAsiaTheme="minorEastAsia" w:hint="eastAsia"/>
                <w:kern w:val="0"/>
                <w:sz w:val="24"/>
              </w:rPr>
              <w:t>年大气污染防治攻坚战实施方案的通知》（安环委会</w:t>
            </w:r>
            <w:r w:rsidRPr="00364546">
              <w:rPr>
                <w:rFonts w:eastAsiaTheme="minorEastAsia" w:hint="eastAsia"/>
                <w:kern w:val="0"/>
                <w:sz w:val="24"/>
              </w:rPr>
              <w:t>[2023]20</w:t>
            </w:r>
            <w:r w:rsidRPr="00364546">
              <w:rPr>
                <w:rFonts w:eastAsiaTheme="minorEastAsia" w:hint="eastAsia"/>
                <w:kern w:val="0"/>
                <w:sz w:val="24"/>
              </w:rPr>
              <w:t>号）相关内容相符性分析见下表。</w:t>
            </w:r>
          </w:p>
          <w:p w:rsidR="00C86B2A" w:rsidRPr="00364546" w:rsidRDefault="00C86B2A" w:rsidP="00C86B2A">
            <w:pPr>
              <w:autoSpaceDE w:val="0"/>
              <w:autoSpaceDN w:val="0"/>
              <w:spacing w:line="360" w:lineRule="auto"/>
              <w:contextualSpacing/>
              <w:jc w:val="center"/>
              <w:rPr>
                <w:rFonts w:eastAsiaTheme="minorEastAsia"/>
                <w:b/>
                <w:kern w:val="0"/>
                <w:sz w:val="24"/>
              </w:rPr>
            </w:pPr>
            <w:r w:rsidRPr="00364546">
              <w:rPr>
                <w:rFonts w:eastAsiaTheme="minorEastAsia" w:hint="eastAsia"/>
                <w:b/>
                <w:kern w:val="0"/>
                <w:sz w:val="24"/>
              </w:rPr>
              <w:t>与安环委会</w:t>
            </w:r>
            <w:r w:rsidRPr="00364546">
              <w:rPr>
                <w:rFonts w:eastAsiaTheme="minorEastAsia" w:hint="eastAsia"/>
                <w:b/>
                <w:kern w:val="0"/>
                <w:sz w:val="24"/>
              </w:rPr>
              <w:t>[2023]20</w:t>
            </w:r>
            <w:r w:rsidRPr="00364546">
              <w:rPr>
                <w:rFonts w:eastAsiaTheme="minorEastAsia" w:hint="eastAsia"/>
                <w:b/>
                <w:kern w:val="0"/>
                <w:sz w:val="24"/>
              </w:rPr>
              <w:t>号文相符性分析</w:t>
            </w:r>
          </w:p>
          <w:tbl>
            <w:tblPr>
              <w:tblStyle w:val="af1"/>
              <w:tblW w:w="8222"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886"/>
              <w:gridCol w:w="1039"/>
              <w:gridCol w:w="2896"/>
              <w:gridCol w:w="2444"/>
              <w:gridCol w:w="957"/>
            </w:tblGrid>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b/>
                      <w:kern w:val="0"/>
                      <w:szCs w:val="21"/>
                    </w:rPr>
                  </w:pPr>
                  <w:r w:rsidRPr="00364546">
                    <w:rPr>
                      <w:rFonts w:eastAsiaTheme="minorEastAsia" w:hint="eastAsia"/>
                      <w:b/>
                      <w:kern w:val="0"/>
                      <w:szCs w:val="21"/>
                    </w:rPr>
                    <w:t>序号</w:t>
                  </w:r>
                </w:p>
              </w:tc>
              <w:tc>
                <w:tcPr>
                  <w:tcW w:w="3935" w:type="dxa"/>
                  <w:gridSpan w:val="2"/>
                  <w:vAlign w:val="center"/>
                </w:tcPr>
                <w:p w:rsidR="00C86B2A" w:rsidRPr="00364546" w:rsidRDefault="00C86B2A" w:rsidP="007B2F99">
                  <w:pPr>
                    <w:autoSpaceDE w:val="0"/>
                    <w:autoSpaceDN w:val="0"/>
                    <w:contextualSpacing/>
                    <w:jc w:val="center"/>
                    <w:rPr>
                      <w:rFonts w:eastAsiaTheme="minorEastAsia"/>
                      <w:b/>
                      <w:kern w:val="0"/>
                      <w:szCs w:val="21"/>
                    </w:rPr>
                  </w:pPr>
                  <w:r w:rsidRPr="00364546">
                    <w:rPr>
                      <w:rFonts w:eastAsiaTheme="minorEastAsia" w:hint="eastAsia"/>
                      <w:b/>
                      <w:kern w:val="0"/>
                      <w:szCs w:val="21"/>
                    </w:rPr>
                    <w:t>安环委会</w:t>
                  </w:r>
                  <w:r w:rsidRPr="00364546">
                    <w:rPr>
                      <w:rFonts w:eastAsiaTheme="minorEastAsia" w:hint="eastAsia"/>
                      <w:b/>
                      <w:kern w:val="0"/>
                      <w:szCs w:val="21"/>
                    </w:rPr>
                    <w:t>[2023]20</w:t>
                  </w:r>
                  <w:r w:rsidRPr="00364546">
                    <w:rPr>
                      <w:rFonts w:eastAsiaTheme="minorEastAsia" w:hint="eastAsia"/>
                      <w:b/>
                      <w:kern w:val="0"/>
                      <w:szCs w:val="21"/>
                    </w:rPr>
                    <w:t>号文</w:t>
                  </w:r>
                </w:p>
              </w:tc>
              <w:tc>
                <w:tcPr>
                  <w:tcW w:w="2444" w:type="dxa"/>
                  <w:vAlign w:val="center"/>
                </w:tcPr>
                <w:p w:rsidR="00C86B2A" w:rsidRPr="00364546" w:rsidRDefault="00C86B2A" w:rsidP="007B2F99">
                  <w:pPr>
                    <w:autoSpaceDE w:val="0"/>
                    <w:autoSpaceDN w:val="0"/>
                    <w:adjustRightInd w:val="0"/>
                    <w:snapToGrid w:val="0"/>
                    <w:jc w:val="center"/>
                    <w:rPr>
                      <w:rFonts w:eastAsiaTheme="minorEastAsia"/>
                      <w:b/>
                      <w:kern w:val="0"/>
                      <w:szCs w:val="21"/>
                    </w:rPr>
                  </w:pPr>
                  <w:r w:rsidRPr="00364546">
                    <w:rPr>
                      <w:rFonts w:eastAsiaTheme="minorEastAsia" w:hint="eastAsia"/>
                      <w:b/>
                      <w:kern w:val="0"/>
                      <w:szCs w:val="21"/>
                    </w:rPr>
                    <w:t>本工程拟建设情况</w:t>
                  </w:r>
                </w:p>
              </w:tc>
              <w:tc>
                <w:tcPr>
                  <w:tcW w:w="957" w:type="dxa"/>
                  <w:vAlign w:val="center"/>
                </w:tcPr>
                <w:p w:rsidR="00C86B2A" w:rsidRPr="00364546" w:rsidRDefault="00C86B2A" w:rsidP="007B2F99">
                  <w:pPr>
                    <w:autoSpaceDE w:val="0"/>
                    <w:autoSpaceDN w:val="0"/>
                    <w:adjustRightInd w:val="0"/>
                    <w:snapToGrid w:val="0"/>
                    <w:jc w:val="center"/>
                    <w:rPr>
                      <w:rFonts w:eastAsiaTheme="minorEastAsia"/>
                      <w:b/>
                      <w:kern w:val="0"/>
                      <w:szCs w:val="21"/>
                    </w:rPr>
                  </w:pPr>
                  <w:r w:rsidRPr="00364546">
                    <w:rPr>
                      <w:rFonts w:eastAsiaTheme="minorEastAsia" w:hint="eastAsia"/>
                      <w:b/>
                      <w:kern w:val="0"/>
                      <w:szCs w:val="21"/>
                    </w:rPr>
                    <w:t>相符性</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lastRenderedPageBreak/>
                    <w:t>1</w:t>
                  </w:r>
                </w:p>
              </w:tc>
              <w:tc>
                <w:tcPr>
                  <w:tcW w:w="1039" w:type="dxa"/>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强化</w:t>
                  </w:r>
                  <w:proofErr w:type="gramStart"/>
                  <w:r w:rsidRPr="00364546">
                    <w:rPr>
                      <w:rFonts w:eastAsiaTheme="minorEastAsia" w:hint="eastAsia"/>
                      <w:kern w:val="0"/>
                      <w:szCs w:val="21"/>
                    </w:rPr>
                    <w:t>项目环</w:t>
                  </w:r>
                  <w:proofErr w:type="gramEnd"/>
                  <w:r w:rsidRPr="00364546">
                    <w:rPr>
                      <w:rFonts w:eastAsiaTheme="minorEastAsia" w:hint="eastAsia"/>
                      <w:kern w:val="0"/>
                      <w:szCs w:val="21"/>
                    </w:rPr>
                    <w:t>评及“三同时”管理</w:t>
                  </w: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国家、省绩效分级重点行业以及涉及锅炉炉窑的其他行业，新建、扩建项目达到</w:t>
                  </w:r>
                  <w:r w:rsidRPr="00364546">
                    <w:rPr>
                      <w:rFonts w:eastAsiaTheme="minorEastAsia"/>
                      <w:kern w:val="0"/>
                      <w:szCs w:val="21"/>
                    </w:rPr>
                    <w:t>A</w:t>
                  </w:r>
                  <w:r w:rsidRPr="00364546">
                    <w:rPr>
                      <w:rFonts w:eastAsiaTheme="minorEastAsia" w:hint="eastAsia"/>
                      <w:kern w:val="0"/>
                      <w:szCs w:val="21"/>
                    </w:rPr>
                    <w:t>级绩效水平，改建项目达到</w:t>
                  </w:r>
                  <w:r w:rsidRPr="00364546">
                    <w:rPr>
                      <w:rFonts w:eastAsiaTheme="minorEastAsia"/>
                      <w:kern w:val="0"/>
                      <w:szCs w:val="21"/>
                    </w:rPr>
                    <w:t>B</w:t>
                  </w:r>
                  <w:r w:rsidRPr="00364546">
                    <w:rPr>
                      <w:rFonts w:eastAsiaTheme="minorEastAsia" w:hint="eastAsia"/>
                      <w:kern w:val="0"/>
                      <w:szCs w:val="21"/>
                    </w:rPr>
                    <w:t>级以上绩效水平；大宗货物年货运量</w:t>
                  </w:r>
                  <w:r w:rsidRPr="00364546">
                    <w:rPr>
                      <w:rFonts w:eastAsiaTheme="minorEastAsia"/>
                      <w:kern w:val="0"/>
                      <w:szCs w:val="21"/>
                    </w:rPr>
                    <w:t>150</w:t>
                  </w:r>
                  <w:r w:rsidRPr="00364546">
                    <w:rPr>
                      <w:rFonts w:eastAsiaTheme="minorEastAsia" w:hint="eastAsia"/>
                      <w:kern w:val="0"/>
                      <w:szCs w:val="21"/>
                    </w:rPr>
                    <w:t>万吨及以上的，原则上全部修建铁路专用线；具有铁路专用线的，大宗货物铁路运输比例应达到</w:t>
                  </w:r>
                  <w:r w:rsidRPr="00364546">
                    <w:rPr>
                      <w:rFonts w:eastAsiaTheme="minorEastAsia"/>
                      <w:kern w:val="0"/>
                      <w:szCs w:val="21"/>
                    </w:rPr>
                    <w:t>80%</w:t>
                  </w:r>
                  <w:r w:rsidRPr="00364546">
                    <w:rPr>
                      <w:rFonts w:eastAsiaTheme="minorEastAsia" w:hint="eastAsia"/>
                      <w:kern w:val="0"/>
                      <w:szCs w:val="21"/>
                    </w:rPr>
                    <w:t>以上。</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bCs/>
                      <w:kern w:val="0"/>
                      <w:szCs w:val="21"/>
                    </w:rPr>
                    <w:t>本项目为废塑料加工处理，不属于国家、省绩效分级重点行业，且不涉及锅炉，本项目将按照《河南省重污染天气通用行业应急减排措施制定技术指南（</w:t>
                  </w:r>
                  <w:r w:rsidRPr="00364546">
                    <w:rPr>
                      <w:rFonts w:eastAsiaTheme="minorEastAsia" w:hint="eastAsia"/>
                      <w:bCs/>
                      <w:kern w:val="0"/>
                      <w:szCs w:val="21"/>
                    </w:rPr>
                    <w:t>2021</w:t>
                  </w:r>
                  <w:r w:rsidRPr="00364546">
                    <w:rPr>
                      <w:rFonts w:eastAsiaTheme="minorEastAsia" w:hint="eastAsia"/>
                      <w:bCs/>
                      <w:kern w:val="0"/>
                      <w:szCs w:val="21"/>
                    </w:rPr>
                    <w:t>年修订版）》中通用行业涉颗粒物、</w:t>
                  </w:r>
                  <w:r w:rsidRPr="00364546">
                    <w:rPr>
                      <w:rFonts w:eastAsiaTheme="minorEastAsia" w:hint="eastAsia"/>
                      <w:bCs/>
                      <w:kern w:val="0"/>
                      <w:szCs w:val="21"/>
                    </w:rPr>
                    <w:t>VOCs</w:t>
                  </w:r>
                  <w:r w:rsidRPr="00364546">
                    <w:rPr>
                      <w:rFonts w:eastAsiaTheme="minorEastAsia" w:hint="eastAsia"/>
                      <w:bCs/>
                      <w:kern w:val="0"/>
                      <w:szCs w:val="21"/>
                    </w:rPr>
                    <w:t>企业基本要求进行建设。</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2</w:t>
                  </w:r>
                </w:p>
              </w:tc>
              <w:tc>
                <w:tcPr>
                  <w:tcW w:w="1039" w:type="dxa"/>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淘汰落后产能</w:t>
                  </w: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严格落实国家《产业结构调整指导目录（</w:t>
                  </w:r>
                  <w:r w:rsidRPr="00364546">
                    <w:rPr>
                      <w:rFonts w:eastAsiaTheme="minorEastAsia"/>
                      <w:kern w:val="0"/>
                      <w:szCs w:val="21"/>
                    </w:rPr>
                    <w:t>2019</w:t>
                  </w:r>
                  <w:r w:rsidRPr="00364546">
                    <w:rPr>
                      <w:rFonts w:eastAsiaTheme="minorEastAsia" w:hint="eastAsia"/>
                      <w:kern w:val="0"/>
                      <w:szCs w:val="21"/>
                    </w:rPr>
                    <w:t>年本）》和修订后的《河南省淘汰落后产能综合标准体系》，将大气污染物排放强度高、治理难度大以及产能过剩行业的工艺和装备纳入淘汰范围，依法依规推动落后产能退出工作，实施落后产能“动态清零”。</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kern w:val="0"/>
                      <w:szCs w:val="21"/>
                    </w:rPr>
                    <w:t>经查阅《产业结构调整指导目录（</w:t>
                  </w:r>
                  <w:r w:rsidRPr="00364546">
                    <w:rPr>
                      <w:rFonts w:eastAsiaTheme="minorEastAsia"/>
                      <w:kern w:val="0"/>
                      <w:szCs w:val="21"/>
                    </w:rPr>
                    <w:t>201</w:t>
                  </w:r>
                  <w:r w:rsidRPr="00364546">
                    <w:rPr>
                      <w:rFonts w:eastAsiaTheme="minorEastAsia" w:hint="eastAsia"/>
                      <w:kern w:val="0"/>
                      <w:szCs w:val="21"/>
                    </w:rPr>
                    <w:t>9</w:t>
                  </w:r>
                  <w:r w:rsidRPr="00364546">
                    <w:rPr>
                      <w:rFonts w:eastAsiaTheme="minorEastAsia"/>
                      <w:kern w:val="0"/>
                      <w:szCs w:val="21"/>
                    </w:rPr>
                    <w:t>年本）》，本项目</w:t>
                  </w:r>
                  <w:r w:rsidRPr="00364546">
                    <w:rPr>
                      <w:rFonts w:eastAsiaTheme="minorEastAsia" w:hint="eastAsia"/>
                      <w:kern w:val="0"/>
                      <w:szCs w:val="21"/>
                    </w:rPr>
                    <w:t>属于鼓励类第四十三项中第二十七款废塑料、废旧纺织品及纺织废料和边角料、等资源循环再利用技术、设备开发及应用。项目工艺、产品及生产设备未列入</w:t>
                  </w:r>
                  <w:r w:rsidRPr="00364546">
                    <w:rPr>
                      <w:rFonts w:eastAsiaTheme="minorEastAsia"/>
                      <w:kern w:val="0"/>
                      <w:szCs w:val="21"/>
                    </w:rPr>
                    <w:t>《淘汰落后生产能力、工艺和产品的目录（全</w:t>
                  </w:r>
                  <w:r w:rsidRPr="00364546">
                    <w:rPr>
                      <w:rFonts w:eastAsiaTheme="minorEastAsia" w:hint="eastAsia"/>
                      <w:kern w:val="0"/>
                      <w:szCs w:val="21"/>
                    </w:rPr>
                    <w:t>四</w:t>
                  </w:r>
                  <w:r w:rsidRPr="00364546">
                    <w:rPr>
                      <w:rFonts w:eastAsiaTheme="minorEastAsia"/>
                      <w:kern w:val="0"/>
                      <w:szCs w:val="21"/>
                    </w:rPr>
                    <w:t>批）》</w:t>
                  </w:r>
                  <w:r w:rsidRPr="00364546">
                    <w:rPr>
                      <w:rFonts w:eastAsiaTheme="minorEastAsia" w:hint="eastAsia"/>
                      <w:kern w:val="0"/>
                      <w:szCs w:val="21"/>
                    </w:rPr>
                    <w:t>，</w:t>
                  </w:r>
                  <w:r w:rsidRPr="00364546">
                    <w:rPr>
                      <w:rFonts w:eastAsiaTheme="minorEastAsia"/>
                      <w:kern w:val="0"/>
                      <w:szCs w:val="21"/>
                    </w:rPr>
                    <w:t>项目所用设备均不在淘汰类之列，项目符合当前国家产业政策。</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3</w:t>
                  </w:r>
                </w:p>
              </w:tc>
              <w:tc>
                <w:tcPr>
                  <w:tcW w:w="1039" w:type="dxa"/>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加快实施低</w:t>
                  </w:r>
                  <w:r w:rsidRPr="00364546">
                    <w:rPr>
                      <w:rFonts w:eastAsiaTheme="minorEastAsia"/>
                      <w:kern w:val="0"/>
                      <w:szCs w:val="21"/>
                    </w:rPr>
                    <w:t>VOCs</w:t>
                  </w:r>
                  <w:r w:rsidRPr="00364546">
                    <w:rPr>
                      <w:rFonts w:eastAsiaTheme="minorEastAsia" w:hint="eastAsia"/>
                      <w:kern w:val="0"/>
                      <w:szCs w:val="21"/>
                    </w:rPr>
                    <w:t>含量原辅材料替代</w:t>
                  </w: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城市建成区严格控制生产和使用溶剂型涂料、油墨、胶粘剂、清洗剂等建设项目。原辅材料挥发性有机物含量应满足低</w:t>
                  </w:r>
                  <w:r w:rsidRPr="00364546">
                    <w:rPr>
                      <w:rFonts w:eastAsiaTheme="minorEastAsia"/>
                      <w:kern w:val="0"/>
                      <w:szCs w:val="21"/>
                    </w:rPr>
                    <w:t>VOCs</w:t>
                  </w:r>
                  <w:r w:rsidRPr="00364546">
                    <w:rPr>
                      <w:rFonts w:eastAsiaTheme="minorEastAsia" w:hint="eastAsia"/>
                      <w:kern w:val="0"/>
                      <w:szCs w:val="21"/>
                    </w:rPr>
                    <w:t>原辅材料含量限值。</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本项目不涉及生产和使用溶剂型涂料、油墨、胶粘剂、清洗剂等。</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4</w:t>
                  </w:r>
                </w:p>
              </w:tc>
              <w:tc>
                <w:tcPr>
                  <w:tcW w:w="1039" w:type="dxa"/>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持续深化</w:t>
                  </w:r>
                  <w:r w:rsidRPr="00364546">
                    <w:rPr>
                      <w:rFonts w:eastAsiaTheme="minorEastAsia"/>
                      <w:kern w:val="0"/>
                      <w:szCs w:val="21"/>
                    </w:rPr>
                    <w:t>VOCs</w:t>
                  </w:r>
                  <w:r w:rsidRPr="00364546">
                    <w:rPr>
                      <w:rFonts w:eastAsiaTheme="minorEastAsia" w:hint="eastAsia"/>
                      <w:kern w:val="0"/>
                      <w:szCs w:val="21"/>
                    </w:rPr>
                    <w:t>无组织排放整治。</w:t>
                  </w: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kern w:val="0"/>
                      <w:szCs w:val="21"/>
                    </w:rPr>
                    <w:t>2023</w:t>
                  </w:r>
                  <w:r w:rsidRPr="00364546">
                    <w:rPr>
                      <w:rFonts w:eastAsiaTheme="minorEastAsia" w:hint="eastAsia"/>
                      <w:kern w:val="0"/>
                      <w:szCs w:val="21"/>
                    </w:rPr>
                    <w:t>年</w:t>
                  </w:r>
                  <w:r w:rsidRPr="00364546">
                    <w:rPr>
                      <w:rFonts w:eastAsiaTheme="minorEastAsia"/>
                      <w:kern w:val="0"/>
                      <w:szCs w:val="21"/>
                    </w:rPr>
                    <w:t>5</w:t>
                  </w:r>
                  <w:r w:rsidRPr="00364546">
                    <w:rPr>
                      <w:rFonts w:eastAsiaTheme="minorEastAsia" w:hint="eastAsia"/>
                      <w:kern w:val="0"/>
                      <w:szCs w:val="21"/>
                    </w:rPr>
                    <w:t>月底前，排查含</w:t>
                  </w:r>
                  <w:r w:rsidRPr="00364546">
                    <w:rPr>
                      <w:rFonts w:eastAsiaTheme="minorEastAsia"/>
                      <w:kern w:val="0"/>
                      <w:szCs w:val="21"/>
                    </w:rPr>
                    <w:t>VOCs</w:t>
                  </w:r>
                  <w:r w:rsidRPr="00364546">
                    <w:rPr>
                      <w:rFonts w:eastAsiaTheme="minorEastAsia" w:hint="eastAsia"/>
                      <w:kern w:val="0"/>
                      <w:szCs w:val="21"/>
                    </w:rPr>
                    <w:t>物料储存、转移和输送、设备与管线组件泄漏、敞开液面逸散以及工艺过程等五类排放源，在保证安全生产前提下，督促企业通过采取设备与场所密闭、工艺改进、废气有效收集等措施，对</w:t>
                  </w:r>
                  <w:r w:rsidRPr="00364546">
                    <w:rPr>
                      <w:rFonts w:eastAsiaTheme="minorEastAsia"/>
                      <w:kern w:val="0"/>
                      <w:szCs w:val="21"/>
                    </w:rPr>
                    <w:t>VOCs</w:t>
                  </w:r>
                  <w:r w:rsidRPr="00364546">
                    <w:rPr>
                      <w:rFonts w:eastAsiaTheme="minorEastAsia" w:hint="eastAsia"/>
                      <w:kern w:val="0"/>
                      <w:szCs w:val="21"/>
                    </w:rPr>
                    <w:t>无组织排放废气进行综合治理；</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本项目热熔挤出机主机封闭，主机上设有一个放气孔，放气孔连接管道，</w:t>
                  </w:r>
                  <w:r w:rsidRPr="00364546">
                    <w:rPr>
                      <w:rFonts w:eastAsiaTheme="minorEastAsia" w:hint="eastAsia"/>
                      <w:bCs/>
                      <w:kern w:val="0"/>
                      <w:szCs w:val="21"/>
                    </w:rPr>
                    <w:t>机头设置封闭式集气罩，</w:t>
                  </w:r>
                  <w:r w:rsidRPr="00364546">
                    <w:rPr>
                      <w:rFonts w:eastAsiaTheme="minorEastAsia" w:hint="eastAsia"/>
                      <w:kern w:val="0"/>
                      <w:szCs w:val="21"/>
                    </w:rPr>
                    <w:t>热熔挤出工序产生的非甲烷总烃经收集后，经一套</w:t>
                  </w:r>
                  <w:r w:rsidRPr="00364546">
                    <w:rPr>
                      <w:rFonts w:eastAsiaTheme="minorEastAsia"/>
                      <w:kern w:val="0"/>
                      <w:szCs w:val="21"/>
                    </w:rPr>
                    <w:t>低温等离子</w:t>
                  </w:r>
                  <w:r w:rsidRPr="00364546">
                    <w:rPr>
                      <w:rFonts w:eastAsiaTheme="minorEastAsia"/>
                      <w:kern w:val="0"/>
                      <w:szCs w:val="21"/>
                    </w:rPr>
                    <w:t>+</w:t>
                  </w:r>
                  <w:r w:rsidRPr="00364546">
                    <w:rPr>
                      <w:rFonts w:eastAsiaTheme="minorEastAsia" w:hint="eastAsia"/>
                      <w:kern w:val="0"/>
                      <w:szCs w:val="21"/>
                    </w:rPr>
                    <w:t>活性炭吸附装置处理达标后，经</w:t>
                  </w:r>
                  <w:r w:rsidRPr="00364546">
                    <w:rPr>
                      <w:rFonts w:eastAsiaTheme="minorEastAsia"/>
                      <w:kern w:val="0"/>
                      <w:szCs w:val="21"/>
                    </w:rPr>
                    <w:t>15m</w:t>
                  </w:r>
                  <w:r w:rsidRPr="00364546">
                    <w:rPr>
                      <w:rFonts w:eastAsiaTheme="minorEastAsia" w:hint="eastAsia"/>
                      <w:kern w:val="0"/>
                      <w:szCs w:val="21"/>
                    </w:rPr>
                    <w:t>高排气筒排放。</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5</w:t>
                  </w:r>
                </w:p>
              </w:tc>
              <w:tc>
                <w:tcPr>
                  <w:tcW w:w="1039" w:type="dxa"/>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加强非正常工况废气排放管控。</w:t>
                  </w: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指导帮扶化工、钢铁、焦化等行业企业</w:t>
                  </w:r>
                  <w:r w:rsidRPr="00364546">
                    <w:rPr>
                      <w:rFonts w:eastAsiaTheme="minorEastAsia"/>
                      <w:kern w:val="0"/>
                      <w:szCs w:val="21"/>
                    </w:rPr>
                    <w:t>4</w:t>
                  </w:r>
                  <w:r w:rsidRPr="00364546">
                    <w:rPr>
                      <w:rFonts w:eastAsiaTheme="minorEastAsia" w:hint="eastAsia"/>
                      <w:kern w:val="0"/>
                      <w:szCs w:val="21"/>
                    </w:rPr>
                    <w:t>月</w:t>
                  </w:r>
                  <w:r w:rsidRPr="00364546">
                    <w:rPr>
                      <w:rFonts w:eastAsiaTheme="minorEastAsia"/>
                      <w:kern w:val="0"/>
                      <w:szCs w:val="21"/>
                    </w:rPr>
                    <w:t>15</w:t>
                  </w:r>
                  <w:r w:rsidRPr="00364546">
                    <w:rPr>
                      <w:rFonts w:eastAsiaTheme="minorEastAsia" w:hint="eastAsia"/>
                      <w:kern w:val="0"/>
                      <w:szCs w:val="21"/>
                    </w:rPr>
                    <w:t>日前制定开停车、检维修计划，建立</w:t>
                  </w:r>
                  <w:proofErr w:type="gramStart"/>
                  <w:r w:rsidRPr="00364546">
                    <w:rPr>
                      <w:rFonts w:eastAsiaTheme="minorEastAsia" w:hint="eastAsia"/>
                      <w:kern w:val="0"/>
                      <w:szCs w:val="21"/>
                    </w:rPr>
                    <w:t>台账并向</w:t>
                  </w:r>
                  <w:proofErr w:type="gramEnd"/>
                  <w:r w:rsidRPr="00364546">
                    <w:rPr>
                      <w:rFonts w:eastAsiaTheme="minorEastAsia" w:hint="eastAsia"/>
                      <w:kern w:val="0"/>
                      <w:szCs w:val="21"/>
                    </w:rPr>
                    <w:t>当地生态环境部门报备。企业要制定非正常工况</w:t>
                  </w:r>
                  <w:r w:rsidRPr="00364546">
                    <w:rPr>
                      <w:rFonts w:eastAsiaTheme="minorEastAsia"/>
                      <w:kern w:val="0"/>
                      <w:szCs w:val="21"/>
                    </w:rPr>
                    <w:t>VOCs</w:t>
                  </w:r>
                  <w:r w:rsidRPr="00364546">
                    <w:rPr>
                      <w:rFonts w:eastAsiaTheme="minorEastAsia" w:hint="eastAsia"/>
                      <w:kern w:val="0"/>
                      <w:szCs w:val="21"/>
                    </w:rPr>
                    <w:t>管控规程，严格按照规程进行操作，</w:t>
                  </w:r>
                  <w:r w:rsidRPr="00364546">
                    <w:rPr>
                      <w:rFonts w:eastAsiaTheme="minorEastAsia"/>
                      <w:kern w:val="0"/>
                      <w:szCs w:val="21"/>
                    </w:rPr>
                    <w:t>5</w:t>
                  </w:r>
                  <w:r w:rsidRPr="00364546">
                    <w:rPr>
                      <w:rFonts w:eastAsiaTheme="minorEastAsia" w:hint="eastAsia"/>
                      <w:kern w:val="0"/>
                      <w:szCs w:val="21"/>
                    </w:rPr>
                    <w:t>月底前，火炬、煤气放散管须安装自动引燃设施，配套建设燃烧温度监控、废气流量计、助燃气体流量计等，鼓励安装热值检测仪，排放废气热值达不到要求时及时补充助燃气体，燃烧温度监控、废</w:t>
                  </w:r>
                  <w:r w:rsidRPr="00364546">
                    <w:rPr>
                      <w:rFonts w:eastAsiaTheme="minorEastAsia" w:hint="eastAsia"/>
                      <w:kern w:val="0"/>
                      <w:szCs w:val="21"/>
                    </w:rPr>
                    <w:lastRenderedPageBreak/>
                    <w:t>气流量计、助燃气体流量等相关数据引入</w:t>
                  </w:r>
                  <w:r w:rsidRPr="00364546">
                    <w:rPr>
                      <w:rFonts w:eastAsiaTheme="minorEastAsia"/>
                      <w:kern w:val="0"/>
                      <w:szCs w:val="21"/>
                    </w:rPr>
                    <w:t>DCS</w:t>
                  </w:r>
                  <w:r w:rsidRPr="00364546">
                    <w:rPr>
                      <w:rFonts w:eastAsiaTheme="minorEastAsia" w:hint="eastAsia"/>
                      <w:kern w:val="0"/>
                      <w:szCs w:val="21"/>
                    </w:rPr>
                    <w:t>系统，数据至少保留</w:t>
                  </w:r>
                  <w:r w:rsidRPr="00364546">
                    <w:rPr>
                      <w:rFonts w:eastAsiaTheme="minorEastAsia"/>
                      <w:kern w:val="0"/>
                      <w:szCs w:val="21"/>
                    </w:rPr>
                    <w:t>1</w:t>
                  </w:r>
                  <w:r w:rsidRPr="00364546">
                    <w:rPr>
                      <w:rFonts w:eastAsiaTheme="minorEastAsia" w:hint="eastAsia"/>
                      <w:kern w:val="0"/>
                      <w:szCs w:val="21"/>
                    </w:rPr>
                    <w:t>年。</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lastRenderedPageBreak/>
                    <w:t>制定非正常工况</w:t>
                  </w:r>
                  <w:r w:rsidRPr="00364546">
                    <w:rPr>
                      <w:rFonts w:eastAsiaTheme="minorEastAsia"/>
                      <w:kern w:val="0"/>
                      <w:szCs w:val="21"/>
                    </w:rPr>
                    <w:t>VOCs</w:t>
                  </w:r>
                  <w:r w:rsidRPr="00364546">
                    <w:rPr>
                      <w:rFonts w:eastAsiaTheme="minorEastAsia" w:hint="eastAsia"/>
                      <w:kern w:val="0"/>
                      <w:szCs w:val="21"/>
                    </w:rPr>
                    <w:t>管控规程，严格按照规程进行操作。</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lastRenderedPageBreak/>
                    <w:t>6</w:t>
                  </w:r>
                </w:p>
              </w:tc>
              <w:tc>
                <w:tcPr>
                  <w:tcW w:w="1039" w:type="dxa"/>
                  <w:vMerge w:val="restart"/>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严控施工扬尘污染</w:t>
                  </w: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加强管理。全市各类施工工地严格落实“六个百分之百”扬尘防治措施和“三员管理”等制度。加强拆迁项目湿法作业扬尘防治措施，专人负责全程监督，强化开复工验收、“两个禁止”等扬尘治理制度机制。监督建成区施工工地杜绝使用“黑渣土车”、拖拉机、柴油三轮车等高污染车辆。</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严格落实“六个百分之百”扬尘防治措施和“三员管理”等制度。不使用“黑渣土车”、拖拉机、柴油三轮车等高污染车辆。</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7</w:t>
                  </w:r>
                </w:p>
              </w:tc>
              <w:tc>
                <w:tcPr>
                  <w:tcW w:w="1039" w:type="dxa"/>
                  <w:vMerge/>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规范设施。施工工地围挡顶部安装喷淋系统；脚手架上应沿架体周长方向设置一道喷雾装置，喷头水平间距不宜大于</w:t>
                  </w:r>
                  <w:r w:rsidRPr="00364546">
                    <w:rPr>
                      <w:rFonts w:eastAsiaTheme="minorEastAsia"/>
                      <w:kern w:val="0"/>
                      <w:szCs w:val="21"/>
                    </w:rPr>
                    <w:t>5m</w:t>
                  </w:r>
                  <w:r w:rsidRPr="00364546">
                    <w:rPr>
                      <w:rFonts w:eastAsiaTheme="minorEastAsia" w:hint="eastAsia"/>
                      <w:kern w:val="0"/>
                      <w:szCs w:val="21"/>
                    </w:rPr>
                    <w:t>。落地式脚手架应在距地面</w:t>
                  </w:r>
                  <w:r w:rsidRPr="00364546">
                    <w:rPr>
                      <w:rFonts w:eastAsiaTheme="minorEastAsia"/>
                      <w:kern w:val="0"/>
                      <w:szCs w:val="21"/>
                    </w:rPr>
                    <w:t>10m</w:t>
                  </w:r>
                  <w:r w:rsidRPr="00364546">
                    <w:rPr>
                      <w:rFonts w:eastAsiaTheme="minorEastAsia" w:hint="eastAsia"/>
                      <w:kern w:val="0"/>
                      <w:szCs w:val="21"/>
                    </w:rPr>
                    <w:t>高度左右设置；附着式升降脚手架、悬挑式脚手架应在</w:t>
                  </w:r>
                  <w:proofErr w:type="gramStart"/>
                  <w:r w:rsidRPr="00364546">
                    <w:rPr>
                      <w:rFonts w:eastAsiaTheme="minorEastAsia" w:hint="eastAsia"/>
                      <w:kern w:val="0"/>
                      <w:szCs w:val="21"/>
                    </w:rPr>
                    <w:t>架体最底部</w:t>
                  </w:r>
                  <w:proofErr w:type="gramEnd"/>
                  <w:r w:rsidRPr="00364546">
                    <w:rPr>
                      <w:rFonts w:eastAsiaTheme="minorEastAsia" w:hint="eastAsia"/>
                      <w:kern w:val="0"/>
                      <w:szCs w:val="21"/>
                    </w:rPr>
                    <w:t>设置，减少作业面扬尘污染；工地工程车辆出入口应设置全封闭自动洗车装置，确保车辆冲洗干净。电源水源不具备条件或受场地局限等特殊情况无法安装自动喷淋设施的，可采用移动式冲洗设备。</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按照本条规定执行。</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886"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8</w:t>
                  </w:r>
                </w:p>
              </w:tc>
              <w:tc>
                <w:tcPr>
                  <w:tcW w:w="1039" w:type="dxa"/>
                  <w:vMerge/>
                  <w:tcBorders>
                    <w:right w:val="single" w:sz="4" w:space="0" w:color="auto"/>
                  </w:tcBorders>
                  <w:vAlign w:val="center"/>
                </w:tcPr>
                <w:p w:rsidR="00C86B2A" w:rsidRPr="00364546" w:rsidRDefault="00C86B2A" w:rsidP="007B2F99">
                  <w:pPr>
                    <w:autoSpaceDE w:val="0"/>
                    <w:autoSpaceDN w:val="0"/>
                    <w:contextualSpacing/>
                    <w:jc w:val="center"/>
                    <w:rPr>
                      <w:rFonts w:eastAsiaTheme="minorEastAsia"/>
                      <w:kern w:val="0"/>
                      <w:szCs w:val="21"/>
                    </w:rPr>
                  </w:pPr>
                </w:p>
              </w:tc>
              <w:tc>
                <w:tcPr>
                  <w:tcW w:w="2896" w:type="dxa"/>
                  <w:tcBorders>
                    <w:left w:val="single" w:sz="4" w:space="0" w:color="auto"/>
                  </w:tcBorders>
                  <w:vAlign w:val="center"/>
                </w:tcPr>
                <w:p w:rsidR="00C86B2A" w:rsidRPr="00364546" w:rsidRDefault="00C86B2A" w:rsidP="007B2F99">
                  <w:pPr>
                    <w:autoSpaceDE w:val="0"/>
                    <w:autoSpaceDN w:val="0"/>
                    <w:contextualSpacing/>
                    <w:rPr>
                      <w:rFonts w:eastAsiaTheme="minorEastAsia"/>
                      <w:kern w:val="0"/>
                      <w:szCs w:val="21"/>
                    </w:rPr>
                  </w:pPr>
                  <w:r w:rsidRPr="00364546">
                    <w:rPr>
                      <w:rFonts w:eastAsiaTheme="minorEastAsia" w:hint="eastAsia"/>
                      <w:kern w:val="0"/>
                      <w:szCs w:val="21"/>
                    </w:rPr>
                    <w:t>强化技防。占地面积</w:t>
                  </w:r>
                  <w:r w:rsidRPr="00364546">
                    <w:rPr>
                      <w:rFonts w:eastAsiaTheme="minorEastAsia"/>
                      <w:kern w:val="0"/>
                      <w:szCs w:val="21"/>
                    </w:rPr>
                    <w:t>5000m</w:t>
                  </w:r>
                  <w:r w:rsidRPr="00364546">
                    <w:rPr>
                      <w:rFonts w:eastAsiaTheme="minorEastAsia"/>
                      <w:kern w:val="0"/>
                      <w:szCs w:val="21"/>
                      <w:vertAlign w:val="superscript"/>
                    </w:rPr>
                    <w:t>2</w:t>
                  </w:r>
                  <w:r w:rsidRPr="00364546">
                    <w:rPr>
                      <w:rFonts w:eastAsiaTheme="minorEastAsia" w:hint="eastAsia"/>
                      <w:kern w:val="0"/>
                      <w:szCs w:val="21"/>
                    </w:rPr>
                    <w:t>以上的施工工地安装视频监控和扬尘监测设施与超标报警系统，并与</w:t>
                  </w:r>
                  <w:proofErr w:type="gramStart"/>
                  <w:r w:rsidRPr="00364546">
                    <w:rPr>
                      <w:rFonts w:eastAsiaTheme="minorEastAsia" w:hint="eastAsia"/>
                      <w:kern w:val="0"/>
                      <w:szCs w:val="21"/>
                    </w:rPr>
                    <w:t>属地住</w:t>
                  </w:r>
                  <w:proofErr w:type="gramEnd"/>
                  <w:r w:rsidRPr="00364546">
                    <w:rPr>
                      <w:rFonts w:eastAsiaTheme="minorEastAsia" w:hint="eastAsia"/>
                      <w:kern w:val="0"/>
                      <w:szCs w:val="21"/>
                    </w:rPr>
                    <w:t>建、生态环境等行业主管部门联网；推动施工工地在线监控升级，安阳市建成区内新开工项目和现有土方作业项目全部安装</w:t>
                  </w:r>
                  <w:r w:rsidRPr="00364546">
                    <w:rPr>
                      <w:rFonts w:eastAsiaTheme="minorEastAsia"/>
                      <w:kern w:val="0"/>
                      <w:szCs w:val="21"/>
                    </w:rPr>
                    <w:t>β</w:t>
                  </w:r>
                  <w:r w:rsidRPr="00364546">
                    <w:rPr>
                      <w:rFonts w:eastAsiaTheme="minorEastAsia" w:hint="eastAsia"/>
                      <w:kern w:val="0"/>
                      <w:szCs w:val="21"/>
                    </w:rPr>
                    <w:t>射线法</w:t>
                  </w:r>
                  <w:r w:rsidRPr="00364546">
                    <w:rPr>
                      <w:rFonts w:eastAsiaTheme="minorEastAsia"/>
                      <w:kern w:val="0"/>
                      <w:szCs w:val="21"/>
                    </w:rPr>
                    <w:t>PM</w:t>
                  </w:r>
                  <w:r w:rsidRPr="00364546">
                    <w:rPr>
                      <w:rFonts w:eastAsiaTheme="minorEastAsia"/>
                      <w:kern w:val="0"/>
                      <w:szCs w:val="21"/>
                      <w:vertAlign w:val="subscript"/>
                    </w:rPr>
                    <w:t>10</w:t>
                  </w:r>
                  <w:r w:rsidRPr="00364546">
                    <w:rPr>
                      <w:rFonts w:eastAsiaTheme="minorEastAsia" w:hint="eastAsia"/>
                      <w:kern w:val="0"/>
                      <w:szCs w:val="21"/>
                    </w:rPr>
                    <w:t>在线监测设备。</w:t>
                  </w:r>
                </w:p>
              </w:tc>
              <w:tc>
                <w:tcPr>
                  <w:tcW w:w="2444"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本项目占地面积为</w:t>
                  </w:r>
                  <w:r w:rsidRPr="00364546">
                    <w:rPr>
                      <w:rFonts w:eastAsiaTheme="minorEastAsia" w:hint="eastAsia"/>
                      <w:kern w:val="0"/>
                      <w:szCs w:val="21"/>
                    </w:rPr>
                    <w:t>10000</w:t>
                  </w:r>
                  <w:r w:rsidRPr="00364546">
                    <w:rPr>
                      <w:rFonts w:eastAsiaTheme="minorEastAsia"/>
                      <w:kern w:val="0"/>
                      <w:szCs w:val="21"/>
                    </w:rPr>
                    <w:t>m</w:t>
                  </w:r>
                  <w:r w:rsidRPr="00364546">
                    <w:rPr>
                      <w:rFonts w:eastAsiaTheme="minorEastAsia"/>
                      <w:kern w:val="0"/>
                      <w:szCs w:val="21"/>
                      <w:vertAlign w:val="superscript"/>
                    </w:rPr>
                    <w:t>2</w:t>
                  </w:r>
                  <w:r w:rsidRPr="00364546">
                    <w:rPr>
                      <w:rFonts w:eastAsiaTheme="minorEastAsia" w:hint="eastAsia"/>
                      <w:kern w:val="0"/>
                      <w:szCs w:val="21"/>
                    </w:rPr>
                    <w:t>，其中建设的厂房及办公楼占地面积为</w:t>
                  </w:r>
                  <w:r w:rsidRPr="00364546">
                    <w:rPr>
                      <w:rFonts w:eastAsiaTheme="minorEastAsia" w:hint="eastAsia"/>
                      <w:kern w:val="0"/>
                      <w:szCs w:val="21"/>
                    </w:rPr>
                    <w:t>2450m</w:t>
                  </w:r>
                  <w:r w:rsidRPr="00364546">
                    <w:rPr>
                      <w:rFonts w:eastAsiaTheme="minorEastAsia" w:hint="eastAsia"/>
                      <w:kern w:val="0"/>
                      <w:szCs w:val="21"/>
                      <w:vertAlign w:val="superscript"/>
                    </w:rPr>
                    <w:t>2</w:t>
                  </w:r>
                  <w:r w:rsidRPr="00364546">
                    <w:rPr>
                      <w:rFonts w:eastAsiaTheme="minorEastAsia" w:hint="eastAsia"/>
                      <w:kern w:val="0"/>
                      <w:szCs w:val="21"/>
                    </w:rPr>
                    <w:t>，小于</w:t>
                  </w:r>
                  <w:r w:rsidRPr="00364546">
                    <w:rPr>
                      <w:rFonts w:eastAsiaTheme="minorEastAsia"/>
                      <w:kern w:val="0"/>
                      <w:szCs w:val="21"/>
                    </w:rPr>
                    <w:t>5000m</w:t>
                  </w:r>
                  <w:r w:rsidRPr="00364546">
                    <w:rPr>
                      <w:rFonts w:eastAsiaTheme="minorEastAsia"/>
                      <w:kern w:val="0"/>
                      <w:szCs w:val="21"/>
                      <w:vertAlign w:val="superscript"/>
                    </w:rPr>
                    <w:t>2</w:t>
                  </w:r>
                  <w:r w:rsidRPr="00364546">
                    <w:rPr>
                      <w:rFonts w:eastAsiaTheme="minorEastAsia" w:hint="eastAsia"/>
                      <w:kern w:val="0"/>
                      <w:szCs w:val="21"/>
                    </w:rPr>
                    <w:t>，无需安装视频监控和扬尘监测设施与超标报警系统。</w:t>
                  </w:r>
                </w:p>
              </w:tc>
              <w:tc>
                <w:tcPr>
                  <w:tcW w:w="957" w:type="dxa"/>
                  <w:vAlign w:val="center"/>
                </w:tcPr>
                <w:p w:rsidR="00C86B2A" w:rsidRPr="00364546" w:rsidRDefault="00C86B2A" w:rsidP="007B2F99">
                  <w:pPr>
                    <w:autoSpaceDE w:val="0"/>
                    <w:autoSpaceDN w:val="0"/>
                    <w:contextualSpacing/>
                    <w:jc w:val="center"/>
                    <w:rPr>
                      <w:rFonts w:eastAsiaTheme="minorEastAsia"/>
                      <w:kern w:val="0"/>
                      <w:szCs w:val="21"/>
                    </w:rPr>
                  </w:pPr>
                  <w:r w:rsidRPr="00364546">
                    <w:rPr>
                      <w:rFonts w:eastAsiaTheme="minorEastAsia" w:hint="eastAsia"/>
                      <w:kern w:val="0"/>
                      <w:szCs w:val="21"/>
                    </w:rPr>
                    <w:t>符合</w:t>
                  </w:r>
                </w:p>
              </w:tc>
            </w:tr>
          </w:tbl>
          <w:p w:rsidR="00C86B2A" w:rsidRPr="00364546" w:rsidRDefault="00C86B2A" w:rsidP="00C86B2A">
            <w:pPr>
              <w:autoSpaceDE w:val="0"/>
              <w:autoSpaceDN w:val="0"/>
              <w:spacing w:line="360" w:lineRule="auto"/>
              <w:ind w:firstLineChars="200" w:firstLine="480"/>
              <w:contextualSpacing/>
              <w:rPr>
                <w:rFonts w:eastAsiaTheme="minorEastAsia"/>
                <w:bCs/>
                <w:kern w:val="0"/>
                <w:sz w:val="24"/>
              </w:rPr>
            </w:pPr>
            <w:r w:rsidRPr="00364546">
              <w:rPr>
                <w:rFonts w:eastAsiaTheme="minorEastAsia" w:hint="eastAsia"/>
                <w:bCs/>
                <w:kern w:val="0"/>
                <w:sz w:val="24"/>
              </w:rPr>
              <w:t>由上表可知，本项目与《安阳市生态环境保护委员会办公室关于印发安阳市</w:t>
            </w:r>
            <w:r w:rsidRPr="00364546">
              <w:rPr>
                <w:rFonts w:eastAsiaTheme="minorEastAsia" w:hint="eastAsia"/>
                <w:bCs/>
                <w:kern w:val="0"/>
                <w:sz w:val="24"/>
              </w:rPr>
              <w:t>2023</w:t>
            </w:r>
            <w:r w:rsidRPr="00364546">
              <w:rPr>
                <w:rFonts w:eastAsiaTheme="minorEastAsia" w:hint="eastAsia"/>
                <w:bCs/>
                <w:kern w:val="0"/>
                <w:sz w:val="24"/>
              </w:rPr>
              <w:t>年大气污染防治攻坚战实施方案的通知》（安环委会</w:t>
            </w:r>
            <w:r w:rsidRPr="00364546">
              <w:rPr>
                <w:rFonts w:eastAsiaTheme="minorEastAsia" w:hint="eastAsia"/>
                <w:bCs/>
                <w:kern w:val="0"/>
                <w:sz w:val="24"/>
              </w:rPr>
              <w:t>[2023]20</w:t>
            </w:r>
            <w:r w:rsidRPr="00364546">
              <w:rPr>
                <w:rFonts w:eastAsiaTheme="minorEastAsia" w:hint="eastAsia"/>
                <w:bCs/>
                <w:kern w:val="0"/>
                <w:sz w:val="24"/>
              </w:rPr>
              <w:t>号）相关内容相符。</w:t>
            </w:r>
          </w:p>
          <w:p w:rsidR="00C86B2A" w:rsidRPr="00364546" w:rsidRDefault="007109DE" w:rsidP="00C86B2A">
            <w:pPr>
              <w:autoSpaceDE w:val="0"/>
              <w:autoSpaceDN w:val="0"/>
              <w:spacing w:line="360" w:lineRule="auto"/>
              <w:ind w:firstLineChars="200" w:firstLine="482"/>
              <w:contextualSpacing/>
              <w:rPr>
                <w:rFonts w:eastAsiaTheme="minorEastAsia"/>
                <w:b/>
                <w:bCs/>
                <w:kern w:val="0"/>
                <w:sz w:val="24"/>
              </w:rPr>
            </w:pPr>
            <w:r w:rsidRPr="00364546">
              <w:rPr>
                <w:rFonts w:eastAsiaTheme="minorEastAsia" w:hint="eastAsia"/>
                <w:b/>
                <w:bCs/>
                <w:kern w:val="0"/>
                <w:sz w:val="24"/>
              </w:rPr>
              <w:t>13</w:t>
            </w:r>
            <w:r w:rsidR="00C86B2A" w:rsidRPr="00364546">
              <w:rPr>
                <w:rFonts w:eastAsiaTheme="minorEastAsia"/>
                <w:b/>
                <w:bCs/>
                <w:kern w:val="0"/>
                <w:sz w:val="24"/>
              </w:rPr>
              <w:t>、</w:t>
            </w:r>
            <w:r w:rsidR="00C86B2A" w:rsidRPr="00364546">
              <w:rPr>
                <w:rFonts w:eastAsiaTheme="minorEastAsia" w:hint="eastAsia"/>
                <w:b/>
                <w:bCs/>
                <w:kern w:val="0"/>
                <w:sz w:val="24"/>
              </w:rPr>
              <w:t>与《安阳市生态环境保护委员会办公室关于印发安阳市</w:t>
            </w:r>
            <w:r w:rsidR="00C86B2A" w:rsidRPr="00364546">
              <w:rPr>
                <w:rFonts w:eastAsiaTheme="minorEastAsia"/>
                <w:b/>
                <w:bCs/>
                <w:kern w:val="0"/>
                <w:sz w:val="24"/>
              </w:rPr>
              <w:t>2023</w:t>
            </w:r>
            <w:r w:rsidR="00C86B2A" w:rsidRPr="00364546">
              <w:rPr>
                <w:rFonts w:eastAsiaTheme="minorEastAsia" w:hint="eastAsia"/>
                <w:b/>
                <w:bCs/>
                <w:kern w:val="0"/>
                <w:sz w:val="24"/>
              </w:rPr>
              <w:t>年碧水保卫战实施方案的通知》（安环委办〔</w:t>
            </w:r>
            <w:r w:rsidR="00C86B2A" w:rsidRPr="00364546">
              <w:rPr>
                <w:rFonts w:eastAsiaTheme="minorEastAsia"/>
                <w:b/>
                <w:bCs/>
                <w:kern w:val="0"/>
                <w:sz w:val="24"/>
              </w:rPr>
              <w:t>2023</w:t>
            </w:r>
            <w:r w:rsidR="00C86B2A" w:rsidRPr="00364546">
              <w:rPr>
                <w:rFonts w:eastAsiaTheme="minorEastAsia" w:hint="eastAsia"/>
                <w:b/>
                <w:bCs/>
                <w:kern w:val="0"/>
                <w:sz w:val="24"/>
              </w:rPr>
              <w:t>〕</w:t>
            </w:r>
            <w:r w:rsidR="00C86B2A" w:rsidRPr="00364546">
              <w:rPr>
                <w:rFonts w:eastAsiaTheme="minorEastAsia"/>
                <w:b/>
                <w:bCs/>
                <w:kern w:val="0"/>
                <w:sz w:val="24"/>
              </w:rPr>
              <w:t>21</w:t>
            </w:r>
            <w:r w:rsidR="00C86B2A" w:rsidRPr="00364546">
              <w:rPr>
                <w:rFonts w:eastAsiaTheme="minorEastAsia" w:hint="eastAsia"/>
                <w:b/>
                <w:bCs/>
                <w:kern w:val="0"/>
                <w:sz w:val="24"/>
              </w:rPr>
              <w:t>号）相符性分析</w:t>
            </w:r>
          </w:p>
          <w:p w:rsidR="00C86B2A" w:rsidRPr="00364546" w:rsidRDefault="00C86B2A" w:rsidP="00C86B2A">
            <w:pPr>
              <w:autoSpaceDE w:val="0"/>
              <w:autoSpaceDN w:val="0"/>
              <w:spacing w:line="360" w:lineRule="auto"/>
              <w:ind w:firstLineChars="200" w:firstLine="480"/>
              <w:contextualSpacing/>
              <w:rPr>
                <w:rFonts w:eastAsiaTheme="minorEastAsia"/>
                <w:kern w:val="0"/>
                <w:sz w:val="24"/>
              </w:rPr>
            </w:pPr>
            <w:r w:rsidRPr="00364546">
              <w:rPr>
                <w:rFonts w:eastAsiaTheme="minorEastAsia" w:hint="eastAsia"/>
                <w:kern w:val="0"/>
                <w:sz w:val="24"/>
              </w:rPr>
              <w:t>本项目与《安阳市生态环境保护委员会办公室关于印发安阳市</w:t>
            </w:r>
            <w:r w:rsidRPr="00364546">
              <w:rPr>
                <w:rFonts w:eastAsiaTheme="minorEastAsia" w:hint="eastAsia"/>
                <w:kern w:val="0"/>
                <w:sz w:val="24"/>
              </w:rPr>
              <w:t>2023</w:t>
            </w:r>
            <w:r w:rsidRPr="00364546">
              <w:rPr>
                <w:rFonts w:eastAsiaTheme="minorEastAsia" w:hint="eastAsia"/>
                <w:kern w:val="0"/>
                <w:sz w:val="24"/>
              </w:rPr>
              <w:t>年碧水保卫战实施方案的通知》（安环委办〔</w:t>
            </w:r>
            <w:r w:rsidRPr="00364546">
              <w:rPr>
                <w:rFonts w:eastAsiaTheme="minorEastAsia" w:hint="eastAsia"/>
                <w:kern w:val="0"/>
                <w:sz w:val="24"/>
              </w:rPr>
              <w:t>2023</w:t>
            </w:r>
            <w:r w:rsidRPr="00364546">
              <w:rPr>
                <w:rFonts w:eastAsiaTheme="minorEastAsia" w:hint="eastAsia"/>
                <w:kern w:val="0"/>
                <w:sz w:val="24"/>
              </w:rPr>
              <w:t>〕</w:t>
            </w:r>
            <w:r w:rsidRPr="00364546">
              <w:rPr>
                <w:rFonts w:eastAsiaTheme="minorEastAsia" w:hint="eastAsia"/>
                <w:kern w:val="0"/>
                <w:sz w:val="24"/>
              </w:rPr>
              <w:t>21</w:t>
            </w:r>
            <w:r w:rsidRPr="00364546">
              <w:rPr>
                <w:rFonts w:eastAsiaTheme="minorEastAsia" w:hint="eastAsia"/>
                <w:kern w:val="0"/>
                <w:sz w:val="24"/>
              </w:rPr>
              <w:t>号）相关内容相符性分析见下表。</w:t>
            </w:r>
          </w:p>
          <w:p w:rsidR="00C86B2A" w:rsidRPr="00364546" w:rsidRDefault="00C86B2A" w:rsidP="00C86B2A">
            <w:pPr>
              <w:autoSpaceDE w:val="0"/>
              <w:autoSpaceDN w:val="0"/>
              <w:adjustRightInd w:val="0"/>
              <w:snapToGrid w:val="0"/>
              <w:spacing w:line="360" w:lineRule="auto"/>
              <w:jc w:val="center"/>
              <w:rPr>
                <w:rFonts w:eastAsiaTheme="minorEastAsia"/>
                <w:b/>
                <w:kern w:val="0"/>
                <w:sz w:val="24"/>
              </w:rPr>
            </w:pPr>
            <w:r w:rsidRPr="00364546">
              <w:rPr>
                <w:rFonts w:eastAsiaTheme="minorEastAsia" w:hint="eastAsia"/>
                <w:b/>
                <w:kern w:val="0"/>
                <w:sz w:val="24"/>
              </w:rPr>
              <w:t>与</w:t>
            </w:r>
            <w:r w:rsidRPr="00364546">
              <w:rPr>
                <w:rFonts w:eastAsiaTheme="minorEastAsia" w:hint="eastAsia"/>
                <w:b/>
                <w:bCs/>
                <w:kern w:val="0"/>
                <w:sz w:val="24"/>
              </w:rPr>
              <w:t>安环委办〔</w:t>
            </w:r>
            <w:r w:rsidRPr="00364546">
              <w:rPr>
                <w:rFonts w:eastAsiaTheme="minorEastAsia"/>
                <w:b/>
                <w:bCs/>
                <w:kern w:val="0"/>
                <w:sz w:val="24"/>
              </w:rPr>
              <w:t>2023</w:t>
            </w:r>
            <w:r w:rsidRPr="00364546">
              <w:rPr>
                <w:rFonts w:eastAsiaTheme="minorEastAsia" w:hint="eastAsia"/>
                <w:b/>
                <w:bCs/>
                <w:kern w:val="0"/>
                <w:sz w:val="24"/>
              </w:rPr>
              <w:t>〕</w:t>
            </w:r>
            <w:r w:rsidRPr="00364546">
              <w:rPr>
                <w:rFonts w:eastAsiaTheme="minorEastAsia"/>
                <w:b/>
                <w:bCs/>
                <w:kern w:val="0"/>
                <w:sz w:val="24"/>
              </w:rPr>
              <w:t>21</w:t>
            </w:r>
            <w:r w:rsidRPr="00364546">
              <w:rPr>
                <w:rFonts w:eastAsiaTheme="minorEastAsia" w:hint="eastAsia"/>
                <w:b/>
                <w:bCs/>
                <w:kern w:val="0"/>
                <w:sz w:val="24"/>
              </w:rPr>
              <w:t>号文</w:t>
            </w:r>
            <w:r w:rsidRPr="00364546">
              <w:rPr>
                <w:rFonts w:eastAsiaTheme="minorEastAsia" w:hint="eastAsia"/>
                <w:b/>
                <w:kern w:val="0"/>
                <w:sz w:val="24"/>
              </w:rPr>
              <w:t>相符性分析</w:t>
            </w:r>
          </w:p>
          <w:tbl>
            <w:tblPr>
              <w:tblStyle w:val="af1"/>
              <w:tblW w:w="8222"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602"/>
              <w:gridCol w:w="993"/>
              <w:gridCol w:w="3260"/>
              <w:gridCol w:w="2268"/>
              <w:gridCol w:w="1099"/>
            </w:tblGrid>
            <w:tr w:rsidR="00C86B2A" w:rsidRPr="00364546" w:rsidTr="007B2F99">
              <w:trPr>
                <w:trHeight w:val="340"/>
                <w:jc w:val="center"/>
              </w:trPr>
              <w:tc>
                <w:tcPr>
                  <w:tcW w:w="602" w:type="dxa"/>
                  <w:vAlign w:val="center"/>
                </w:tcPr>
                <w:p w:rsidR="00C86B2A" w:rsidRPr="00364546" w:rsidRDefault="00C86B2A" w:rsidP="007B2F99">
                  <w:pPr>
                    <w:autoSpaceDE w:val="0"/>
                    <w:autoSpaceDN w:val="0"/>
                    <w:adjustRightInd w:val="0"/>
                    <w:snapToGrid w:val="0"/>
                    <w:jc w:val="center"/>
                    <w:rPr>
                      <w:rFonts w:eastAsiaTheme="minorEastAsia"/>
                      <w:b/>
                      <w:kern w:val="0"/>
                      <w:szCs w:val="21"/>
                    </w:rPr>
                  </w:pPr>
                  <w:r w:rsidRPr="00364546">
                    <w:rPr>
                      <w:rFonts w:eastAsiaTheme="minorEastAsia" w:hint="eastAsia"/>
                      <w:b/>
                      <w:kern w:val="0"/>
                      <w:szCs w:val="21"/>
                    </w:rPr>
                    <w:t>序</w:t>
                  </w:r>
                  <w:r w:rsidRPr="00364546">
                    <w:rPr>
                      <w:rFonts w:eastAsiaTheme="minorEastAsia" w:hint="eastAsia"/>
                      <w:b/>
                      <w:kern w:val="0"/>
                      <w:szCs w:val="21"/>
                    </w:rPr>
                    <w:lastRenderedPageBreak/>
                    <w:t>号</w:t>
                  </w:r>
                </w:p>
              </w:tc>
              <w:tc>
                <w:tcPr>
                  <w:tcW w:w="4253" w:type="dxa"/>
                  <w:gridSpan w:val="2"/>
                  <w:vAlign w:val="center"/>
                </w:tcPr>
                <w:p w:rsidR="00C86B2A" w:rsidRPr="00364546" w:rsidRDefault="00C86B2A" w:rsidP="007B2F99">
                  <w:pPr>
                    <w:autoSpaceDE w:val="0"/>
                    <w:autoSpaceDN w:val="0"/>
                    <w:adjustRightInd w:val="0"/>
                    <w:snapToGrid w:val="0"/>
                    <w:jc w:val="center"/>
                    <w:rPr>
                      <w:rFonts w:eastAsiaTheme="minorEastAsia"/>
                      <w:b/>
                      <w:kern w:val="0"/>
                      <w:szCs w:val="21"/>
                    </w:rPr>
                  </w:pPr>
                  <w:r w:rsidRPr="00364546">
                    <w:rPr>
                      <w:rFonts w:eastAsiaTheme="minorEastAsia" w:hint="eastAsia"/>
                      <w:b/>
                      <w:bCs/>
                      <w:kern w:val="0"/>
                      <w:szCs w:val="21"/>
                    </w:rPr>
                    <w:lastRenderedPageBreak/>
                    <w:t>安环委办〔</w:t>
                  </w:r>
                  <w:r w:rsidRPr="00364546">
                    <w:rPr>
                      <w:rFonts w:eastAsiaTheme="minorEastAsia"/>
                      <w:b/>
                      <w:bCs/>
                      <w:kern w:val="0"/>
                      <w:szCs w:val="21"/>
                    </w:rPr>
                    <w:t>2023</w:t>
                  </w:r>
                  <w:r w:rsidRPr="00364546">
                    <w:rPr>
                      <w:rFonts w:eastAsiaTheme="minorEastAsia" w:hint="eastAsia"/>
                      <w:b/>
                      <w:bCs/>
                      <w:kern w:val="0"/>
                      <w:szCs w:val="21"/>
                    </w:rPr>
                    <w:t>〕</w:t>
                  </w:r>
                  <w:r w:rsidRPr="00364546">
                    <w:rPr>
                      <w:rFonts w:eastAsiaTheme="minorEastAsia"/>
                      <w:b/>
                      <w:bCs/>
                      <w:kern w:val="0"/>
                      <w:szCs w:val="21"/>
                    </w:rPr>
                    <w:t>21</w:t>
                  </w:r>
                  <w:r w:rsidRPr="00364546">
                    <w:rPr>
                      <w:rFonts w:eastAsiaTheme="minorEastAsia" w:hint="eastAsia"/>
                      <w:b/>
                      <w:bCs/>
                      <w:kern w:val="0"/>
                      <w:szCs w:val="21"/>
                    </w:rPr>
                    <w:t>号文</w:t>
                  </w:r>
                </w:p>
              </w:tc>
              <w:tc>
                <w:tcPr>
                  <w:tcW w:w="2268" w:type="dxa"/>
                  <w:vAlign w:val="center"/>
                </w:tcPr>
                <w:p w:rsidR="00C86B2A" w:rsidRPr="00364546" w:rsidRDefault="00C86B2A" w:rsidP="007B2F99">
                  <w:pPr>
                    <w:autoSpaceDE w:val="0"/>
                    <w:autoSpaceDN w:val="0"/>
                    <w:adjustRightInd w:val="0"/>
                    <w:snapToGrid w:val="0"/>
                    <w:jc w:val="center"/>
                    <w:rPr>
                      <w:rFonts w:eastAsiaTheme="minorEastAsia"/>
                      <w:b/>
                      <w:kern w:val="0"/>
                      <w:szCs w:val="21"/>
                    </w:rPr>
                  </w:pPr>
                  <w:r w:rsidRPr="00364546">
                    <w:rPr>
                      <w:rFonts w:eastAsiaTheme="minorEastAsia" w:hint="eastAsia"/>
                      <w:b/>
                      <w:kern w:val="0"/>
                      <w:szCs w:val="21"/>
                    </w:rPr>
                    <w:t>本工程拟建设情况</w:t>
                  </w:r>
                </w:p>
              </w:tc>
              <w:tc>
                <w:tcPr>
                  <w:tcW w:w="1099" w:type="dxa"/>
                  <w:vAlign w:val="center"/>
                </w:tcPr>
                <w:p w:rsidR="00C86B2A" w:rsidRPr="00364546" w:rsidRDefault="00C86B2A" w:rsidP="007B2F99">
                  <w:pPr>
                    <w:autoSpaceDE w:val="0"/>
                    <w:autoSpaceDN w:val="0"/>
                    <w:adjustRightInd w:val="0"/>
                    <w:snapToGrid w:val="0"/>
                    <w:jc w:val="center"/>
                    <w:rPr>
                      <w:rFonts w:eastAsiaTheme="minorEastAsia"/>
                      <w:b/>
                      <w:kern w:val="0"/>
                      <w:szCs w:val="21"/>
                    </w:rPr>
                  </w:pPr>
                  <w:r w:rsidRPr="00364546">
                    <w:rPr>
                      <w:rFonts w:eastAsiaTheme="minorEastAsia" w:hint="eastAsia"/>
                      <w:b/>
                      <w:kern w:val="0"/>
                      <w:szCs w:val="21"/>
                    </w:rPr>
                    <w:t>相符性</w:t>
                  </w:r>
                </w:p>
              </w:tc>
            </w:tr>
            <w:tr w:rsidR="00C86B2A" w:rsidRPr="00364546" w:rsidTr="007B2F99">
              <w:trPr>
                <w:trHeight w:val="340"/>
                <w:jc w:val="center"/>
              </w:trPr>
              <w:tc>
                <w:tcPr>
                  <w:tcW w:w="602"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lastRenderedPageBreak/>
                    <w:t>1</w:t>
                  </w:r>
                </w:p>
              </w:tc>
              <w:tc>
                <w:tcPr>
                  <w:tcW w:w="993" w:type="dxa"/>
                  <w:tcBorders>
                    <w:right w:val="single" w:sz="4"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统筹水资源利用</w:t>
                  </w:r>
                </w:p>
              </w:tc>
              <w:tc>
                <w:tcPr>
                  <w:tcW w:w="3260" w:type="dxa"/>
                  <w:tcBorders>
                    <w:left w:val="single" w:sz="4" w:space="0" w:color="auto"/>
                  </w:tcBorders>
                  <w:vAlign w:val="center"/>
                </w:tcPr>
                <w:p w:rsidR="00C86B2A" w:rsidRPr="00364546" w:rsidRDefault="00C86B2A" w:rsidP="007B2F99">
                  <w:pPr>
                    <w:autoSpaceDE w:val="0"/>
                    <w:autoSpaceDN w:val="0"/>
                    <w:adjustRightInd w:val="0"/>
                    <w:snapToGrid w:val="0"/>
                    <w:rPr>
                      <w:rFonts w:eastAsiaTheme="minorEastAsia"/>
                      <w:kern w:val="0"/>
                      <w:szCs w:val="21"/>
                    </w:rPr>
                  </w:pPr>
                  <w:r w:rsidRPr="00364546">
                    <w:rPr>
                      <w:rFonts w:eastAsiaTheme="minorEastAsia" w:hint="eastAsia"/>
                      <w:kern w:val="0"/>
                      <w:szCs w:val="21"/>
                    </w:rPr>
                    <w:t>实施工业废水循环利用工程。推进企业、工业园区根据内部废水水质特点，围绕过程循环和回用，实施废水循环利用技术改造，完善废水循环利用装备和设施，促进企业间串联用水、分质用水、</w:t>
                  </w:r>
                  <w:proofErr w:type="gramStart"/>
                  <w:r w:rsidRPr="00364546">
                    <w:rPr>
                      <w:rFonts w:eastAsiaTheme="minorEastAsia" w:hint="eastAsia"/>
                      <w:kern w:val="0"/>
                      <w:szCs w:val="21"/>
                    </w:rPr>
                    <w:t>一</w:t>
                  </w:r>
                  <w:proofErr w:type="gramEnd"/>
                  <w:r w:rsidRPr="00364546">
                    <w:rPr>
                      <w:rFonts w:eastAsiaTheme="minorEastAsia" w:hint="eastAsia"/>
                      <w:kern w:val="0"/>
                      <w:szCs w:val="21"/>
                    </w:rPr>
                    <w:t>水多用和梯级利用，提升企业水重复利用率。新建企业和园区要在规划布局时，统筹供排水、水处理及循环利用设施建设，推动企业间的用水系统集成优化。开展工业废水再生利用水质监测评价和用水管理，推动地方和重点用水企业搭建工业废水循环利用智慧管理平台。积极创建废水循环利用标杆企业、标杆园区。</w:t>
                  </w:r>
                </w:p>
              </w:tc>
              <w:tc>
                <w:tcPr>
                  <w:tcW w:w="2268"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本项目生产废水循环利用，不外排。</w:t>
                  </w:r>
                </w:p>
              </w:tc>
              <w:tc>
                <w:tcPr>
                  <w:tcW w:w="1099"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602"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2</w:t>
                  </w:r>
                </w:p>
              </w:tc>
              <w:tc>
                <w:tcPr>
                  <w:tcW w:w="993" w:type="dxa"/>
                  <w:tcBorders>
                    <w:right w:val="single" w:sz="4"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推动企业绿色转型发展</w:t>
                  </w:r>
                </w:p>
              </w:tc>
              <w:tc>
                <w:tcPr>
                  <w:tcW w:w="3260" w:type="dxa"/>
                  <w:tcBorders>
                    <w:left w:val="single" w:sz="4" w:space="0" w:color="auto"/>
                  </w:tcBorders>
                  <w:vAlign w:val="center"/>
                </w:tcPr>
                <w:p w:rsidR="00C86B2A" w:rsidRPr="00364546" w:rsidRDefault="00C86B2A" w:rsidP="007B2F99">
                  <w:pPr>
                    <w:autoSpaceDE w:val="0"/>
                    <w:autoSpaceDN w:val="0"/>
                    <w:adjustRightInd w:val="0"/>
                    <w:snapToGrid w:val="0"/>
                    <w:rPr>
                      <w:rFonts w:eastAsiaTheme="minorEastAsia"/>
                      <w:kern w:val="0"/>
                      <w:szCs w:val="21"/>
                    </w:rPr>
                  </w:pPr>
                  <w:r w:rsidRPr="00364546">
                    <w:rPr>
                      <w:rFonts w:eastAsiaTheme="minorEastAsia" w:hint="eastAsia"/>
                      <w:kern w:val="0"/>
                      <w:szCs w:val="21"/>
                    </w:rPr>
                    <w:t>严格落实环境准入，持续落实“三线一单”生态环境分区管控体系，构建以“三线一单”为空间管控基础、环境影响评价为环境准入把关、排污许可为企业运行守法依据的生态环境管理框架。持续在造纸、焦化、氮肥、农副食品加工、印染、有色、原料药制造、电镀等重点水污染物排放行业，深入推进清洁生产审核，推动清洁生产改造，减少单位产品耗水量和单位产品排污量，促进企业废水厂内回用。</w:t>
                  </w:r>
                </w:p>
              </w:tc>
              <w:tc>
                <w:tcPr>
                  <w:tcW w:w="2268"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本项目符合“三线一单”相关要求。本项目生产废水循环利用，不外排。</w:t>
                  </w:r>
                </w:p>
              </w:tc>
              <w:tc>
                <w:tcPr>
                  <w:tcW w:w="1099"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符合</w:t>
                  </w:r>
                </w:p>
              </w:tc>
            </w:tr>
          </w:tbl>
          <w:p w:rsidR="00C86B2A" w:rsidRPr="00364546" w:rsidRDefault="00C86B2A" w:rsidP="00C86B2A">
            <w:pPr>
              <w:autoSpaceDE w:val="0"/>
              <w:autoSpaceDN w:val="0"/>
              <w:adjustRightInd w:val="0"/>
              <w:snapToGrid w:val="0"/>
              <w:spacing w:line="360" w:lineRule="auto"/>
              <w:ind w:firstLineChars="200" w:firstLine="480"/>
              <w:jc w:val="left"/>
              <w:rPr>
                <w:rFonts w:eastAsiaTheme="minorEastAsia"/>
                <w:bCs/>
                <w:kern w:val="0"/>
                <w:sz w:val="24"/>
              </w:rPr>
            </w:pPr>
            <w:r w:rsidRPr="00364546">
              <w:rPr>
                <w:rFonts w:eastAsiaTheme="minorEastAsia" w:hint="eastAsia"/>
                <w:bCs/>
                <w:kern w:val="0"/>
                <w:sz w:val="24"/>
              </w:rPr>
              <w:t>由上表可知，本项目与《安阳市生态环境保护委员会办公室关于印发安阳市</w:t>
            </w:r>
            <w:r w:rsidRPr="00364546">
              <w:rPr>
                <w:rFonts w:eastAsiaTheme="minorEastAsia" w:hint="eastAsia"/>
                <w:bCs/>
                <w:kern w:val="0"/>
                <w:sz w:val="24"/>
              </w:rPr>
              <w:t>2023</w:t>
            </w:r>
            <w:r w:rsidRPr="00364546">
              <w:rPr>
                <w:rFonts w:eastAsiaTheme="minorEastAsia" w:hint="eastAsia"/>
                <w:bCs/>
                <w:kern w:val="0"/>
                <w:sz w:val="24"/>
              </w:rPr>
              <w:t>年碧水保卫战实施方案的通知》（安环委办〔</w:t>
            </w:r>
            <w:r w:rsidRPr="00364546">
              <w:rPr>
                <w:rFonts w:eastAsiaTheme="minorEastAsia" w:hint="eastAsia"/>
                <w:bCs/>
                <w:kern w:val="0"/>
                <w:sz w:val="24"/>
              </w:rPr>
              <w:t>2023</w:t>
            </w:r>
            <w:r w:rsidRPr="00364546">
              <w:rPr>
                <w:rFonts w:eastAsiaTheme="minorEastAsia" w:hint="eastAsia"/>
                <w:bCs/>
                <w:kern w:val="0"/>
                <w:sz w:val="24"/>
              </w:rPr>
              <w:t>〕</w:t>
            </w:r>
            <w:r w:rsidRPr="00364546">
              <w:rPr>
                <w:rFonts w:eastAsiaTheme="minorEastAsia" w:hint="eastAsia"/>
                <w:bCs/>
                <w:kern w:val="0"/>
                <w:sz w:val="24"/>
              </w:rPr>
              <w:t>21</w:t>
            </w:r>
            <w:r w:rsidRPr="00364546">
              <w:rPr>
                <w:rFonts w:eastAsiaTheme="minorEastAsia" w:hint="eastAsia"/>
                <w:bCs/>
                <w:kern w:val="0"/>
                <w:sz w:val="24"/>
              </w:rPr>
              <w:t>号）相关内容相符。</w:t>
            </w:r>
          </w:p>
          <w:p w:rsidR="00C86B2A" w:rsidRPr="00364546" w:rsidRDefault="007109DE" w:rsidP="00C86B2A">
            <w:pPr>
              <w:autoSpaceDE w:val="0"/>
              <w:autoSpaceDN w:val="0"/>
              <w:adjustRightInd w:val="0"/>
              <w:snapToGrid w:val="0"/>
              <w:spacing w:line="360" w:lineRule="auto"/>
              <w:ind w:firstLineChars="200" w:firstLine="482"/>
              <w:jc w:val="left"/>
              <w:rPr>
                <w:rFonts w:eastAsiaTheme="minorEastAsia"/>
                <w:b/>
                <w:bCs/>
                <w:kern w:val="0"/>
                <w:sz w:val="24"/>
              </w:rPr>
            </w:pPr>
            <w:r w:rsidRPr="00364546">
              <w:rPr>
                <w:rFonts w:eastAsiaTheme="minorEastAsia" w:hint="eastAsia"/>
                <w:b/>
                <w:bCs/>
                <w:kern w:val="0"/>
                <w:sz w:val="24"/>
              </w:rPr>
              <w:t>14</w:t>
            </w:r>
            <w:r w:rsidR="00C86B2A" w:rsidRPr="00364546">
              <w:rPr>
                <w:rFonts w:eastAsiaTheme="minorEastAsia"/>
                <w:b/>
                <w:bCs/>
                <w:kern w:val="0"/>
                <w:sz w:val="24"/>
              </w:rPr>
              <w:t>、</w:t>
            </w:r>
            <w:r w:rsidR="00C86B2A" w:rsidRPr="00364546">
              <w:rPr>
                <w:rFonts w:eastAsiaTheme="minorEastAsia" w:hint="eastAsia"/>
                <w:b/>
                <w:bCs/>
                <w:kern w:val="0"/>
                <w:sz w:val="24"/>
              </w:rPr>
              <w:t>与《安阳市生态环境保护委员会办公室关于印发安阳市</w:t>
            </w:r>
            <w:r w:rsidR="00C86B2A" w:rsidRPr="00364546">
              <w:rPr>
                <w:rFonts w:eastAsiaTheme="minorEastAsia"/>
                <w:b/>
                <w:bCs/>
                <w:kern w:val="0"/>
                <w:sz w:val="24"/>
              </w:rPr>
              <w:t>2023</w:t>
            </w:r>
            <w:r w:rsidR="00C86B2A" w:rsidRPr="00364546">
              <w:rPr>
                <w:rFonts w:eastAsiaTheme="minorEastAsia" w:hint="eastAsia"/>
                <w:b/>
                <w:bCs/>
                <w:kern w:val="0"/>
                <w:sz w:val="24"/>
              </w:rPr>
              <w:t>年深入打好净土保卫战实施方案的通知》（安环委办〔</w:t>
            </w:r>
            <w:r w:rsidR="00C86B2A" w:rsidRPr="00364546">
              <w:rPr>
                <w:rFonts w:eastAsiaTheme="minorEastAsia"/>
                <w:b/>
                <w:bCs/>
                <w:kern w:val="0"/>
                <w:sz w:val="24"/>
              </w:rPr>
              <w:t>2023</w:t>
            </w:r>
            <w:r w:rsidR="00C86B2A" w:rsidRPr="00364546">
              <w:rPr>
                <w:rFonts w:eastAsiaTheme="minorEastAsia" w:hint="eastAsia"/>
                <w:b/>
                <w:bCs/>
                <w:kern w:val="0"/>
                <w:sz w:val="24"/>
              </w:rPr>
              <w:t>〕</w:t>
            </w:r>
            <w:r w:rsidR="00C86B2A" w:rsidRPr="00364546">
              <w:rPr>
                <w:rFonts w:eastAsiaTheme="minorEastAsia"/>
                <w:b/>
                <w:bCs/>
                <w:kern w:val="0"/>
                <w:sz w:val="24"/>
              </w:rPr>
              <w:t>22</w:t>
            </w:r>
            <w:r w:rsidR="00C86B2A" w:rsidRPr="00364546">
              <w:rPr>
                <w:rFonts w:eastAsiaTheme="minorEastAsia" w:hint="eastAsia"/>
                <w:b/>
                <w:bCs/>
                <w:kern w:val="0"/>
                <w:sz w:val="24"/>
              </w:rPr>
              <w:t>号）相符性分析</w:t>
            </w:r>
          </w:p>
          <w:p w:rsidR="00C86B2A" w:rsidRPr="00364546" w:rsidRDefault="00C86B2A" w:rsidP="00C86B2A">
            <w:pPr>
              <w:autoSpaceDE w:val="0"/>
              <w:autoSpaceDN w:val="0"/>
              <w:adjustRightInd w:val="0"/>
              <w:snapToGrid w:val="0"/>
              <w:spacing w:line="360" w:lineRule="auto"/>
              <w:jc w:val="center"/>
              <w:rPr>
                <w:rFonts w:eastAsiaTheme="minorEastAsia"/>
                <w:b/>
                <w:kern w:val="0"/>
                <w:sz w:val="24"/>
              </w:rPr>
            </w:pPr>
            <w:r w:rsidRPr="00364546">
              <w:rPr>
                <w:rFonts w:eastAsiaTheme="minorEastAsia" w:hint="eastAsia"/>
                <w:b/>
                <w:kern w:val="0"/>
                <w:sz w:val="24"/>
              </w:rPr>
              <w:t>与</w:t>
            </w:r>
            <w:r w:rsidRPr="00364546">
              <w:rPr>
                <w:rFonts w:eastAsiaTheme="minorEastAsia" w:hint="eastAsia"/>
                <w:b/>
                <w:bCs/>
                <w:kern w:val="0"/>
                <w:sz w:val="24"/>
              </w:rPr>
              <w:t>安环委办〔</w:t>
            </w:r>
            <w:r w:rsidRPr="00364546">
              <w:rPr>
                <w:rFonts w:eastAsiaTheme="minorEastAsia"/>
                <w:b/>
                <w:bCs/>
                <w:kern w:val="0"/>
                <w:sz w:val="24"/>
              </w:rPr>
              <w:t>2023</w:t>
            </w:r>
            <w:r w:rsidRPr="00364546">
              <w:rPr>
                <w:rFonts w:eastAsiaTheme="minorEastAsia" w:hint="eastAsia"/>
                <w:b/>
                <w:bCs/>
                <w:kern w:val="0"/>
                <w:sz w:val="24"/>
              </w:rPr>
              <w:t>〕</w:t>
            </w:r>
            <w:r w:rsidRPr="00364546">
              <w:rPr>
                <w:rFonts w:eastAsiaTheme="minorEastAsia"/>
                <w:b/>
                <w:bCs/>
                <w:kern w:val="0"/>
                <w:sz w:val="24"/>
              </w:rPr>
              <w:t>22</w:t>
            </w:r>
            <w:r w:rsidRPr="00364546">
              <w:rPr>
                <w:rFonts w:eastAsiaTheme="minorEastAsia" w:hint="eastAsia"/>
                <w:b/>
                <w:bCs/>
                <w:kern w:val="0"/>
                <w:sz w:val="24"/>
              </w:rPr>
              <w:t>号文</w:t>
            </w:r>
            <w:r w:rsidRPr="00364546">
              <w:rPr>
                <w:rFonts w:eastAsiaTheme="minorEastAsia" w:hint="eastAsia"/>
                <w:b/>
                <w:kern w:val="0"/>
                <w:sz w:val="24"/>
              </w:rPr>
              <w:t>相符性分析</w:t>
            </w:r>
          </w:p>
          <w:tbl>
            <w:tblPr>
              <w:tblStyle w:val="af1"/>
              <w:tblW w:w="8222"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710"/>
              <w:gridCol w:w="1134"/>
              <w:gridCol w:w="4111"/>
              <w:gridCol w:w="1559"/>
              <w:gridCol w:w="708"/>
            </w:tblGrid>
            <w:tr w:rsidR="00C86B2A" w:rsidRPr="00364546" w:rsidTr="007B2F99">
              <w:trPr>
                <w:trHeight w:val="340"/>
                <w:jc w:val="center"/>
              </w:trPr>
              <w:tc>
                <w:tcPr>
                  <w:tcW w:w="710"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序号</w:t>
                  </w:r>
                </w:p>
              </w:tc>
              <w:tc>
                <w:tcPr>
                  <w:tcW w:w="5245" w:type="dxa"/>
                  <w:gridSpan w:val="2"/>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安环委办〔</w:t>
                  </w:r>
                  <w:r w:rsidRPr="00364546">
                    <w:rPr>
                      <w:rFonts w:eastAsiaTheme="minorEastAsia" w:hint="eastAsia"/>
                      <w:kern w:val="0"/>
                      <w:szCs w:val="21"/>
                    </w:rPr>
                    <w:t>2023</w:t>
                  </w:r>
                  <w:r w:rsidRPr="00364546">
                    <w:rPr>
                      <w:rFonts w:eastAsiaTheme="minorEastAsia" w:hint="eastAsia"/>
                      <w:kern w:val="0"/>
                      <w:szCs w:val="21"/>
                    </w:rPr>
                    <w:t>〕</w:t>
                  </w:r>
                  <w:r w:rsidRPr="00364546">
                    <w:rPr>
                      <w:rFonts w:eastAsiaTheme="minorEastAsia" w:hint="eastAsia"/>
                      <w:kern w:val="0"/>
                      <w:szCs w:val="21"/>
                    </w:rPr>
                    <w:t>22</w:t>
                  </w:r>
                  <w:r w:rsidRPr="00364546">
                    <w:rPr>
                      <w:rFonts w:eastAsiaTheme="minorEastAsia" w:hint="eastAsia"/>
                      <w:kern w:val="0"/>
                      <w:szCs w:val="21"/>
                    </w:rPr>
                    <w:t>号文</w:t>
                  </w:r>
                </w:p>
              </w:tc>
              <w:tc>
                <w:tcPr>
                  <w:tcW w:w="1559"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本工程拟建设情况</w:t>
                  </w:r>
                </w:p>
              </w:tc>
              <w:tc>
                <w:tcPr>
                  <w:tcW w:w="708"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相符性</w:t>
                  </w:r>
                </w:p>
              </w:tc>
            </w:tr>
            <w:tr w:rsidR="00C86B2A" w:rsidRPr="00364546" w:rsidTr="007B2F99">
              <w:trPr>
                <w:trHeight w:val="340"/>
                <w:jc w:val="center"/>
              </w:trPr>
              <w:tc>
                <w:tcPr>
                  <w:tcW w:w="710"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1</w:t>
                  </w:r>
                </w:p>
              </w:tc>
              <w:tc>
                <w:tcPr>
                  <w:tcW w:w="1134" w:type="dxa"/>
                  <w:vMerge w:val="restart"/>
                  <w:tcBorders>
                    <w:right w:val="single" w:sz="6"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加强土壤污染风险管控</w:t>
                  </w:r>
                </w:p>
              </w:tc>
              <w:tc>
                <w:tcPr>
                  <w:tcW w:w="4111" w:type="dxa"/>
                  <w:tcBorders>
                    <w:left w:val="single" w:sz="6"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强化“</w:t>
                  </w:r>
                  <w:proofErr w:type="gramStart"/>
                  <w:r w:rsidRPr="00364546">
                    <w:rPr>
                      <w:rFonts w:eastAsiaTheme="minorEastAsia" w:hint="eastAsia"/>
                      <w:kern w:val="0"/>
                      <w:szCs w:val="21"/>
                    </w:rPr>
                    <w:t>一</w:t>
                  </w:r>
                  <w:proofErr w:type="gramEnd"/>
                  <w:r w:rsidRPr="00364546">
                    <w:rPr>
                      <w:rFonts w:eastAsiaTheme="minorEastAsia" w:hint="eastAsia"/>
                      <w:kern w:val="0"/>
                      <w:szCs w:val="21"/>
                    </w:rPr>
                    <w:t>废</w:t>
                  </w:r>
                  <w:proofErr w:type="gramStart"/>
                  <w:r w:rsidRPr="00364546">
                    <w:rPr>
                      <w:rFonts w:eastAsiaTheme="minorEastAsia" w:hint="eastAsia"/>
                      <w:kern w:val="0"/>
                      <w:szCs w:val="21"/>
                    </w:rPr>
                    <w:t>一</w:t>
                  </w:r>
                  <w:proofErr w:type="gramEnd"/>
                  <w:r w:rsidRPr="00364546">
                    <w:rPr>
                      <w:rFonts w:eastAsiaTheme="minorEastAsia" w:hint="eastAsia"/>
                      <w:kern w:val="0"/>
                      <w:szCs w:val="21"/>
                    </w:rPr>
                    <w:t>库一品一重”环境风险防控。以黄河流域为重点，开展全市危险废物非法堆放、贮存、倾倒和填埋问题排查，严厉打击非法转移、倾倒、处置等违法行为。落实尾矿库分类分级管理，开展尾矿库基础信息详查，建立尾矿库基础信息台账，实施尾矿库清单动态管理。抓好汛期尾矿</w:t>
                  </w:r>
                  <w:proofErr w:type="gramStart"/>
                  <w:r w:rsidRPr="00364546">
                    <w:rPr>
                      <w:rFonts w:eastAsiaTheme="minorEastAsia" w:hint="eastAsia"/>
                      <w:kern w:val="0"/>
                      <w:szCs w:val="21"/>
                    </w:rPr>
                    <w:t>库环境</w:t>
                  </w:r>
                  <w:proofErr w:type="gramEnd"/>
                  <w:r w:rsidRPr="00364546">
                    <w:rPr>
                      <w:rFonts w:eastAsiaTheme="minorEastAsia" w:hint="eastAsia"/>
                      <w:kern w:val="0"/>
                      <w:szCs w:val="21"/>
                    </w:rPr>
                    <w:t>风险隐患排查。加强废弃危险化学品等危险废物环境管理，完善危险废物申报登记制度，压实涉废弃危险化学品企业主体责任，强化废弃危险化学品等危险废物全过程管理。推动</w:t>
                  </w:r>
                  <w:r w:rsidRPr="00364546">
                    <w:rPr>
                      <w:rFonts w:eastAsiaTheme="minorEastAsia" w:hint="eastAsia"/>
                      <w:kern w:val="0"/>
                      <w:szCs w:val="21"/>
                    </w:rPr>
                    <w:lastRenderedPageBreak/>
                    <w:t>涉重金属企业绿色发展，动态</w:t>
                  </w:r>
                  <w:proofErr w:type="gramStart"/>
                  <w:r w:rsidRPr="00364546">
                    <w:rPr>
                      <w:rFonts w:eastAsiaTheme="minorEastAsia" w:hint="eastAsia"/>
                      <w:kern w:val="0"/>
                      <w:szCs w:val="21"/>
                    </w:rPr>
                    <w:t>更新全</w:t>
                  </w:r>
                  <w:proofErr w:type="gramEnd"/>
                  <w:r w:rsidRPr="00364546">
                    <w:rPr>
                      <w:rFonts w:eastAsiaTheme="minorEastAsia" w:hint="eastAsia"/>
                      <w:kern w:val="0"/>
                      <w:szCs w:val="21"/>
                    </w:rPr>
                    <w:t>口径涉重金属重点行业企业清单，推动实施重金属减排工程。</w:t>
                  </w:r>
                </w:p>
              </w:tc>
              <w:tc>
                <w:tcPr>
                  <w:tcW w:w="1559"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lastRenderedPageBreak/>
                    <w:t>本项目不涉及。</w:t>
                  </w:r>
                </w:p>
              </w:tc>
              <w:tc>
                <w:tcPr>
                  <w:tcW w:w="708"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710"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lastRenderedPageBreak/>
                    <w:t>2</w:t>
                  </w:r>
                </w:p>
              </w:tc>
              <w:tc>
                <w:tcPr>
                  <w:tcW w:w="1134" w:type="dxa"/>
                  <w:vMerge/>
                  <w:tcBorders>
                    <w:right w:val="single" w:sz="6"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p>
              </w:tc>
              <w:tc>
                <w:tcPr>
                  <w:tcW w:w="4111" w:type="dxa"/>
                  <w:tcBorders>
                    <w:left w:val="single" w:sz="6"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加强关闭搬迁企业地块风险管控。利用重点行业企业用地土壤污染状况调查成果和注销、撤销排污许可企业信息，将可能存在土壤污染风险的关闭搬迁企业地块纳入监管，确定全市优先监管地块清单，推进土壤污染状况调查和土壤污染风险评估；有污染扩散风险的，开展环境监测，农药、化工行业依法落实风险管控或修复措施。加强暂不开发利用污染地块风险管控，县级制定污染地块风险管控年度计划，落实风险管控措施，利用无人机、视频监控等手段开展检查。</w:t>
                  </w:r>
                </w:p>
              </w:tc>
              <w:tc>
                <w:tcPr>
                  <w:tcW w:w="1559"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本项目不涉及。</w:t>
                  </w:r>
                </w:p>
              </w:tc>
              <w:tc>
                <w:tcPr>
                  <w:tcW w:w="708"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符合</w:t>
                  </w:r>
                </w:p>
              </w:tc>
            </w:tr>
            <w:tr w:rsidR="00C86B2A" w:rsidRPr="00364546" w:rsidTr="007B2F99">
              <w:trPr>
                <w:trHeight w:val="340"/>
                <w:jc w:val="center"/>
              </w:trPr>
              <w:tc>
                <w:tcPr>
                  <w:tcW w:w="710"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3</w:t>
                  </w:r>
                </w:p>
              </w:tc>
              <w:tc>
                <w:tcPr>
                  <w:tcW w:w="1134" w:type="dxa"/>
                  <w:vMerge/>
                  <w:tcBorders>
                    <w:right w:val="single" w:sz="6"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p>
              </w:tc>
              <w:tc>
                <w:tcPr>
                  <w:tcW w:w="4111" w:type="dxa"/>
                  <w:tcBorders>
                    <w:left w:val="single" w:sz="6" w:space="0" w:color="auto"/>
                  </w:tcBorders>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有序推进土壤污染风险管控和修复。从严管控农药、化工等行业的重度污染地块规划用途，确需开发利用的，鼓励用于拓展生态空间。强化风险管控和修复工程监管，污染土壤转运实施联单制管理，防止非法转运处置，重视污染地块风险管控和修复过程中产生的异味等二次污染。加快推进滑县原九间房化工厂遗留铬渣污染地块风险管控和修复。</w:t>
                  </w:r>
                </w:p>
              </w:tc>
              <w:tc>
                <w:tcPr>
                  <w:tcW w:w="1559"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本项目不涉及。</w:t>
                  </w:r>
                </w:p>
              </w:tc>
              <w:tc>
                <w:tcPr>
                  <w:tcW w:w="708" w:type="dxa"/>
                  <w:vAlign w:val="center"/>
                </w:tcPr>
                <w:p w:rsidR="00C86B2A" w:rsidRPr="00364546" w:rsidRDefault="00C86B2A" w:rsidP="007B2F99">
                  <w:pPr>
                    <w:autoSpaceDE w:val="0"/>
                    <w:autoSpaceDN w:val="0"/>
                    <w:adjustRightInd w:val="0"/>
                    <w:snapToGrid w:val="0"/>
                    <w:jc w:val="center"/>
                    <w:rPr>
                      <w:rFonts w:eastAsiaTheme="minorEastAsia"/>
                      <w:kern w:val="0"/>
                      <w:szCs w:val="21"/>
                    </w:rPr>
                  </w:pPr>
                  <w:r w:rsidRPr="00364546">
                    <w:rPr>
                      <w:rFonts w:eastAsiaTheme="minorEastAsia" w:hint="eastAsia"/>
                      <w:kern w:val="0"/>
                      <w:szCs w:val="21"/>
                    </w:rPr>
                    <w:t>符合</w:t>
                  </w:r>
                </w:p>
              </w:tc>
            </w:tr>
          </w:tbl>
          <w:p w:rsidR="00C86B2A" w:rsidRPr="00364546" w:rsidRDefault="00C86B2A" w:rsidP="00C86B2A">
            <w:pPr>
              <w:autoSpaceDE w:val="0"/>
              <w:autoSpaceDN w:val="0"/>
              <w:adjustRightInd w:val="0"/>
              <w:snapToGrid w:val="0"/>
              <w:spacing w:line="360" w:lineRule="auto"/>
              <w:ind w:firstLineChars="200" w:firstLine="480"/>
              <w:rPr>
                <w:rFonts w:eastAsiaTheme="minorEastAsia"/>
                <w:bCs/>
                <w:kern w:val="0"/>
                <w:sz w:val="24"/>
              </w:rPr>
            </w:pPr>
            <w:r w:rsidRPr="00364546">
              <w:rPr>
                <w:rFonts w:eastAsiaTheme="minorEastAsia" w:hint="eastAsia"/>
                <w:bCs/>
                <w:kern w:val="0"/>
                <w:sz w:val="24"/>
              </w:rPr>
              <w:t>由上表可知，本项目与《安阳市生态环境保护委员会办公室关于印发安阳市</w:t>
            </w:r>
            <w:r w:rsidRPr="00364546">
              <w:rPr>
                <w:rFonts w:eastAsiaTheme="minorEastAsia" w:hint="eastAsia"/>
                <w:bCs/>
                <w:kern w:val="0"/>
                <w:sz w:val="24"/>
              </w:rPr>
              <w:t>2023</w:t>
            </w:r>
            <w:r w:rsidRPr="00364546">
              <w:rPr>
                <w:rFonts w:eastAsiaTheme="minorEastAsia" w:hint="eastAsia"/>
                <w:bCs/>
                <w:kern w:val="0"/>
                <w:sz w:val="24"/>
              </w:rPr>
              <w:t>年深入打好净土保卫战实施方案的通知》（安环委办〔</w:t>
            </w:r>
            <w:r w:rsidRPr="00364546">
              <w:rPr>
                <w:rFonts w:eastAsiaTheme="minorEastAsia" w:hint="eastAsia"/>
                <w:bCs/>
                <w:kern w:val="0"/>
                <w:sz w:val="24"/>
              </w:rPr>
              <w:t>2023</w:t>
            </w:r>
            <w:r w:rsidRPr="00364546">
              <w:rPr>
                <w:rFonts w:eastAsiaTheme="minorEastAsia" w:hint="eastAsia"/>
                <w:bCs/>
                <w:kern w:val="0"/>
                <w:sz w:val="24"/>
              </w:rPr>
              <w:t>〕</w:t>
            </w:r>
            <w:r w:rsidRPr="00364546">
              <w:rPr>
                <w:rFonts w:eastAsiaTheme="minorEastAsia" w:hint="eastAsia"/>
                <w:bCs/>
                <w:kern w:val="0"/>
                <w:sz w:val="24"/>
              </w:rPr>
              <w:t>22</w:t>
            </w:r>
            <w:r w:rsidRPr="00364546">
              <w:rPr>
                <w:rFonts w:eastAsiaTheme="minorEastAsia" w:hint="eastAsia"/>
                <w:bCs/>
                <w:kern w:val="0"/>
                <w:sz w:val="24"/>
              </w:rPr>
              <w:t>号）相关内容相符。</w:t>
            </w:r>
          </w:p>
          <w:p w:rsidR="00053DB6" w:rsidRPr="00364546" w:rsidRDefault="007109DE" w:rsidP="00053DB6">
            <w:pPr>
              <w:tabs>
                <w:tab w:val="left" w:pos="720"/>
              </w:tabs>
              <w:spacing w:line="360" w:lineRule="auto"/>
              <w:ind w:firstLineChars="200" w:firstLine="482"/>
              <w:contextualSpacing/>
              <w:rPr>
                <w:rFonts w:hAnsi="宋体"/>
                <w:b/>
                <w:bCs/>
                <w:sz w:val="24"/>
              </w:rPr>
            </w:pPr>
            <w:r w:rsidRPr="00364546">
              <w:rPr>
                <w:rFonts w:hAnsi="宋体" w:hint="eastAsia"/>
                <w:b/>
                <w:bCs/>
                <w:sz w:val="24"/>
              </w:rPr>
              <w:t>15</w:t>
            </w:r>
            <w:r w:rsidR="00053DB6" w:rsidRPr="00364546">
              <w:rPr>
                <w:rFonts w:hAnsi="宋体" w:hint="eastAsia"/>
                <w:b/>
                <w:bCs/>
                <w:sz w:val="24"/>
              </w:rPr>
              <w:t>、与</w:t>
            </w:r>
            <w:r w:rsidR="00053DB6" w:rsidRPr="00364546">
              <w:rPr>
                <w:rFonts w:hAnsi="宋体" w:hint="eastAsia"/>
                <w:b/>
                <w:bCs/>
                <w:sz w:val="24"/>
                <w:lang w:bidi="en-US"/>
              </w:rPr>
              <w:t>安阳市环境污染防治攻坚战指挥部办公室关于印发《安阳市</w:t>
            </w:r>
            <w:r w:rsidR="00053DB6" w:rsidRPr="00364546">
              <w:rPr>
                <w:rFonts w:hAnsi="宋体" w:hint="eastAsia"/>
                <w:b/>
                <w:bCs/>
                <w:sz w:val="24"/>
                <w:lang w:bidi="en-US"/>
              </w:rPr>
              <w:t>2019</w:t>
            </w:r>
            <w:r w:rsidR="00053DB6" w:rsidRPr="00364546">
              <w:rPr>
                <w:rFonts w:hAnsi="宋体" w:hint="eastAsia"/>
                <w:b/>
                <w:bCs/>
                <w:sz w:val="24"/>
                <w:lang w:bidi="en-US"/>
              </w:rPr>
              <w:t>年工业大气污染治理</w:t>
            </w:r>
            <w:r w:rsidR="00053DB6" w:rsidRPr="00364546">
              <w:rPr>
                <w:rFonts w:hAnsi="宋体" w:hint="eastAsia"/>
                <w:b/>
                <w:bCs/>
                <w:sz w:val="24"/>
                <w:lang w:bidi="en-US"/>
              </w:rPr>
              <w:t>5</w:t>
            </w:r>
            <w:r w:rsidR="00053DB6" w:rsidRPr="00364546">
              <w:rPr>
                <w:rFonts w:hAnsi="宋体" w:hint="eastAsia"/>
                <w:b/>
                <w:bCs/>
                <w:sz w:val="24"/>
                <w:lang w:bidi="en-US"/>
              </w:rPr>
              <w:t>个专项实施方案》的通知（安环</w:t>
            </w:r>
            <w:proofErr w:type="gramStart"/>
            <w:r w:rsidR="00053DB6" w:rsidRPr="00364546">
              <w:rPr>
                <w:rFonts w:hAnsi="宋体" w:hint="eastAsia"/>
                <w:b/>
                <w:bCs/>
                <w:sz w:val="24"/>
                <w:lang w:bidi="en-US"/>
              </w:rPr>
              <w:t>攻坚办</w:t>
            </w:r>
            <w:proofErr w:type="gramEnd"/>
            <w:r w:rsidR="00053DB6" w:rsidRPr="00364546">
              <w:rPr>
                <w:rFonts w:hAnsi="宋体" w:hint="eastAsia"/>
                <w:b/>
                <w:bCs/>
                <w:sz w:val="24"/>
                <w:lang w:bidi="en-US"/>
              </w:rPr>
              <w:t>【</w:t>
            </w:r>
            <w:r w:rsidR="00053DB6" w:rsidRPr="00364546">
              <w:rPr>
                <w:rFonts w:hAnsi="宋体" w:hint="eastAsia"/>
                <w:b/>
                <w:bCs/>
                <w:sz w:val="24"/>
                <w:lang w:bidi="en-US"/>
              </w:rPr>
              <w:t>2019</w:t>
            </w:r>
            <w:r w:rsidR="00053DB6" w:rsidRPr="00364546">
              <w:rPr>
                <w:rFonts w:hAnsi="宋体" w:hint="eastAsia"/>
                <w:b/>
                <w:bCs/>
                <w:sz w:val="24"/>
                <w:lang w:bidi="en-US"/>
              </w:rPr>
              <w:t>】</w:t>
            </w:r>
            <w:r w:rsidR="00053DB6" w:rsidRPr="00364546">
              <w:rPr>
                <w:rFonts w:hAnsi="宋体" w:hint="eastAsia"/>
                <w:b/>
                <w:bCs/>
                <w:sz w:val="24"/>
                <w:lang w:bidi="en-US"/>
              </w:rPr>
              <w:t>196</w:t>
            </w:r>
            <w:r w:rsidR="00053DB6" w:rsidRPr="00364546">
              <w:rPr>
                <w:rFonts w:hAnsi="宋体" w:hint="eastAsia"/>
                <w:b/>
                <w:bCs/>
                <w:sz w:val="24"/>
                <w:lang w:bidi="en-US"/>
              </w:rPr>
              <w:t>号）相符性分析</w:t>
            </w:r>
          </w:p>
          <w:p w:rsidR="00053DB6" w:rsidRPr="00364546" w:rsidRDefault="00053DB6" w:rsidP="00B85ACD">
            <w:pPr>
              <w:tabs>
                <w:tab w:val="left" w:pos="720"/>
              </w:tabs>
              <w:spacing w:line="360" w:lineRule="auto"/>
              <w:ind w:firstLineChars="200" w:firstLine="480"/>
              <w:contextualSpacing/>
              <w:rPr>
                <w:bCs/>
                <w:sz w:val="24"/>
                <w:lang w:bidi="en-US"/>
              </w:rPr>
            </w:pPr>
            <w:r w:rsidRPr="00364546">
              <w:rPr>
                <w:rFonts w:hint="eastAsia"/>
                <w:bCs/>
                <w:sz w:val="24"/>
              </w:rPr>
              <w:t>本项目与</w:t>
            </w:r>
            <w:r w:rsidRPr="00364546">
              <w:rPr>
                <w:rFonts w:hint="eastAsia"/>
                <w:bCs/>
                <w:sz w:val="24"/>
                <w:lang w:bidi="en-US"/>
              </w:rPr>
              <w:t>安阳市环境污染防治攻坚战指挥部办公室关于印发《安阳市</w:t>
            </w:r>
            <w:r w:rsidRPr="00364546">
              <w:rPr>
                <w:rFonts w:hint="eastAsia"/>
                <w:bCs/>
                <w:sz w:val="24"/>
                <w:lang w:bidi="en-US"/>
              </w:rPr>
              <w:t>2019</w:t>
            </w:r>
            <w:r w:rsidRPr="00364546">
              <w:rPr>
                <w:rFonts w:hint="eastAsia"/>
                <w:bCs/>
                <w:sz w:val="24"/>
                <w:lang w:bidi="en-US"/>
              </w:rPr>
              <w:t>年工业大气污染治理</w:t>
            </w:r>
            <w:r w:rsidRPr="00364546">
              <w:rPr>
                <w:rFonts w:hint="eastAsia"/>
                <w:bCs/>
                <w:sz w:val="24"/>
                <w:lang w:bidi="en-US"/>
              </w:rPr>
              <w:t>5</w:t>
            </w:r>
            <w:r w:rsidRPr="00364546">
              <w:rPr>
                <w:rFonts w:hint="eastAsia"/>
                <w:bCs/>
                <w:sz w:val="24"/>
                <w:lang w:bidi="en-US"/>
              </w:rPr>
              <w:t>个专项实施方案》的通知（安环</w:t>
            </w:r>
            <w:proofErr w:type="gramStart"/>
            <w:r w:rsidRPr="00364546">
              <w:rPr>
                <w:rFonts w:hint="eastAsia"/>
                <w:bCs/>
                <w:sz w:val="24"/>
                <w:lang w:bidi="en-US"/>
              </w:rPr>
              <w:t>攻坚办</w:t>
            </w:r>
            <w:proofErr w:type="gramEnd"/>
            <w:r w:rsidRPr="00364546">
              <w:rPr>
                <w:rFonts w:hint="eastAsia"/>
                <w:bCs/>
                <w:sz w:val="24"/>
                <w:lang w:bidi="en-US"/>
              </w:rPr>
              <w:t>【</w:t>
            </w:r>
            <w:r w:rsidRPr="00364546">
              <w:rPr>
                <w:rFonts w:hint="eastAsia"/>
                <w:bCs/>
                <w:sz w:val="24"/>
                <w:lang w:bidi="en-US"/>
              </w:rPr>
              <w:t>2019</w:t>
            </w:r>
            <w:r w:rsidRPr="00364546">
              <w:rPr>
                <w:rFonts w:hint="eastAsia"/>
                <w:bCs/>
                <w:sz w:val="24"/>
                <w:lang w:bidi="en-US"/>
              </w:rPr>
              <w:t>】</w:t>
            </w:r>
            <w:r w:rsidRPr="00364546">
              <w:rPr>
                <w:rFonts w:hint="eastAsia"/>
                <w:bCs/>
                <w:sz w:val="24"/>
                <w:lang w:bidi="en-US"/>
              </w:rPr>
              <w:t>196</w:t>
            </w:r>
            <w:r w:rsidRPr="00364546">
              <w:rPr>
                <w:rFonts w:hint="eastAsia"/>
                <w:bCs/>
                <w:sz w:val="24"/>
                <w:lang w:bidi="en-US"/>
              </w:rPr>
              <w:t>号）相符性分析见</w:t>
            </w:r>
            <w:r w:rsidR="00FE408F" w:rsidRPr="00364546">
              <w:rPr>
                <w:rFonts w:hint="eastAsia"/>
                <w:bCs/>
                <w:sz w:val="24"/>
                <w:lang w:bidi="en-US"/>
              </w:rPr>
              <w:t>下表</w:t>
            </w:r>
            <w:r w:rsidRPr="00364546">
              <w:rPr>
                <w:rFonts w:hint="eastAsia"/>
                <w:bCs/>
                <w:sz w:val="24"/>
                <w:lang w:bidi="en-US"/>
              </w:rPr>
              <w:t>。</w:t>
            </w:r>
          </w:p>
          <w:p w:rsidR="00053DB6" w:rsidRPr="00364546" w:rsidRDefault="00053DB6" w:rsidP="00CF6809">
            <w:pPr>
              <w:spacing w:line="360" w:lineRule="auto"/>
              <w:contextualSpacing/>
              <w:jc w:val="center"/>
              <w:rPr>
                <w:b/>
                <w:bCs/>
                <w:sz w:val="24"/>
              </w:rPr>
            </w:pPr>
            <w:r w:rsidRPr="00364546">
              <w:rPr>
                <w:rFonts w:hint="eastAsia"/>
                <w:b/>
                <w:bCs/>
                <w:sz w:val="24"/>
              </w:rPr>
              <w:t>与</w:t>
            </w:r>
            <w:r w:rsidR="00333ED5" w:rsidRPr="00364546">
              <w:rPr>
                <w:rFonts w:hint="eastAsia"/>
                <w:b/>
                <w:bCs/>
                <w:sz w:val="24"/>
                <w:lang w:bidi="en-US"/>
              </w:rPr>
              <w:t>《安阳市</w:t>
            </w:r>
            <w:r w:rsidR="00333ED5" w:rsidRPr="00364546">
              <w:rPr>
                <w:rFonts w:hint="eastAsia"/>
                <w:b/>
                <w:bCs/>
                <w:sz w:val="24"/>
                <w:lang w:bidi="en-US"/>
              </w:rPr>
              <w:t>2019</w:t>
            </w:r>
            <w:r w:rsidR="00333ED5" w:rsidRPr="00364546">
              <w:rPr>
                <w:rFonts w:hint="eastAsia"/>
                <w:b/>
                <w:bCs/>
                <w:sz w:val="24"/>
                <w:lang w:bidi="en-US"/>
              </w:rPr>
              <w:t>年工业大气污染治理</w:t>
            </w:r>
            <w:r w:rsidR="00333ED5" w:rsidRPr="00364546">
              <w:rPr>
                <w:rFonts w:hint="eastAsia"/>
                <w:b/>
                <w:bCs/>
                <w:sz w:val="24"/>
                <w:lang w:bidi="en-US"/>
              </w:rPr>
              <w:t>5</w:t>
            </w:r>
            <w:r w:rsidR="00333ED5" w:rsidRPr="00364546">
              <w:rPr>
                <w:rFonts w:hint="eastAsia"/>
                <w:b/>
                <w:bCs/>
                <w:sz w:val="24"/>
                <w:lang w:bidi="en-US"/>
              </w:rPr>
              <w:t>个专项实施方案》（安环</w:t>
            </w:r>
            <w:proofErr w:type="gramStart"/>
            <w:r w:rsidR="00333ED5" w:rsidRPr="00364546">
              <w:rPr>
                <w:rFonts w:hint="eastAsia"/>
                <w:b/>
                <w:bCs/>
                <w:sz w:val="24"/>
                <w:lang w:bidi="en-US"/>
              </w:rPr>
              <w:t>攻坚办</w:t>
            </w:r>
            <w:proofErr w:type="gramEnd"/>
            <w:r w:rsidR="00333ED5" w:rsidRPr="00364546">
              <w:rPr>
                <w:rFonts w:hint="eastAsia"/>
                <w:b/>
                <w:bCs/>
                <w:sz w:val="24"/>
                <w:lang w:bidi="en-US"/>
              </w:rPr>
              <w:t>【</w:t>
            </w:r>
            <w:r w:rsidR="00333ED5" w:rsidRPr="00364546">
              <w:rPr>
                <w:rFonts w:hint="eastAsia"/>
                <w:b/>
                <w:bCs/>
                <w:sz w:val="24"/>
                <w:lang w:bidi="en-US"/>
              </w:rPr>
              <w:t>2019</w:t>
            </w:r>
            <w:r w:rsidR="00333ED5" w:rsidRPr="00364546">
              <w:rPr>
                <w:rFonts w:hint="eastAsia"/>
                <w:b/>
                <w:bCs/>
                <w:sz w:val="24"/>
                <w:lang w:bidi="en-US"/>
              </w:rPr>
              <w:t>】</w:t>
            </w:r>
            <w:r w:rsidR="00333ED5" w:rsidRPr="00364546">
              <w:rPr>
                <w:rFonts w:hint="eastAsia"/>
                <w:b/>
                <w:bCs/>
                <w:sz w:val="24"/>
                <w:lang w:bidi="en-US"/>
              </w:rPr>
              <w:t>196</w:t>
            </w:r>
            <w:r w:rsidR="00333ED5" w:rsidRPr="00364546">
              <w:rPr>
                <w:rFonts w:hint="eastAsia"/>
                <w:b/>
                <w:bCs/>
                <w:sz w:val="24"/>
                <w:lang w:bidi="en-US"/>
              </w:rPr>
              <w:t>号）相符性分析一览表</w:t>
            </w:r>
          </w:p>
          <w:tbl>
            <w:tblPr>
              <w:tblW w:w="8397" w:type="dxa"/>
              <w:tblBorders>
                <w:top w:val="single" w:sz="12" w:space="0" w:color="auto"/>
                <w:bottom w:val="single" w:sz="12" w:space="0" w:color="auto"/>
                <w:insideH w:val="single" w:sz="4" w:space="0" w:color="auto"/>
                <w:insideV w:val="single" w:sz="4" w:space="0" w:color="auto"/>
              </w:tblBorders>
              <w:tblLayout w:type="fixed"/>
              <w:tblLook w:val="04A0"/>
            </w:tblPr>
            <w:tblGrid>
              <w:gridCol w:w="780"/>
              <w:gridCol w:w="384"/>
              <w:gridCol w:w="4256"/>
              <w:gridCol w:w="2126"/>
              <w:gridCol w:w="851"/>
            </w:tblGrid>
            <w:tr w:rsidR="00333ED5" w:rsidRPr="00364546" w:rsidTr="000E5F36">
              <w:trPr>
                <w:trHeight w:val="284"/>
              </w:trPr>
              <w:tc>
                <w:tcPr>
                  <w:tcW w:w="8397" w:type="dxa"/>
                  <w:gridSpan w:val="5"/>
                  <w:vAlign w:val="center"/>
                </w:tcPr>
                <w:p w:rsidR="00333ED5" w:rsidRPr="00364546" w:rsidRDefault="00333ED5" w:rsidP="00DD0005">
                  <w:pPr>
                    <w:autoSpaceDE w:val="0"/>
                    <w:autoSpaceDN w:val="0"/>
                    <w:jc w:val="center"/>
                    <w:rPr>
                      <w:szCs w:val="21"/>
                    </w:rPr>
                  </w:pPr>
                  <w:r w:rsidRPr="00364546">
                    <w:rPr>
                      <w:rFonts w:hint="eastAsia"/>
                      <w:b/>
                      <w:bCs/>
                      <w:szCs w:val="21"/>
                    </w:rPr>
                    <w:t>安阳市工业企业无组织排放</w:t>
                  </w:r>
                  <w:r w:rsidR="00C32E89" w:rsidRPr="00364546">
                    <w:rPr>
                      <w:rFonts w:hint="eastAsia"/>
                      <w:b/>
                      <w:bCs/>
                      <w:szCs w:val="21"/>
                    </w:rPr>
                    <w:t>污染</w:t>
                  </w:r>
                  <w:r w:rsidRPr="00364546">
                    <w:rPr>
                      <w:rFonts w:hint="eastAsia"/>
                      <w:b/>
                      <w:bCs/>
                      <w:szCs w:val="21"/>
                    </w:rPr>
                    <w:t>治理</w:t>
                  </w:r>
                  <w:r w:rsidR="00DD0005" w:rsidRPr="00364546">
                    <w:rPr>
                      <w:rFonts w:hint="eastAsia"/>
                      <w:b/>
                      <w:bCs/>
                      <w:szCs w:val="21"/>
                    </w:rPr>
                    <w:t>指导意见</w:t>
                  </w:r>
                  <w:r w:rsidRPr="00364546">
                    <w:rPr>
                      <w:rFonts w:hint="eastAsia"/>
                      <w:b/>
                      <w:bCs/>
                      <w:szCs w:val="21"/>
                    </w:rPr>
                    <w:t>（各类破碎加工和其他涉及无组织排放的工业企业）</w:t>
                  </w:r>
                </w:p>
              </w:tc>
            </w:tr>
            <w:tr w:rsidR="00053DB6" w:rsidRPr="00364546" w:rsidTr="0072421B">
              <w:trPr>
                <w:trHeight w:val="284"/>
              </w:trPr>
              <w:tc>
                <w:tcPr>
                  <w:tcW w:w="780" w:type="dxa"/>
                  <w:vAlign w:val="center"/>
                </w:tcPr>
                <w:p w:rsidR="00053DB6" w:rsidRPr="00364546" w:rsidRDefault="00053DB6" w:rsidP="00B5047B">
                  <w:pPr>
                    <w:autoSpaceDE w:val="0"/>
                    <w:autoSpaceDN w:val="0"/>
                    <w:jc w:val="center"/>
                    <w:rPr>
                      <w:szCs w:val="21"/>
                    </w:rPr>
                  </w:pPr>
                  <w:r w:rsidRPr="00364546">
                    <w:rPr>
                      <w:rFonts w:hint="eastAsia"/>
                      <w:szCs w:val="21"/>
                    </w:rPr>
                    <w:t>工序</w:t>
                  </w: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序号</w:t>
                  </w:r>
                </w:p>
              </w:tc>
              <w:tc>
                <w:tcPr>
                  <w:tcW w:w="4256" w:type="dxa"/>
                  <w:vAlign w:val="center"/>
                </w:tcPr>
                <w:p w:rsidR="00053DB6" w:rsidRPr="00364546" w:rsidRDefault="00053DB6" w:rsidP="00B5047B">
                  <w:pPr>
                    <w:autoSpaceDE w:val="0"/>
                    <w:autoSpaceDN w:val="0"/>
                    <w:jc w:val="center"/>
                    <w:rPr>
                      <w:szCs w:val="21"/>
                    </w:rPr>
                  </w:pPr>
                  <w:r w:rsidRPr="00364546">
                    <w:rPr>
                      <w:rFonts w:hint="eastAsia"/>
                      <w:szCs w:val="21"/>
                    </w:rPr>
                    <w:t>详细要求</w:t>
                  </w:r>
                </w:p>
              </w:tc>
              <w:tc>
                <w:tcPr>
                  <w:tcW w:w="2126" w:type="dxa"/>
                  <w:vAlign w:val="center"/>
                </w:tcPr>
                <w:p w:rsidR="00053DB6" w:rsidRPr="00364546" w:rsidRDefault="00053DB6" w:rsidP="00B5047B">
                  <w:pPr>
                    <w:autoSpaceDE w:val="0"/>
                    <w:autoSpaceDN w:val="0"/>
                    <w:jc w:val="center"/>
                    <w:rPr>
                      <w:szCs w:val="21"/>
                    </w:rPr>
                  </w:pPr>
                  <w:r w:rsidRPr="00364546">
                    <w:rPr>
                      <w:rFonts w:hint="eastAsia"/>
                      <w:szCs w:val="21"/>
                    </w:rPr>
                    <w:t>本项目</w:t>
                  </w:r>
                  <w:r w:rsidR="005C1586" w:rsidRPr="00364546">
                    <w:rPr>
                      <w:rFonts w:hint="eastAsia"/>
                      <w:szCs w:val="21"/>
                    </w:rPr>
                    <w:t>拟</w:t>
                  </w:r>
                  <w:r w:rsidRPr="00364546">
                    <w:rPr>
                      <w:rFonts w:hint="eastAsia"/>
                      <w:szCs w:val="21"/>
                    </w:rPr>
                    <w:t>建设情况</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相符性</w:t>
                  </w:r>
                </w:p>
              </w:tc>
            </w:tr>
            <w:tr w:rsidR="00053DB6" w:rsidRPr="00364546" w:rsidTr="0072421B">
              <w:trPr>
                <w:trHeight w:val="284"/>
              </w:trPr>
              <w:tc>
                <w:tcPr>
                  <w:tcW w:w="780" w:type="dxa"/>
                  <w:vMerge w:val="restart"/>
                  <w:vAlign w:val="center"/>
                </w:tcPr>
                <w:p w:rsidR="00053DB6" w:rsidRPr="00364546" w:rsidRDefault="00053DB6" w:rsidP="00B5047B">
                  <w:pPr>
                    <w:autoSpaceDE w:val="0"/>
                    <w:autoSpaceDN w:val="0"/>
                    <w:jc w:val="center"/>
                    <w:rPr>
                      <w:szCs w:val="21"/>
                    </w:rPr>
                  </w:pPr>
                  <w:bookmarkStart w:id="2" w:name="_Toc4139"/>
                  <w:r w:rsidRPr="00364546">
                    <w:rPr>
                      <w:bCs/>
                      <w:szCs w:val="21"/>
                    </w:rPr>
                    <w:t>物料储存</w:t>
                  </w:r>
                  <w:bookmarkEnd w:id="2"/>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1</w:t>
                  </w:r>
                </w:p>
              </w:tc>
              <w:tc>
                <w:tcPr>
                  <w:tcW w:w="4256" w:type="dxa"/>
                  <w:vAlign w:val="center"/>
                </w:tcPr>
                <w:p w:rsidR="00053DB6" w:rsidRPr="00364546" w:rsidRDefault="00053DB6" w:rsidP="00B5047B">
                  <w:pPr>
                    <w:autoSpaceDE w:val="0"/>
                    <w:autoSpaceDN w:val="0"/>
                    <w:jc w:val="center"/>
                    <w:rPr>
                      <w:szCs w:val="21"/>
                    </w:rPr>
                  </w:pPr>
                  <w:bookmarkStart w:id="3" w:name="_Toc18020"/>
                  <w:r w:rsidRPr="00364546">
                    <w:rPr>
                      <w:szCs w:val="21"/>
                    </w:rPr>
                    <w:t>所有物料（包括原辅料、半成品、成品）应采用料仓、储罐、料库等方式密闭储存，并配套安装抑尘、除尘设施，厂界内无露天堆放物料。密闭料场必须覆盖所有堆场料区（堆放区、工作区和主通道区）。</w:t>
                  </w:r>
                  <w:bookmarkEnd w:id="3"/>
                </w:p>
              </w:tc>
              <w:tc>
                <w:tcPr>
                  <w:tcW w:w="2126" w:type="dxa"/>
                  <w:vAlign w:val="center"/>
                </w:tcPr>
                <w:p w:rsidR="00053DB6" w:rsidRPr="00364546" w:rsidRDefault="00053DB6" w:rsidP="00B5047B">
                  <w:pPr>
                    <w:autoSpaceDE w:val="0"/>
                    <w:autoSpaceDN w:val="0"/>
                    <w:jc w:val="center"/>
                    <w:rPr>
                      <w:szCs w:val="21"/>
                    </w:rPr>
                  </w:pPr>
                  <w:bookmarkStart w:id="4" w:name="_Toc14368"/>
                  <w:r w:rsidRPr="00364546">
                    <w:rPr>
                      <w:bCs/>
                      <w:szCs w:val="21"/>
                    </w:rPr>
                    <w:t>厂区所有</w:t>
                  </w:r>
                  <w:proofErr w:type="gramStart"/>
                  <w:r w:rsidRPr="00364546">
                    <w:rPr>
                      <w:bCs/>
                      <w:szCs w:val="21"/>
                    </w:rPr>
                    <w:t>物料均</w:t>
                  </w:r>
                  <w:proofErr w:type="gramEnd"/>
                  <w:r w:rsidRPr="00364546">
                    <w:rPr>
                      <w:bCs/>
                      <w:szCs w:val="21"/>
                    </w:rPr>
                    <w:t>存放在密闭</w:t>
                  </w:r>
                  <w:r w:rsidRPr="00364546">
                    <w:rPr>
                      <w:rFonts w:hint="eastAsia"/>
                      <w:bCs/>
                      <w:szCs w:val="21"/>
                    </w:rPr>
                    <w:t>车间内</w:t>
                  </w:r>
                  <w:r w:rsidRPr="00364546">
                    <w:rPr>
                      <w:bCs/>
                      <w:szCs w:val="21"/>
                    </w:rPr>
                    <w:t>，厂区内无露天堆放物料。</w:t>
                  </w:r>
                  <w:bookmarkEnd w:id="4"/>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2</w:t>
                  </w:r>
                </w:p>
              </w:tc>
              <w:tc>
                <w:tcPr>
                  <w:tcW w:w="4256" w:type="dxa"/>
                  <w:vAlign w:val="center"/>
                </w:tcPr>
                <w:p w:rsidR="00053DB6" w:rsidRPr="00364546" w:rsidRDefault="00053DB6" w:rsidP="00B5047B">
                  <w:pPr>
                    <w:autoSpaceDE w:val="0"/>
                    <w:autoSpaceDN w:val="0"/>
                    <w:jc w:val="center"/>
                    <w:rPr>
                      <w:szCs w:val="21"/>
                    </w:rPr>
                  </w:pPr>
                  <w:bookmarkStart w:id="5" w:name="_Toc3110"/>
                  <w:proofErr w:type="gramStart"/>
                  <w:r w:rsidRPr="00364546">
                    <w:rPr>
                      <w:szCs w:val="21"/>
                    </w:rPr>
                    <w:t>密闭料仓或</w:t>
                  </w:r>
                  <w:proofErr w:type="gramEnd"/>
                  <w:r w:rsidRPr="00364546">
                    <w:rPr>
                      <w:szCs w:val="21"/>
                    </w:rPr>
                    <w:t>封闭料库内要安装固定的喷干雾</w:t>
                  </w:r>
                  <w:r w:rsidRPr="00364546">
                    <w:rPr>
                      <w:szCs w:val="21"/>
                    </w:rPr>
                    <w:lastRenderedPageBreak/>
                    <w:t>装置，</w:t>
                  </w:r>
                  <w:proofErr w:type="gramStart"/>
                  <w:r w:rsidRPr="00364546">
                    <w:rPr>
                      <w:szCs w:val="21"/>
                    </w:rPr>
                    <w:t>干渣堆存</w:t>
                  </w:r>
                  <w:proofErr w:type="gramEnd"/>
                  <w:r w:rsidRPr="00364546">
                    <w:rPr>
                      <w:szCs w:val="21"/>
                    </w:rPr>
                    <w:t>要采用</w:t>
                  </w:r>
                  <w:proofErr w:type="gramStart"/>
                  <w:r w:rsidRPr="00364546">
                    <w:rPr>
                      <w:szCs w:val="21"/>
                    </w:rPr>
                    <w:t>干雾抑尘等</w:t>
                  </w:r>
                  <w:proofErr w:type="gramEnd"/>
                  <w:r w:rsidRPr="00364546">
                    <w:rPr>
                      <w:szCs w:val="21"/>
                    </w:rPr>
                    <w:t>措施。</w:t>
                  </w:r>
                  <w:bookmarkEnd w:id="5"/>
                </w:p>
              </w:tc>
              <w:tc>
                <w:tcPr>
                  <w:tcW w:w="2126" w:type="dxa"/>
                  <w:vAlign w:val="center"/>
                </w:tcPr>
                <w:p w:rsidR="00053DB6" w:rsidRPr="00364546" w:rsidRDefault="00C4473E" w:rsidP="0031425F">
                  <w:pPr>
                    <w:autoSpaceDE w:val="0"/>
                    <w:autoSpaceDN w:val="0"/>
                    <w:jc w:val="center"/>
                    <w:rPr>
                      <w:szCs w:val="21"/>
                    </w:rPr>
                  </w:pPr>
                  <w:r w:rsidRPr="00364546">
                    <w:rPr>
                      <w:rFonts w:hint="eastAsia"/>
                      <w:szCs w:val="21"/>
                    </w:rPr>
                    <w:lastRenderedPageBreak/>
                    <w:t>本项目原料为</w:t>
                  </w:r>
                  <w:r w:rsidRPr="00364546">
                    <w:rPr>
                      <w:rFonts w:hint="eastAsia"/>
                      <w:bCs/>
                      <w:szCs w:val="21"/>
                    </w:rPr>
                    <w:t>废旧农</w:t>
                  </w:r>
                  <w:r w:rsidRPr="00364546">
                    <w:rPr>
                      <w:rFonts w:hint="eastAsia"/>
                      <w:bCs/>
                      <w:szCs w:val="21"/>
                    </w:rPr>
                    <w:lastRenderedPageBreak/>
                    <w:t>膜及废塑料，</w:t>
                  </w:r>
                  <w:r w:rsidRPr="00364546">
                    <w:rPr>
                      <w:rFonts w:hint="eastAsia"/>
                      <w:szCs w:val="21"/>
                    </w:rPr>
                    <w:t>原料入厂时已</w:t>
                  </w:r>
                  <w:r w:rsidRPr="00364546">
                    <w:rPr>
                      <w:rFonts w:hint="eastAsia"/>
                      <w:bCs/>
                      <w:szCs w:val="21"/>
                    </w:rPr>
                    <w:t>打包捆扎成捆，卸车时不易起尘，且项目不</w:t>
                  </w:r>
                  <w:proofErr w:type="gramStart"/>
                  <w:r w:rsidRPr="00364546">
                    <w:rPr>
                      <w:rFonts w:hint="eastAsia"/>
                      <w:bCs/>
                      <w:szCs w:val="21"/>
                    </w:rPr>
                    <w:t>涉及干渣堆存</w:t>
                  </w:r>
                  <w:proofErr w:type="gramEnd"/>
                  <w:r w:rsidRPr="00364546">
                    <w:rPr>
                      <w:rFonts w:hint="eastAsia"/>
                      <w:bCs/>
                      <w:szCs w:val="21"/>
                    </w:rPr>
                    <w:t>，无需安装</w:t>
                  </w:r>
                  <w:r w:rsidRPr="00364546">
                    <w:rPr>
                      <w:bCs/>
                      <w:szCs w:val="21"/>
                    </w:rPr>
                    <w:t>喷干雾装置</w:t>
                  </w:r>
                  <w:r w:rsidRPr="00364546">
                    <w:rPr>
                      <w:rFonts w:hint="eastAsia"/>
                      <w:bCs/>
                      <w:szCs w:val="21"/>
                    </w:rPr>
                    <w:t>。</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lastRenderedPageBreak/>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3</w:t>
                  </w:r>
                </w:p>
              </w:tc>
              <w:tc>
                <w:tcPr>
                  <w:tcW w:w="4256" w:type="dxa"/>
                  <w:vAlign w:val="center"/>
                </w:tcPr>
                <w:p w:rsidR="00053DB6" w:rsidRPr="00364546" w:rsidRDefault="00053DB6" w:rsidP="00B5047B">
                  <w:pPr>
                    <w:autoSpaceDE w:val="0"/>
                    <w:autoSpaceDN w:val="0"/>
                    <w:jc w:val="center"/>
                    <w:rPr>
                      <w:szCs w:val="21"/>
                    </w:rPr>
                  </w:pPr>
                  <w:bookmarkStart w:id="6" w:name="_Toc18759"/>
                  <w:r w:rsidRPr="00364546">
                    <w:rPr>
                      <w:szCs w:val="21"/>
                    </w:rPr>
                    <w:t>料库内所有地面完成硬化、料库外所有地面完成硬化或绿化，并保证除物料堆放区域和</w:t>
                  </w:r>
                  <w:proofErr w:type="gramStart"/>
                  <w:r w:rsidRPr="00364546">
                    <w:rPr>
                      <w:szCs w:val="21"/>
                    </w:rPr>
                    <w:t>产尘点</w:t>
                  </w:r>
                  <w:proofErr w:type="gramEnd"/>
                  <w:r w:rsidRPr="00364546">
                    <w:rPr>
                      <w:szCs w:val="21"/>
                    </w:rPr>
                    <w:t>外，其余区域没有明显积尘。</w:t>
                  </w:r>
                  <w:bookmarkEnd w:id="6"/>
                </w:p>
              </w:tc>
              <w:tc>
                <w:tcPr>
                  <w:tcW w:w="2126" w:type="dxa"/>
                  <w:vAlign w:val="center"/>
                </w:tcPr>
                <w:p w:rsidR="00053DB6" w:rsidRPr="00364546" w:rsidRDefault="00053DB6" w:rsidP="00B5047B">
                  <w:pPr>
                    <w:autoSpaceDE w:val="0"/>
                    <w:autoSpaceDN w:val="0"/>
                    <w:jc w:val="center"/>
                    <w:rPr>
                      <w:szCs w:val="21"/>
                    </w:rPr>
                  </w:pPr>
                  <w:r w:rsidRPr="00364546">
                    <w:rPr>
                      <w:szCs w:val="21"/>
                    </w:rPr>
                    <w:t>料库内所有地面完成硬化、料库外所有地面完成硬化或绿化</w:t>
                  </w:r>
                  <w:r w:rsidR="00167577" w:rsidRPr="00364546">
                    <w:rPr>
                      <w:rFonts w:hint="eastAsia"/>
                      <w:szCs w:val="21"/>
                    </w:rPr>
                    <w:t>。</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4</w:t>
                  </w:r>
                </w:p>
              </w:tc>
              <w:tc>
                <w:tcPr>
                  <w:tcW w:w="4256" w:type="dxa"/>
                  <w:vAlign w:val="center"/>
                </w:tcPr>
                <w:p w:rsidR="00053DB6" w:rsidRPr="00364546" w:rsidRDefault="00053DB6" w:rsidP="00B5047B">
                  <w:pPr>
                    <w:autoSpaceDE w:val="0"/>
                    <w:autoSpaceDN w:val="0"/>
                    <w:jc w:val="center"/>
                    <w:rPr>
                      <w:szCs w:val="21"/>
                    </w:rPr>
                  </w:pPr>
                  <w:bookmarkStart w:id="7" w:name="_Toc29059"/>
                  <w:r w:rsidRPr="00364546">
                    <w:rPr>
                      <w:szCs w:val="21"/>
                    </w:rPr>
                    <w:t>厂界、车间、料库，通道口安装卷帘门、推拉门等封闭性良好且便于开关的硬质门，在无车辆出入时将门关闭，保证空气合理流动不产生湍流。在满足安全生产的前提下，车间、料库应安装固定窗户，不允许安装活动窗或推拉窗</w:t>
                  </w:r>
                  <w:bookmarkEnd w:id="7"/>
                </w:p>
              </w:tc>
              <w:tc>
                <w:tcPr>
                  <w:tcW w:w="2126" w:type="dxa"/>
                  <w:vAlign w:val="center"/>
                </w:tcPr>
                <w:p w:rsidR="00053DB6" w:rsidRPr="00364546" w:rsidRDefault="00053DB6" w:rsidP="00B5047B">
                  <w:pPr>
                    <w:autoSpaceDE w:val="0"/>
                    <w:autoSpaceDN w:val="0"/>
                    <w:jc w:val="center"/>
                    <w:rPr>
                      <w:szCs w:val="21"/>
                    </w:rPr>
                  </w:pPr>
                  <w:r w:rsidRPr="00364546">
                    <w:rPr>
                      <w:szCs w:val="21"/>
                    </w:rPr>
                    <w:t>厂界、车间，通道口安装卷帘门</w:t>
                  </w:r>
                  <w:r w:rsidRPr="00364546">
                    <w:rPr>
                      <w:rFonts w:hint="eastAsia"/>
                      <w:szCs w:val="21"/>
                    </w:rPr>
                    <w:t>，</w:t>
                  </w:r>
                  <w:r w:rsidRPr="00364546">
                    <w:rPr>
                      <w:szCs w:val="21"/>
                    </w:rPr>
                    <w:t>车间安装固定窗户</w:t>
                  </w:r>
                  <w:r w:rsidR="00167577" w:rsidRPr="00364546">
                    <w:rPr>
                      <w:rFonts w:hint="eastAsia"/>
                      <w:szCs w:val="21"/>
                    </w:rPr>
                    <w:t>。</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5</w:t>
                  </w:r>
                </w:p>
              </w:tc>
              <w:tc>
                <w:tcPr>
                  <w:tcW w:w="4256" w:type="dxa"/>
                  <w:vAlign w:val="center"/>
                </w:tcPr>
                <w:p w:rsidR="00053DB6" w:rsidRPr="00364546" w:rsidRDefault="00053DB6" w:rsidP="00B5047B">
                  <w:pPr>
                    <w:autoSpaceDE w:val="0"/>
                    <w:autoSpaceDN w:val="0"/>
                    <w:jc w:val="center"/>
                    <w:rPr>
                      <w:szCs w:val="21"/>
                    </w:rPr>
                  </w:pPr>
                  <w:bookmarkStart w:id="8" w:name="_Toc20665"/>
                  <w:r w:rsidRPr="00364546">
                    <w:rPr>
                      <w:szCs w:val="21"/>
                    </w:rPr>
                    <w:t>车间各生产工序必须细化功能区，各功能区安装固定的喷</w:t>
                  </w:r>
                  <w:proofErr w:type="gramStart"/>
                  <w:r w:rsidRPr="00364546">
                    <w:rPr>
                      <w:szCs w:val="21"/>
                    </w:rPr>
                    <w:t>干雾抑尘装置</w:t>
                  </w:r>
                  <w:proofErr w:type="gramEnd"/>
                  <w:r w:rsidRPr="00364546">
                    <w:rPr>
                      <w:szCs w:val="21"/>
                    </w:rPr>
                    <w:t>，</w:t>
                  </w:r>
                  <w:proofErr w:type="gramStart"/>
                  <w:r w:rsidRPr="00364546">
                    <w:rPr>
                      <w:szCs w:val="21"/>
                    </w:rPr>
                    <w:t>干渣堆存</w:t>
                  </w:r>
                  <w:proofErr w:type="gramEnd"/>
                  <w:r w:rsidRPr="00364546">
                    <w:rPr>
                      <w:szCs w:val="21"/>
                    </w:rPr>
                    <w:t>要采用</w:t>
                  </w:r>
                  <w:proofErr w:type="gramStart"/>
                  <w:r w:rsidRPr="00364546">
                    <w:rPr>
                      <w:szCs w:val="21"/>
                    </w:rPr>
                    <w:t>干雾抑尘等</w:t>
                  </w:r>
                  <w:proofErr w:type="gramEnd"/>
                  <w:r w:rsidRPr="00364546">
                    <w:rPr>
                      <w:szCs w:val="21"/>
                    </w:rPr>
                    <w:t>措施。禁止物品杂乱存放。车间内配备雾炮装置</w:t>
                  </w:r>
                  <w:bookmarkEnd w:id="8"/>
                </w:p>
              </w:tc>
              <w:tc>
                <w:tcPr>
                  <w:tcW w:w="2126" w:type="dxa"/>
                  <w:vAlign w:val="center"/>
                </w:tcPr>
                <w:p w:rsidR="00053DB6" w:rsidRPr="00364546" w:rsidRDefault="00B85ACD" w:rsidP="00167577">
                  <w:pPr>
                    <w:autoSpaceDE w:val="0"/>
                    <w:autoSpaceDN w:val="0"/>
                    <w:jc w:val="center"/>
                    <w:rPr>
                      <w:szCs w:val="21"/>
                    </w:rPr>
                  </w:pPr>
                  <w:r w:rsidRPr="00364546">
                    <w:rPr>
                      <w:rFonts w:hint="eastAsia"/>
                      <w:bCs/>
                      <w:szCs w:val="21"/>
                    </w:rPr>
                    <w:t>车间内按生产工序划分了功能区，物品分类堆放。</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6</w:t>
                  </w:r>
                </w:p>
              </w:tc>
              <w:tc>
                <w:tcPr>
                  <w:tcW w:w="4256" w:type="dxa"/>
                  <w:vAlign w:val="center"/>
                </w:tcPr>
                <w:p w:rsidR="00053DB6" w:rsidRPr="00364546" w:rsidRDefault="00053DB6" w:rsidP="00B5047B">
                  <w:pPr>
                    <w:autoSpaceDE w:val="0"/>
                    <w:autoSpaceDN w:val="0"/>
                    <w:jc w:val="center"/>
                    <w:rPr>
                      <w:szCs w:val="21"/>
                    </w:rPr>
                  </w:pPr>
                  <w:bookmarkStart w:id="9" w:name="_Toc15922"/>
                  <w:r w:rsidRPr="00364546">
                    <w:rPr>
                      <w:szCs w:val="21"/>
                    </w:rPr>
                    <w:t>物料卸料、上料作业处设置抽风除尘装置或</w:t>
                  </w:r>
                  <w:proofErr w:type="gramStart"/>
                  <w:r w:rsidRPr="00364546">
                    <w:rPr>
                      <w:szCs w:val="21"/>
                    </w:rPr>
                    <w:t>干雾抑尘装置</w:t>
                  </w:r>
                  <w:proofErr w:type="gramEnd"/>
                  <w:r w:rsidRPr="00364546">
                    <w:rPr>
                      <w:szCs w:val="21"/>
                    </w:rPr>
                    <w:t>，每个上料口、落料口设置独立的集气罩，且配套的除尘设施</w:t>
                  </w:r>
                  <w:proofErr w:type="gramStart"/>
                  <w:r w:rsidRPr="00364546">
                    <w:rPr>
                      <w:szCs w:val="21"/>
                    </w:rPr>
                    <w:t>不</w:t>
                  </w:r>
                  <w:proofErr w:type="gramEnd"/>
                  <w:r w:rsidRPr="00364546">
                    <w:rPr>
                      <w:szCs w:val="21"/>
                    </w:rPr>
                    <w:t>与其他工序混用。如果</w:t>
                  </w:r>
                  <w:proofErr w:type="gramStart"/>
                  <w:r w:rsidRPr="00364546">
                    <w:rPr>
                      <w:szCs w:val="21"/>
                    </w:rPr>
                    <w:t>产尘点</w:t>
                  </w:r>
                  <w:proofErr w:type="gramEnd"/>
                  <w:r w:rsidRPr="00364546">
                    <w:rPr>
                      <w:szCs w:val="21"/>
                    </w:rPr>
                    <w:t>较小，距离较近确需共用除尘器的，除尘器风量必须满足收尘效果要求，不能有可见烟粉尘外逸。</w:t>
                  </w:r>
                  <w:bookmarkEnd w:id="9"/>
                </w:p>
              </w:tc>
              <w:tc>
                <w:tcPr>
                  <w:tcW w:w="2126" w:type="dxa"/>
                  <w:vAlign w:val="center"/>
                </w:tcPr>
                <w:p w:rsidR="00053DB6" w:rsidRPr="00364546" w:rsidRDefault="00167577" w:rsidP="00B85ACD">
                  <w:pPr>
                    <w:autoSpaceDE w:val="0"/>
                    <w:autoSpaceDN w:val="0"/>
                    <w:jc w:val="center"/>
                    <w:rPr>
                      <w:szCs w:val="21"/>
                    </w:rPr>
                  </w:pPr>
                  <w:r w:rsidRPr="00364546">
                    <w:rPr>
                      <w:rFonts w:hint="eastAsia"/>
                      <w:bCs/>
                      <w:szCs w:val="21"/>
                    </w:rPr>
                    <w:t>粉碎工序设置集气罩，且设置配套的除尘设施。</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restart"/>
                  <w:vAlign w:val="center"/>
                </w:tcPr>
                <w:p w:rsidR="00053DB6" w:rsidRPr="00364546" w:rsidRDefault="00053DB6" w:rsidP="00B5047B">
                  <w:pPr>
                    <w:autoSpaceDE w:val="0"/>
                    <w:autoSpaceDN w:val="0"/>
                    <w:jc w:val="center"/>
                    <w:rPr>
                      <w:szCs w:val="21"/>
                    </w:rPr>
                  </w:pPr>
                  <w:r w:rsidRPr="00364546">
                    <w:rPr>
                      <w:rFonts w:hint="eastAsia"/>
                      <w:szCs w:val="21"/>
                    </w:rPr>
                    <w:t>物料输送</w:t>
                  </w: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1</w:t>
                  </w:r>
                </w:p>
              </w:tc>
              <w:tc>
                <w:tcPr>
                  <w:tcW w:w="4256" w:type="dxa"/>
                  <w:vAlign w:val="center"/>
                </w:tcPr>
                <w:p w:rsidR="00053DB6" w:rsidRPr="00364546" w:rsidRDefault="00053DB6" w:rsidP="00B5047B">
                  <w:pPr>
                    <w:autoSpaceDE w:val="0"/>
                    <w:autoSpaceDN w:val="0"/>
                    <w:jc w:val="center"/>
                    <w:rPr>
                      <w:szCs w:val="21"/>
                    </w:rPr>
                  </w:pPr>
                  <w:bookmarkStart w:id="10" w:name="_Toc7125"/>
                  <w:r w:rsidRPr="00364546">
                    <w:rPr>
                      <w:szCs w:val="21"/>
                    </w:rPr>
                    <w:t>所有散状物料运输采用密闭皮带、密闭通廊、管状带式输送机或密闭车厢、真空罐车、气力输送等密闭方式，禁止二次倒运。</w:t>
                  </w:r>
                  <w:bookmarkEnd w:id="10"/>
                </w:p>
              </w:tc>
              <w:tc>
                <w:tcPr>
                  <w:tcW w:w="2126" w:type="dxa"/>
                  <w:vAlign w:val="center"/>
                </w:tcPr>
                <w:p w:rsidR="00053DB6" w:rsidRPr="00364546" w:rsidRDefault="00167577" w:rsidP="00B5047B">
                  <w:pPr>
                    <w:autoSpaceDE w:val="0"/>
                    <w:autoSpaceDN w:val="0"/>
                    <w:jc w:val="center"/>
                    <w:rPr>
                      <w:szCs w:val="21"/>
                    </w:rPr>
                  </w:pPr>
                  <w:r w:rsidRPr="00364546">
                    <w:rPr>
                      <w:rFonts w:hint="eastAsia"/>
                      <w:szCs w:val="21"/>
                    </w:rPr>
                    <w:t>散装</w:t>
                  </w:r>
                  <w:r w:rsidR="00B85ACD" w:rsidRPr="00364546">
                    <w:rPr>
                      <w:rFonts w:hint="eastAsia"/>
                      <w:szCs w:val="21"/>
                    </w:rPr>
                    <w:t>物料运输</w:t>
                  </w:r>
                  <w:r w:rsidR="00B85ACD" w:rsidRPr="00364546">
                    <w:rPr>
                      <w:szCs w:val="21"/>
                    </w:rPr>
                    <w:t>采用密闭皮带</w:t>
                  </w:r>
                  <w:r w:rsidR="00B85ACD" w:rsidRPr="00364546">
                    <w:rPr>
                      <w:rFonts w:hint="eastAsia"/>
                      <w:szCs w:val="21"/>
                    </w:rPr>
                    <w:t>廊，无二次倒运。</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2</w:t>
                  </w:r>
                </w:p>
              </w:tc>
              <w:tc>
                <w:tcPr>
                  <w:tcW w:w="4256" w:type="dxa"/>
                  <w:vAlign w:val="center"/>
                </w:tcPr>
                <w:p w:rsidR="00053DB6" w:rsidRPr="00364546" w:rsidRDefault="00053DB6" w:rsidP="00B5047B">
                  <w:pPr>
                    <w:autoSpaceDE w:val="0"/>
                    <w:autoSpaceDN w:val="0"/>
                    <w:jc w:val="center"/>
                    <w:rPr>
                      <w:szCs w:val="21"/>
                    </w:rPr>
                  </w:pPr>
                  <w:bookmarkStart w:id="11" w:name="_Toc9534"/>
                  <w:r w:rsidRPr="00364546">
                    <w:rPr>
                      <w:szCs w:val="21"/>
                    </w:rPr>
                    <w:t>在封闭料库内采用皮带廊输送</w:t>
                  </w:r>
                  <w:proofErr w:type="gramStart"/>
                  <w:r w:rsidRPr="00364546">
                    <w:rPr>
                      <w:szCs w:val="21"/>
                    </w:rPr>
                    <w:t>易产尘物料</w:t>
                  </w:r>
                  <w:proofErr w:type="gramEnd"/>
                  <w:r w:rsidRPr="00364546">
                    <w:rPr>
                      <w:szCs w:val="21"/>
                    </w:rPr>
                    <w:t>的应对皮带</w:t>
                  </w:r>
                  <w:proofErr w:type="gramStart"/>
                  <w:r w:rsidRPr="00364546">
                    <w:rPr>
                      <w:szCs w:val="21"/>
                    </w:rPr>
                    <w:t>廊进行</w:t>
                  </w:r>
                  <w:proofErr w:type="gramEnd"/>
                  <w:r w:rsidRPr="00364546">
                    <w:rPr>
                      <w:szCs w:val="21"/>
                    </w:rPr>
                    <w:t>封闭，输送的含水率大于</w:t>
                  </w:r>
                  <w:r w:rsidRPr="00364546">
                    <w:rPr>
                      <w:szCs w:val="21"/>
                    </w:rPr>
                    <w:t>5%</w:t>
                  </w:r>
                  <w:r w:rsidRPr="00364546">
                    <w:rPr>
                      <w:szCs w:val="21"/>
                    </w:rPr>
                    <w:t>的湿物料可以不封闭皮带廊。</w:t>
                  </w:r>
                  <w:bookmarkEnd w:id="11"/>
                </w:p>
              </w:tc>
              <w:tc>
                <w:tcPr>
                  <w:tcW w:w="2126" w:type="dxa"/>
                  <w:vAlign w:val="center"/>
                </w:tcPr>
                <w:p w:rsidR="00053DB6" w:rsidRPr="00364546" w:rsidRDefault="00BD314A" w:rsidP="00BD314A">
                  <w:pPr>
                    <w:autoSpaceDE w:val="0"/>
                    <w:autoSpaceDN w:val="0"/>
                    <w:jc w:val="center"/>
                    <w:rPr>
                      <w:szCs w:val="21"/>
                    </w:rPr>
                  </w:pPr>
                  <w:r w:rsidRPr="00364546">
                    <w:rPr>
                      <w:szCs w:val="21"/>
                    </w:rPr>
                    <w:t>输送</w:t>
                  </w:r>
                  <w:proofErr w:type="gramStart"/>
                  <w:r w:rsidRPr="00364546">
                    <w:rPr>
                      <w:szCs w:val="21"/>
                    </w:rPr>
                    <w:t>易产尘物料</w:t>
                  </w:r>
                  <w:proofErr w:type="gramEnd"/>
                  <w:r w:rsidR="00B85ACD" w:rsidRPr="00364546">
                    <w:rPr>
                      <w:rFonts w:hint="eastAsia"/>
                      <w:szCs w:val="21"/>
                    </w:rPr>
                    <w:t>采用封闭式皮带廊。</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3</w:t>
                  </w:r>
                </w:p>
              </w:tc>
              <w:tc>
                <w:tcPr>
                  <w:tcW w:w="4256" w:type="dxa"/>
                  <w:vAlign w:val="center"/>
                </w:tcPr>
                <w:p w:rsidR="00053DB6" w:rsidRPr="00364546" w:rsidRDefault="00053DB6" w:rsidP="00B5047B">
                  <w:pPr>
                    <w:autoSpaceDE w:val="0"/>
                    <w:autoSpaceDN w:val="0"/>
                    <w:jc w:val="center"/>
                    <w:rPr>
                      <w:szCs w:val="21"/>
                    </w:rPr>
                  </w:pPr>
                  <w:bookmarkStart w:id="12" w:name="_Toc28071"/>
                  <w:r w:rsidRPr="00364546">
                    <w:rPr>
                      <w:szCs w:val="21"/>
                    </w:rPr>
                    <w:t>除尘器卸灰不直接卸落到地面，</w:t>
                  </w:r>
                  <w:proofErr w:type="gramStart"/>
                  <w:r w:rsidRPr="00364546">
                    <w:rPr>
                      <w:szCs w:val="21"/>
                    </w:rPr>
                    <w:t>卸灰区封闭</w:t>
                  </w:r>
                  <w:proofErr w:type="gramEnd"/>
                  <w:r w:rsidRPr="00364546">
                    <w:rPr>
                      <w:szCs w:val="21"/>
                    </w:rPr>
                    <w:t>。除尘</w:t>
                  </w:r>
                  <w:proofErr w:type="gramStart"/>
                  <w:r w:rsidRPr="00364546">
                    <w:rPr>
                      <w:szCs w:val="21"/>
                    </w:rPr>
                    <w:t>灰采用</w:t>
                  </w:r>
                  <w:proofErr w:type="gramEnd"/>
                  <w:r w:rsidRPr="00364546">
                    <w:rPr>
                      <w:szCs w:val="21"/>
                    </w:rPr>
                    <w:t>管状带式输送机、气力输送、罐车等密闭方式运输，禁止二次倒运。</w:t>
                  </w:r>
                  <w:bookmarkEnd w:id="12"/>
                </w:p>
              </w:tc>
              <w:tc>
                <w:tcPr>
                  <w:tcW w:w="2126" w:type="dxa"/>
                  <w:vAlign w:val="center"/>
                </w:tcPr>
                <w:p w:rsidR="00053DB6" w:rsidRPr="00364546" w:rsidRDefault="00053DB6" w:rsidP="00B5047B">
                  <w:pPr>
                    <w:autoSpaceDE w:val="0"/>
                    <w:autoSpaceDN w:val="0"/>
                    <w:jc w:val="center"/>
                    <w:rPr>
                      <w:szCs w:val="21"/>
                    </w:rPr>
                  </w:pPr>
                  <w:r w:rsidRPr="00364546">
                    <w:rPr>
                      <w:rFonts w:hint="eastAsia"/>
                      <w:bCs/>
                      <w:szCs w:val="21"/>
                    </w:rPr>
                    <w:t>项目</w:t>
                  </w:r>
                  <w:r w:rsidRPr="00364546">
                    <w:rPr>
                      <w:bCs/>
                      <w:szCs w:val="21"/>
                    </w:rPr>
                    <w:t>除尘器卸灰不直接卸落到地面，</w:t>
                  </w:r>
                  <w:proofErr w:type="gramStart"/>
                  <w:r w:rsidRPr="00364546">
                    <w:rPr>
                      <w:bCs/>
                      <w:szCs w:val="21"/>
                    </w:rPr>
                    <w:t>卸灰区封闭</w:t>
                  </w:r>
                  <w:proofErr w:type="gramEnd"/>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4</w:t>
                  </w:r>
                </w:p>
              </w:tc>
              <w:tc>
                <w:tcPr>
                  <w:tcW w:w="4256" w:type="dxa"/>
                  <w:vAlign w:val="center"/>
                </w:tcPr>
                <w:p w:rsidR="00053DB6" w:rsidRPr="00364546" w:rsidRDefault="00053DB6" w:rsidP="00B5047B">
                  <w:pPr>
                    <w:autoSpaceDE w:val="0"/>
                    <w:autoSpaceDN w:val="0"/>
                    <w:jc w:val="center"/>
                    <w:rPr>
                      <w:szCs w:val="21"/>
                    </w:rPr>
                  </w:pPr>
                  <w:bookmarkStart w:id="13" w:name="_Toc17754"/>
                  <w:r w:rsidRPr="00364546">
                    <w:rPr>
                      <w:szCs w:val="21"/>
                    </w:rPr>
                    <w:t>散状物料卸车、上料、配料、输送必须密闭作业。上料仓设置在封闭料库内，上料</w:t>
                  </w:r>
                  <w:proofErr w:type="gramStart"/>
                  <w:r w:rsidRPr="00364546">
                    <w:rPr>
                      <w:szCs w:val="21"/>
                    </w:rPr>
                    <w:t>仓口</w:t>
                  </w:r>
                  <w:proofErr w:type="gramEnd"/>
                  <w:r w:rsidRPr="00364546">
                    <w:rPr>
                      <w:szCs w:val="21"/>
                    </w:rPr>
                    <w:t>设置除尘装置或喷</w:t>
                  </w:r>
                  <w:proofErr w:type="gramStart"/>
                  <w:r w:rsidRPr="00364546">
                    <w:rPr>
                      <w:szCs w:val="21"/>
                    </w:rPr>
                    <w:t>干雾抑尘装置</w:t>
                  </w:r>
                  <w:proofErr w:type="gramEnd"/>
                  <w:r w:rsidRPr="00364546">
                    <w:rPr>
                      <w:szCs w:val="21"/>
                    </w:rPr>
                    <w:t>；供料皮带机配套全封闭通廊，通廊</w:t>
                  </w:r>
                  <w:proofErr w:type="gramStart"/>
                  <w:r w:rsidRPr="00364546">
                    <w:rPr>
                      <w:szCs w:val="21"/>
                    </w:rPr>
                    <w:t>底部设挡料板</w:t>
                  </w:r>
                  <w:proofErr w:type="gramEnd"/>
                  <w:r w:rsidRPr="00364546">
                    <w:rPr>
                      <w:szCs w:val="21"/>
                    </w:rPr>
                    <w:t>，顶部和外侧采用彩钢板或其它形式封闭；转运站全封闭，并设置除尘装置或喷</w:t>
                  </w:r>
                  <w:proofErr w:type="gramStart"/>
                  <w:r w:rsidRPr="00364546">
                    <w:rPr>
                      <w:szCs w:val="21"/>
                    </w:rPr>
                    <w:t>干雾抑尘装置</w:t>
                  </w:r>
                  <w:proofErr w:type="gramEnd"/>
                  <w:r w:rsidRPr="00364546">
                    <w:rPr>
                      <w:szCs w:val="21"/>
                    </w:rPr>
                    <w:t>。汽车、火车、皮带输送机等物流输送落料点要设置集气罩或密闭罩，并配备除尘器。</w:t>
                  </w:r>
                  <w:bookmarkEnd w:id="13"/>
                </w:p>
              </w:tc>
              <w:tc>
                <w:tcPr>
                  <w:tcW w:w="2126" w:type="dxa"/>
                  <w:vAlign w:val="center"/>
                </w:tcPr>
                <w:p w:rsidR="00053DB6" w:rsidRPr="00364546" w:rsidRDefault="00B85ACD" w:rsidP="00B85ACD">
                  <w:pPr>
                    <w:autoSpaceDE w:val="0"/>
                    <w:autoSpaceDN w:val="0"/>
                    <w:jc w:val="center"/>
                    <w:rPr>
                      <w:szCs w:val="21"/>
                    </w:rPr>
                  </w:pPr>
                  <w:r w:rsidRPr="00364546">
                    <w:rPr>
                      <w:rFonts w:hint="eastAsia"/>
                      <w:szCs w:val="21"/>
                    </w:rPr>
                    <w:t>物料卸车、上料、输送均在封闭车间内进行。皮带</w:t>
                  </w:r>
                  <w:proofErr w:type="gramStart"/>
                  <w:r w:rsidRPr="00364546">
                    <w:rPr>
                      <w:rFonts w:hint="eastAsia"/>
                      <w:szCs w:val="21"/>
                    </w:rPr>
                    <w:t>廊采用</w:t>
                  </w:r>
                  <w:proofErr w:type="gramEnd"/>
                  <w:r w:rsidRPr="00364546">
                    <w:rPr>
                      <w:rFonts w:hint="eastAsia"/>
                      <w:szCs w:val="21"/>
                    </w:rPr>
                    <w:t>硬质结构材料全封闭。</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5</w:t>
                  </w:r>
                </w:p>
              </w:tc>
              <w:tc>
                <w:tcPr>
                  <w:tcW w:w="4256" w:type="dxa"/>
                  <w:vAlign w:val="center"/>
                </w:tcPr>
                <w:p w:rsidR="00053DB6" w:rsidRPr="00364546" w:rsidRDefault="00053DB6" w:rsidP="00B5047B">
                  <w:pPr>
                    <w:autoSpaceDE w:val="0"/>
                    <w:autoSpaceDN w:val="0"/>
                    <w:jc w:val="center"/>
                    <w:rPr>
                      <w:szCs w:val="21"/>
                    </w:rPr>
                  </w:pPr>
                  <w:bookmarkStart w:id="14" w:name="_Toc5381"/>
                  <w:r w:rsidRPr="00364546">
                    <w:rPr>
                      <w:szCs w:val="21"/>
                    </w:rPr>
                    <w:t>对于确需汽车运输的物料、除尘灰等，应使用封闭车厢或苫盖严密，装载高度最高点不得超过车辆槽帮上沿</w:t>
                  </w:r>
                  <w:r w:rsidRPr="00364546">
                    <w:rPr>
                      <w:szCs w:val="21"/>
                    </w:rPr>
                    <w:t>40</w:t>
                  </w:r>
                  <w:r w:rsidRPr="00364546">
                    <w:rPr>
                      <w:szCs w:val="21"/>
                    </w:rPr>
                    <w:t>厘米，两侧边缘应当低于槽帮上缘</w:t>
                  </w:r>
                  <w:r w:rsidRPr="00364546">
                    <w:rPr>
                      <w:szCs w:val="21"/>
                    </w:rPr>
                    <w:t>10</w:t>
                  </w:r>
                  <w:r w:rsidRPr="00364546">
                    <w:rPr>
                      <w:szCs w:val="21"/>
                    </w:rPr>
                    <w:t>厘米，苫布边缘至少要遮住槽帮上沿以下</w:t>
                  </w:r>
                  <w:r w:rsidRPr="00364546">
                    <w:rPr>
                      <w:szCs w:val="21"/>
                    </w:rPr>
                    <w:t>15</w:t>
                  </w:r>
                  <w:r w:rsidRPr="00364546">
                    <w:rPr>
                      <w:szCs w:val="21"/>
                    </w:rPr>
                    <w:t>厘米，禁止厂内露天转运散状物料。</w:t>
                  </w:r>
                  <w:bookmarkEnd w:id="14"/>
                </w:p>
              </w:tc>
              <w:tc>
                <w:tcPr>
                  <w:tcW w:w="2126" w:type="dxa"/>
                  <w:vAlign w:val="center"/>
                </w:tcPr>
                <w:p w:rsidR="00053DB6" w:rsidRPr="00364546" w:rsidRDefault="0043791E" w:rsidP="00B5047B">
                  <w:pPr>
                    <w:autoSpaceDE w:val="0"/>
                    <w:autoSpaceDN w:val="0"/>
                    <w:jc w:val="center"/>
                    <w:rPr>
                      <w:szCs w:val="21"/>
                    </w:rPr>
                  </w:pPr>
                  <w:r w:rsidRPr="00364546">
                    <w:rPr>
                      <w:rFonts w:hint="eastAsia"/>
                      <w:szCs w:val="21"/>
                    </w:rPr>
                    <w:t>厂区内不涉及二次转运。</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6</w:t>
                  </w:r>
                </w:p>
              </w:tc>
              <w:tc>
                <w:tcPr>
                  <w:tcW w:w="4256" w:type="dxa"/>
                  <w:vAlign w:val="center"/>
                </w:tcPr>
                <w:p w:rsidR="00053DB6" w:rsidRPr="00364546" w:rsidRDefault="00053DB6" w:rsidP="00B5047B">
                  <w:pPr>
                    <w:autoSpaceDE w:val="0"/>
                    <w:autoSpaceDN w:val="0"/>
                    <w:jc w:val="center"/>
                    <w:rPr>
                      <w:szCs w:val="21"/>
                    </w:rPr>
                  </w:pPr>
                  <w:bookmarkStart w:id="15" w:name="_Toc29215"/>
                  <w:r w:rsidRPr="00364546">
                    <w:rPr>
                      <w:szCs w:val="21"/>
                    </w:rPr>
                    <w:t>由于生产工艺的原因，物料跌落点无法封闭的，应在物料跌落点上方安装</w:t>
                  </w:r>
                  <w:proofErr w:type="gramStart"/>
                  <w:r w:rsidRPr="00364546">
                    <w:rPr>
                      <w:szCs w:val="21"/>
                    </w:rPr>
                    <w:t>喷雾抑尘设施</w:t>
                  </w:r>
                  <w:proofErr w:type="gramEnd"/>
                  <w:r w:rsidRPr="00364546">
                    <w:rPr>
                      <w:szCs w:val="21"/>
                    </w:rPr>
                    <w:t>，确保跌落点不产生扬尘。</w:t>
                  </w:r>
                  <w:bookmarkEnd w:id="15"/>
                </w:p>
              </w:tc>
              <w:tc>
                <w:tcPr>
                  <w:tcW w:w="2126" w:type="dxa"/>
                  <w:vAlign w:val="center"/>
                </w:tcPr>
                <w:p w:rsidR="00053DB6" w:rsidRPr="00364546" w:rsidRDefault="00167577" w:rsidP="00B5047B">
                  <w:pPr>
                    <w:autoSpaceDE w:val="0"/>
                    <w:autoSpaceDN w:val="0"/>
                    <w:jc w:val="center"/>
                    <w:rPr>
                      <w:szCs w:val="21"/>
                    </w:rPr>
                  </w:pPr>
                  <w:r w:rsidRPr="00364546">
                    <w:rPr>
                      <w:rFonts w:hint="eastAsia"/>
                      <w:bCs/>
                      <w:szCs w:val="21"/>
                    </w:rPr>
                    <w:t>粉碎工序设置集气罩，且设置配套的除尘设施。</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restart"/>
                  <w:vAlign w:val="center"/>
                </w:tcPr>
                <w:p w:rsidR="00053DB6" w:rsidRPr="00364546" w:rsidRDefault="00053DB6" w:rsidP="00B5047B">
                  <w:pPr>
                    <w:autoSpaceDE w:val="0"/>
                    <w:autoSpaceDN w:val="0"/>
                    <w:jc w:val="center"/>
                    <w:rPr>
                      <w:szCs w:val="21"/>
                    </w:rPr>
                  </w:pPr>
                  <w:r w:rsidRPr="00364546">
                    <w:rPr>
                      <w:rFonts w:hint="eastAsia"/>
                      <w:szCs w:val="21"/>
                    </w:rPr>
                    <w:t>生产</w:t>
                  </w:r>
                  <w:r w:rsidRPr="00364546">
                    <w:rPr>
                      <w:rFonts w:hint="eastAsia"/>
                      <w:szCs w:val="21"/>
                    </w:rPr>
                    <w:lastRenderedPageBreak/>
                    <w:t>工艺过程</w:t>
                  </w: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lastRenderedPageBreak/>
                    <w:t>1</w:t>
                  </w:r>
                </w:p>
              </w:tc>
              <w:tc>
                <w:tcPr>
                  <w:tcW w:w="4256" w:type="dxa"/>
                  <w:vAlign w:val="center"/>
                </w:tcPr>
                <w:p w:rsidR="00053DB6" w:rsidRPr="00364546" w:rsidRDefault="00053DB6" w:rsidP="00B5047B">
                  <w:pPr>
                    <w:autoSpaceDE w:val="0"/>
                    <w:autoSpaceDN w:val="0"/>
                    <w:jc w:val="center"/>
                    <w:rPr>
                      <w:szCs w:val="21"/>
                    </w:rPr>
                  </w:pPr>
                  <w:r w:rsidRPr="00364546">
                    <w:rPr>
                      <w:rFonts w:hint="eastAsia"/>
                      <w:szCs w:val="21"/>
                    </w:rPr>
                    <w:t>物料上料、落料、破碎、筛分、混料等生产</w:t>
                  </w:r>
                  <w:r w:rsidRPr="00364546">
                    <w:rPr>
                      <w:rFonts w:hint="eastAsia"/>
                      <w:szCs w:val="21"/>
                    </w:rPr>
                    <w:lastRenderedPageBreak/>
                    <w:t>过程中的</w:t>
                  </w:r>
                  <w:proofErr w:type="gramStart"/>
                  <w:r w:rsidRPr="00364546">
                    <w:rPr>
                      <w:rFonts w:hint="eastAsia"/>
                      <w:szCs w:val="21"/>
                    </w:rPr>
                    <w:t>产尘点</w:t>
                  </w:r>
                  <w:proofErr w:type="gramEnd"/>
                  <w:r w:rsidRPr="00364546">
                    <w:rPr>
                      <w:rFonts w:hint="eastAsia"/>
                      <w:szCs w:val="21"/>
                    </w:rPr>
                    <w:t>应在封闭的厂房内进行二次封闭，并安装集</w:t>
                  </w:r>
                  <w:proofErr w:type="gramStart"/>
                  <w:r w:rsidRPr="00364546">
                    <w:rPr>
                      <w:rFonts w:hint="eastAsia"/>
                      <w:szCs w:val="21"/>
                    </w:rPr>
                    <w:t>气设施</w:t>
                  </w:r>
                  <w:proofErr w:type="gramEnd"/>
                  <w:r w:rsidRPr="00364546">
                    <w:rPr>
                      <w:rFonts w:hint="eastAsia"/>
                      <w:szCs w:val="21"/>
                    </w:rPr>
                    <w:t>和除尘设施。</w:t>
                  </w:r>
                </w:p>
              </w:tc>
              <w:tc>
                <w:tcPr>
                  <w:tcW w:w="2126" w:type="dxa"/>
                  <w:vAlign w:val="center"/>
                </w:tcPr>
                <w:p w:rsidR="00053DB6" w:rsidRPr="00364546" w:rsidRDefault="00167577" w:rsidP="00B5047B">
                  <w:pPr>
                    <w:autoSpaceDE w:val="0"/>
                    <w:autoSpaceDN w:val="0"/>
                    <w:jc w:val="center"/>
                    <w:rPr>
                      <w:szCs w:val="21"/>
                    </w:rPr>
                  </w:pPr>
                  <w:r w:rsidRPr="00364546">
                    <w:rPr>
                      <w:rFonts w:ascii="宋体" w:hAnsi="宋体" w:hint="eastAsia"/>
                      <w:bCs/>
                      <w:szCs w:val="21"/>
                    </w:rPr>
                    <w:lastRenderedPageBreak/>
                    <w:t>粉碎工序设置集气</w:t>
                  </w:r>
                  <w:r w:rsidRPr="00364546">
                    <w:rPr>
                      <w:rFonts w:ascii="宋体" w:hAnsi="宋体" w:hint="eastAsia"/>
                      <w:bCs/>
                      <w:szCs w:val="21"/>
                    </w:rPr>
                    <w:lastRenderedPageBreak/>
                    <w:t>罩，且设置配套的除尘设施。</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lastRenderedPageBreak/>
                    <w:t>相符</w:t>
                  </w:r>
                </w:p>
              </w:tc>
            </w:tr>
            <w:tr w:rsidR="0043791E" w:rsidRPr="00364546" w:rsidTr="0072421B">
              <w:trPr>
                <w:trHeight w:val="284"/>
              </w:trPr>
              <w:tc>
                <w:tcPr>
                  <w:tcW w:w="780" w:type="dxa"/>
                  <w:vMerge/>
                  <w:vAlign w:val="center"/>
                </w:tcPr>
                <w:p w:rsidR="0043791E" w:rsidRPr="00364546" w:rsidRDefault="0043791E" w:rsidP="00B5047B">
                  <w:pPr>
                    <w:autoSpaceDE w:val="0"/>
                    <w:autoSpaceDN w:val="0"/>
                    <w:jc w:val="center"/>
                    <w:rPr>
                      <w:szCs w:val="21"/>
                    </w:rPr>
                  </w:pPr>
                </w:p>
              </w:tc>
              <w:tc>
                <w:tcPr>
                  <w:tcW w:w="384" w:type="dxa"/>
                  <w:vAlign w:val="center"/>
                </w:tcPr>
                <w:p w:rsidR="0043791E" w:rsidRPr="00364546" w:rsidRDefault="0043791E" w:rsidP="00B5047B">
                  <w:pPr>
                    <w:autoSpaceDE w:val="0"/>
                    <w:autoSpaceDN w:val="0"/>
                    <w:jc w:val="center"/>
                    <w:rPr>
                      <w:szCs w:val="21"/>
                    </w:rPr>
                  </w:pPr>
                  <w:r w:rsidRPr="00364546">
                    <w:rPr>
                      <w:rFonts w:hint="eastAsia"/>
                      <w:szCs w:val="21"/>
                    </w:rPr>
                    <w:t>2</w:t>
                  </w:r>
                </w:p>
              </w:tc>
              <w:tc>
                <w:tcPr>
                  <w:tcW w:w="4256" w:type="dxa"/>
                  <w:vAlign w:val="center"/>
                </w:tcPr>
                <w:p w:rsidR="0043791E" w:rsidRPr="00364546" w:rsidRDefault="0043791E" w:rsidP="00B5047B">
                  <w:pPr>
                    <w:autoSpaceDE w:val="0"/>
                    <w:autoSpaceDN w:val="0"/>
                    <w:jc w:val="center"/>
                    <w:rPr>
                      <w:szCs w:val="21"/>
                    </w:rPr>
                  </w:pPr>
                  <w:r w:rsidRPr="00364546">
                    <w:rPr>
                      <w:rFonts w:hint="eastAsia"/>
                      <w:szCs w:val="21"/>
                    </w:rPr>
                    <w:t>在生产过程中产生</w:t>
                  </w:r>
                  <w:r w:rsidRPr="00364546">
                    <w:rPr>
                      <w:rFonts w:hint="eastAsia"/>
                      <w:szCs w:val="21"/>
                    </w:rPr>
                    <w:t>VOCs</w:t>
                  </w:r>
                  <w:r w:rsidRPr="00364546">
                    <w:rPr>
                      <w:rFonts w:hint="eastAsia"/>
                      <w:szCs w:val="21"/>
                    </w:rPr>
                    <w:t>的工序应在封闭的厂房内进行二次封闭，并安装集</w:t>
                  </w:r>
                  <w:proofErr w:type="gramStart"/>
                  <w:r w:rsidRPr="00364546">
                    <w:rPr>
                      <w:rFonts w:hint="eastAsia"/>
                      <w:szCs w:val="21"/>
                    </w:rPr>
                    <w:t>气设施</w:t>
                  </w:r>
                  <w:proofErr w:type="gramEnd"/>
                  <w:r w:rsidRPr="00364546">
                    <w:rPr>
                      <w:rFonts w:hint="eastAsia"/>
                      <w:szCs w:val="21"/>
                    </w:rPr>
                    <w:t>和</w:t>
                  </w:r>
                  <w:r w:rsidRPr="00364546">
                    <w:rPr>
                      <w:rFonts w:hint="eastAsia"/>
                      <w:szCs w:val="21"/>
                    </w:rPr>
                    <w:t>VOCs</w:t>
                  </w:r>
                  <w:r w:rsidRPr="00364546">
                    <w:rPr>
                      <w:rFonts w:hint="eastAsia"/>
                      <w:szCs w:val="21"/>
                    </w:rPr>
                    <w:t>处理设施。</w:t>
                  </w:r>
                </w:p>
              </w:tc>
              <w:tc>
                <w:tcPr>
                  <w:tcW w:w="2126" w:type="dxa"/>
                  <w:vAlign w:val="center"/>
                </w:tcPr>
                <w:p w:rsidR="0043791E" w:rsidRPr="00364546" w:rsidRDefault="00167577" w:rsidP="009F50A3">
                  <w:pPr>
                    <w:autoSpaceDE w:val="0"/>
                    <w:autoSpaceDN w:val="0"/>
                    <w:contextualSpacing/>
                    <w:jc w:val="center"/>
                    <w:rPr>
                      <w:szCs w:val="21"/>
                    </w:rPr>
                  </w:pPr>
                  <w:r w:rsidRPr="00364546">
                    <w:rPr>
                      <w:rFonts w:hint="eastAsia"/>
                      <w:szCs w:val="21"/>
                    </w:rPr>
                    <w:t>本项目产生</w:t>
                  </w:r>
                  <w:r w:rsidRPr="00364546">
                    <w:rPr>
                      <w:rFonts w:hint="eastAsia"/>
                      <w:szCs w:val="21"/>
                    </w:rPr>
                    <w:t>VOCs</w:t>
                  </w:r>
                  <w:r w:rsidR="00692A05" w:rsidRPr="00364546">
                    <w:rPr>
                      <w:rFonts w:hint="eastAsia"/>
                      <w:szCs w:val="21"/>
                    </w:rPr>
                    <w:t>的工序为熔融挤出工序</w:t>
                  </w:r>
                  <w:r w:rsidRPr="00364546">
                    <w:rPr>
                      <w:rFonts w:hint="eastAsia"/>
                      <w:szCs w:val="21"/>
                    </w:rPr>
                    <w:t>，</w:t>
                  </w:r>
                  <w:r w:rsidR="009F50A3" w:rsidRPr="00364546">
                    <w:rPr>
                      <w:rFonts w:hAnsi="宋体" w:hint="eastAsia"/>
                      <w:szCs w:val="22"/>
                    </w:rPr>
                    <w:t>热熔挤出机主机封闭，主机上设有一个放气孔，放气孔连接管道进行收集废气，挤出机</w:t>
                  </w:r>
                  <w:r w:rsidR="009F50A3" w:rsidRPr="00364546">
                    <w:rPr>
                      <w:rFonts w:hAnsi="宋体" w:hint="eastAsia"/>
                      <w:bCs/>
                      <w:szCs w:val="22"/>
                    </w:rPr>
                    <w:t>机头设置封闭式集气罩</w:t>
                  </w:r>
                  <w:r w:rsidR="009F50A3" w:rsidRPr="00364546">
                    <w:rPr>
                      <w:rFonts w:hAnsi="宋体" w:hint="eastAsia"/>
                      <w:szCs w:val="22"/>
                    </w:rPr>
                    <w:t>，</w:t>
                  </w:r>
                  <w:r w:rsidR="009F50A3" w:rsidRPr="00364546">
                    <w:rPr>
                      <w:rFonts w:hAnsi="宋体" w:hint="eastAsia"/>
                      <w:bCs/>
                      <w:szCs w:val="22"/>
                    </w:rPr>
                    <w:t>产生的水蒸气和少量挥发性气体</w:t>
                  </w:r>
                  <w:r w:rsidR="009F50A3" w:rsidRPr="00364546">
                    <w:rPr>
                      <w:rFonts w:hAnsi="宋体" w:hint="eastAsia"/>
                      <w:szCs w:val="22"/>
                    </w:rPr>
                    <w:t>经收集后引入一套低温等离子</w:t>
                  </w:r>
                  <w:r w:rsidR="009F50A3" w:rsidRPr="00364546">
                    <w:rPr>
                      <w:rFonts w:hAnsi="宋体" w:hint="eastAsia"/>
                      <w:szCs w:val="22"/>
                    </w:rPr>
                    <w:t>+</w:t>
                  </w:r>
                  <w:r w:rsidR="009F50A3" w:rsidRPr="00364546">
                    <w:rPr>
                      <w:rFonts w:hAnsi="宋体" w:hint="eastAsia"/>
                      <w:szCs w:val="22"/>
                    </w:rPr>
                    <w:t>活性炭吸附装置处理，处理后的废气通过一根</w:t>
                  </w:r>
                  <w:r w:rsidR="009F50A3" w:rsidRPr="00364546">
                    <w:rPr>
                      <w:rFonts w:hAnsi="宋体" w:hint="eastAsia"/>
                      <w:szCs w:val="22"/>
                    </w:rPr>
                    <w:t>15m</w:t>
                  </w:r>
                  <w:r w:rsidR="009F50A3" w:rsidRPr="00364546">
                    <w:rPr>
                      <w:rFonts w:hAnsi="宋体" w:hint="eastAsia"/>
                      <w:szCs w:val="22"/>
                    </w:rPr>
                    <w:t>高排气筒</w:t>
                  </w:r>
                  <w:r w:rsidR="009F50A3" w:rsidRPr="00364546">
                    <w:rPr>
                      <w:rFonts w:hAnsi="宋体" w:hint="eastAsia"/>
                      <w:bCs/>
                      <w:szCs w:val="22"/>
                    </w:rPr>
                    <w:t>（</w:t>
                  </w:r>
                  <w:r w:rsidR="009F50A3" w:rsidRPr="00364546">
                    <w:rPr>
                      <w:rFonts w:hAnsi="宋体" w:hint="eastAsia"/>
                      <w:bCs/>
                      <w:szCs w:val="22"/>
                    </w:rPr>
                    <w:t>DA002</w:t>
                  </w:r>
                  <w:r w:rsidR="009F50A3" w:rsidRPr="00364546">
                    <w:rPr>
                      <w:rFonts w:hAnsi="宋体" w:hint="eastAsia"/>
                      <w:bCs/>
                      <w:szCs w:val="22"/>
                    </w:rPr>
                    <w:t>）</w:t>
                  </w:r>
                  <w:r w:rsidR="009F50A3" w:rsidRPr="00364546">
                    <w:rPr>
                      <w:rFonts w:hAnsi="宋体" w:hint="eastAsia"/>
                      <w:szCs w:val="22"/>
                    </w:rPr>
                    <w:t>排放。</w:t>
                  </w:r>
                </w:p>
              </w:tc>
              <w:tc>
                <w:tcPr>
                  <w:tcW w:w="851" w:type="dxa"/>
                  <w:vAlign w:val="center"/>
                </w:tcPr>
                <w:p w:rsidR="0043791E" w:rsidRPr="00364546" w:rsidRDefault="00333ED5" w:rsidP="007F3E20">
                  <w:pPr>
                    <w:autoSpaceDE w:val="0"/>
                    <w:autoSpaceDN w:val="0"/>
                    <w:contextualSpacing/>
                    <w:jc w:val="center"/>
                    <w:rPr>
                      <w:szCs w:val="21"/>
                    </w:rPr>
                  </w:pPr>
                  <w:r w:rsidRPr="00364546">
                    <w:rPr>
                      <w:rFonts w:hAnsi="宋体"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3</w:t>
                  </w:r>
                </w:p>
              </w:tc>
              <w:tc>
                <w:tcPr>
                  <w:tcW w:w="4256" w:type="dxa"/>
                  <w:vAlign w:val="center"/>
                </w:tcPr>
                <w:p w:rsidR="00053DB6" w:rsidRPr="00364546" w:rsidRDefault="00053DB6" w:rsidP="00B5047B">
                  <w:pPr>
                    <w:autoSpaceDE w:val="0"/>
                    <w:autoSpaceDN w:val="0"/>
                    <w:jc w:val="center"/>
                    <w:rPr>
                      <w:szCs w:val="21"/>
                    </w:rPr>
                  </w:pPr>
                  <w:bookmarkStart w:id="16" w:name="_Toc16290"/>
                  <w:r w:rsidRPr="00364546">
                    <w:rPr>
                      <w:rFonts w:hint="eastAsia"/>
                      <w:bCs/>
                      <w:szCs w:val="21"/>
                    </w:rPr>
                    <w:t>每套环保治理设备独立安装智能电表，需具备运行状态、实时电压、电流、功率数据采集上传功能，确保生产工艺设备、废气收集系统以及污染治理设施同步运行</w:t>
                  </w:r>
                  <w:r w:rsidRPr="00364546">
                    <w:rPr>
                      <w:bCs/>
                      <w:szCs w:val="21"/>
                    </w:rPr>
                    <w:t>。</w:t>
                  </w:r>
                  <w:bookmarkEnd w:id="16"/>
                </w:p>
              </w:tc>
              <w:tc>
                <w:tcPr>
                  <w:tcW w:w="2126" w:type="dxa"/>
                  <w:vAlign w:val="center"/>
                </w:tcPr>
                <w:p w:rsidR="00053DB6" w:rsidRPr="00364546" w:rsidRDefault="00053DB6" w:rsidP="00B5047B">
                  <w:pPr>
                    <w:autoSpaceDE w:val="0"/>
                    <w:autoSpaceDN w:val="0"/>
                    <w:jc w:val="center"/>
                    <w:rPr>
                      <w:szCs w:val="21"/>
                    </w:rPr>
                  </w:pPr>
                  <w:r w:rsidRPr="00364546">
                    <w:rPr>
                      <w:rFonts w:hint="eastAsia"/>
                      <w:bCs/>
                      <w:szCs w:val="21"/>
                    </w:rPr>
                    <w:t>每套环保治理设备独立安装智能电表</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4</w:t>
                  </w:r>
                </w:p>
              </w:tc>
              <w:tc>
                <w:tcPr>
                  <w:tcW w:w="4256" w:type="dxa"/>
                  <w:vAlign w:val="center"/>
                </w:tcPr>
                <w:p w:rsidR="00053DB6" w:rsidRPr="00364546" w:rsidRDefault="00053DB6" w:rsidP="00B5047B">
                  <w:pPr>
                    <w:autoSpaceDE w:val="0"/>
                    <w:autoSpaceDN w:val="0"/>
                    <w:jc w:val="center"/>
                    <w:rPr>
                      <w:szCs w:val="21"/>
                    </w:rPr>
                  </w:pPr>
                  <w:r w:rsidRPr="00364546">
                    <w:rPr>
                      <w:rFonts w:hint="eastAsia"/>
                      <w:bCs/>
                      <w:szCs w:val="21"/>
                    </w:rPr>
                    <w:t>生产环节必须在密闭良好</w:t>
                  </w:r>
                  <w:proofErr w:type="gramStart"/>
                  <w:r w:rsidRPr="00364546">
                    <w:rPr>
                      <w:rFonts w:hint="eastAsia"/>
                      <w:bCs/>
                      <w:szCs w:val="21"/>
                    </w:rPr>
                    <w:t>的棚化车间</w:t>
                  </w:r>
                  <w:proofErr w:type="gramEnd"/>
                  <w:r w:rsidRPr="00364546">
                    <w:rPr>
                      <w:rFonts w:hint="eastAsia"/>
                      <w:bCs/>
                      <w:szCs w:val="21"/>
                    </w:rPr>
                    <w:t>内运行；禁止生产车间内散放原料，需采用全封闭式</w:t>
                  </w:r>
                  <w:r w:rsidRPr="00364546">
                    <w:rPr>
                      <w:bCs/>
                      <w:szCs w:val="21"/>
                    </w:rPr>
                    <w:t>/</w:t>
                  </w:r>
                  <w:r w:rsidRPr="00364546">
                    <w:rPr>
                      <w:rFonts w:hint="eastAsia"/>
                      <w:bCs/>
                      <w:szCs w:val="21"/>
                    </w:rPr>
                    <w:t>地落料仓，并在料</w:t>
                  </w:r>
                  <w:proofErr w:type="gramStart"/>
                  <w:r w:rsidRPr="00364546">
                    <w:rPr>
                      <w:rFonts w:hint="eastAsia"/>
                      <w:bCs/>
                      <w:szCs w:val="21"/>
                    </w:rPr>
                    <w:t>仓口</w:t>
                  </w:r>
                  <w:proofErr w:type="gramEnd"/>
                  <w:r w:rsidRPr="00364546">
                    <w:rPr>
                      <w:rFonts w:hint="eastAsia"/>
                      <w:bCs/>
                      <w:szCs w:val="21"/>
                    </w:rPr>
                    <w:t>设置集尘装置和配备除尘系统。</w:t>
                  </w:r>
                </w:p>
              </w:tc>
              <w:tc>
                <w:tcPr>
                  <w:tcW w:w="2126" w:type="dxa"/>
                  <w:vAlign w:val="center"/>
                </w:tcPr>
                <w:p w:rsidR="00053DB6" w:rsidRPr="00364546" w:rsidRDefault="00053DB6" w:rsidP="00B5047B">
                  <w:pPr>
                    <w:autoSpaceDE w:val="0"/>
                    <w:autoSpaceDN w:val="0"/>
                    <w:jc w:val="center"/>
                    <w:rPr>
                      <w:szCs w:val="21"/>
                    </w:rPr>
                  </w:pPr>
                  <w:r w:rsidRPr="00364546">
                    <w:rPr>
                      <w:rFonts w:hint="eastAsia"/>
                      <w:bCs/>
                      <w:szCs w:val="21"/>
                    </w:rPr>
                    <w:t>生产环节在密闭良好的车间内运行</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restart"/>
                  <w:vAlign w:val="center"/>
                </w:tcPr>
                <w:p w:rsidR="00053DB6" w:rsidRPr="00364546" w:rsidRDefault="00053DB6" w:rsidP="00B5047B">
                  <w:pPr>
                    <w:autoSpaceDE w:val="0"/>
                    <w:autoSpaceDN w:val="0"/>
                    <w:jc w:val="center"/>
                    <w:rPr>
                      <w:szCs w:val="21"/>
                    </w:rPr>
                  </w:pPr>
                  <w:r w:rsidRPr="00364546">
                    <w:rPr>
                      <w:rFonts w:hint="eastAsia"/>
                      <w:szCs w:val="21"/>
                    </w:rPr>
                    <w:t>厂容厂貌和车辆</w:t>
                  </w: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1</w:t>
                  </w:r>
                </w:p>
              </w:tc>
              <w:tc>
                <w:tcPr>
                  <w:tcW w:w="4256" w:type="dxa"/>
                  <w:vAlign w:val="center"/>
                </w:tcPr>
                <w:p w:rsidR="00053DB6" w:rsidRPr="00364546" w:rsidRDefault="00053DB6" w:rsidP="00B5047B">
                  <w:pPr>
                    <w:autoSpaceDE w:val="0"/>
                    <w:autoSpaceDN w:val="0"/>
                    <w:jc w:val="center"/>
                    <w:rPr>
                      <w:szCs w:val="21"/>
                    </w:rPr>
                  </w:pPr>
                  <w:bookmarkStart w:id="17" w:name="_Toc30748"/>
                  <w:r w:rsidRPr="00364546">
                    <w:rPr>
                      <w:szCs w:val="21"/>
                    </w:rPr>
                    <w:t>厂区道路硬化，平整无破损，无积尘，厂区无裸露空地，闲置裸露空地绿化。</w:t>
                  </w:r>
                  <w:bookmarkEnd w:id="17"/>
                </w:p>
              </w:tc>
              <w:tc>
                <w:tcPr>
                  <w:tcW w:w="2126" w:type="dxa"/>
                  <w:vAlign w:val="center"/>
                </w:tcPr>
                <w:p w:rsidR="00053DB6" w:rsidRPr="00364546" w:rsidRDefault="00053DB6" w:rsidP="00B5047B">
                  <w:pPr>
                    <w:autoSpaceDE w:val="0"/>
                    <w:autoSpaceDN w:val="0"/>
                    <w:jc w:val="center"/>
                    <w:rPr>
                      <w:szCs w:val="21"/>
                    </w:rPr>
                  </w:pPr>
                  <w:r w:rsidRPr="00364546">
                    <w:rPr>
                      <w:bCs/>
                      <w:szCs w:val="21"/>
                    </w:rPr>
                    <w:t>厂区道路硬化，平整无破损，</w:t>
                  </w:r>
                  <w:r w:rsidRPr="00364546">
                    <w:rPr>
                      <w:szCs w:val="21"/>
                    </w:rPr>
                    <w:t>闲置裸露空地</w:t>
                  </w:r>
                  <w:r w:rsidRPr="00364546">
                    <w:rPr>
                      <w:rFonts w:hint="eastAsia"/>
                      <w:szCs w:val="21"/>
                    </w:rPr>
                    <w:t>进行了</w:t>
                  </w:r>
                  <w:r w:rsidRPr="00364546">
                    <w:rPr>
                      <w:szCs w:val="21"/>
                    </w:rPr>
                    <w:t>绿化</w:t>
                  </w:r>
                  <w:r w:rsidRPr="00364546">
                    <w:rPr>
                      <w:rFonts w:hint="eastAsia"/>
                      <w:szCs w:val="21"/>
                    </w:rPr>
                    <w:t>。</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2</w:t>
                  </w:r>
                </w:p>
              </w:tc>
              <w:tc>
                <w:tcPr>
                  <w:tcW w:w="4256" w:type="dxa"/>
                  <w:vAlign w:val="center"/>
                </w:tcPr>
                <w:p w:rsidR="00053DB6" w:rsidRPr="00364546" w:rsidRDefault="00053DB6" w:rsidP="00B5047B">
                  <w:pPr>
                    <w:autoSpaceDE w:val="0"/>
                    <w:autoSpaceDN w:val="0"/>
                    <w:rPr>
                      <w:szCs w:val="21"/>
                    </w:rPr>
                  </w:pPr>
                  <w:r w:rsidRPr="00364546">
                    <w:rPr>
                      <w:rFonts w:hint="eastAsia"/>
                      <w:szCs w:val="21"/>
                    </w:rPr>
                    <w:t>企业出厂口和料场出口处配备自动感应式高压清洗装置，对所有车辆车轮、底盘进行冲洗，严禁带泥上路，保证出场车辆车轮车身干净、运行不起尘。洗车平台四周应设置洗车废水收集防治设施。</w:t>
                  </w:r>
                </w:p>
              </w:tc>
              <w:tc>
                <w:tcPr>
                  <w:tcW w:w="2126" w:type="dxa"/>
                  <w:vAlign w:val="center"/>
                </w:tcPr>
                <w:p w:rsidR="00053DB6" w:rsidRPr="00364546" w:rsidRDefault="0043791E" w:rsidP="00B5047B">
                  <w:pPr>
                    <w:autoSpaceDE w:val="0"/>
                    <w:autoSpaceDN w:val="0"/>
                    <w:jc w:val="center"/>
                    <w:rPr>
                      <w:szCs w:val="21"/>
                    </w:rPr>
                  </w:pPr>
                  <w:r w:rsidRPr="00364546">
                    <w:rPr>
                      <w:szCs w:val="21"/>
                    </w:rPr>
                    <w:t>设置</w:t>
                  </w:r>
                  <w:r w:rsidR="00403CF7" w:rsidRPr="00364546">
                    <w:rPr>
                      <w:rFonts w:hint="eastAsia"/>
                      <w:szCs w:val="21"/>
                    </w:rPr>
                    <w:t>自动感应式高压清洗装置</w:t>
                  </w:r>
                  <w:r w:rsidRPr="00364546">
                    <w:rPr>
                      <w:rFonts w:hint="eastAsia"/>
                      <w:szCs w:val="21"/>
                    </w:rPr>
                    <w:t>，洗车平台四周设置洗车废水收集防治设施。</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3</w:t>
                  </w:r>
                </w:p>
              </w:tc>
              <w:tc>
                <w:tcPr>
                  <w:tcW w:w="4256" w:type="dxa"/>
                  <w:vAlign w:val="center"/>
                </w:tcPr>
                <w:p w:rsidR="00053DB6" w:rsidRPr="00364546" w:rsidRDefault="00053DB6" w:rsidP="00B5047B">
                  <w:pPr>
                    <w:autoSpaceDE w:val="0"/>
                    <w:autoSpaceDN w:val="0"/>
                    <w:jc w:val="center"/>
                    <w:rPr>
                      <w:szCs w:val="21"/>
                    </w:rPr>
                  </w:pPr>
                  <w:r w:rsidRPr="00364546">
                    <w:rPr>
                      <w:rFonts w:hint="eastAsia"/>
                      <w:szCs w:val="21"/>
                    </w:rPr>
                    <w:t>制定科学合理的清扫保洁方案，厂区道路、空地面积超过</w:t>
                  </w:r>
                  <w:r w:rsidRPr="00364546">
                    <w:rPr>
                      <w:szCs w:val="21"/>
                    </w:rPr>
                    <w:t>2000</w:t>
                  </w:r>
                  <w:r w:rsidRPr="00364546">
                    <w:rPr>
                      <w:rFonts w:hint="eastAsia"/>
                      <w:szCs w:val="21"/>
                    </w:rPr>
                    <w:t>平方米的应使用新能源车或国五及以上排放标准的机械化清扫车、洒水车、洗扫车等设施，保证路面清洁。新购置清扫、洒水等车辆应符合国六排放标准或新能源车。</w:t>
                  </w:r>
                </w:p>
              </w:tc>
              <w:tc>
                <w:tcPr>
                  <w:tcW w:w="2126" w:type="dxa"/>
                  <w:vAlign w:val="center"/>
                </w:tcPr>
                <w:p w:rsidR="00053DB6" w:rsidRPr="00364546" w:rsidRDefault="00403CF7" w:rsidP="00B5047B">
                  <w:pPr>
                    <w:autoSpaceDE w:val="0"/>
                    <w:autoSpaceDN w:val="0"/>
                    <w:jc w:val="center"/>
                    <w:rPr>
                      <w:szCs w:val="21"/>
                    </w:rPr>
                  </w:pPr>
                  <w:r w:rsidRPr="00364546">
                    <w:rPr>
                      <w:rFonts w:hint="eastAsia"/>
                      <w:bCs/>
                      <w:szCs w:val="21"/>
                    </w:rPr>
                    <w:t>制定科学合理的清扫保洁方案，</w:t>
                  </w:r>
                  <w:r w:rsidRPr="00364546">
                    <w:rPr>
                      <w:bCs/>
                      <w:szCs w:val="21"/>
                    </w:rPr>
                    <w:t>使用新能源车或国五及以上排放标准的机械化清扫车、洒水车</w:t>
                  </w:r>
                  <w:r w:rsidRPr="00364546">
                    <w:rPr>
                      <w:rFonts w:hint="eastAsia"/>
                      <w:bCs/>
                      <w:szCs w:val="21"/>
                    </w:rPr>
                    <w:t>。</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4</w:t>
                  </w:r>
                </w:p>
              </w:tc>
              <w:tc>
                <w:tcPr>
                  <w:tcW w:w="4256" w:type="dxa"/>
                  <w:vAlign w:val="center"/>
                </w:tcPr>
                <w:p w:rsidR="00053DB6" w:rsidRPr="00364546" w:rsidRDefault="00053DB6" w:rsidP="00B5047B">
                  <w:pPr>
                    <w:autoSpaceDE w:val="0"/>
                    <w:autoSpaceDN w:val="0"/>
                    <w:jc w:val="center"/>
                    <w:rPr>
                      <w:szCs w:val="21"/>
                    </w:rPr>
                  </w:pPr>
                  <w:r w:rsidRPr="00364546">
                    <w:rPr>
                      <w:rFonts w:hint="eastAsia"/>
                      <w:szCs w:val="21"/>
                    </w:rPr>
                    <w:t>运输车辆采用国五及以上燃气、燃油机动车或新能源车运输；不得使用国三及以下燃油燃气货车运输；新购置运输车辆应符合国六排放标准或新能源车。</w:t>
                  </w:r>
                </w:p>
              </w:tc>
              <w:tc>
                <w:tcPr>
                  <w:tcW w:w="2126" w:type="dxa"/>
                  <w:vAlign w:val="center"/>
                </w:tcPr>
                <w:p w:rsidR="00053DB6" w:rsidRPr="00364546" w:rsidRDefault="00403CF7" w:rsidP="00B5047B">
                  <w:pPr>
                    <w:autoSpaceDE w:val="0"/>
                    <w:autoSpaceDN w:val="0"/>
                    <w:jc w:val="center"/>
                    <w:rPr>
                      <w:szCs w:val="21"/>
                    </w:rPr>
                  </w:pPr>
                  <w:r w:rsidRPr="00364546">
                    <w:rPr>
                      <w:szCs w:val="21"/>
                    </w:rPr>
                    <w:t>使用</w:t>
                  </w:r>
                  <w:r w:rsidRPr="00364546">
                    <w:rPr>
                      <w:rFonts w:hint="eastAsia"/>
                      <w:szCs w:val="21"/>
                    </w:rPr>
                    <w:t>符合标准的运输车辆。</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r w:rsidR="00053DB6" w:rsidRPr="00364546" w:rsidTr="0072421B">
              <w:trPr>
                <w:trHeight w:val="284"/>
              </w:trPr>
              <w:tc>
                <w:tcPr>
                  <w:tcW w:w="780" w:type="dxa"/>
                  <w:vMerge/>
                  <w:vAlign w:val="center"/>
                </w:tcPr>
                <w:p w:rsidR="00053DB6" w:rsidRPr="00364546" w:rsidRDefault="00053DB6" w:rsidP="00B5047B">
                  <w:pPr>
                    <w:autoSpaceDE w:val="0"/>
                    <w:autoSpaceDN w:val="0"/>
                    <w:jc w:val="center"/>
                    <w:rPr>
                      <w:szCs w:val="21"/>
                    </w:rPr>
                  </w:pPr>
                </w:p>
              </w:tc>
              <w:tc>
                <w:tcPr>
                  <w:tcW w:w="384" w:type="dxa"/>
                  <w:vAlign w:val="center"/>
                </w:tcPr>
                <w:p w:rsidR="00053DB6" w:rsidRPr="00364546" w:rsidRDefault="00053DB6" w:rsidP="00B5047B">
                  <w:pPr>
                    <w:autoSpaceDE w:val="0"/>
                    <w:autoSpaceDN w:val="0"/>
                    <w:jc w:val="center"/>
                    <w:rPr>
                      <w:szCs w:val="21"/>
                    </w:rPr>
                  </w:pPr>
                  <w:r w:rsidRPr="00364546">
                    <w:rPr>
                      <w:rFonts w:hint="eastAsia"/>
                      <w:szCs w:val="21"/>
                    </w:rPr>
                    <w:t>5</w:t>
                  </w:r>
                </w:p>
              </w:tc>
              <w:tc>
                <w:tcPr>
                  <w:tcW w:w="4256" w:type="dxa"/>
                  <w:vAlign w:val="center"/>
                </w:tcPr>
                <w:p w:rsidR="00053DB6" w:rsidRPr="00364546" w:rsidRDefault="00053DB6" w:rsidP="00B5047B">
                  <w:pPr>
                    <w:autoSpaceDE w:val="0"/>
                    <w:autoSpaceDN w:val="0"/>
                    <w:jc w:val="center"/>
                    <w:rPr>
                      <w:szCs w:val="21"/>
                    </w:rPr>
                  </w:pPr>
                  <w:proofErr w:type="gramStart"/>
                  <w:r w:rsidRPr="00364546">
                    <w:rPr>
                      <w:rFonts w:hint="eastAsia"/>
                      <w:szCs w:val="21"/>
                    </w:rPr>
                    <w:t>燃油非</w:t>
                  </w:r>
                  <w:proofErr w:type="gramEnd"/>
                  <w:r w:rsidRPr="00364546">
                    <w:rPr>
                      <w:rFonts w:hint="eastAsia"/>
                      <w:szCs w:val="21"/>
                    </w:rPr>
                    <w:t>道路移动机械必须符合国家第三阶段排放标准，必须使用国六标准柴油；新增和更换的装卸作业机械要采用清洁能源和新能源。</w:t>
                  </w:r>
                </w:p>
              </w:tc>
              <w:tc>
                <w:tcPr>
                  <w:tcW w:w="2126" w:type="dxa"/>
                  <w:vAlign w:val="center"/>
                </w:tcPr>
                <w:p w:rsidR="00053DB6" w:rsidRPr="00364546" w:rsidRDefault="00403CF7" w:rsidP="00B5047B">
                  <w:pPr>
                    <w:autoSpaceDE w:val="0"/>
                    <w:autoSpaceDN w:val="0"/>
                    <w:jc w:val="center"/>
                    <w:rPr>
                      <w:szCs w:val="21"/>
                    </w:rPr>
                  </w:pPr>
                  <w:r w:rsidRPr="00364546">
                    <w:rPr>
                      <w:rFonts w:hint="eastAsia"/>
                      <w:szCs w:val="21"/>
                    </w:rPr>
                    <w:t>使用符合标准的非道路移动机械。</w:t>
                  </w:r>
                </w:p>
              </w:tc>
              <w:tc>
                <w:tcPr>
                  <w:tcW w:w="851" w:type="dxa"/>
                  <w:vAlign w:val="center"/>
                </w:tcPr>
                <w:p w:rsidR="00053DB6" w:rsidRPr="00364546" w:rsidRDefault="00053DB6" w:rsidP="00B5047B">
                  <w:pPr>
                    <w:autoSpaceDE w:val="0"/>
                    <w:autoSpaceDN w:val="0"/>
                    <w:jc w:val="center"/>
                    <w:rPr>
                      <w:szCs w:val="21"/>
                    </w:rPr>
                  </w:pPr>
                  <w:r w:rsidRPr="00364546">
                    <w:rPr>
                      <w:rFonts w:hint="eastAsia"/>
                      <w:szCs w:val="21"/>
                    </w:rPr>
                    <w:t>相符</w:t>
                  </w:r>
                </w:p>
              </w:tc>
            </w:tr>
          </w:tbl>
          <w:p w:rsidR="00AC4FCB" w:rsidRPr="00364546" w:rsidRDefault="008E7765" w:rsidP="00AC4FCB">
            <w:pPr>
              <w:autoSpaceDE w:val="0"/>
              <w:autoSpaceDN w:val="0"/>
              <w:adjustRightInd w:val="0"/>
              <w:snapToGrid w:val="0"/>
              <w:spacing w:line="360" w:lineRule="auto"/>
              <w:ind w:firstLineChars="200" w:firstLine="482"/>
              <w:rPr>
                <w:rFonts w:eastAsiaTheme="minorEastAsia"/>
                <w:kern w:val="0"/>
                <w:sz w:val="24"/>
              </w:rPr>
            </w:pPr>
            <w:r w:rsidRPr="00364546">
              <w:rPr>
                <w:rFonts w:eastAsiaTheme="minorEastAsia" w:hint="eastAsia"/>
                <w:b/>
                <w:bCs/>
                <w:sz w:val="24"/>
              </w:rPr>
              <w:t>1</w:t>
            </w:r>
            <w:r w:rsidR="007109DE" w:rsidRPr="00364546">
              <w:rPr>
                <w:rFonts w:eastAsiaTheme="minorEastAsia" w:hint="eastAsia"/>
                <w:b/>
                <w:bCs/>
                <w:sz w:val="24"/>
              </w:rPr>
              <w:t>6</w:t>
            </w:r>
            <w:r w:rsidR="00AC4FCB" w:rsidRPr="00364546">
              <w:rPr>
                <w:rFonts w:eastAsiaTheme="minorEastAsia" w:hAnsiTheme="minorEastAsia"/>
                <w:b/>
                <w:bCs/>
                <w:sz w:val="24"/>
              </w:rPr>
              <w:t>、与</w:t>
            </w:r>
            <w:r w:rsidR="00AC4FCB" w:rsidRPr="00364546">
              <w:rPr>
                <w:rFonts w:eastAsiaTheme="minorEastAsia" w:hAnsiTheme="minorEastAsia" w:hint="eastAsia"/>
                <w:b/>
                <w:bCs/>
                <w:sz w:val="24"/>
              </w:rPr>
              <w:t>《</w:t>
            </w:r>
            <w:r w:rsidR="007C4E8A" w:rsidRPr="00364546">
              <w:rPr>
                <w:rFonts w:eastAsiaTheme="minorEastAsia" w:hAnsiTheme="minorEastAsia" w:hint="eastAsia"/>
                <w:b/>
                <w:bCs/>
                <w:sz w:val="24"/>
              </w:rPr>
              <w:t>河南省重污染天气通用行业应急减排措施制定技术指南</w:t>
            </w:r>
            <w:r w:rsidR="00B61521" w:rsidRPr="00364546">
              <w:rPr>
                <w:rFonts w:eastAsiaTheme="minorEastAsia" w:hAnsiTheme="minorEastAsia" w:hint="eastAsia"/>
                <w:b/>
                <w:bCs/>
                <w:sz w:val="24"/>
              </w:rPr>
              <w:t>（</w:t>
            </w:r>
            <w:r w:rsidR="00B61521" w:rsidRPr="00364546">
              <w:rPr>
                <w:rFonts w:eastAsiaTheme="minorEastAsia" w:hAnsiTheme="minorEastAsia" w:hint="eastAsia"/>
                <w:b/>
                <w:bCs/>
                <w:sz w:val="24"/>
              </w:rPr>
              <w:t>2021</w:t>
            </w:r>
            <w:r w:rsidR="00B61521" w:rsidRPr="00364546">
              <w:rPr>
                <w:rFonts w:eastAsiaTheme="minorEastAsia" w:hAnsiTheme="minorEastAsia" w:hint="eastAsia"/>
                <w:b/>
                <w:bCs/>
                <w:sz w:val="24"/>
              </w:rPr>
              <w:t>年修订版）</w:t>
            </w:r>
            <w:r w:rsidR="00AC4FCB" w:rsidRPr="00364546">
              <w:rPr>
                <w:rFonts w:eastAsiaTheme="minorEastAsia" w:hAnsiTheme="minorEastAsia" w:hint="eastAsia"/>
                <w:b/>
                <w:bCs/>
                <w:sz w:val="24"/>
              </w:rPr>
              <w:t>》</w:t>
            </w:r>
            <w:r w:rsidR="00AC4FCB" w:rsidRPr="00364546">
              <w:rPr>
                <w:rFonts w:eastAsiaTheme="minorEastAsia" w:hAnsiTheme="minorEastAsia"/>
                <w:b/>
                <w:bCs/>
                <w:sz w:val="24"/>
              </w:rPr>
              <w:t>相符性分析</w:t>
            </w:r>
          </w:p>
          <w:p w:rsidR="00AC4FCB" w:rsidRDefault="00AC4FCB" w:rsidP="00AC4FCB">
            <w:pPr>
              <w:autoSpaceDE w:val="0"/>
              <w:autoSpaceDN w:val="0"/>
              <w:adjustRightInd w:val="0"/>
              <w:snapToGrid w:val="0"/>
              <w:spacing w:line="360" w:lineRule="auto"/>
              <w:ind w:firstLineChars="200" w:firstLine="480"/>
              <w:rPr>
                <w:rFonts w:eastAsiaTheme="minorEastAsia"/>
                <w:bCs/>
                <w:kern w:val="0"/>
                <w:sz w:val="24"/>
              </w:rPr>
            </w:pPr>
            <w:r w:rsidRPr="00364546">
              <w:rPr>
                <w:rFonts w:eastAsiaTheme="minorEastAsia" w:hint="eastAsia"/>
                <w:kern w:val="0"/>
                <w:sz w:val="24"/>
              </w:rPr>
              <w:t>本项目属于</w:t>
            </w:r>
            <w:r w:rsidR="00B61521" w:rsidRPr="00364546">
              <w:rPr>
                <w:rFonts w:eastAsiaTheme="minorEastAsia" w:hint="eastAsia"/>
                <w:bCs/>
                <w:kern w:val="0"/>
                <w:sz w:val="24"/>
              </w:rPr>
              <w:t>废弃资源综合利用业中非金属废料和碎屑加工处理</w:t>
            </w:r>
            <w:r w:rsidRPr="00364546">
              <w:rPr>
                <w:rFonts w:eastAsiaTheme="minorEastAsia" w:hint="eastAsia"/>
                <w:bCs/>
                <w:kern w:val="0"/>
                <w:sz w:val="24"/>
              </w:rPr>
              <w:t>，</w:t>
            </w:r>
            <w:r w:rsidR="00CE74D2" w:rsidRPr="00364546">
              <w:rPr>
                <w:rFonts w:eastAsiaTheme="minorEastAsia" w:hint="eastAsia"/>
                <w:bCs/>
                <w:kern w:val="0"/>
                <w:sz w:val="24"/>
              </w:rPr>
              <w:t>生产工艺流程</w:t>
            </w:r>
            <w:r w:rsidR="00CE74D2" w:rsidRPr="00364546">
              <w:rPr>
                <w:rFonts w:eastAsiaTheme="minorEastAsia" w:hint="eastAsia"/>
                <w:bCs/>
                <w:kern w:val="0"/>
                <w:sz w:val="24"/>
              </w:rPr>
              <w:lastRenderedPageBreak/>
              <w:t>为</w:t>
            </w:r>
            <w:proofErr w:type="gramStart"/>
            <w:r w:rsidR="00CE74D2" w:rsidRPr="00364546">
              <w:rPr>
                <w:rFonts w:eastAsiaTheme="minorEastAsia" w:hint="eastAsia"/>
                <w:bCs/>
                <w:kern w:val="0"/>
                <w:sz w:val="24"/>
              </w:rPr>
              <w:t>粉粹</w:t>
            </w:r>
            <w:proofErr w:type="gramEnd"/>
            <w:r w:rsidR="00CE74D2" w:rsidRPr="00364546">
              <w:rPr>
                <w:rFonts w:eastAsiaTheme="minorEastAsia" w:hint="eastAsia"/>
                <w:bCs/>
                <w:kern w:val="0"/>
                <w:sz w:val="24"/>
              </w:rPr>
              <w:t>→清洗→熔融挤出→冷却→切粒→</w:t>
            </w:r>
            <w:r w:rsidR="00896CAE" w:rsidRPr="00364546">
              <w:rPr>
                <w:rFonts w:eastAsiaTheme="minorEastAsia" w:hint="eastAsia"/>
                <w:bCs/>
                <w:kern w:val="0"/>
                <w:sz w:val="24"/>
              </w:rPr>
              <w:t>塑料颗粒</w:t>
            </w:r>
            <w:r w:rsidR="00CE74D2" w:rsidRPr="00364546">
              <w:rPr>
                <w:rFonts w:eastAsiaTheme="minorEastAsia" w:hint="eastAsia"/>
                <w:bCs/>
                <w:kern w:val="0"/>
                <w:sz w:val="24"/>
              </w:rPr>
              <w:t>成品，不涉及塑料制品的生产，项目</w:t>
            </w:r>
            <w:r w:rsidR="007C4E8A" w:rsidRPr="00364546">
              <w:rPr>
                <w:rFonts w:eastAsiaTheme="minorEastAsia" w:hint="eastAsia"/>
                <w:bCs/>
                <w:kern w:val="0"/>
                <w:sz w:val="24"/>
              </w:rPr>
              <w:t>生产过程中大气污染物涉及颗粒物和非甲烷总烃，</w:t>
            </w:r>
            <w:r w:rsidRPr="00364546">
              <w:rPr>
                <w:rFonts w:eastAsiaTheme="minorEastAsia" w:hint="eastAsia"/>
                <w:bCs/>
                <w:kern w:val="0"/>
                <w:sz w:val="24"/>
              </w:rPr>
              <w:t>与</w:t>
            </w:r>
            <w:r w:rsidR="007C4E8A" w:rsidRPr="00364546">
              <w:rPr>
                <w:rFonts w:eastAsiaTheme="minorEastAsia" w:hint="eastAsia"/>
                <w:bCs/>
                <w:kern w:val="0"/>
                <w:sz w:val="24"/>
              </w:rPr>
              <w:t>《河南省重污染天气通用行业应急减排措施制定技术指南（</w:t>
            </w:r>
            <w:r w:rsidR="007C4E8A" w:rsidRPr="00364546">
              <w:rPr>
                <w:rFonts w:eastAsiaTheme="minorEastAsia" w:hint="eastAsia"/>
                <w:bCs/>
                <w:kern w:val="0"/>
                <w:sz w:val="24"/>
              </w:rPr>
              <w:t>2021</w:t>
            </w:r>
            <w:r w:rsidR="007C4E8A" w:rsidRPr="00364546">
              <w:rPr>
                <w:rFonts w:eastAsiaTheme="minorEastAsia" w:hint="eastAsia"/>
                <w:bCs/>
                <w:kern w:val="0"/>
                <w:sz w:val="24"/>
              </w:rPr>
              <w:t>年修订版）》</w:t>
            </w:r>
            <w:r w:rsidRPr="00364546">
              <w:rPr>
                <w:rFonts w:eastAsiaTheme="minorEastAsia" w:hint="eastAsia"/>
                <w:bCs/>
                <w:kern w:val="0"/>
                <w:sz w:val="24"/>
              </w:rPr>
              <w:t>中</w:t>
            </w:r>
            <w:r w:rsidR="007C4E8A" w:rsidRPr="00364546">
              <w:rPr>
                <w:rFonts w:eastAsiaTheme="minorEastAsia" w:hint="eastAsia"/>
                <w:bCs/>
                <w:kern w:val="0"/>
                <w:sz w:val="24"/>
              </w:rPr>
              <w:t>通用行业涉颗粒物、</w:t>
            </w:r>
            <w:r w:rsidR="007C4E8A" w:rsidRPr="00364546">
              <w:rPr>
                <w:rFonts w:eastAsiaTheme="minorEastAsia" w:hint="eastAsia"/>
                <w:bCs/>
                <w:kern w:val="0"/>
                <w:sz w:val="24"/>
              </w:rPr>
              <w:t>VOCs</w:t>
            </w:r>
            <w:r w:rsidR="007C4E8A" w:rsidRPr="00364546">
              <w:rPr>
                <w:rFonts w:eastAsiaTheme="minorEastAsia" w:hint="eastAsia"/>
                <w:bCs/>
                <w:kern w:val="0"/>
                <w:sz w:val="24"/>
              </w:rPr>
              <w:t>企业基本要求</w:t>
            </w:r>
            <w:r w:rsidRPr="00364546">
              <w:rPr>
                <w:rFonts w:eastAsiaTheme="minorEastAsia" w:hint="eastAsia"/>
                <w:bCs/>
                <w:kern w:val="0"/>
                <w:sz w:val="24"/>
              </w:rPr>
              <w:t>对</w:t>
            </w:r>
            <w:proofErr w:type="gramStart"/>
            <w:r w:rsidRPr="00364546">
              <w:rPr>
                <w:rFonts w:eastAsiaTheme="minorEastAsia" w:hint="eastAsia"/>
                <w:bCs/>
                <w:kern w:val="0"/>
                <w:sz w:val="24"/>
              </w:rPr>
              <w:t>标分析见</w:t>
            </w:r>
            <w:proofErr w:type="gramEnd"/>
            <w:r w:rsidRPr="00364546">
              <w:rPr>
                <w:rFonts w:eastAsiaTheme="minorEastAsia" w:hint="eastAsia"/>
                <w:bCs/>
                <w:kern w:val="0"/>
                <w:sz w:val="24"/>
              </w:rPr>
              <w:t>下表。</w:t>
            </w:r>
          </w:p>
          <w:p w:rsidR="007C4E8A" w:rsidRPr="00364546" w:rsidRDefault="007C4E8A" w:rsidP="007C4E8A">
            <w:pPr>
              <w:spacing w:line="360" w:lineRule="auto"/>
              <w:contextualSpacing/>
              <w:jc w:val="center"/>
              <w:rPr>
                <w:rFonts w:asciiTheme="minorEastAsia" w:eastAsiaTheme="minorEastAsia" w:hAnsiTheme="minorEastAsia"/>
                <w:b/>
                <w:sz w:val="24"/>
              </w:rPr>
            </w:pPr>
            <w:r w:rsidRPr="00364546">
              <w:rPr>
                <w:rFonts w:asciiTheme="minorEastAsia" w:eastAsiaTheme="minorEastAsia" w:hAnsiTheme="minorEastAsia" w:hint="eastAsia"/>
                <w:b/>
                <w:sz w:val="24"/>
              </w:rPr>
              <w:t>与</w:t>
            </w:r>
            <w:r w:rsidRPr="00364546">
              <w:rPr>
                <w:rFonts w:asciiTheme="minorEastAsia" w:eastAsiaTheme="minorEastAsia" w:hAnsiTheme="minorEastAsia" w:hint="eastAsia"/>
                <w:b/>
                <w:bCs/>
                <w:sz w:val="24"/>
              </w:rPr>
              <w:t>通用行业涉颗粒物、</w:t>
            </w:r>
            <w:r w:rsidRPr="00364546">
              <w:rPr>
                <w:rFonts w:eastAsiaTheme="minorEastAsia"/>
                <w:b/>
                <w:bCs/>
                <w:sz w:val="24"/>
              </w:rPr>
              <w:t>VOCs</w:t>
            </w:r>
            <w:r w:rsidRPr="00364546">
              <w:rPr>
                <w:rFonts w:asciiTheme="minorEastAsia" w:eastAsiaTheme="minorEastAsia" w:hAnsiTheme="minorEastAsia" w:hint="eastAsia"/>
                <w:b/>
                <w:bCs/>
                <w:sz w:val="24"/>
              </w:rPr>
              <w:t>企业基本要求</w:t>
            </w:r>
            <w:r w:rsidRPr="00364546">
              <w:rPr>
                <w:rFonts w:asciiTheme="minorEastAsia" w:eastAsiaTheme="minorEastAsia" w:hAnsiTheme="minorEastAsia" w:hint="eastAsia"/>
                <w:b/>
                <w:sz w:val="24"/>
              </w:rPr>
              <w:t>对</w:t>
            </w:r>
            <w:proofErr w:type="gramStart"/>
            <w:r w:rsidRPr="00364546">
              <w:rPr>
                <w:rFonts w:asciiTheme="minorEastAsia" w:eastAsiaTheme="minorEastAsia" w:hAnsiTheme="minorEastAsia" w:hint="eastAsia"/>
                <w:b/>
                <w:sz w:val="24"/>
              </w:rPr>
              <w:t>标分析见</w:t>
            </w:r>
            <w:proofErr w:type="gramEnd"/>
            <w:r w:rsidRPr="00364546">
              <w:rPr>
                <w:rFonts w:asciiTheme="minorEastAsia" w:eastAsiaTheme="minorEastAsia" w:hAnsiTheme="minorEastAsia" w:hint="eastAsia"/>
                <w:b/>
                <w:sz w:val="24"/>
              </w:rPr>
              <w:t>下表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169"/>
              <w:gridCol w:w="3969"/>
              <w:gridCol w:w="2397"/>
              <w:gridCol w:w="970"/>
            </w:tblGrid>
            <w:tr w:rsidR="007C4E8A" w:rsidRPr="00364546" w:rsidTr="00043AE0">
              <w:trPr>
                <w:trHeight w:val="284"/>
                <w:jc w:val="center"/>
              </w:trPr>
              <w:tc>
                <w:tcPr>
                  <w:tcW w:w="1169" w:type="dxa"/>
                  <w:vAlign w:val="center"/>
                </w:tcPr>
                <w:p w:rsidR="007C4E8A" w:rsidRPr="00364546" w:rsidRDefault="007C4E8A" w:rsidP="00043AE0">
                  <w:pPr>
                    <w:jc w:val="center"/>
                    <w:rPr>
                      <w:b/>
                      <w:szCs w:val="21"/>
                    </w:rPr>
                  </w:pPr>
                  <w:r w:rsidRPr="00364546">
                    <w:rPr>
                      <w:rFonts w:hint="eastAsia"/>
                      <w:b/>
                      <w:szCs w:val="21"/>
                    </w:rPr>
                    <w:t>类别</w:t>
                  </w:r>
                </w:p>
              </w:tc>
              <w:tc>
                <w:tcPr>
                  <w:tcW w:w="3969" w:type="dxa"/>
                  <w:vAlign w:val="center"/>
                </w:tcPr>
                <w:p w:rsidR="007C4E8A" w:rsidRPr="00364546" w:rsidRDefault="007C4E8A" w:rsidP="00043AE0">
                  <w:pPr>
                    <w:jc w:val="center"/>
                    <w:rPr>
                      <w:b/>
                      <w:szCs w:val="21"/>
                    </w:rPr>
                  </w:pPr>
                  <w:r w:rsidRPr="00364546">
                    <w:rPr>
                      <w:rFonts w:hint="eastAsia"/>
                      <w:b/>
                      <w:szCs w:val="21"/>
                    </w:rPr>
                    <w:t>涉</w:t>
                  </w:r>
                  <w:r w:rsidRPr="00364546">
                    <w:rPr>
                      <w:rFonts w:hint="eastAsia"/>
                      <w:b/>
                      <w:szCs w:val="21"/>
                    </w:rPr>
                    <w:t>PM</w:t>
                  </w:r>
                  <w:r w:rsidRPr="00364546">
                    <w:rPr>
                      <w:rFonts w:hint="eastAsia"/>
                      <w:b/>
                      <w:szCs w:val="21"/>
                    </w:rPr>
                    <w:t>企业基本要求</w:t>
                  </w:r>
                </w:p>
              </w:tc>
              <w:tc>
                <w:tcPr>
                  <w:tcW w:w="2397" w:type="dxa"/>
                  <w:vAlign w:val="center"/>
                </w:tcPr>
                <w:p w:rsidR="007C4E8A" w:rsidRPr="00364546" w:rsidRDefault="007C4E8A" w:rsidP="00043AE0">
                  <w:pPr>
                    <w:jc w:val="center"/>
                    <w:rPr>
                      <w:b/>
                      <w:szCs w:val="21"/>
                    </w:rPr>
                  </w:pPr>
                  <w:r w:rsidRPr="00364546">
                    <w:rPr>
                      <w:rFonts w:hint="eastAsia"/>
                      <w:b/>
                      <w:szCs w:val="21"/>
                    </w:rPr>
                    <w:t>项目拟建设情况</w:t>
                  </w:r>
                </w:p>
              </w:tc>
              <w:tc>
                <w:tcPr>
                  <w:tcW w:w="970" w:type="dxa"/>
                  <w:vAlign w:val="center"/>
                </w:tcPr>
                <w:p w:rsidR="007C4E8A" w:rsidRPr="00364546" w:rsidRDefault="007C4E8A" w:rsidP="00043AE0">
                  <w:pPr>
                    <w:jc w:val="center"/>
                    <w:rPr>
                      <w:b/>
                      <w:szCs w:val="21"/>
                    </w:rPr>
                  </w:pPr>
                  <w:r w:rsidRPr="00364546">
                    <w:rPr>
                      <w:b/>
                      <w:szCs w:val="21"/>
                    </w:rPr>
                    <w:t>符合性分析</w:t>
                  </w:r>
                </w:p>
              </w:tc>
            </w:tr>
            <w:tr w:rsidR="007C4E8A" w:rsidRPr="00364546" w:rsidTr="00043AE0">
              <w:trPr>
                <w:trHeight w:val="284"/>
                <w:jc w:val="center"/>
              </w:trPr>
              <w:tc>
                <w:tcPr>
                  <w:tcW w:w="1169" w:type="dxa"/>
                  <w:vAlign w:val="center"/>
                </w:tcPr>
                <w:p w:rsidR="007C4E8A" w:rsidRPr="00364546" w:rsidRDefault="00A73CD3" w:rsidP="00043AE0">
                  <w:pPr>
                    <w:jc w:val="center"/>
                    <w:rPr>
                      <w:szCs w:val="21"/>
                    </w:rPr>
                  </w:pPr>
                  <w:r w:rsidRPr="00364546">
                    <w:rPr>
                      <w:rFonts w:hint="eastAsia"/>
                      <w:szCs w:val="21"/>
                    </w:rPr>
                    <w:t>物料装卸</w:t>
                  </w:r>
                </w:p>
              </w:tc>
              <w:tc>
                <w:tcPr>
                  <w:tcW w:w="3969" w:type="dxa"/>
                  <w:vAlign w:val="center"/>
                </w:tcPr>
                <w:p w:rsidR="00A73CD3" w:rsidRPr="00364546" w:rsidRDefault="00A73CD3" w:rsidP="00A73CD3">
                  <w:pPr>
                    <w:jc w:val="left"/>
                    <w:rPr>
                      <w:szCs w:val="21"/>
                    </w:rPr>
                  </w:pPr>
                  <w:r w:rsidRPr="00364546">
                    <w:rPr>
                      <w:rFonts w:hint="eastAsia"/>
                      <w:szCs w:val="21"/>
                    </w:rPr>
                    <w:t>车辆运输的物料应采取封闭措施。粉状、粒状、块状散装物料在封闭料场内装卸，装卸过程中</w:t>
                  </w:r>
                  <w:proofErr w:type="gramStart"/>
                  <w:r w:rsidRPr="00364546">
                    <w:rPr>
                      <w:rFonts w:hint="eastAsia"/>
                      <w:szCs w:val="21"/>
                    </w:rPr>
                    <w:t>产尘点</w:t>
                  </w:r>
                  <w:proofErr w:type="gramEnd"/>
                  <w:r w:rsidRPr="00364546">
                    <w:rPr>
                      <w:rFonts w:hint="eastAsia"/>
                      <w:szCs w:val="21"/>
                    </w:rPr>
                    <w:t>应设置集气除尘装置，</w:t>
                  </w:r>
                </w:p>
                <w:p w:rsidR="00A73CD3" w:rsidRPr="00364546" w:rsidRDefault="00A73CD3" w:rsidP="00A73CD3">
                  <w:pPr>
                    <w:jc w:val="left"/>
                    <w:rPr>
                      <w:szCs w:val="21"/>
                    </w:rPr>
                  </w:pPr>
                  <w:r w:rsidRPr="00364546">
                    <w:rPr>
                      <w:rFonts w:hint="eastAsia"/>
                      <w:szCs w:val="21"/>
                    </w:rPr>
                    <w:t>料堆应采取</w:t>
                  </w:r>
                  <w:proofErr w:type="gramStart"/>
                  <w:r w:rsidRPr="00364546">
                    <w:rPr>
                      <w:rFonts w:hint="eastAsia"/>
                      <w:szCs w:val="21"/>
                    </w:rPr>
                    <w:t>有效抑尘措施</w:t>
                  </w:r>
                  <w:proofErr w:type="gramEnd"/>
                  <w:r w:rsidRPr="00364546">
                    <w:rPr>
                      <w:rFonts w:hint="eastAsia"/>
                      <w:szCs w:val="21"/>
                    </w:rPr>
                    <w:t>。</w:t>
                  </w:r>
                </w:p>
                <w:p w:rsidR="007C4E8A" w:rsidRPr="00364546" w:rsidRDefault="00A73CD3" w:rsidP="00A73CD3">
                  <w:pPr>
                    <w:jc w:val="left"/>
                    <w:rPr>
                      <w:szCs w:val="21"/>
                    </w:rPr>
                  </w:pPr>
                  <w:proofErr w:type="gramStart"/>
                  <w:r w:rsidRPr="00364546">
                    <w:rPr>
                      <w:rFonts w:hint="eastAsia"/>
                      <w:szCs w:val="21"/>
                    </w:rPr>
                    <w:t>不易产尘的</w:t>
                  </w:r>
                  <w:proofErr w:type="gramEnd"/>
                  <w:r w:rsidRPr="00364546">
                    <w:rPr>
                      <w:rFonts w:hint="eastAsia"/>
                      <w:szCs w:val="21"/>
                    </w:rPr>
                    <w:t>袋装物料宜在料棚中装卸，如需露天装卸应采取</w:t>
                  </w:r>
                  <w:proofErr w:type="gramStart"/>
                  <w:r w:rsidRPr="00364546">
                    <w:rPr>
                      <w:rFonts w:hint="eastAsia"/>
                      <w:szCs w:val="21"/>
                    </w:rPr>
                    <w:t>防止破袋及</w:t>
                  </w:r>
                  <w:proofErr w:type="gramEnd"/>
                  <w:r w:rsidRPr="00364546">
                    <w:rPr>
                      <w:rFonts w:hint="eastAsia"/>
                      <w:szCs w:val="21"/>
                    </w:rPr>
                    <w:t>粉尘外逸措施。</w:t>
                  </w:r>
                </w:p>
              </w:tc>
              <w:tc>
                <w:tcPr>
                  <w:tcW w:w="2397" w:type="dxa"/>
                  <w:vAlign w:val="center"/>
                </w:tcPr>
                <w:p w:rsidR="007C4E8A" w:rsidRPr="00364546" w:rsidRDefault="00342527" w:rsidP="00043AE0">
                  <w:pPr>
                    <w:jc w:val="center"/>
                    <w:rPr>
                      <w:szCs w:val="21"/>
                    </w:rPr>
                  </w:pPr>
                  <w:r w:rsidRPr="00364546">
                    <w:rPr>
                      <w:rFonts w:hint="eastAsia"/>
                      <w:szCs w:val="21"/>
                    </w:rPr>
                    <w:t>本项目原料为</w:t>
                  </w:r>
                  <w:r w:rsidRPr="00364546">
                    <w:rPr>
                      <w:rFonts w:hint="eastAsia"/>
                      <w:bCs/>
                      <w:szCs w:val="21"/>
                    </w:rPr>
                    <w:t>废旧农膜及废塑料，</w:t>
                  </w:r>
                  <w:r w:rsidRPr="00364546">
                    <w:rPr>
                      <w:rFonts w:hint="eastAsia"/>
                      <w:szCs w:val="21"/>
                    </w:rPr>
                    <w:t>原料入厂时已</w:t>
                  </w:r>
                  <w:r w:rsidRPr="00364546">
                    <w:rPr>
                      <w:rFonts w:hint="eastAsia"/>
                      <w:bCs/>
                      <w:szCs w:val="21"/>
                    </w:rPr>
                    <w:t>打包捆扎成捆，</w:t>
                  </w:r>
                  <w:r w:rsidR="00C4473E" w:rsidRPr="00364546">
                    <w:rPr>
                      <w:rFonts w:hint="eastAsia"/>
                      <w:bCs/>
                      <w:szCs w:val="21"/>
                    </w:rPr>
                    <w:t>卸车时</w:t>
                  </w:r>
                  <w:r w:rsidR="00A73CD3" w:rsidRPr="00364546">
                    <w:rPr>
                      <w:rFonts w:hint="eastAsia"/>
                      <w:bCs/>
                      <w:szCs w:val="21"/>
                    </w:rPr>
                    <w:t>不易产尘。</w:t>
                  </w:r>
                </w:p>
              </w:tc>
              <w:tc>
                <w:tcPr>
                  <w:tcW w:w="970" w:type="dxa"/>
                  <w:vAlign w:val="center"/>
                </w:tcPr>
                <w:p w:rsidR="007C4E8A" w:rsidRPr="00364546" w:rsidRDefault="00A73CD3" w:rsidP="00043AE0">
                  <w:pPr>
                    <w:jc w:val="center"/>
                    <w:rPr>
                      <w:szCs w:val="21"/>
                    </w:rPr>
                  </w:pPr>
                  <w:r w:rsidRPr="00364546">
                    <w:rPr>
                      <w:rFonts w:hint="eastAsia"/>
                      <w:szCs w:val="21"/>
                    </w:rPr>
                    <w:t>符合</w:t>
                  </w:r>
                </w:p>
              </w:tc>
            </w:tr>
            <w:tr w:rsidR="007C4E8A" w:rsidRPr="00364546" w:rsidTr="00043AE0">
              <w:trPr>
                <w:trHeight w:val="284"/>
                <w:jc w:val="center"/>
              </w:trPr>
              <w:tc>
                <w:tcPr>
                  <w:tcW w:w="1169" w:type="dxa"/>
                  <w:vAlign w:val="center"/>
                </w:tcPr>
                <w:p w:rsidR="007C4E8A" w:rsidRPr="00364546" w:rsidRDefault="00A73CD3" w:rsidP="00043AE0">
                  <w:pPr>
                    <w:jc w:val="center"/>
                    <w:rPr>
                      <w:szCs w:val="21"/>
                    </w:rPr>
                  </w:pPr>
                  <w:r w:rsidRPr="00364546">
                    <w:rPr>
                      <w:rFonts w:hint="eastAsia"/>
                      <w:szCs w:val="21"/>
                    </w:rPr>
                    <w:t>物料储存</w:t>
                  </w:r>
                </w:p>
              </w:tc>
              <w:tc>
                <w:tcPr>
                  <w:tcW w:w="3969" w:type="dxa"/>
                  <w:vAlign w:val="center"/>
                </w:tcPr>
                <w:p w:rsidR="007C4E8A" w:rsidRPr="00364546" w:rsidRDefault="00A73CD3" w:rsidP="00A73CD3">
                  <w:pPr>
                    <w:jc w:val="left"/>
                    <w:rPr>
                      <w:szCs w:val="21"/>
                    </w:rPr>
                  </w:pPr>
                  <w:r w:rsidRPr="00364546">
                    <w:rPr>
                      <w:rFonts w:hint="eastAsia"/>
                      <w:szCs w:val="21"/>
                    </w:rPr>
                    <w:t>一般物料。粉状物料应储存于密闭</w:t>
                  </w:r>
                  <w:r w:rsidRPr="00364546">
                    <w:rPr>
                      <w:szCs w:val="21"/>
                    </w:rPr>
                    <w:t>/</w:t>
                  </w:r>
                  <w:r w:rsidRPr="00364546">
                    <w:rPr>
                      <w:rFonts w:hint="eastAsia"/>
                      <w:szCs w:val="21"/>
                    </w:rPr>
                    <w:t>封闭料仓中；粒状、块状物料应储存于封闭料场中，并采取喷淋、清扫或其他</w:t>
                  </w:r>
                  <w:proofErr w:type="gramStart"/>
                  <w:r w:rsidRPr="00364546">
                    <w:rPr>
                      <w:rFonts w:hint="eastAsia"/>
                      <w:szCs w:val="21"/>
                    </w:rPr>
                    <w:t>有效抑尘措施</w:t>
                  </w:r>
                  <w:proofErr w:type="gramEnd"/>
                  <w:r w:rsidRPr="00364546">
                    <w:rPr>
                      <w:rFonts w:hint="eastAsia"/>
                      <w:szCs w:val="21"/>
                    </w:rPr>
                    <w:t>；袋装物料应储存于封闭</w:t>
                  </w:r>
                  <w:r w:rsidRPr="00364546">
                    <w:rPr>
                      <w:szCs w:val="21"/>
                    </w:rPr>
                    <w:t>/</w:t>
                  </w:r>
                  <w:r w:rsidRPr="00364546">
                    <w:rPr>
                      <w:rFonts w:hint="eastAsia"/>
                      <w:szCs w:val="21"/>
                    </w:rPr>
                    <w:t>半封闭料场中。封闭料场顶棚和四周围墙完整，料场内路面全部硬化，料场货物进出大门为硬质材料门或自动感应门，在确保安全的情况下，所有门窗保持常闭状态。不产</w:t>
                  </w:r>
                  <w:proofErr w:type="gramStart"/>
                  <w:r w:rsidRPr="00364546">
                    <w:rPr>
                      <w:rFonts w:hint="eastAsia"/>
                      <w:szCs w:val="21"/>
                    </w:rPr>
                    <w:t>尘</w:t>
                  </w:r>
                  <w:proofErr w:type="gramEnd"/>
                  <w:r w:rsidRPr="00364546">
                    <w:rPr>
                      <w:rFonts w:hint="eastAsia"/>
                      <w:szCs w:val="21"/>
                    </w:rPr>
                    <w:t>物料（如钢材、管件）及产品如露天储存应在规定的存储区域码放整齐。</w:t>
                  </w:r>
                </w:p>
                <w:p w:rsidR="00A73CD3" w:rsidRPr="00364546" w:rsidRDefault="00A73CD3" w:rsidP="00A73CD3">
                  <w:pPr>
                    <w:jc w:val="left"/>
                    <w:rPr>
                      <w:szCs w:val="21"/>
                    </w:rPr>
                  </w:pPr>
                  <w:r w:rsidRPr="00364546">
                    <w:rPr>
                      <w:rFonts w:hint="eastAsia"/>
                      <w:szCs w:val="21"/>
                    </w:rPr>
                    <w:t>危险废物。应有符合规范要求的危险废物储存间，危险废物储存间门口应张贴标准规范的危险废物标识和</w:t>
                  </w:r>
                  <w:proofErr w:type="gramStart"/>
                  <w:r w:rsidRPr="00364546">
                    <w:rPr>
                      <w:rFonts w:hint="eastAsia"/>
                      <w:szCs w:val="21"/>
                    </w:rPr>
                    <w:t>危废</w:t>
                  </w:r>
                  <w:proofErr w:type="gramEnd"/>
                  <w:r w:rsidRPr="00364546">
                    <w:rPr>
                      <w:rFonts w:hint="eastAsia"/>
                      <w:szCs w:val="21"/>
                    </w:rPr>
                    <w:t>信息板，建立台</w:t>
                  </w:r>
                  <w:proofErr w:type="gramStart"/>
                  <w:r w:rsidRPr="00364546">
                    <w:rPr>
                      <w:rFonts w:hint="eastAsia"/>
                      <w:szCs w:val="21"/>
                    </w:rPr>
                    <w:t>账并挂于危废间</w:t>
                  </w:r>
                  <w:proofErr w:type="gramEnd"/>
                  <w:r w:rsidRPr="00364546">
                    <w:rPr>
                      <w:rFonts w:hint="eastAsia"/>
                      <w:szCs w:val="21"/>
                    </w:rPr>
                    <w:t>内，危险废物的记录和货单保存</w:t>
                  </w:r>
                  <w:r w:rsidR="007D4386" w:rsidRPr="00364546">
                    <w:rPr>
                      <w:szCs w:val="21"/>
                    </w:rPr>
                    <w:t>3</w:t>
                  </w:r>
                  <w:r w:rsidRPr="00364546">
                    <w:rPr>
                      <w:rFonts w:hint="eastAsia"/>
                      <w:szCs w:val="21"/>
                    </w:rPr>
                    <w:t>年以上。</w:t>
                  </w:r>
                  <w:proofErr w:type="gramStart"/>
                  <w:r w:rsidRPr="00364546">
                    <w:rPr>
                      <w:rFonts w:hint="eastAsia"/>
                      <w:szCs w:val="21"/>
                    </w:rPr>
                    <w:t>危废间</w:t>
                  </w:r>
                  <w:proofErr w:type="gramEnd"/>
                  <w:r w:rsidRPr="00364546">
                    <w:rPr>
                      <w:rFonts w:hint="eastAsia"/>
                      <w:szCs w:val="21"/>
                    </w:rPr>
                    <w:t>内禁止存放</w:t>
                  </w:r>
                  <w:proofErr w:type="gramStart"/>
                  <w:r w:rsidRPr="00364546">
                    <w:rPr>
                      <w:rFonts w:hint="eastAsia"/>
                      <w:szCs w:val="21"/>
                    </w:rPr>
                    <w:t>除危险</w:t>
                  </w:r>
                  <w:proofErr w:type="gramEnd"/>
                  <w:r w:rsidRPr="00364546">
                    <w:rPr>
                      <w:rFonts w:hint="eastAsia"/>
                      <w:szCs w:val="21"/>
                    </w:rPr>
                    <w:t>废物和应急工具外的其他物品。</w:t>
                  </w:r>
                </w:p>
              </w:tc>
              <w:tc>
                <w:tcPr>
                  <w:tcW w:w="2397" w:type="dxa"/>
                  <w:vAlign w:val="center"/>
                </w:tcPr>
                <w:p w:rsidR="007C4E8A" w:rsidRPr="00364546" w:rsidRDefault="00A73CD3" w:rsidP="007D4386">
                  <w:pPr>
                    <w:jc w:val="left"/>
                    <w:rPr>
                      <w:szCs w:val="21"/>
                    </w:rPr>
                  </w:pPr>
                  <w:r w:rsidRPr="00364546">
                    <w:rPr>
                      <w:rFonts w:hint="eastAsia"/>
                      <w:szCs w:val="21"/>
                    </w:rPr>
                    <w:t>一般物料：本项目不涉及</w:t>
                  </w:r>
                  <w:r w:rsidR="007D4386" w:rsidRPr="00364546">
                    <w:rPr>
                      <w:rFonts w:hint="eastAsia"/>
                      <w:szCs w:val="21"/>
                    </w:rPr>
                    <w:t>粉状、粒状等</w:t>
                  </w:r>
                  <w:proofErr w:type="gramStart"/>
                  <w:r w:rsidR="007D4386" w:rsidRPr="00364546">
                    <w:rPr>
                      <w:rFonts w:hint="eastAsia"/>
                      <w:szCs w:val="21"/>
                    </w:rPr>
                    <w:t>易产尘物料</w:t>
                  </w:r>
                  <w:proofErr w:type="gramEnd"/>
                  <w:r w:rsidR="007D4386" w:rsidRPr="00364546">
                    <w:rPr>
                      <w:rFonts w:hint="eastAsia"/>
                      <w:szCs w:val="21"/>
                    </w:rPr>
                    <w:t>的储存。</w:t>
                  </w:r>
                </w:p>
                <w:p w:rsidR="007D4386" w:rsidRPr="00364546" w:rsidRDefault="007D4386" w:rsidP="007D4386">
                  <w:pPr>
                    <w:jc w:val="left"/>
                    <w:rPr>
                      <w:szCs w:val="21"/>
                    </w:rPr>
                  </w:pPr>
                  <w:r w:rsidRPr="00364546">
                    <w:rPr>
                      <w:rFonts w:hint="eastAsia"/>
                      <w:szCs w:val="21"/>
                    </w:rPr>
                    <w:t>危险废物：本项目涉及的危险废物为废活性炭，项目将设置符合规范要求的危险废物储存间，危险废物储存间门口张贴标准规范的危险废物标识和</w:t>
                  </w:r>
                  <w:proofErr w:type="gramStart"/>
                  <w:r w:rsidRPr="00364546">
                    <w:rPr>
                      <w:rFonts w:hint="eastAsia"/>
                      <w:szCs w:val="21"/>
                    </w:rPr>
                    <w:t>危废</w:t>
                  </w:r>
                  <w:proofErr w:type="gramEnd"/>
                  <w:r w:rsidRPr="00364546">
                    <w:rPr>
                      <w:rFonts w:hint="eastAsia"/>
                      <w:szCs w:val="21"/>
                    </w:rPr>
                    <w:t>信息板，建立台</w:t>
                  </w:r>
                  <w:proofErr w:type="gramStart"/>
                  <w:r w:rsidRPr="00364546">
                    <w:rPr>
                      <w:rFonts w:hint="eastAsia"/>
                      <w:szCs w:val="21"/>
                    </w:rPr>
                    <w:t>账并挂于危废间</w:t>
                  </w:r>
                  <w:proofErr w:type="gramEnd"/>
                  <w:r w:rsidRPr="00364546">
                    <w:rPr>
                      <w:rFonts w:hint="eastAsia"/>
                      <w:szCs w:val="21"/>
                    </w:rPr>
                    <w:t>内，危险废物的记录和货单保存</w:t>
                  </w:r>
                  <w:r w:rsidRPr="00364546">
                    <w:rPr>
                      <w:szCs w:val="21"/>
                    </w:rPr>
                    <w:t>3</w:t>
                  </w:r>
                  <w:r w:rsidRPr="00364546">
                    <w:rPr>
                      <w:rFonts w:hint="eastAsia"/>
                      <w:szCs w:val="21"/>
                    </w:rPr>
                    <w:t>年以上。</w:t>
                  </w:r>
                  <w:proofErr w:type="gramStart"/>
                  <w:r w:rsidRPr="00364546">
                    <w:rPr>
                      <w:rFonts w:hint="eastAsia"/>
                      <w:szCs w:val="21"/>
                    </w:rPr>
                    <w:t>危废间</w:t>
                  </w:r>
                  <w:proofErr w:type="gramEnd"/>
                  <w:r w:rsidRPr="00364546">
                    <w:rPr>
                      <w:rFonts w:hint="eastAsia"/>
                      <w:szCs w:val="21"/>
                    </w:rPr>
                    <w:t>内不得存放</w:t>
                  </w:r>
                  <w:proofErr w:type="gramStart"/>
                  <w:r w:rsidRPr="00364546">
                    <w:rPr>
                      <w:rFonts w:hint="eastAsia"/>
                      <w:szCs w:val="21"/>
                    </w:rPr>
                    <w:t>除危险</w:t>
                  </w:r>
                  <w:proofErr w:type="gramEnd"/>
                  <w:r w:rsidRPr="00364546">
                    <w:rPr>
                      <w:rFonts w:hint="eastAsia"/>
                      <w:szCs w:val="21"/>
                    </w:rPr>
                    <w:t>废物和应急工具外的其他物品。</w:t>
                  </w:r>
                </w:p>
              </w:tc>
              <w:tc>
                <w:tcPr>
                  <w:tcW w:w="970" w:type="dxa"/>
                  <w:vAlign w:val="center"/>
                </w:tcPr>
                <w:p w:rsidR="007C4E8A" w:rsidRPr="00364546" w:rsidRDefault="007D4386" w:rsidP="00043AE0">
                  <w:pPr>
                    <w:jc w:val="center"/>
                    <w:rPr>
                      <w:szCs w:val="21"/>
                    </w:rPr>
                  </w:pPr>
                  <w:r w:rsidRPr="00364546">
                    <w:rPr>
                      <w:rFonts w:hint="eastAsia"/>
                      <w:szCs w:val="21"/>
                    </w:rPr>
                    <w:t>符合</w:t>
                  </w:r>
                </w:p>
              </w:tc>
            </w:tr>
            <w:tr w:rsidR="007C4E8A" w:rsidRPr="00364546" w:rsidTr="00043AE0">
              <w:trPr>
                <w:trHeight w:val="284"/>
                <w:jc w:val="center"/>
              </w:trPr>
              <w:tc>
                <w:tcPr>
                  <w:tcW w:w="1169" w:type="dxa"/>
                  <w:vAlign w:val="center"/>
                </w:tcPr>
                <w:p w:rsidR="007C4E8A" w:rsidRPr="00364546" w:rsidRDefault="007D4386" w:rsidP="00043AE0">
                  <w:pPr>
                    <w:jc w:val="center"/>
                    <w:rPr>
                      <w:szCs w:val="21"/>
                    </w:rPr>
                  </w:pPr>
                  <w:r w:rsidRPr="00364546">
                    <w:rPr>
                      <w:rFonts w:hint="eastAsia"/>
                      <w:szCs w:val="21"/>
                    </w:rPr>
                    <w:t>物料转移和输送</w:t>
                  </w:r>
                </w:p>
              </w:tc>
              <w:tc>
                <w:tcPr>
                  <w:tcW w:w="3969" w:type="dxa"/>
                  <w:vAlign w:val="center"/>
                </w:tcPr>
                <w:p w:rsidR="007C4E8A" w:rsidRPr="00364546" w:rsidRDefault="007D4386" w:rsidP="007D4386">
                  <w:pPr>
                    <w:jc w:val="left"/>
                    <w:rPr>
                      <w:szCs w:val="21"/>
                    </w:rPr>
                  </w:pPr>
                  <w:r w:rsidRPr="00364546">
                    <w:rPr>
                      <w:rFonts w:hint="eastAsia"/>
                      <w:szCs w:val="21"/>
                    </w:rPr>
                    <w:t>粉状、粒状等</w:t>
                  </w:r>
                  <w:proofErr w:type="gramStart"/>
                  <w:r w:rsidRPr="00364546">
                    <w:rPr>
                      <w:rFonts w:hint="eastAsia"/>
                      <w:szCs w:val="21"/>
                    </w:rPr>
                    <w:t>易产尘物料</w:t>
                  </w:r>
                  <w:proofErr w:type="gramEnd"/>
                  <w:r w:rsidRPr="00364546">
                    <w:rPr>
                      <w:rFonts w:hint="eastAsia"/>
                      <w:szCs w:val="21"/>
                    </w:rPr>
                    <w:t>厂内转移、输送过程应采用气力输送、密闭输送，块状和粘湿粉状物料采用封闭输送；无法封闭的</w:t>
                  </w:r>
                  <w:proofErr w:type="gramStart"/>
                  <w:r w:rsidRPr="00364546">
                    <w:rPr>
                      <w:rFonts w:hint="eastAsia"/>
                      <w:szCs w:val="21"/>
                    </w:rPr>
                    <w:t>产尘点</w:t>
                  </w:r>
                  <w:proofErr w:type="gramEnd"/>
                  <w:r w:rsidRPr="00364546">
                    <w:rPr>
                      <w:rFonts w:hint="eastAsia"/>
                      <w:szCs w:val="21"/>
                    </w:rPr>
                    <w:t>（物料转载、下料口等）应采取集气除尘措施，或</w:t>
                  </w:r>
                  <w:proofErr w:type="gramStart"/>
                  <w:r w:rsidRPr="00364546">
                    <w:rPr>
                      <w:rFonts w:hint="eastAsia"/>
                      <w:szCs w:val="21"/>
                    </w:rPr>
                    <w:t>有效抑尘措施</w:t>
                  </w:r>
                  <w:proofErr w:type="gramEnd"/>
                  <w:r w:rsidRPr="00364546">
                    <w:rPr>
                      <w:rFonts w:hint="eastAsia"/>
                      <w:szCs w:val="21"/>
                    </w:rPr>
                    <w:t>。</w:t>
                  </w:r>
                </w:p>
              </w:tc>
              <w:tc>
                <w:tcPr>
                  <w:tcW w:w="2397" w:type="dxa"/>
                  <w:vAlign w:val="center"/>
                </w:tcPr>
                <w:p w:rsidR="007C4E8A" w:rsidRPr="00364546" w:rsidRDefault="0092766F" w:rsidP="00A36009">
                  <w:pPr>
                    <w:jc w:val="center"/>
                    <w:rPr>
                      <w:szCs w:val="21"/>
                    </w:rPr>
                  </w:pPr>
                  <w:r w:rsidRPr="00364546">
                    <w:rPr>
                      <w:rFonts w:hint="eastAsia"/>
                      <w:szCs w:val="21"/>
                    </w:rPr>
                    <w:t>本项目</w:t>
                  </w:r>
                  <w:r w:rsidR="00A36009" w:rsidRPr="00364546">
                    <w:rPr>
                      <w:rFonts w:hint="eastAsia"/>
                      <w:szCs w:val="21"/>
                    </w:rPr>
                    <w:t>不涉及粉状、粒状等</w:t>
                  </w:r>
                  <w:proofErr w:type="gramStart"/>
                  <w:r w:rsidR="00A36009" w:rsidRPr="00364546">
                    <w:rPr>
                      <w:rFonts w:hint="eastAsia"/>
                      <w:szCs w:val="21"/>
                    </w:rPr>
                    <w:t>易产尘物料</w:t>
                  </w:r>
                  <w:proofErr w:type="gramEnd"/>
                  <w:r w:rsidR="00A36009" w:rsidRPr="00364546">
                    <w:rPr>
                      <w:rFonts w:hint="eastAsia"/>
                      <w:szCs w:val="21"/>
                    </w:rPr>
                    <w:t>。</w:t>
                  </w:r>
                </w:p>
              </w:tc>
              <w:tc>
                <w:tcPr>
                  <w:tcW w:w="970" w:type="dxa"/>
                  <w:vAlign w:val="center"/>
                </w:tcPr>
                <w:p w:rsidR="007C4E8A" w:rsidRPr="00364546" w:rsidRDefault="0092766F" w:rsidP="00043AE0">
                  <w:pPr>
                    <w:jc w:val="center"/>
                    <w:rPr>
                      <w:szCs w:val="21"/>
                    </w:rPr>
                  </w:pPr>
                  <w:r w:rsidRPr="00364546">
                    <w:rPr>
                      <w:rFonts w:hint="eastAsia"/>
                      <w:szCs w:val="21"/>
                    </w:rPr>
                    <w:t>符合</w:t>
                  </w:r>
                </w:p>
              </w:tc>
            </w:tr>
            <w:tr w:rsidR="007C4E8A" w:rsidRPr="00364546" w:rsidTr="00043AE0">
              <w:trPr>
                <w:trHeight w:val="284"/>
                <w:jc w:val="center"/>
              </w:trPr>
              <w:tc>
                <w:tcPr>
                  <w:tcW w:w="1169" w:type="dxa"/>
                  <w:vAlign w:val="center"/>
                </w:tcPr>
                <w:p w:rsidR="007C4E8A" w:rsidRPr="00364546" w:rsidRDefault="0092766F" w:rsidP="00043AE0">
                  <w:pPr>
                    <w:jc w:val="center"/>
                    <w:rPr>
                      <w:szCs w:val="21"/>
                    </w:rPr>
                  </w:pPr>
                  <w:r w:rsidRPr="00364546">
                    <w:rPr>
                      <w:rFonts w:hint="eastAsia"/>
                      <w:szCs w:val="21"/>
                    </w:rPr>
                    <w:t>成品包装</w:t>
                  </w:r>
                </w:p>
              </w:tc>
              <w:tc>
                <w:tcPr>
                  <w:tcW w:w="3969" w:type="dxa"/>
                  <w:vAlign w:val="center"/>
                </w:tcPr>
                <w:p w:rsidR="007C4E8A" w:rsidRPr="00364546" w:rsidRDefault="0092766F" w:rsidP="0092766F">
                  <w:pPr>
                    <w:jc w:val="left"/>
                    <w:rPr>
                      <w:szCs w:val="21"/>
                    </w:rPr>
                  </w:pPr>
                  <w:r w:rsidRPr="00364546">
                    <w:rPr>
                      <w:rFonts w:hint="eastAsia"/>
                      <w:szCs w:val="21"/>
                    </w:rPr>
                    <w:t>卸料口应完全封闭，如不能封闭应采取局部集气除尘措施。卸料口地面应及时清扫，地面无明显积尘。</w:t>
                  </w:r>
                </w:p>
              </w:tc>
              <w:tc>
                <w:tcPr>
                  <w:tcW w:w="2397" w:type="dxa"/>
                  <w:vAlign w:val="center"/>
                </w:tcPr>
                <w:p w:rsidR="007C4E8A" w:rsidRPr="00364546" w:rsidRDefault="00EE6AEA" w:rsidP="00043AE0">
                  <w:pPr>
                    <w:jc w:val="center"/>
                    <w:rPr>
                      <w:szCs w:val="21"/>
                    </w:rPr>
                  </w:pPr>
                  <w:r w:rsidRPr="00364546">
                    <w:rPr>
                      <w:rFonts w:hint="eastAsia"/>
                      <w:szCs w:val="21"/>
                    </w:rPr>
                    <w:t>本项目不涉及成品出料口卸料颗粒物。</w:t>
                  </w:r>
                </w:p>
              </w:tc>
              <w:tc>
                <w:tcPr>
                  <w:tcW w:w="970" w:type="dxa"/>
                  <w:vAlign w:val="center"/>
                </w:tcPr>
                <w:p w:rsidR="007C4E8A" w:rsidRPr="00364546" w:rsidRDefault="00EE6AEA" w:rsidP="00043AE0">
                  <w:pPr>
                    <w:jc w:val="center"/>
                    <w:rPr>
                      <w:szCs w:val="21"/>
                    </w:rPr>
                  </w:pPr>
                  <w:r w:rsidRPr="00364546">
                    <w:rPr>
                      <w:rFonts w:hint="eastAsia"/>
                      <w:szCs w:val="21"/>
                    </w:rPr>
                    <w:t>符合</w:t>
                  </w:r>
                </w:p>
              </w:tc>
            </w:tr>
            <w:tr w:rsidR="007C4E8A" w:rsidRPr="00364546" w:rsidTr="00043AE0">
              <w:trPr>
                <w:trHeight w:val="284"/>
                <w:jc w:val="center"/>
              </w:trPr>
              <w:tc>
                <w:tcPr>
                  <w:tcW w:w="1169" w:type="dxa"/>
                  <w:vAlign w:val="center"/>
                </w:tcPr>
                <w:p w:rsidR="007C4E8A" w:rsidRPr="00364546" w:rsidRDefault="00EE6AEA" w:rsidP="00043AE0">
                  <w:pPr>
                    <w:jc w:val="center"/>
                    <w:rPr>
                      <w:szCs w:val="21"/>
                    </w:rPr>
                  </w:pPr>
                  <w:r w:rsidRPr="00364546">
                    <w:rPr>
                      <w:rFonts w:hint="eastAsia"/>
                      <w:szCs w:val="21"/>
                    </w:rPr>
                    <w:t>工艺过程</w:t>
                  </w:r>
                </w:p>
              </w:tc>
              <w:tc>
                <w:tcPr>
                  <w:tcW w:w="3969" w:type="dxa"/>
                  <w:vAlign w:val="center"/>
                </w:tcPr>
                <w:p w:rsidR="00EE6AEA" w:rsidRPr="00364546" w:rsidRDefault="00EE6AEA" w:rsidP="00EE6AEA">
                  <w:pPr>
                    <w:jc w:val="left"/>
                    <w:rPr>
                      <w:szCs w:val="21"/>
                    </w:rPr>
                  </w:pPr>
                  <w:r w:rsidRPr="00364546">
                    <w:rPr>
                      <w:rFonts w:hint="eastAsia"/>
                      <w:szCs w:val="21"/>
                    </w:rPr>
                    <w:t>各种物料破碎、筛分、配料、混料等过程应在封闭厂房内进行，并采取局部收尘</w:t>
                  </w:r>
                  <w:r w:rsidRPr="00364546">
                    <w:rPr>
                      <w:szCs w:val="21"/>
                    </w:rPr>
                    <w:t>/</w:t>
                  </w:r>
                  <w:proofErr w:type="gramStart"/>
                  <w:r w:rsidRPr="00364546">
                    <w:rPr>
                      <w:rFonts w:hint="eastAsia"/>
                      <w:szCs w:val="21"/>
                    </w:rPr>
                    <w:t>抑尘措施</w:t>
                  </w:r>
                  <w:proofErr w:type="gramEnd"/>
                  <w:r w:rsidRPr="00364546">
                    <w:rPr>
                      <w:rFonts w:hint="eastAsia"/>
                      <w:szCs w:val="21"/>
                    </w:rPr>
                    <w:t>。破碎筛分设备在进、出料口和配料混料过程等</w:t>
                  </w:r>
                  <w:proofErr w:type="gramStart"/>
                  <w:r w:rsidRPr="00364546">
                    <w:rPr>
                      <w:rFonts w:hint="eastAsia"/>
                      <w:szCs w:val="21"/>
                    </w:rPr>
                    <w:t>产尘点</w:t>
                  </w:r>
                  <w:proofErr w:type="gramEnd"/>
                  <w:r w:rsidRPr="00364546">
                    <w:rPr>
                      <w:rFonts w:hint="eastAsia"/>
                      <w:szCs w:val="21"/>
                    </w:rPr>
                    <w:t>应设置集气除尘设施。</w:t>
                  </w:r>
                </w:p>
                <w:p w:rsidR="00EE6AEA" w:rsidRPr="00364546" w:rsidRDefault="00EE6AEA" w:rsidP="00EE6AEA">
                  <w:pPr>
                    <w:jc w:val="left"/>
                    <w:rPr>
                      <w:szCs w:val="21"/>
                    </w:rPr>
                  </w:pPr>
                  <w:r w:rsidRPr="00364546">
                    <w:rPr>
                      <w:rFonts w:hint="eastAsia"/>
                      <w:szCs w:val="21"/>
                    </w:rPr>
                    <w:t>各生产工序的车间地面干净，无积料、积灰现象。</w:t>
                  </w:r>
                </w:p>
                <w:p w:rsidR="007C4E8A" w:rsidRPr="00364546" w:rsidRDefault="00EE6AEA" w:rsidP="00EE6AEA">
                  <w:pPr>
                    <w:jc w:val="left"/>
                    <w:rPr>
                      <w:szCs w:val="21"/>
                    </w:rPr>
                  </w:pPr>
                  <w:r w:rsidRPr="00364546">
                    <w:rPr>
                      <w:rFonts w:hint="eastAsia"/>
                      <w:szCs w:val="21"/>
                    </w:rPr>
                    <w:t>生产车间不得有可见烟粉尘外逸。</w:t>
                  </w:r>
                </w:p>
              </w:tc>
              <w:tc>
                <w:tcPr>
                  <w:tcW w:w="2397" w:type="dxa"/>
                  <w:vAlign w:val="center"/>
                </w:tcPr>
                <w:p w:rsidR="007C4E8A" w:rsidRPr="00364546" w:rsidRDefault="00A36009" w:rsidP="00A36009">
                  <w:pPr>
                    <w:jc w:val="left"/>
                    <w:rPr>
                      <w:bCs/>
                      <w:szCs w:val="21"/>
                    </w:rPr>
                  </w:pPr>
                  <w:r w:rsidRPr="00364546">
                    <w:rPr>
                      <w:rFonts w:hint="eastAsia"/>
                      <w:szCs w:val="21"/>
                    </w:rPr>
                    <w:t>本项目生产过程在封闭的厂房内进行，粉碎机进料口和出料口上方设置集气罩，</w:t>
                  </w:r>
                  <w:r w:rsidRPr="00364546">
                    <w:rPr>
                      <w:rFonts w:hint="eastAsia"/>
                      <w:bCs/>
                      <w:szCs w:val="21"/>
                    </w:rPr>
                    <w:t>并配套安装除尘设施。</w:t>
                  </w:r>
                </w:p>
                <w:p w:rsidR="00A36009" w:rsidRPr="00364546" w:rsidRDefault="00A36009" w:rsidP="00A36009">
                  <w:pPr>
                    <w:jc w:val="left"/>
                    <w:rPr>
                      <w:szCs w:val="21"/>
                    </w:rPr>
                  </w:pPr>
                  <w:r w:rsidRPr="00364546">
                    <w:rPr>
                      <w:rFonts w:hint="eastAsia"/>
                      <w:szCs w:val="21"/>
                    </w:rPr>
                    <w:t>各生产工序的车间地面干净，无积料、积灰现象。</w:t>
                  </w:r>
                </w:p>
                <w:p w:rsidR="00A36009" w:rsidRPr="00364546" w:rsidRDefault="00A36009" w:rsidP="00A36009">
                  <w:pPr>
                    <w:jc w:val="left"/>
                    <w:rPr>
                      <w:szCs w:val="21"/>
                    </w:rPr>
                  </w:pPr>
                  <w:r w:rsidRPr="00364546">
                    <w:rPr>
                      <w:rFonts w:hint="eastAsia"/>
                      <w:szCs w:val="21"/>
                    </w:rPr>
                    <w:t>生产车间不得有可见烟粉尘外逸。</w:t>
                  </w:r>
                </w:p>
              </w:tc>
              <w:tc>
                <w:tcPr>
                  <w:tcW w:w="970" w:type="dxa"/>
                  <w:vAlign w:val="center"/>
                </w:tcPr>
                <w:p w:rsidR="007C4E8A" w:rsidRPr="00364546" w:rsidRDefault="00A36009" w:rsidP="00043AE0">
                  <w:pPr>
                    <w:jc w:val="center"/>
                    <w:rPr>
                      <w:szCs w:val="21"/>
                    </w:rPr>
                  </w:pPr>
                  <w:r w:rsidRPr="00364546">
                    <w:rPr>
                      <w:rFonts w:hint="eastAsia"/>
                      <w:szCs w:val="21"/>
                    </w:rPr>
                    <w:t>符合</w:t>
                  </w:r>
                </w:p>
              </w:tc>
            </w:tr>
            <w:tr w:rsidR="00A36009" w:rsidRPr="00364546" w:rsidTr="00043AE0">
              <w:trPr>
                <w:trHeight w:val="284"/>
                <w:jc w:val="center"/>
              </w:trPr>
              <w:tc>
                <w:tcPr>
                  <w:tcW w:w="1169" w:type="dxa"/>
                  <w:vAlign w:val="center"/>
                </w:tcPr>
                <w:p w:rsidR="00A36009" w:rsidRPr="00364546" w:rsidRDefault="00A36009" w:rsidP="00043AE0">
                  <w:pPr>
                    <w:jc w:val="center"/>
                    <w:rPr>
                      <w:b/>
                      <w:szCs w:val="21"/>
                    </w:rPr>
                  </w:pPr>
                  <w:r w:rsidRPr="00364546">
                    <w:rPr>
                      <w:rFonts w:hint="eastAsia"/>
                      <w:b/>
                      <w:szCs w:val="21"/>
                    </w:rPr>
                    <w:lastRenderedPageBreak/>
                    <w:t>类别</w:t>
                  </w:r>
                </w:p>
              </w:tc>
              <w:tc>
                <w:tcPr>
                  <w:tcW w:w="3969" w:type="dxa"/>
                  <w:vAlign w:val="center"/>
                </w:tcPr>
                <w:p w:rsidR="00A36009" w:rsidRPr="00364546" w:rsidRDefault="00A36009" w:rsidP="00A36009">
                  <w:pPr>
                    <w:jc w:val="center"/>
                    <w:rPr>
                      <w:b/>
                      <w:szCs w:val="21"/>
                    </w:rPr>
                  </w:pPr>
                  <w:r w:rsidRPr="00364546">
                    <w:rPr>
                      <w:rFonts w:hint="eastAsia"/>
                      <w:b/>
                      <w:szCs w:val="21"/>
                    </w:rPr>
                    <w:t>涉</w:t>
                  </w:r>
                  <w:r w:rsidRPr="00364546">
                    <w:rPr>
                      <w:b/>
                      <w:bCs/>
                      <w:szCs w:val="21"/>
                    </w:rPr>
                    <w:t>VOCs</w:t>
                  </w:r>
                  <w:r w:rsidRPr="00364546">
                    <w:rPr>
                      <w:rFonts w:hint="eastAsia"/>
                      <w:b/>
                      <w:szCs w:val="21"/>
                    </w:rPr>
                    <w:t>企业基本要求</w:t>
                  </w:r>
                </w:p>
              </w:tc>
              <w:tc>
                <w:tcPr>
                  <w:tcW w:w="2397" w:type="dxa"/>
                  <w:vAlign w:val="center"/>
                </w:tcPr>
                <w:p w:rsidR="00A36009" w:rsidRPr="00364546" w:rsidRDefault="00A36009" w:rsidP="00043AE0">
                  <w:pPr>
                    <w:jc w:val="center"/>
                    <w:rPr>
                      <w:b/>
                      <w:szCs w:val="21"/>
                    </w:rPr>
                  </w:pPr>
                  <w:r w:rsidRPr="00364546">
                    <w:rPr>
                      <w:rFonts w:hint="eastAsia"/>
                      <w:b/>
                      <w:szCs w:val="21"/>
                    </w:rPr>
                    <w:t>项目拟建设情况</w:t>
                  </w:r>
                </w:p>
              </w:tc>
              <w:tc>
                <w:tcPr>
                  <w:tcW w:w="970" w:type="dxa"/>
                  <w:vAlign w:val="center"/>
                </w:tcPr>
                <w:p w:rsidR="00A36009" w:rsidRPr="00364546" w:rsidRDefault="00A36009" w:rsidP="00043AE0">
                  <w:pPr>
                    <w:jc w:val="center"/>
                    <w:rPr>
                      <w:b/>
                      <w:szCs w:val="21"/>
                    </w:rPr>
                  </w:pPr>
                  <w:r w:rsidRPr="00364546">
                    <w:rPr>
                      <w:b/>
                      <w:szCs w:val="21"/>
                    </w:rPr>
                    <w:t>符合性分析</w:t>
                  </w:r>
                </w:p>
              </w:tc>
            </w:tr>
            <w:tr w:rsidR="00622A03" w:rsidRPr="00364546" w:rsidTr="00043AE0">
              <w:trPr>
                <w:trHeight w:val="284"/>
                <w:jc w:val="center"/>
              </w:trPr>
              <w:tc>
                <w:tcPr>
                  <w:tcW w:w="1169" w:type="dxa"/>
                  <w:vAlign w:val="center"/>
                </w:tcPr>
                <w:p w:rsidR="00622A03" w:rsidRPr="00364546" w:rsidRDefault="00622A03" w:rsidP="00043AE0">
                  <w:pPr>
                    <w:jc w:val="center"/>
                    <w:rPr>
                      <w:szCs w:val="21"/>
                    </w:rPr>
                  </w:pPr>
                  <w:r w:rsidRPr="00364546">
                    <w:rPr>
                      <w:rFonts w:hint="eastAsia"/>
                      <w:szCs w:val="21"/>
                    </w:rPr>
                    <w:t>物料储存</w:t>
                  </w:r>
                </w:p>
              </w:tc>
              <w:tc>
                <w:tcPr>
                  <w:tcW w:w="3969" w:type="dxa"/>
                  <w:vAlign w:val="center"/>
                </w:tcPr>
                <w:p w:rsidR="00622A03" w:rsidRPr="00364546" w:rsidRDefault="00622A03" w:rsidP="00A36009">
                  <w:pPr>
                    <w:jc w:val="left"/>
                    <w:rPr>
                      <w:szCs w:val="21"/>
                    </w:rPr>
                  </w:pPr>
                  <w:r w:rsidRPr="00364546">
                    <w:rPr>
                      <w:rFonts w:hint="eastAsia"/>
                      <w:szCs w:val="21"/>
                    </w:rPr>
                    <w:t>涂料、稀释剂、清洗剂等原辅材料密闭存储。盛装过</w:t>
                  </w:r>
                  <w:r w:rsidRPr="00364546">
                    <w:rPr>
                      <w:szCs w:val="21"/>
                    </w:rPr>
                    <w:t>VOCs</w:t>
                  </w:r>
                  <w:r w:rsidRPr="00364546">
                    <w:rPr>
                      <w:rFonts w:hint="eastAsia"/>
                      <w:szCs w:val="21"/>
                    </w:rPr>
                    <w:t>物料的包装容器、含</w:t>
                  </w:r>
                  <w:r w:rsidRPr="00364546">
                    <w:rPr>
                      <w:szCs w:val="21"/>
                    </w:rPr>
                    <w:t>VOCs</w:t>
                  </w:r>
                  <w:r w:rsidRPr="00364546">
                    <w:rPr>
                      <w:rFonts w:hint="eastAsia"/>
                      <w:szCs w:val="21"/>
                    </w:rPr>
                    <w:t>废料（渣、液）、废吸附剂等通过加盖、封装等方式密闭储存；生产</w:t>
                  </w:r>
                  <w:proofErr w:type="gramStart"/>
                  <w:r w:rsidRPr="00364546">
                    <w:rPr>
                      <w:rFonts w:hint="eastAsia"/>
                      <w:szCs w:val="21"/>
                    </w:rPr>
                    <w:t>车间内涉</w:t>
                  </w:r>
                  <w:proofErr w:type="gramEnd"/>
                  <w:r w:rsidRPr="00364546">
                    <w:rPr>
                      <w:szCs w:val="21"/>
                    </w:rPr>
                    <w:t xml:space="preserve">VOCs </w:t>
                  </w:r>
                  <w:r w:rsidRPr="00364546">
                    <w:rPr>
                      <w:rFonts w:hint="eastAsia"/>
                      <w:szCs w:val="21"/>
                    </w:rPr>
                    <w:t>物料应密闭储存。</w:t>
                  </w:r>
                </w:p>
              </w:tc>
              <w:tc>
                <w:tcPr>
                  <w:tcW w:w="2397" w:type="dxa"/>
                  <w:vMerge w:val="restart"/>
                  <w:vAlign w:val="center"/>
                </w:tcPr>
                <w:p w:rsidR="00622A03" w:rsidRPr="00364546" w:rsidRDefault="00622A03" w:rsidP="00043AE0">
                  <w:pPr>
                    <w:jc w:val="center"/>
                    <w:rPr>
                      <w:szCs w:val="21"/>
                    </w:rPr>
                  </w:pPr>
                  <w:r w:rsidRPr="00364546">
                    <w:rPr>
                      <w:rFonts w:hint="eastAsia"/>
                      <w:szCs w:val="21"/>
                    </w:rPr>
                    <w:t>本项目不涉及涂料、稀释剂、清洗剂等原辅材料。</w:t>
                  </w:r>
                </w:p>
              </w:tc>
              <w:tc>
                <w:tcPr>
                  <w:tcW w:w="970" w:type="dxa"/>
                  <w:vAlign w:val="center"/>
                </w:tcPr>
                <w:p w:rsidR="00622A03" w:rsidRPr="00364546" w:rsidRDefault="00622A03" w:rsidP="00043AE0">
                  <w:pPr>
                    <w:jc w:val="center"/>
                    <w:rPr>
                      <w:szCs w:val="21"/>
                    </w:rPr>
                  </w:pPr>
                  <w:r w:rsidRPr="00364546">
                    <w:rPr>
                      <w:rFonts w:hint="eastAsia"/>
                      <w:szCs w:val="21"/>
                    </w:rPr>
                    <w:t>符合</w:t>
                  </w:r>
                </w:p>
              </w:tc>
            </w:tr>
            <w:tr w:rsidR="00622A03" w:rsidRPr="00364546" w:rsidTr="00043AE0">
              <w:trPr>
                <w:trHeight w:val="284"/>
                <w:jc w:val="center"/>
              </w:trPr>
              <w:tc>
                <w:tcPr>
                  <w:tcW w:w="1169" w:type="dxa"/>
                  <w:vAlign w:val="center"/>
                </w:tcPr>
                <w:p w:rsidR="00622A03" w:rsidRPr="00364546" w:rsidRDefault="00622A03" w:rsidP="00043AE0">
                  <w:pPr>
                    <w:jc w:val="center"/>
                    <w:rPr>
                      <w:szCs w:val="21"/>
                    </w:rPr>
                  </w:pPr>
                  <w:r w:rsidRPr="00364546">
                    <w:rPr>
                      <w:rFonts w:hint="eastAsia"/>
                      <w:szCs w:val="21"/>
                    </w:rPr>
                    <w:t>物料转移和输送</w:t>
                  </w:r>
                </w:p>
              </w:tc>
              <w:tc>
                <w:tcPr>
                  <w:tcW w:w="3969" w:type="dxa"/>
                  <w:vAlign w:val="center"/>
                </w:tcPr>
                <w:p w:rsidR="00622A03" w:rsidRPr="00364546" w:rsidRDefault="00622A03" w:rsidP="00A73CD3">
                  <w:pPr>
                    <w:jc w:val="left"/>
                    <w:rPr>
                      <w:szCs w:val="21"/>
                    </w:rPr>
                  </w:pPr>
                  <w:r w:rsidRPr="00364546">
                    <w:rPr>
                      <w:rFonts w:hint="eastAsia"/>
                      <w:szCs w:val="21"/>
                    </w:rPr>
                    <w:t>采用密闭管道或密闭容器等输送。</w:t>
                  </w:r>
                </w:p>
              </w:tc>
              <w:tc>
                <w:tcPr>
                  <w:tcW w:w="2397" w:type="dxa"/>
                  <w:vMerge/>
                  <w:vAlign w:val="center"/>
                </w:tcPr>
                <w:p w:rsidR="00622A03" w:rsidRPr="00364546" w:rsidRDefault="00622A03" w:rsidP="00043AE0">
                  <w:pPr>
                    <w:jc w:val="center"/>
                    <w:rPr>
                      <w:szCs w:val="21"/>
                    </w:rPr>
                  </w:pPr>
                </w:p>
              </w:tc>
              <w:tc>
                <w:tcPr>
                  <w:tcW w:w="970" w:type="dxa"/>
                  <w:vAlign w:val="center"/>
                </w:tcPr>
                <w:p w:rsidR="00622A03" w:rsidRPr="00364546" w:rsidRDefault="00622A03" w:rsidP="00043AE0">
                  <w:pPr>
                    <w:jc w:val="center"/>
                    <w:rPr>
                      <w:szCs w:val="21"/>
                    </w:rPr>
                  </w:pPr>
                  <w:r w:rsidRPr="00364546">
                    <w:rPr>
                      <w:rFonts w:hint="eastAsia"/>
                      <w:szCs w:val="21"/>
                    </w:rPr>
                    <w:t>符合</w:t>
                  </w:r>
                </w:p>
              </w:tc>
            </w:tr>
            <w:tr w:rsidR="00622A03" w:rsidRPr="00364546" w:rsidTr="00043AE0">
              <w:trPr>
                <w:trHeight w:val="284"/>
                <w:jc w:val="center"/>
              </w:trPr>
              <w:tc>
                <w:tcPr>
                  <w:tcW w:w="1169" w:type="dxa"/>
                  <w:vAlign w:val="center"/>
                </w:tcPr>
                <w:p w:rsidR="00622A03" w:rsidRPr="00364546" w:rsidRDefault="00622A03" w:rsidP="00043AE0">
                  <w:pPr>
                    <w:jc w:val="center"/>
                    <w:rPr>
                      <w:szCs w:val="21"/>
                    </w:rPr>
                  </w:pPr>
                  <w:r w:rsidRPr="00364546">
                    <w:rPr>
                      <w:rFonts w:hint="eastAsia"/>
                      <w:szCs w:val="21"/>
                    </w:rPr>
                    <w:t>工艺过程</w:t>
                  </w:r>
                </w:p>
              </w:tc>
              <w:tc>
                <w:tcPr>
                  <w:tcW w:w="3969" w:type="dxa"/>
                  <w:vAlign w:val="center"/>
                </w:tcPr>
                <w:p w:rsidR="00622A03" w:rsidRPr="00364546" w:rsidRDefault="00622A03" w:rsidP="00622A03">
                  <w:pPr>
                    <w:jc w:val="left"/>
                    <w:rPr>
                      <w:szCs w:val="21"/>
                    </w:rPr>
                  </w:pPr>
                  <w:r w:rsidRPr="00364546">
                    <w:rPr>
                      <w:rFonts w:hint="eastAsia"/>
                      <w:szCs w:val="21"/>
                    </w:rPr>
                    <w:t>原辅材料调配、使用（施胶、喷涂、干燥等）、回收等过程采用密闭设备或在密闭空间内操作。</w:t>
                  </w:r>
                </w:p>
                <w:p w:rsidR="00622A03" w:rsidRPr="00364546" w:rsidRDefault="00622A03" w:rsidP="00622A03">
                  <w:pPr>
                    <w:jc w:val="left"/>
                    <w:rPr>
                      <w:szCs w:val="21"/>
                    </w:rPr>
                  </w:pPr>
                  <w:r w:rsidRPr="00364546">
                    <w:rPr>
                      <w:rFonts w:hint="eastAsia"/>
                      <w:szCs w:val="21"/>
                    </w:rPr>
                    <w:t>涉</w:t>
                  </w:r>
                  <w:r w:rsidRPr="00364546">
                    <w:rPr>
                      <w:szCs w:val="21"/>
                    </w:rPr>
                    <w:t>VOCs</w:t>
                  </w:r>
                  <w:r w:rsidRPr="00364546">
                    <w:rPr>
                      <w:rFonts w:hint="eastAsia"/>
                      <w:szCs w:val="21"/>
                    </w:rPr>
                    <w:t>原料装卸、储存、转移和输送、工艺过程等环节的废气全部收集引至</w:t>
                  </w:r>
                  <w:r w:rsidRPr="00364546">
                    <w:rPr>
                      <w:szCs w:val="21"/>
                    </w:rPr>
                    <w:t xml:space="preserve">VOCs </w:t>
                  </w:r>
                  <w:r w:rsidRPr="00364546">
                    <w:rPr>
                      <w:rFonts w:hint="eastAsia"/>
                      <w:szCs w:val="21"/>
                    </w:rPr>
                    <w:t>处理系统。</w:t>
                  </w:r>
                </w:p>
              </w:tc>
              <w:tc>
                <w:tcPr>
                  <w:tcW w:w="2397" w:type="dxa"/>
                  <w:vMerge/>
                  <w:vAlign w:val="center"/>
                </w:tcPr>
                <w:p w:rsidR="00622A03" w:rsidRPr="00364546" w:rsidRDefault="00622A03" w:rsidP="00043AE0">
                  <w:pPr>
                    <w:jc w:val="center"/>
                    <w:rPr>
                      <w:szCs w:val="21"/>
                    </w:rPr>
                  </w:pPr>
                </w:p>
              </w:tc>
              <w:tc>
                <w:tcPr>
                  <w:tcW w:w="970" w:type="dxa"/>
                  <w:vAlign w:val="center"/>
                </w:tcPr>
                <w:p w:rsidR="00622A03" w:rsidRPr="00364546" w:rsidRDefault="00622A03" w:rsidP="00043AE0">
                  <w:pPr>
                    <w:jc w:val="center"/>
                    <w:rPr>
                      <w:szCs w:val="21"/>
                    </w:rPr>
                  </w:pPr>
                  <w:r w:rsidRPr="00364546">
                    <w:rPr>
                      <w:rFonts w:hint="eastAsia"/>
                      <w:szCs w:val="21"/>
                    </w:rPr>
                    <w:t>符合</w:t>
                  </w:r>
                </w:p>
              </w:tc>
            </w:tr>
          </w:tbl>
          <w:p w:rsidR="007C4E8A" w:rsidRPr="00364546" w:rsidRDefault="00622A03" w:rsidP="00622A03">
            <w:pPr>
              <w:autoSpaceDE w:val="0"/>
              <w:autoSpaceDN w:val="0"/>
              <w:adjustRightInd w:val="0"/>
              <w:snapToGrid w:val="0"/>
              <w:spacing w:line="360" w:lineRule="auto"/>
              <w:ind w:firstLineChars="200" w:firstLine="480"/>
              <w:rPr>
                <w:rFonts w:eastAsiaTheme="minorEastAsia"/>
                <w:bCs/>
                <w:kern w:val="0"/>
                <w:sz w:val="24"/>
              </w:rPr>
            </w:pPr>
            <w:r w:rsidRPr="00364546">
              <w:rPr>
                <w:rFonts w:eastAsiaTheme="minorEastAsia" w:hint="eastAsia"/>
                <w:bCs/>
                <w:kern w:val="0"/>
                <w:sz w:val="24"/>
              </w:rPr>
              <w:t>由上表可知，本项目与《河南省重污染天气通用行业应急减排措施制定技术指南（</w:t>
            </w:r>
            <w:r w:rsidRPr="00364546">
              <w:rPr>
                <w:rFonts w:eastAsiaTheme="minorEastAsia" w:hint="eastAsia"/>
                <w:bCs/>
                <w:kern w:val="0"/>
                <w:sz w:val="24"/>
              </w:rPr>
              <w:t>2021</w:t>
            </w:r>
            <w:r w:rsidRPr="00364546">
              <w:rPr>
                <w:rFonts w:eastAsiaTheme="minorEastAsia" w:hint="eastAsia"/>
                <w:bCs/>
                <w:kern w:val="0"/>
                <w:sz w:val="24"/>
              </w:rPr>
              <w:t>年修订版）》中通用行业涉颗粒物、</w:t>
            </w:r>
            <w:r w:rsidRPr="00364546">
              <w:rPr>
                <w:rFonts w:eastAsiaTheme="minorEastAsia" w:hint="eastAsia"/>
                <w:bCs/>
                <w:kern w:val="0"/>
                <w:sz w:val="24"/>
              </w:rPr>
              <w:t>VOCs</w:t>
            </w:r>
            <w:r w:rsidRPr="00364546">
              <w:rPr>
                <w:rFonts w:eastAsiaTheme="minorEastAsia" w:hint="eastAsia"/>
                <w:bCs/>
                <w:kern w:val="0"/>
                <w:sz w:val="24"/>
              </w:rPr>
              <w:t>企业基本要求相符。</w:t>
            </w:r>
          </w:p>
          <w:p w:rsidR="000943F1" w:rsidRPr="00364546" w:rsidRDefault="008E7765" w:rsidP="008E7765">
            <w:pPr>
              <w:keepNext/>
              <w:spacing w:line="520" w:lineRule="exact"/>
              <w:ind w:firstLineChars="200" w:firstLine="482"/>
              <w:jc w:val="left"/>
              <w:outlineLvl w:val="3"/>
              <w:rPr>
                <w:b/>
                <w:bCs/>
                <w:sz w:val="24"/>
                <w:szCs w:val="20"/>
              </w:rPr>
            </w:pPr>
            <w:r w:rsidRPr="00364546">
              <w:rPr>
                <w:rFonts w:hint="eastAsia"/>
                <w:b/>
                <w:bCs/>
                <w:sz w:val="24"/>
                <w:szCs w:val="20"/>
              </w:rPr>
              <w:t>17</w:t>
            </w:r>
            <w:r w:rsidR="00660643" w:rsidRPr="00364546">
              <w:rPr>
                <w:rFonts w:hint="eastAsia"/>
                <w:b/>
                <w:bCs/>
                <w:sz w:val="24"/>
                <w:szCs w:val="20"/>
              </w:rPr>
              <w:t>、</w:t>
            </w:r>
            <w:r w:rsidR="000943F1" w:rsidRPr="00364546">
              <w:rPr>
                <w:rFonts w:hint="eastAsia"/>
                <w:b/>
                <w:bCs/>
                <w:sz w:val="24"/>
                <w:szCs w:val="20"/>
              </w:rPr>
              <w:t>与《废塑料综合利用行业规范条件》及《废塑料综合利用行业规范条件公告管理暂行办法》（中华人民共和国工业和信息部公告</w:t>
            </w:r>
            <w:r w:rsidR="000943F1" w:rsidRPr="00364546">
              <w:rPr>
                <w:rFonts w:hint="eastAsia"/>
                <w:b/>
                <w:bCs/>
                <w:sz w:val="24"/>
                <w:szCs w:val="20"/>
              </w:rPr>
              <w:t>2015</w:t>
            </w:r>
            <w:r w:rsidR="000943F1" w:rsidRPr="00364546">
              <w:rPr>
                <w:rFonts w:hint="eastAsia"/>
                <w:b/>
                <w:bCs/>
                <w:sz w:val="24"/>
                <w:szCs w:val="20"/>
              </w:rPr>
              <w:t>年第</w:t>
            </w:r>
            <w:r w:rsidR="000943F1" w:rsidRPr="00364546">
              <w:rPr>
                <w:rFonts w:hint="eastAsia"/>
                <w:b/>
                <w:bCs/>
                <w:sz w:val="24"/>
                <w:szCs w:val="20"/>
              </w:rPr>
              <w:t>81</w:t>
            </w:r>
            <w:r w:rsidR="000943F1" w:rsidRPr="00364546">
              <w:rPr>
                <w:rFonts w:hint="eastAsia"/>
                <w:b/>
                <w:bCs/>
                <w:sz w:val="24"/>
                <w:szCs w:val="20"/>
              </w:rPr>
              <w:t>号）相符性</w:t>
            </w:r>
            <w:r w:rsidR="00660643" w:rsidRPr="00364546">
              <w:rPr>
                <w:rFonts w:hint="eastAsia"/>
                <w:b/>
                <w:bCs/>
                <w:sz w:val="24"/>
                <w:szCs w:val="20"/>
              </w:rPr>
              <w:t>分析</w:t>
            </w:r>
          </w:p>
          <w:p w:rsidR="000943F1" w:rsidRPr="00364546" w:rsidRDefault="000943F1" w:rsidP="000943F1">
            <w:pPr>
              <w:spacing w:line="520" w:lineRule="exact"/>
              <w:ind w:firstLineChars="200" w:firstLine="480"/>
              <w:rPr>
                <w:sz w:val="24"/>
                <w:szCs w:val="21"/>
              </w:rPr>
            </w:pPr>
            <w:r w:rsidRPr="00364546">
              <w:rPr>
                <w:rFonts w:hint="eastAsia"/>
                <w:sz w:val="24"/>
                <w:szCs w:val="21"/>
              </w:rPr>
              <w:t>项目与《废塑料综合利用行业规范条件》及《废塑料综合利用行业规范条件公告管理暂行办法》（中华人民共和国工业和信息部公告</w:t>
            </w:r>
            <w:r w:rsidRPr="00364546">
              <w:rPr>
                <w:sz w:val="24"/>
                <w:szCs w:val="21"/>
              </w:rPr>
              <w:t>2015</w:t>
            </w:r>
            <w:r w:rsidRPr="00364546">
              <w:rPr>
                <w:rFonts w:hint="eastAsia"/>
                <w:sz w:val="24"/>
                <w:szCs w:val="21"/>
              </w:rPr>
              <w:t>年第</w:t>
            </w:r>
            <w:r w:rsidRPr="00364546">
              <w:rPr>
                <w:sz w:val="24"/>
                <w:szCs w:val="21"/>
              </w:rPr>
              <w:t>81</w:t>
            </w:r>
            <w:r w:rsidRPr="00364546">
              <w:rPr>
                <w:rFonts w:hint="eastAsia"/>
                <w:sz w:val="24"/>
                <w:szCs w:val="21"/>
              </w:rPr>
              <w:t>号）相符性分析见</w:t>
            </w:r>
            <w:r w:rsidR="000272A0" w:rsidRPr="00364546">
              <w:rPr>
                <w:rFonts w:hint="eastAsia"/>
                <w:sz w:val="24"/>
                <w:szCs w:val="21"/>
              </w:rPr>
              <w:t>下</w:t>
            </w:r>
            <w:r w:rsidRPr="00364546">
              <w:rPr>
                <w:rFonts w:hint="eastAsia"/>
                <w:sz w:val="24"/>
                <w:szCs w:val="21"/>
              </w:rPr>
              <w:t>表。</w:t>
            </w:r>
          </w:p>
          <w:p w:rsidR="000943F1" w:rsidRPr="00364546" w:rsidRDefault="000943F1" w:rsidP="000272A0">
            <w:pPr>
              <w:spacing w:line="360" w:lineRule="auto"/>
              <w:jc w:val="center"/>
              <w:rPr>
                <w:rFonts w:eastAsiaTheme="minorEastAsia"/>
                <w:b/>
                <w:sz w:val="24"/>
              </w:rPr>
            </w:pPr>
            <w:r w:rsidRPr="00364546">
              <w:rPr>
                <w:rFonts w:eastAsiaTheme="minorEastAsia" w:hAnsiTheme="minorEastAsia"/>
                <w:b/>
                <w:sz w:val="24"/>
              </w:rPr>
              <w:t>项目与废塑料综合利用行业规范条件相符性分析</w:t>
            </w:r>
          </w:p>
          <w:tbl>
            <w:tblPr>
              <w:tblW w:w="4905" w:type="pct"/>
              <w:jc w:val="center"/>
              <w:tblBorders>
                <w:top w:val="single" w:sz="12" w:space="0" w:color="auto"/>
                <w:bottom w:val="single" w:sz="12" w:space="0" w:color="auto"/>
                <w:insideH w:val="single" w:sz="6" w:space="0" w:color="auto"/>
                <w:insideV w:val="single" w:sz="6" w:space="0" w:color="auto"/>
              </w:tblBorders>
              <w:tblLayout w:type="fixed"/>
              <w:tblCellMar>
                <w:top w:w="85" w:type="dxa"/>
                <w:bottom w:w="85" w:type="dxa"/>
              </w:tblCellMar>
              <w:tblLook w:val="04A0"/>
            </w:tblPr>
            <w:tblGrid>
              <w:gridCol w:w="628"/>
              <w:gridCol w:w="3823"/>
              <w:gridCol w:w="2713"/>
              <w:gridCol w:w="1244"/>
            </w:tblGrid>
            <w:tr w:rsidR="000943F1" w:rsidRPr="00364546" w:rsidTr="00CE74D2">
              <w:trPr>
                <w:trHeight w:val="75"/>
                <w:jc w:val="center"/>
              </w:trPr>
              <w:tc>
                <w:tcPr>
                  <w:tcW w:w="373" w:type="pct"/>
                  <w:vAlign w:val="center"/>
                  <w:hideMark/>
                </w:tcPr>
                <w:p w:rsidR="000943F1" w:rsidRPr="00364546" w:rsidRDefault="000943F1" w:rsidP="000943F1">
                  <w:pPr>
                    <w:adjustRightInd w:val="0"/>
                    <w:snapToGrid w:val="0"/>
                    <w:jc w:val="center"/>
                    <w:rPr>
                      <w:szCs w:val="20"/>
                    </w:rPr>
                  </w:pPr>
                  <w:r w:rsidRPr="00364546">
                    <w:rPr>
                      <w:rFonts w:hint="eastAsia"/>
                      <w:szCs w:val="20"/>
                    </w:rPr>
                    <w:t>项目</w:t>
                  </w:r>
                </w:p>
              </w:tc>
              <w:tc>
                <w:tcPr>
                  <w:tcW w:w="2273" w:type="pct"/>
                  <w:vAlign w:val="center"/>
                  <w:hideMark/>
                </w:tcPr>
                <w:p w:rsidR="000943F1" w:rsidRPr="00364546" w:rsidRDefault="000943F1" w:rsidP="000943F1">
                  <w:pPr>
                    <w:adjustRightInd w:val="0"/>
                    <w:snapToGrid w:val="0"/>
                    <w:jc w:val="center"/>
                  </w:pPr>
                  <w:r w:rsidRPr="00364546">
                    <w:rPr>
                      <w:rFonts w:hint="eastAsia"/>
                    </w:rPr>
                    <w:t>废塑料综合利用行业规范条件</w:t>
                  </w:r>
                </w:p>
              </w:tc>
              <w:tc>
                <w:tcPr>
                  <w:tcW w:w="1613" w:type="pct"/>
                  <w:vAlign w:val="center"/>
                  <w:hideMark/>
                </w:tcPr>
                <w:p w:rsidR="000943F1" w:rsidRPr="00364546" w:rsidRDefault="000943F1" w:rsidP="000943F1">
                  <w:pPr>
                    <w:adjustRightInd w:val="0"/>
                    <w:snapToGrid w:val="0"/>
                    <w:jc w:val="center"/>
                    <w:rPr>
                      <w:szCs w:val="20"/>
                      <w:highlight w:val="yellow"/>
                    </w:rPr>
                  </w:pPr>
                  <w:r w:rsidRPr="00364546">
                    <w:rPr>
                      <w:rFonts w:hint="eastAsia"/>
                      <w:szCs w:val="20"/>
                    </w:rPr>
                    <w:t>本项目</w:t>
                  </w:r>
                  <w:r w:rsidR="003913DA" w:rsidRPr="00364546">
                    <w:rPr>
                      <w:rFonts w:hint="eastAsia"/>
                      <w:szCs w:val="20"/>
                    </w:rPr>
                    <w:t>拟建设情况</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相符性</w:t>
                  </w:r>
                </w:p>
              </w:tc>
            </w:tr>
            <w:tr w:rsidR="000943F1" w:rsidRPr="00364546" w:rsidTr="00CE74D2">
              <w:trPr>
                <w:trHeight w:val="178"/>
                <w:jc w:val="center"/>
              </w:trPr>
              <w:tc>
                <w:tcPr>
                  <w:tcW w:w="373" w:type="pct"/>
                  <w:vMerge w:val="restart"/>
                  <w:vAlign w:val="center"/>
                  <w:hideMark/>
                </w:tcPr>
                <w:p w:rsidR="000943F1" w:rsidRPr="00364546" w:rsidRDefault="000943F1" w:rsidP="000943F1">
                  <w:pPr>
                    <w:adjustRightInd w:val="0"/>
                    <w:snapToGrid w:val="0"/>
                    <w:jc w:val="center"/>
                    <w:rPr>
                      <w:szCs w:val="20"/>
                    </w:rPr>
                  </w:pPr>
                  <w:r w:rsidRPr="00364546">
                    <w:rPr>
                      <w:rFonts w:hint="eastAsia"/>
                      <w:szCs w:val="20"/>
                    </w:rPr>
                    <w:t>一、企业的设立和布局</w:t>
                  </w:r>
                </w:p>
              </w:tc>
              <w:tc>
                <w:tcPr>
                  <w:tcW w:w="2273" w:type="pct"/>
                  <w:vAlign w:val="center"/>
                  <w:hideMark/>
                </w:tcPr>
                <w:p w:rsidR="000943F1" w:rsidRPr="00364546" w:rsidRDefault="000943F1" w:rsidP="000943F1">
                  <w:pPr>
                    <w:adjustRightInd w:val="0"/>
                    <w:snapToGrid w:val="0"/>
                    <w:jc w:val="center"/>
                  </w:pPr>
                  <w:r w:rsidRPr="00364546">
                    <w:rPr>
                      <w:rFonts w:hint="eastAsia"/>
                    </w:rPr>
                    <w:t>废塑料综合利用企业主要包括</w:t>
                  </w:r>
                  <w:r w:rsidRPr="00364546">
                    <w:t>PET</w:t>
                  </w:r>
                  <w:proofErr w:type="gramStart"/>
                  <w:r w:rsidRPr="00364546">
                    <w:rPr>
                      <w:rFonts w:hint="eastAsia"/>
                    </w:rPr>
                    <w:t>再生瓶片类</w:t>
                  </w:r>
                  <w:proofErr w:type="gramEnd"/>
                  <w:r w:rsidRPr="00364546">
                    <w:rPr>
                      <w:rFonts w:hint="eastAsia"/>
                    </w:rPr>
                    <w:t>企业、废塑料破碎清洗分选类企业以及塑料再生造粒类企业。</w:t>
                  </w:r>
                </w:p>
              </w:tc>
              <w:tc>
                <w:tcPr>
                  <w:tcW w:w="1613" w:type="pct"/>
                  <w:vAlign w:val="center"/>
                  <w:hideMark/>
                </w:tcPr>
                <w:p w:rsidR="000943F1" w:rsidRPr="00364546" w:rsidRDefault="000943F1" w:rsidP="000943F1">
                  <w:pPr>
                    <w:adjustRightInd w:val="0"/>
                    <w:snapToGrid w:val="0"/>
                    <w:jc w:val="center"/>
                    <w:rPr>
                      <w:szCs w:val="20"/>
                      <w:highlight w:val="yellow"/>
                    </w:rPr>
                  </w:pPr>
                  <w:r w:rsidRPr="00364546">
                    <w:rPr>
                      <w:rFonts w:hint="eastAsia"/>
                      <w:szCs w:val="20"/>
                    </w:rPr>
                    <w:t>本项目属于塑料再生造粒类企业</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178"/>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6633F5">
                  <w:pPr>
                    <w:adjustRightInd w:val="0"/>
                    <w:snapToGrid w:val="0"/>
                    <w:jc w:val="center"/>
                  </w:pPr>
                  <w:r w:rsidRPr="00364546">
                    <w:rPr>
                      <w:rFonts w:hint="eastAsia"/>
                    </w:rPr>
                    <w:t>废塑料综合利用企业所涉及的热塑性废塑料原料，不包括受到危险化学品、农药等污染的废弃塑料包装物、废弃一次性医疗用塑料制品等塑料类危险废物，以及氟塑料等特种工程塑料。</w:t>
                  </w:r>
                </w:p>
              </w:tc>
              <w:tc>
                <w:tcPr>
                  <w:tcW w:w="1613" w:type="pct"/>
                  <w:vAlign w:val="center"/>
                  <w:hideMark/>
                </w:tcPr>
                <w:p w:rsidR="00D04C02" w:rsidRPr="00364546" w:rsidRDefault="000943F1" w:rsidP="00D04C02">
                  <w:pPr>
                    <w:snapToGrid w:val="0"/>
                    <w:jc w:val="center"/>
                    <w:rPr>
                      <w:szCs w:val="21"/>
                    </w:rPr>
                  </w:pPr>
                  <w:r w:rsidRPr="00364546">
                    <w:rPr>
                      <w:rFonts w:hint="eastAsia"/>
                      <w:szCs w:val="21"/>
                    </w:rPr>
                    <w:t>项目属于塑料再生造粒类企业，</w:t>
                  </w:r>
                  <w:r w:rsidR="00D04C02" w:rsidRPr="00364546">
                    <w:rPr>
                      <w:rFonts w:hint="eastAsia"/>
                      <w:szCs w:val="21"/>
                    </w:rPr>
                    <w:t>本项目所用的原料为</w:t>
                  </w:r>
                  <w:r w:rsidR="00D04C02" w:rsidRPr="00364546">
                    <w:rPr>
                      <w:rFonts w:hint="eastAsia"/>
                      <w:bCs/>
                      <w:szCs w:val="21"/>
                    </w:rPr>
                    <w:t>废旧农膜及废塑料，其中废旧农膜为大棚塑料，</w:t>
                  </w:r>
                  <w:r w:rsidR="00D04C02" w:rsidRPr="00364546">
                    <w:rPr>
                      <w:bCs/>
                      <w:szCs w:val="21"/>
                    </w:rPr>
                    <w:t>不受化学物质、农药等污染</w:t>
                  </w:r>
                  <w:r w:rsidR="00D04C02" w:rsidRPr="00364546">
                    <w:rPr>
                      <w:rFonts w:hint="eastAsia"/>
                      <w:bCs/>
                      <w:szCs w:val="21"/>
                    </w:rPr>
                    <w:t>；废塑料主要为废塑料</w:t>
                  </w:r>
                  <w:r w:rsidR="00D04C02" w:rsidRPr="00364546">
                    <w:rPr>
                      <w:rFonts w:hint="eastAsia"/>
                      <w:szCs w:val="21"/>
                    </w:rPr>
                    <w:t>瓶、废塑料编织袋、废塑料管等</w:t>
                  </w:r>
                  <w:r w:rsidR="00D04C02" w:rsidRPr="00364546">
                    <w:rPr>
                      <w:rFonts w:hint="eastAsia"/>
                      <w:szCs w:val="21"/>
                    </w:rPr>
                    <w:t>PET</w:t>
                  </w:r>
                  <w:r w:rsidR="00D04C02" w:rsidRPr="00364546">
                    <w:rPr>
                      <w:rFonts w:hint="eastAsia"/>
                      <w:szCs w:val="21"/>
                    </w:rPr>
                    <w:t>、</w:t>
                  </w:r>
                  <w:r w:rsidR="00D04C02" w:rsidRPr="00364546">
                    <w:rPr>
                      <w:rFonts w:hint="eastAsia"/>
                      <w:szCs w:val="21"/>
                    </w:rPr>
                    <w:t>PP</w:t>
                  </w:r>
                  <w:r w:rsidR="00D04C02" w:rsidRPr="00364546">
                    <w:rPr>
                      <w:rFonts w:hint="eastAsia"/>
                      <w:szCs w:val="21"/>
                    </w:rPr>
                    <w:t>、</w:t>
                  </w:r>
                  <w:r w:rsidR="00D04C02" w:rsidRPr="00364546">
                    <w:rPr>
                      <w:rFonts w:hint="eastAsia"/>
                      <w:szCs w:val="21"/>
                    </w:rPr>
                    <w:t>PE</w:t>
                  </w:r>
                  <w:r w:rsidR="00D04C02" w:rsidRPr="00364546">
                    <w:rPr>
                      <w:rFonts w:hint="eastAsia"/>
                      <w:szCs w:val="21"/>
                    </w:rPr>
                    <w:t>材质的塑料制品。</w:t>
                  </w:r>
                </w:p>
                <w:p w:rsidR="000943F1" w:rsidRPr="00364546" w:rsidRDefault="00D04C02" w:rsidP="00D04C02">
                  <w:pPr>
                    <w:snapToGrid w:val="0"/>
                    <w:jc w:val="center"/>
                    <w:rPr>
                      <w:szCs w:val="21"/>
                      <w:highlight w:val="yellow"/>
                    </w:rPr>
                  </w:pPr>
                  <w:r w:rsidRPr="00364546">
                    <w:rPr>
                      <w:rFonts w:hint="eastAsia"/>
                      <w:szCs w:val="21"/>
                    </w:rPr>
                    <w:t>本项目原料不</w:t>
                  </w:r>
                  <w:proofErr w:type="gramStart"/>
                  <w:r w:rsidRPr="00364546">
                    <w:rPr>
                      <w:rFonts w:hint="eastAsia"/>
                      <w:szCs w:val="21"/>
                    </w:rPr>
                    <w:t>涉及含废机</w:t>
                  </w:r>
                  <w:proofErr w:type="gramEnd"/>
                  <w:r w:rsidRPr="00364546">
                    <w:rPr>
                      <w:rFonts w:hint="eastAsia"/>
                      <w:szCs w:val="21"/>
                    </w:rPr>
                    <w:t>油瓶、沾染危险化学品的塑料包装物、农药废弃塑料包装物、废弃医疗塑料等属于《国家危险废物名录（</w:t>
                  </w:r>
                  <w:r w:rsidRPr="00364546">
                    <w:rPr>
                      <w:rFonts w:hint="eastAsia"/>
                      <w:szCs w:val="21"/>
                    </w:rPr>
                    <w:t>2021</w:t>
                  </w:r>
                  <w:r w:rsidRPr="00364546">
                    <w:rPr>
                      <w:rFonts w:hint="eastAsia"/>
                      <w:szCs w:val="21"/>
                    </w:rPr>
                    <w:lastRenderedPageBreak/>
                    <w:t>年版）》的危险废物以及氟塑料等特种工程塑料。</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lastRenderedPageBreak/>
                    <w:t>相符</w:t>
                  </w:r>
                </w:p>
              </w:tc>
            </w:tr>
            <w:tr w:rsidR="000943F1" w:rsidRPr="00364546" w:rsidTr="00CE74D2">
              <w:trPr>
                <w:trHeight w:val="178"/>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pPr>
                  <w:r w:rsidRPr="00364546">
                    <w:rPr>
                      <w:rFonts w:hint="eastAsia"/>
                    </w:rPr>
                    <w:t>新建及改造、扩建废塑料加工企业应符合国家产业政策及所在地区土地利用总体规划、城乡建设规划、环境保护、污染防治规划</w:t>
                  </w:r>
                </w:p>
              </w:tc>
              <w:tc>
                <w:tcPr>
                  <w:tcW w:w="1613" w:type="pct"/>
                  <w:vAlign w:val="center"/>
                  <w:hideMark/>
                </w:tcPr>
                <w:p w:rsidR="000943F1" w:rsidRPr="00364546" w:rsidRDefault="006633F5" w:rsidP="000943F1">
                  <w:pPr>
                    <w:snapToGrid w:val="0"/>
                    <w:jc w:val="center"/>
                    <w:rPr>
                      <w:szCs w:val="21"/>
                      <w:highlight w:val="yellow"/>
                    </w:rPr>
                  </w:pPr>
                  <w:r w:rsidRPr="00364546">
                    <w:rPr>
                      <w:rFonts w:hint="eastAsia"/>
                      <w:szCs w:val="21"/>
                    </w:rPr>
                    <w:t>本项目属于</w:t>
                  </w:r>
                  <w:r w:rsidRPr="00364546">
                    <w:rPr>
                      <w:szCs w:val="21"/>
                    </w:rPr>
                    <w:t>《产业结构调整指导目录（</w:t>
                  </w:r>
                  <w:r w:rsidRPr="00364546">
                    <w:rPr>
                      <w:szCs w:val="21"/>
                    </w:rPr>
                    <w:t>201</w:t>
                  </w:r>
                  <w:r w:rsidRPr="00364546">
                    <w:rPr>
                      <w:rFonts w:hint="eastAsia"/>
                      <w:szCs w:val="21"/>
                    </w:rPr>
                    <w:t>9</w:t>
                  </w:r>
                  <w:r w:rsidRPr="00364546">
                    <w:rPr>
                      <w:szCs w:val="21"/>
                    </w:rPr>
                    <w:t>年本）》</w:t>
                  </w:r>
                  <w:r w:rsidRPr="00364546">
                    <w:rPr>
                      <w:rFonts w:hint="eastAsia"/>
                      <w:szCs w:val="21"/>
                    </w:rPr>
                    <w:t>鼓励类第四十三项中第二十七款废塑料、废旧纺织品及纺织废料和边角料、等资源循环再利用技术、设备开发及应用。项目工艺、产品及生产设备未列入</w:t>
                  </w:r>
                  <w:r w:rsidRPr="00364546">
                    <w:rPr>
                      <w:szCs w:val="21"/>
                    </w:rPr>
                    <w:t>《淘汰落后生产能力、工艺和产品的目录（全</w:t>
                  </w:r>
                  <w:r w:rsidRPr="00364546">
                    <w:rPr>
                      <w:rFonts w:hint="eastAsia"/>
                      <w:szCs w:val="21"/>
                    </w:rPr>
                    <w:t>四</w:t>
                  </w:r>
                  <w:r w:rsidRPr="00364546">
                    <w:rPr>
                      <w:szCs w:val="21"/>
                    </w:rPr>
                    <w:t>批）》</w:t>
                  </w:r>
                  <w:r w:rsidRPr="00364546">
                    <w:rPr>
                      <w:rFonts w:hint="eastAsia"/>
                      <w:szCs w:val="21"/>
                    </w:rPr>
                    <w:t>，</w:t>
                  </w:r>
                  <w:r w:rsidRPr="00364546">
                    <w:rPr>
                      <w:szCs w:val="21"/>
                    </w:rPr>
                    <w:t>项目所用设备均不在淘汰类之列，项目符合当前国家产业政策。</w:t>
                  </w:r>
                  <w:r w:rsidRPr="00364546">
                    <w:rPr>
                      <w:rFonts w:hint="eastAsia"/>
                      <w:szCs w:val="21"/>
                    </w:rPr>
                    <w:t>本项目选址位于</w:t>
                  </w:r>
                  <w:r w:rsidRPr="00364546">
                    <w:rPr>
                      <w:szCs w:val="21"/>
                    </w:rPr>
                    <w:t>安阳市殷都区洪河屯乡杨家洞村</w:t>
                  </w:r>
                  <w:r w:rsidRPr="00364546">
                    <w:rPr>
                      <w:rFonts w:hint="eastAsia"/>
                      <w:szCs w:val="21"/>
                    </w:rPr>
                    <w:t>，</w:t>
                  </w:r>
                  <w:r w:rsidRPr="00364546">
                    <w:rPr>
                      <w:rFonts w:hint="eastAsia"/>
                      <w:bCs/>
                      <w:szCs w:val="21"/>
                    </w:rPr>
                    <w:t>项目</w:t>
                  </w:r>
                  <w:r w:rsidRPr="00364546">
                    <w:rPr>
                      <w:bCs/>
                      <w:szCs w:val="21"/>
                      <w:lang w:bidi="en-US"/>
                    </w:rPr>
                    <w:t>租赁安阳永</w:t>
                  </w:r>
                  <w:proofErr w:type="gramStart"/>
                  <w:r w:rsidRPr="00364546">
                    <w:rPr>
                      <w:bCs/>
                      <w:szCs w:val="21"/>
                      <w:lang w:bidi="en-US"/>
                    </w:rPr>
                    <w:t>通建筑</w:t>
                  </w:r>
                  <w:proofErr w:type="gramEnd"/>
                  <w:r w:rsidRPr="00364546">
                    <w:rPr>
                      <w:bCs/>
                      <w:szCs w:val="21"/>
                      <w:lang w:bidi="en-US"/>
                    </w:rPr>
                    <w:t>渣土制砖厂现有厂房及场地</w:t>
                  </w:r>
                  <w:r w:rsidRPr="00364546">
                    <w:rPr>
                      <w:rFonts w:hint="eastAsia"/>
                      <w:bCs/>
                      <w:szCs w:val="21"/>
                      <w:lang w:bidi="en-US"/>
                    </w:rPr>
                    <w:t>，依据</w:t>
                  </w:r>
                  <w:r w:rsidRPr="00364546">
                    <w:rPr>
                      <w:bCs/>
                      <w:szCs w:val="21"/>
                      <w:lang w:bidi="en-US"/>
                    </w:rPr>
                    <w:t>安阳永</w:t>
                  </w:r>
                  <w:proofErr w:type="gramStart"/>
                  <w:r w:rsidRPr="00364546">
                    <w:rPr>
                      <w:bCs/>
                      <w:szCs w:val="21"/>
                      <w:lang w:bidi="en-US"/>
                    </w:rPr>
                    <w:t>通建筑</w:t>
                  </w:r>
                  <w:proofErr w:type="gramEnd"/>
                  <w:r w:rsidRPr="00364546">
                    <w:rPr>
                      <w:bCs/>
                      <w:szCs w:val="21"/>
                      <w:lang w:bidi="en-US"/>
                    </w:rPr>
                    <w:t>渣土制砖厂</w:t>
                  </w:r>
                  <w:r w:rsidRPr="00364546">
                    <w:rPr>
                      <w:rFonts w:hint="eastAsia"/>
                      <w:bCs/>
                      <w:szCs w:val="21"/>
                      <w:lang w:bidi="en-US"/>
                    </w:rPr>
                    <w:t>土地证，土地证编号：安阳县集用（</w:t>
                  </w:r>
                  <w:r w:rsidRPr="00364546">
                    <w:rPr>
                      <w:bCs/>
                      <w:szCs w:val="21"/>
                      <w:lang w:bidi="en-US"/>
                    </w:rPr>
                    <w:t>2016</w:t>
                  </w:r>
                  <w:r w:rsidRPr="00364546">
                    <w:rPr>
                      <w:rFonts w:hint="eastAsia"/>
                      <w:bCs/>
                      <w:szCs w:val="21"/>
                      <w:lang w:bidi="en-US"/>
                    </w:rPr>
                    <w:t>）第</w:t>
                  </w:r>
                  <w:r w:rsidRPr="00364546">
                    <w:rPr>
                      <w:bCs/>
                      <w:szCs w:val="21"/>
                      <w:lang w:bidi="en-US"/>
                    </w:rPr>
                    <w:t>4</w:t>
                  </w:r>
                  <w:r w:rsidRPr="00364546">
                    <w:rPr>
                      <w:rFonts w:hint="eastAsia"/>
                      <w:bCs/>
                      <w:szCs w:val="21"/>
                      <w:lang w:bidi="en-US"/>
                    </w:rPr>
                    <w:t>号，该地使用权类型为批准拨用企业用地；根据洪河屯乡人民政府出具的证明，项目建设符合洪河屯</w:t>
                  </w:r>
                  <w:proofErr w:type="gramStart"/>
                  <w:r w:rsidRPr="00364546">
                    <w:rPr>
                      <w:rFonts w:hint="eastAsia"/>
                      <w:bCs/>
                      <w:szCs w:val="21"/>
                      <w:lang w:bidi="en-US"/>
                    </w:rPr>
                    <w:t>乡总体</w:t>
                  </w:r>
                  <w:proofErr w:type="gramEnd"/>
                  <w:r w:rsidRPr="00364546">
                    <w:rPr>
                      <w:rFonts w:hint="eastAsia"/>
                      <w:bCs/>
                      <w:szCs w:val="21"/>
                      <w:lang w:bidi="en-US"/>
                    </w:rPr>
                    <w:t>发展规划。</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48"/>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在国家法律、法规、规章和规划确定或县级及以上人民政府规定的自然保护区、风景名胜区、饮用水源保护区、基本农田保护区和其他需要特别保护的区域内，不得新建废塑料综合利用企业</w:t>
                  </w:r>
                </w:p>
              </w:tc>
              <w:tc>
                <w:tcPr>
                  <w:tcW w:w="1613" w:type="pct"/>
                  <w:vAlign w:val="center"/>
                  <w:hideMark/>
                </w:tcPr>
                <w:p w:rsidR="000943F1" w:rsidRPr="00364546" w:rsidRDefault="000943F1" w:rsidP="000943F1">
                  <w:pPr>
                    <w:snapToGrid w:val="0"/>
                    <w:jc w:val="center"/>
                    <w:rPr>
                      <w:szCs w:val="21"/>
                      <w:highlight w:val="yellow"/>
                    </w:rPr>
                  </w:pPr>
                  <w:r w:rsidRPr="00364546">
                    <w:rPr>
                      <w:rFonts w:hint="eastAsia"/>
                      <w:szCs w:val="21"/>
                    </w:rPr>
                    <w:t>项目位置不在自然保护区、风景名胜区、饮用水源保护区、基本农田保护区和其他需要特别保护的区域内</w:t>
                  </w:r>
                </w:p>
              </w:tc>
              <w:tc>
                <w:tcPr>
                  <w:tcW w:w="740" w:type="pct"/>
                  <w:vAlign w:val="center"/>
                </w:tcPr>
                <w:p w:rsidR="000943F1" w:rsidRPr="00364546" w:rsidRDefault="000943F1" w:rsidP="000943F1">
                  <w:pPr>
                    <w:snapToGrid w:val="0"/>
                    <w:jc w:val="center"/>
                    <w:rPr>
                      <w:szCs w:val="21"/>
                    </w:rPr>
                  </w:pPr>
                  <w:r w:rsidRPr="00364546">
                    <w:rPr>
                      <w:rFonts w:hint="eastAsia"/>
                      <w:szCs w:val="20"/>
                    </w:rPr>
                    <w:t>相符</w:t>
                  </w:r>
                </w:p>
              </w:tc>
            </w:tr>
            <w:tr w:rsidR="000943F1" w:rsidRPr="00364546" w:rsidTr="00CE74D2">
              <w:trPr>
                <w:trHeight w:val="188"/>
                <w:jc w:val="center"/>
              </w:trPr>
              <w:tc>
                <w:tcPr>
                  <w:tcW w:w="373" w:type="pct"/>
                  <w:vMerge w:val="restart"/>
                  <w:vAlign w:val="center"/>
                  <w:hideMark/>
                </w:tcPr>
                <w:p w:rsidR="000943F1" w:rsidRPr="00364546" w:rsidRDefault="000943F1" w:rsidP="000943F1">
                  <w:pPr>
                    <w:adjustRightInd w:val="0"/>
                    <w:snapToGrid w:val="0"/>
                    <w:jc w:val="center"/>
                    <w:rPr>
                      <w:szCs w:val="20"/>
                    </w:rPr>
                  </w:pPr>
                  <w:r w:rsidRPr="00364546">
                    <w:rPr>
                      <w:rFonts w:hint="eastAsia"/>
                      <w:szCs w:val="20"/>
                    </w:rPr>
                    <w:t>二、生产经营规模</w:t>
                  </w:r>
                </w:p>
              </w:tc>
              <w:tc>
                <w:tcPr>
                  <w:tcW w:w="2273" w:type="pct"/>
                  <w:vAlign w:val="center"/>
                  <w:hideMark/>
                </w:tcPr>
                <w:p w:rsidR="000943F1" w:rsidRPr="00364546" w:rsidRDefault="000943F1" w:rsidP="000943F1">
                  <w:pPr>
                    <w:adjustRightInd w:val="0"/>
                    <w:snapToGrid w:val="0"/>
                    <w:jc w:val="center"/>
                  </w:pPr>
                  <w:r w:rsidRPr="00364546">
                    <w:rPr>
                      <w:rFonts w:hint="eastAsia"/>
                    </w:rPr>
                    <w:t>废塑料破碎、清洗、分选类企业：新建企业年废塑料处理能力不低于</w:t>
                  </w:r>
                  <w:r w:rsidRPr="00364546">
                    <w:t xml:space="preserve">30000 </w:t>
                  </w:r>
                  <w:r w:rsidRPr="00364546">
                    <w:rPr>
                      <w:rFonts w:hint="eastAsia"/>
                    </w:rPr>
                    <w:t>吨；已建企业年废塑料处理能力不低于</w:t>
                  </w:r>
                  <w:r w:rsidRPr="00364546">
                    <w:t>20000</w:t>
                  </w:r>
                  <w:r w:rsidRPr="00364546">
                    <w:rPr>
                      <w:rFonts w:hint="eastAsia"/>
                    </w:rPr>
                    <w:t>吨。塑料再生造粒类企业：新建企业年废塑料处理能力不低于</w:t>
                  </w:r>
                  <w:r w:rsidRPr="00364546">
                    <w:t>5000</w:t>
                  </w:r>
                  <w:r w:rsidRPr="00364546">
                    <w:rPr>
                      <w:rFonts w:hint="eastAsia"/>
                    </w:rPr>
                    <w:t>吨；已建企业年废塑料处理能力不低于</w:t>
                  </w:r>
                  <w:r w:rsidRPr="00364546">
                    <w:t>3000</w:t>
                  </w:r>
                  <w:r w:rsidRPr="00364546">
                    <w:rPr>
                      <w:rFonts w:hint="eastAsia"/>
                    </w:rPr>
                    <w:t>吨。</w:t>
                  </w:r>
                </w:p>
              </w:tc>
              <w:tc>
                <w:tcPr>
                  <w:tcW w:w="1613" w:type="pct"/>
                  <w:vAlign w:val="center"/>
                  <w:hideMark/>
                </w:tcPr>
                <w:p w:rsidR="000943F1" w:rsidRPr="00364546" w:rsidRDefault="006633F5" w:rsidP="006633F5">
                  <w:pPr>
                    <w:snapToGrid w:val="0"/>
                    <w:rPr>
                      <w:szCs w:val="21"/>
                      <w:highlight w:val="yellow"/>
                    </w:rPr>
                  </w:pPr>
                  <w:r w:rsidRPr="00364546">
                    <w:rPr>
                      <w:rFonts w:hint="eastAsia"/>
                      <w:szCs w:val="21"/>
                    </w:rPr>
                    <w:t>本项目为塑料再生造粒，为新建企业，年产处理废塑料能力为</w:t>
                  </w:r>
                  <w:r w:rsidRPr="00364546">
                    <w:rPr>
                      <w:rFonts w:hint="eastAsia"/>
                      <w:szCs w:val="21"/>
                    </w:rPr>
                    <w:t>5000</w:t>
                  </w:r>
                  <w:r w:rsidRPr="00364546">
                    <w:rPr>
                      <w:rFonts w:hint="eastAsia"/>
                      <w:szCs w:val="21"/>
                    </w:rPr>
                    <w:t>吨，符合塑料再生造粒类企业：新建企业年废塑料处理能力不低于</w:t>
                  </w:r>
                  <w:r w:rsidRPr="00364546">
                    <w:rPr>
                      <w:szCs w:val="21"/>
                    </w:rPr>
                    <w:t>5000</w:t>
                  </w:r>
                  <w:r w:rsidRPr="00364546">
                    <w:rPr>
                      <w:rFonts w:hint="eastAsia"/>
                      <w:szCs w:val="21"/>
                    </w:rPr>
                    <w:t>吨的要求。</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18"/>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6633F5">
                  <w:pPr>
                    <w:adjustRightInd w:val="0"/>
                    <w:snapToGrid w:val="0"/>
                    <w:jc w:val="center"/>
                    <w:rPr>
                      <w:rFonts w:hAnsi="宋体"/>
                      <w:szCs w:val="22"/>
                    </w:rPr>
                  </w:pPr>
                  <w:r w:rsidRPr="00364546">
                    <w:rPr>
                      <w:rFonts w:hAnsi="宋体" w:hint="eastAsia"/>
                      <w:szCs w:val="22"/>
                    </w:rPr>
                    <w:t>企业应具有与生产能力相匹配的厂区作业场地面积</w:t>
                  </w:r>
                </w:p>
              </w:tc>
              <w:tc>
                <w:tcPr>
                  <w:tcW w:w="1613" w:type="pct"/>
                  <w:vAlign w:val="center"/>
                  <w:hideMark/>
                </w:tcPr>
                <w:p w:rsidR="000943F1" w:rsidRPr="00364546" w:rsidRDefault="000943F1" w:rsidP="000943F1">
                  <w:pPr>
                    <w:adjustRightInd w:val="0"/>
                    <w:snapToGrid w:val="0"/>
                    <w:jc w:val="center"/>
                    <w:rPr>
                      <w:szCs w:val="20"/>
                      <w:highlight w:val="yellow"/>
                    </w:rPr>
                  </w:pPr>
                  <w:r w:rsidRPr="00364546">
                    <w:rPr>
                      <w:rFonts w:hint="eastAsia"/>
                      <w:szCs w:val="20"/>
                    </w:rPr>
                    <w:t>本项目占地</w:t>
                  </w:r>
                  <w:r w:rsidR="006633F5" w:rsidRPr="00364546">
                    <w:rPr>
                      <w:rFonts w:hint="eastAsia"/>
                      <w:szCs w:val="20"/>
                    </w:rPr>
                    <w:t>10000</w:t>
                  </w:r>
                  <w:r w:rsidRPr="00364546">
                    <w:rPr>
                      <w:rFonts w:hint="eastAsia"/>
                      <w:szCs w:val="20"/>
                    </w:rPr>
                    <w:t>平方米，能够满足生产要求</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restart"/>
                  <w:vAlign w:val="center"/>
                  <w:hideMark/>
                </w:tcPr>
                <w:p w:rsidR="000943F1" w:rsidRPr="00364546" w:rsidRDefault="000943F1" w:rsidP="000943F1">
                  <w:pPr>
                    <w:adjustRightInd w:val="0"/>
                    <w:snapToGrid w:val="0"/>
                    <w:jc w:val="center"/>
                    <w:rPr>
                      <w:szCs w:val="20"/>
                    </w:rPr>
                  </w:pPr>
                  <w:r w:rsidRPr="00364546">
                    <w:rPr>
                      <w:rFonts w:hint="eastAsia"/>
                      <w:szCs w:val="20"/>
                    </w:rPr>
                    <w:t>三、资源综合利用及</w:t>
                  </w:r>
                  <w:r w:rsidRPr="00364546">
                    <w:rPr>
                      <w:rFonts w:hint="eastAsia"/>
                      <w:szCs w:val="20"/>
                    </w:rPr>
                    <w:lastRenderedPageBreak/>
                    <w:t>能耗</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lastRenderedPageBreak/>
                    <w:t>企业应对收集的废塑料进行充分利用，提高资源回收利用效率，不得倾倒、焚烧与填埋</w:t>
                  </w:r>
                </w:p>
              </w:tc>
              <w:tc>
                <w:tcPr>
                  <w:tcW w:w="1613" w:type="pct"/>
                  <w:vAlign w:val="center"/>
                  <w:hideMark/>
                </w:tcPr>
                <w:p w:rsidR="000943F1" w:rsidRPr="00364546" w:rsidRDefault="000943F1" w:rsidP="000943F1">
                  <w:pPr>
                    <w:adjustRightInd w:val="0"/>
                    <w:snapToGrid w:val="0"/>
                    <w:jc w:val="center"/>
                    <w:rPr>
                      <w:szCs w:val="20"/>
                      <w:highlight w:val="yellow"/>
                    </w:rPr>
                  </w:pPr>
                  <w:r w:rsidRPr="00364546">
                    <w:rPr>
                      <w:rFonts w:hint="eastAsia"/>
                      <w:szCs w:val="20"/>
                    </w:rPr>
                    <w:t>本项目设备较为先进，能够充分利用废塑料，</w:t>
                  </w:r>
                  <w:proofErr w:type="gramStart"/>
                  <w:r w:rsidRPr="00364546">
                    <w:rPr>
                      <w:rFonts w:hint="eastAsia"/>
                      <w:szCs w:val="20"/>
                    </w:rPr>
                    <w:t>不</w:t>
                  </w:r>
                  <w:proofErr w:type="gramEnd"/>
                  <w:r w:rsidRPr="00364546">
                    <w:rPr>
                      <w:rFonts w:hint="eastAsia"/>
                      <w:szCs w:val="20"/>
                    </w:rPr>
                    <w:t>倾倒、焚烧与填埋</w:t>
                  </w:r>
                  <w:r w:rsidR="006633F5" w:rsidRPr="00364546">
                    <w:rPr>
                      <w:rFonts w:hint="eastAsia"/>
                      <w:szCs w:val="20"/>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塑料再生加工相关生产环节的综合电耗低于</w:t>
                  </w:r>
                  <w:r w:rsidRPr="00364546">
                    <w:rPr>
                      <w:rFonts w:hAnsi="宋体"/>
                      <w:szCs w:val="22"/>
                    </w:rPr>
                    <w:t>500</w:t>
                  </w:r>
                  <w:r w:rsidRPr="00364546">
                    <w:rPr>
                      <w:rFonts w:hAnsi="宋体" w:hint="eastAsia"/>
                      <w:szCs w:val="22"/>
                    </w:rPr>
                    <w:t>千瓦时</w:t>
                  </w:r>
                  <w:r w:rsidRPr="00364546">
                    <w:rPr>
                      <w:rFonts w:hAnsi="宋体"/>
                      <w:szCs w:val="22"/>
                    </w:rPr>
                    <w:t>/</w:t>
                  </w:r>
                  <w:proofErr w:type="gramStart"/>
                  <w:r w:rsidRPr="00364546">
                    <w:rPr>
                      <w:rFonts w:hAnsi="宋体" w:hint="eastAsia"/>
                      <w:szCs w:val="22"/>
                    </w:rPr>
                    <w:t>吨废塑料</w:t>
                  </w:r>
                  <w:proofErr w:type="gramEnd"/>
                  <w:r w:rsidRPr="00364546">
                    <w:rPr>
                      <w:rFonts w:hAnsi="宋体" w:hint="eastAsia"/>
                      <w:szCs w:val="22"/>
                    </w:rPr>
                    <w:t>。废塑料破碎、清洗、分选类企业的综合新水消耗低于</w:t>
                  </w:r>
                  <w:r w:rsidRPr="00364546">
                    <w:rPr>
                      <w:rFonts w:hAnsi="宋体"/>
                      <w:szCs w:val="22"/>
                    </w:rPr>
                    <w:t>1.5</w:t>
                  </w:r>
                  <w:r w:rsidRPr="00364546">
                    <w:rPr>
                      <w:rFonts w:hAnsi="宋体" w:hint="eastAsia"/>
                      <w:szCs w:val="22"/>
                    </w:rPr>
                    <w:t>吨</w:t>
                  </w:r>
                  <w:r w:rsidRPr="00364546">
                    <w:rPr>
                      <w:rFonts w:hAnsi="宋体"/>
                      <w:szCs w:val="22"/>
                    </w:rPr>
                    <w:t>/</w:t>
                  </w:r>
                  <w:proofErr w:type="gramStart"/>
                  <w:r w:rsidRPr="00364546">
                    <w:rPr>
                      <w:rFonts w:hAnsi="宋体" w:hint="eastAsia"/>
                      <w:szCs w:val="22"/>
                    </w:rPr>
                    <w:t>吨废塑料</w:t>
                  </w:r>
                  <w:proofErr w:type="gramEnd"/>
                  <w:r w:rsidRPr="00364546">
                    <w:rPr>
                      <w:rFonts w:hAnsi="宋体" w:hint="eastAsia"/>
                      <w:szCs w:val="22"/>
                    </w:rPr>
                    <w:t>。塑料再生造粒类企业</w:t>
                  </w:r>
                  <w:r w:rsidRPr="00364546">
                    <w:rPr>
                      <w:rFonts w:hAnsi="宋体" w:hint="eastAsia"/>
                      <w:szCs w:val="22"/>
                    </w:rPr>
                    <w:lastRenderedPageBreak/>
                    <w:t>的综合新水消耗低于</w:t>
                  </w:r>
                  <w:r w:rsidRPr="00364546">
                    <w:rPr>
                      <w:rFonts w:hAnsi="宋体"/>
                      <w:szCs w:val="22"/>
                    </w:rPr>
                    <w:t>0.2</w:t>
                  </w:r>
                  <w:r w:rsidRPr="00364546">
                    <w:rPr>
                      <w:rFonts w:hAnsi="宋体" w:hint="eastAsia"/>
                      <w:szCs w:val="22"/>
                    </w:rPr>
                    <w:t>吨</w:t>
                  </w:r>
                  <w:r w:rsidRPr="00364546">
                    <w:rPr>
                      <w:rFonts w:hAnsi="宋体"/>
                      <w:szCs w:val="22"/>
                    </w:rPr>
                    <w:t>/</w:t>
                  </w:r>
                  <w:proofErr w:type="gramStart"/>
                  <w:r w:rsidRPr="00364546">
                    <w:rPr>
                      <w:rFonts w:hAnsi="宋体" w:hint="eastAsia"/>
                      <w:szCs w:val="22"/>
                    </w:rPr>
                    <w:t>吨废塑料</w:t>
                  </w:r>
                  <w:proofErr w:type="gramEnd"/>
                  <w:r w:rsidRPr="00364546">
                    <w:rPr>
                      <w:rFonts w:hAnsi="宋体" w:hint="eastAsia"/>
                      <w:szCs w:val="22"/>
                    </w:rPr>
                    <w:t>。</w:t>
                  </w:r>
                </w:p>
              </w:tc>
              <w:tc>
                <w:tcPr>
                  <w:tcW w:w="1613" w:type="pct"/>
                  <w:vAlign w:val="center"/>
                  <w:hideMark/>
                </w:tcPr>
                <w:p w:rsidR="000943F1" w:rsidRPr="00364546" w:rsidRDefault="000943F1" w:rsidP="00153C62">
                  <w:pPr>
                    <w:adjustRightInd w:val="0"/>
                    <w:snapToGrid w:val="0"/>
                    <w:jc w:val="center"/>
                    <w:rPr>
                      <w:szCs w:val="20"/>
                    </w:rPr>
                  </w:pPr>
                  <w:r w:rsidRPr="00364546">
                    <w:rPr>
                      <w:rFonts w:hint="eastAsia"/>
                      <w:szCs w:val="20"/>
                    </w:rPr>
                    <w:lastRenderedPageBreak/>
                    <w:t>本项目综合电耗</w:t>
                  </w:r>
                  <w:r w:rsidR="00216A0E" w:rsidRPr="00364546">
                    <w:rPr>
                      <w:rFonts w:hint="eastAsia"/>
                      <w:szCs w:val="20"/>
                    </w:rPr>
                    <w:t>60</w:t>
                  </w:r>
                  <w:r w:rsidRPr="00364546">
                    <w:rPr>
                      <w:rFonts w:hint="eastAsia"/>
                      <w:szCs w:val="20"/>
                    </w:rPr>
                    <w:t>千瓦时</w:t>
                  </w:r>
                  <w:r w:rsidRPr="00364546">
                    <w:rPr>
                      <w:szCs w:val="20"/>
                    </w:rPr>
                    <w:t>/</w:t>
                  </w:r>
                  <w:proofErr w:type="gramStart"/>
                  <w:r w:rsidRPr="00364546">
                    <w:rPr>
                      <w:rFonts w:hint="eastAsia"/>
                      <w:szCs w:val="20"/>
                    </w:rPr>
                    <w:t>吨废塑料</w:t>
                  </w:r>
                  <w:proofErr w:type="gramEnd"/>
                  <w:r w:rsidRPr="00364546">
                    <w:rPr>
                      <w:rFonts w:hint="eastAsia"/>
                      <w:szCs w:val="20"/>
                    </w:rPr>
                    <w:t>，</w:t>
                  </w:r>
                  <w:r w:rsidR="00216A0E" w:rsidRPr="00364546">
                    <w:rPr>
                      <w:rFonts w:hint="eastAsia"/>
                      <w:szCs w:val="20"/>
                    </w:rPr>
                    <w:t>低于</w:t>
                  </w:r>
                  <w:r w:rsidR="00216A0E" w:rsidRPr="00364546">
                    <w:rPr>
                      <w:szCs w:val="20"/>
                    </w:rPr>
                    <w:t>500</w:t>
                  </w:r>
                  <w:r w:rsidR="00216A0E" w:rsidRPr="00364546">
                    <w:rPr>
                      <w:rFonts w:hint="eastAsia"/>
                      <w:szCs w:val="20"/>
                    </w:rPr>
                    <w:t>千瓦时</w:t>
                  </w:r>
                  <w:r w:rsidR="00216A0E" w:rsidRPr="00364546">
                    <w:rPr>
                      <w:szCs w:val="20"/>
                    </w:rPr>
                    <w:t>/</w:t>
                  </w:r>
                  <w:proofErr w:type="gramStart"/>
                  <w:r w:rsidR="00216A0E" w:rsidRPr="00364546">
                    <w:rPr>
                      <w:rFonts w:hint="eastAsia"/>
                      <w:szCs w:val="20"/>
                    </w:rPr>
                    <w:t>吨废塑料</w:t>
                  </w:r>
                  <w:proofErr w:type="gramEnd"/>
                  <w:r w:rsidR="00216A0E" w:rsidRPr="00364546">
                    <w:rPr>
                      <w:rFonts w:hint="eastAsia"/>
                      <w:szCs w:val="20"/>
                    </w:rPr>
                    <w:t>，符合要求。综合新水消耗为</w:t>
                  </w:r>
                  <w:r w:rsidR="00153C62" w:rsidRPr="00364546">
                    <w:rPr>
                      <w:rFonts w:hint="eastAsia"/>
                      <w:szCs w:val="20"/>
                    </w:rPr>
                    <w:t>0.13</w:t>
                  </w:r>
                  <w:r w:rsidR="00E625C8" w:rsidRPr="00364546">
                    <w:rPr>
                      <w:rFonts w:hint="eastAsia"/>
                      <w:szCs w:val="20"/>
                    </w:rPr>
                    <w:t>75</w:t>
                  </w:r>
                  <w:r w:rsidR="00216A0E" w:rsidRPr="00364546">
                    <w:rPr>
                      <w:rFonts w:hint="eastAsia"/>
                      <w:szCs w:val="20"/>
                    </w:rPr>
                    <w:t>吨</w:t>
                  </w:r>
                  <w:r w:rsidR="00216A0E" w:rsidRPr="00364546">
                    <w:rPr>
                      <w:szCs w:val="20"/>
                    </w:rPr>
                    <w:t>/</w:t>
                  </w:r>
                  <w:proofErr w:type="gramStart"/>
                  <w:r w:rsidR="00216A0E" w:rsidRPr="00364546">
                    <w:rPr>
                      <w:rFonts w:hint="eastAsia"/>
                      <w:szCs w:val="20"/>
                    </w:rPr>
                    <w:t>吨废</w:t>
                  </w:r>
                  <w:r w:rsidR="00216A0E" w:rsidRPr="00364546">
                    <w:rPr>
                      <w:rFonts w:hint="eastAsia"/>
                      <w:szCs w:val="20"/>
                    </w:rPr>
                    <w:lastRenderedPageBreak/>
                    <w:t>塑料</w:t>
                  </w:r>
                  <w:proofErr w:type="gramEnd"/>
                  <w:r w:rsidR="00216A0E" w:rsidRPr="00364546">
                    <w:rPr>
                      <w:rFonts w:hint="eastAsia"/>
                      <w:szCs w:val="20"/>
                    </w:rPr>
                    <w:t>，符合塑料再生造粒类企业的综合新水消耗低于</w:t>
                  </w:r>
                  <w:r w:rsidR="00216A0E" w:rsidRPr="00364546">
                    <w:rPr>
                      <w:szCs w:val="20"/>
                    </w:rPr>
                    <w:t>0.2</w:t>
                  </w:r>
                  <w:r w:rsidR="00216A0E" w:rsidRPr="00364546">
                    <w:rPr>
                      <w:rFonts w:hint="eastAsia"/>
                      <w:szCs w:val="20"/>
                    </w:rPr>
                    <w:t>吨</w:t>
                  </w:r>
                  <w:r w:rsidR="00216A0E" w:rsidRPr="00364546">
                    <w:rPr>
                      <w:szCs w:val="20"/>
                    </w:rPr>
                    <w:t>/</w:t>
                  </w:r>
                  <w:proofErr w:type="gramStart"/>
                  <w:r w:rsidR="00216A0E" w:rsidRPr="00364546">
                    <w:rPr>
                      <w:rFonts w:hint="eastAsia"/>
                      <w:szCs w:val="20"/>
                    </w:rPr>
                    <w:t>吨废塑料</w:t>
                  </w:r>
                  <w:proofErr w:type="gramEnd"/>
                  <w:r w:rsidR="00216A0E" w:rsidRPr="00364546">
                    <w:rPr>
                      <w:rFonts w:hint="eastAsia"/>
                      <w:szCs w:val="20"/>
                    </w:rPr>
                    <w:t>要求。</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lastRenderedPageBreak/>
                    <w:t>相符</w:t>
                  </w:r>
                </w:p>
              </w:tc>
            </w:tr>
            <w:tr w:rsidR="000943F1" w:rsidRPr="00364546" w:rsidTr="00CE74D2">
              <w:trPr>
                <w:trHeight w:val="45"/>
                <w:jc w:val="center"/>
              </w:trPr>
              <w:tc>
                <w:tcPr>
                  <w:tcW w:w="373" w:type="pct"/>
                  <w:vMerge w:val="restart"/>
                  <w:vAlign w:val="center"/>
                  <w:hideMark/>
                </w:tcPr>
                <w:p w:rsidR="000943F1" w:rsidRPr="00364546" w:rsidRDefault="000943F1" w:rsidP="000943F1">
                  <w:pPr>
                    <w:adjustRightInd w:val="0"/>
                    <w:snapToGrid w:val="0"/>
                    <w:jc w:val="center"/>
                    <w:rPr>
                      <w:szCs w:val="20"/>
                    </w:rPr>
                  </w:pPr>
                  <w:r w:rsidRPr="00364546">
                    <w:rPr>
                      <w:rFonts w:hint="eastAsia"/>
                      <w:szCs w:val="20"/>
                    </w:rPr>
                    <w:lastRenderedPageBreak/>
                    <w:t>四、工艺与装备</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新建及改造、扩建废塑料综合利用企业应采用先进技术、工艺和装备，提高废塑料再生加工过程的自动化水平</w:t>
                  </w:r>
                </w:p>
              </w:tc>
              <w:tc>
                <w:tcPr>
                  <w:tcW w:w="1613" w:type="pct"/>
                  <w:vAlign w:val="center"/>
                  <w:hideMark/>
                </w:tcPr>
                <w:p w:rsidR="000943F1" w:rsidRPr="00364546" w:rsidRDefault="000943F1" w:rsidP="000943F1">
                  <w:pPr>
                    <w:adjustRightInd w:val="0"/>
                    <w:snapToGrid w:val="0"/>
                    <w:jc w:val="center"/>
                    <w:rPr>
                      <w:rFonts w:ascii="Calibri" w:hAnsi="Calibri"/>
                      <w:szCs w:val="22"/>
                      <w:highlight w:val="yellow"/>
                    </w:rPr>
                  </w:pPr>
                  <w:r w:rsidRPr="00364546">
                    <w:rPr>
                      <w:rFonts w:hAnsi="宋体" w:hint="eastAsia"/>
                      <w:szCs w:val="22"/>
                    </w:rPr>
                    <w:t>本项目采用电加热，生产废水循环利用，具有节能环保、维护成本低的优点，使用较为先进的生产工艺和设备、自动化水平较高</w:t>
                  </w:r>
                  <w:r w:rsidR="00216A0E"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废塑料破碎、清洗、分选类企业。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tc>
              <w:tc>
                <w:tcPr>
                  <w:tcW w:w="1613" w:type="pct"/>
                  <w:vAlign w:val="center"/>
                  <w:hideMark/>
                </w:tcPr>
                <w:p w:rsidR="000943F1" w:rsidRPr="00364546" w:rsidRDefault="000943F1" w:rsidP="00216A0E">
                  <w:pPr>
                    <w:adjustRightInd w:val="0"/>
                    <w:snapToGrid w:val="0"/>
                    <w:jc w:val="center"/>
                    <w:rPr>
                      <w:rFonts w:ascii="Calibri" w:hAnsi="Calibri"/>
                      <w:szCs w:val="22"/>
                      <w:highlight w:val="yellow"/>
                    </w:rPr>
                  </w:pPr>
                  <w:r w:rsidRPr="00364546">
                    <w:rPr>
                      <w:rFonts w:hAnsi="宋体" w:hint="eastAsia"/>
                      <w:szCs w:val="22"/>
                    </w:rPr>
                    <w:t>本项目生产以造粒为目的，废塑料进场</w:t>
                  </w:r>
                  <w:proofErr w:type="gramStart"/>
                  <w:r w:rsidRPr="00364546">
                    <w:rPr>
                      <w:rFonts w:hAnsi="宋体" w:hint="eastAsia"/>
                      <w:szCs w:val="22"/>
                    </w:rPr>
                    <w:t>后简单</w:t>
                  </w:r>
                  <w:proofErr w:type="gramEnd"/>
                  <w:r w:rsidRPr="00364546">
                    <w:rPr>
                      <w:rFonts w:hAnsi="宋体" w:hint="eastAsia"/>
                      <w:szCs w:val="22"/>
                    </w:rPr>
                    <w:t>破碎清洗，破碎工序采用密闭破碎设备，清洗工序设备均实现自动控制，</w:t>
                  </w:r>
                  <w:r w:rsidR="00216A0E" w:rsidRPr="00364546">
                    <w:rPr>
                      <w:rFonts w:hAnsi="宋体" w:hint="eastAsia"/>
                      <w:szCs w:val="22"/>
                    </w:rPr>
                    <w:t>清洗过程不添加清洗剂，清洗废水循环利用。</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塑料再生造粒类企业。应具有与加工利用能力相适应的预处理设备和造粒设备。其中，造粒设备应具有强制排气系统，通过集气装置实现废气的集中处理；过滤装置的废弃过滤网应按照环境保护有关规定处理，禁止露天焚烧</w:t>
                  </w:r>
                </w:p>
              </w:tc>
              <w:tc>
                <w:tcPr>
                  <w:tcW w:w="1613" w:type="pct"/>
                  <w:vAlign w:val="center"/>
                  <w:hideMark/>
                </w:tcPr>
                <w:p w:rsidR="000943F1" w:rsidRPr="00364546" w:rsidRDefault="000943F1" w:rsidP="008E3D3D">
                  <w:pPr>
                    <w:adjustRightInd w:val="0"/>
                    <w:snapToGrid w:val="0"/>
                    <w:jc w:val="center"/>
                    <w:rPr>
                      <w:rFonts w:ascii="Calibri" w:hAnsi="Calibri"/>
                      <w:szCs w:val="22"/>
                      <w:highlight w:val="yellow"/>
                    </w:rPr>
                  </w:pPr>
                  <w:r w:rsidRPr="00364546">
                    <w:rPr>
                      <w:rFonts w:hAnsi="宋体" w:hint="eastAsia"/>
                      <w:szCs w:val="22"/>
                    </w:rPr>
                    <w:t>本项目热熔拉丝能够满足生产要求，热熔废气经密闭收集后通过</w:t>
                  </w:r>
                  <w:r w:rsidR="00216A0E" w:rsidRPr="00364546">
                    <w:rPr>
                      <w:rFonts w:hAnsi="宋体" w:hint="eastAsia"/>
                      <w:szCs w:val="22"/>
                    </w:rPr>
                    <w:t>一</w:t>
                  </w:r>
                  <w:r w:rsidRPr="00364546">
                    <w:rPr>
                      <w:rFonts w:hAnsi="宋体" w:hint="eastAsia"/>
                      <w:szCs w:val="22"/>
                    </w:rPr>
                    <w:t>套</w:t>
                  </w:r>
                  <w:r w:rsidR="002C3E11" w:rsidRPr="00364546">
                    <w:rPr>
                      <w:rFonts w:hAnsi="宋体"/>
                      <w:szCs w:val="22"/>
                    </w:rPr>
                    <w:t>低温等离子</w:t>
                  </w:r>
                  <w:r w:rsidRPr="00364546">
                    <w:rPr>
                      <w:rFonts w:hAnsi="宋体"/>
                      <w:szCs w:val="22"/>
                    </w:rPr>
                    <w:t>+</w:t>
                  </w:r>
                  <w:r w:rsidRPr="00364546">
                    <w:rPr>
                      <w:rFonts w:hAnsi="宋体" w:hint="eastAsia"/>
                      <w:szCs w:val="22"/>
                    </w:rPr>
                    <w:t>活性炭吸附</w:t>
                  </w:r>
                  <w:r w:rsidR="00216A0E" w:rsidRPr="00364546">
                    <w:rPr>
                      <w:rFonts w:hAnsi="宋体" w:hint="eastAsia"/>
                      <w:szCs w:val="22"/>
                    </w:rPr>
                    <w:t>装置</w:t>
                  </w:r>
                  <w:r w:rsidRPr="00364546">
                    <w:rPr>
                      <w:rFonts w:hAnsi="宋体" w:hint="eastAsia"/>
                      <w:szCs w:val="22"/>
                    </w:rPr>
                    <w:t>净化，尾气通过一根</w:t>
                  </w:r>
                  <w:r w:rsidRPr="00364546">
                    <w:rPr>
                      <w:rFonts w:hAnsi="宋体"/>
                      <w:szCs w:val="22"/>
                    </w:rPr>
                    <w:t>15m</w:t>
                  </w:r>
                  <w:r w:rsidRPr="00364546">
                    <w:rPr>
                      <w:rFonts w:hAnsi="宋体" w:hint="eastAsia"/>
                      <w:szCs w:val="22"/>
                    </w:rPr>
                    <w:t>高的排气筒达标排放。</w:t>
                  </w:r>
                  <w:r w:rsidR="0058394D" w:rsidRPr="00364546">
                    <w:rPr>
                      <w:rFonts w:hAnsi="宋体" w:hint="eastAsia"/>
                      <w:szCs w:val="22"/>
                    </w:rPr>
                    <w:t>本项目产生的废过滤网不采用焚烧等方式进行处理后二次利用，冷却收集后交由环卫部门统一处置。</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restart"/>
                  <w:vAlign w:val="center"/>
                  <w:hideMark/>
                </w:tcPr>
                <w:p w:rsidR="000943F1" w:rsidRPr="00364546" w:rsidRDefault="000943F1" w:rsidP="000943F1">
                  <w:pPr>
                    <w:adjustRightInd w:val="0"/>
                    <w:snapToGrid w:val="0"/>
                    <w:jc w:val="center"/>
                    <w:rPr>
                      <w:szCs w:val="20"/>
                    </w:rPr>
                  </w:pPr>
                  <w:r w:rsidRPr="00364546">
                    <w:rPr>
                      <w:rFonts w:hint="eastAsia"/>
                      <w:szCs w:val="20"/>
                    </w:rPr>
                    <w:t>五、环境保护</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废塑料综合利用企业应严格执行《中华人民共和国环境影响评价法》，按照环境保护主管部门的相关规定报批环境影响评价文件。按照环境保护</w:t>
                  </w:r>
                  <w:r w:rsidRPr="00364546">
                    <w:rPr>
                      <w:rFonts w:hAnsi="宋体"/>
                      <w:szCs w:val="22"/>
                    </w:rPr>
                    <w:t>“</w:t>
                  </w:r>
                  <w:r w:rsidRPr="00364546">
                    <w:rPr>
                      <w:rFonts w:hAnsi="宋体" w:hint="eastAsia"/>
                      <w:szCs w:val="22"/>
                    </w:rPr>
                    <w:t>三同时</w:t>
                  </w:r>
                  <w:r w:rsidRPr="00364546">
                    <w:rPr>
                      <w:rFonts w:hAnsi="宋体"/>
                      <w:szCs w:val="22"/>
                    </w:rPr>
                    <w:t>”</w:t>
                  </w:r>
                  <w:r w:rsidRPr="00364546">
                    <w:rPr>
                      <w:rFonts w:hAnsi="宋体" w:hint="eastAsia"/>
                      <w:szCs w:val="22"/>
                    </w:rPr>
                    <w:t>的要求建设配套的环境保护设施，编制环境风险应急预案，并依法申请项目竣工环境保护验收</w:t>
                  </w:r>
                </w:p>
              </w:tc>
              <w:tc>
                <w:tcPr>
                  <w:tcW w:w="1613" w:type="pct"/>
                  <w:vAlign w:val="center"/>
                  <w:hideMark/>
                </w:tcPr>
                <w:p w:rsidR="000943F1" w:rsidRPr="00364546" w:rsidRDefault="000943F1" w:rsidP="00216A0E">
                  <w:pPr>
                    <w:adjustRightInd w:val="0"/>
                    <w:snapToGrid w:val="0"/>
                    <w:jc w:val="center"/>
                    <w:rPr>
                      <w:rFonts w:ascii="Calibri" w:hAnsi="Calibri"/>
                      <w:szCs w:val="22"/>
                      <w:highlight w:val="yellow"/>
                    </w:rPr>
                  </w:pPr>
                  <w:r w:rsidRPr="00364546">
                    <w:rPr>
                      <w:rFonts w:hAnsi="宋体" w:hint="eastAsia"/>
                      <w:szCs w:val="22"/>
                    </w:rPr>
                    <w:t>本项目正在进行环境影响评价，后期项目的建设按照环评要求，建设配套相关环保设施，编制环境风险应急预案，并依法</w:t>
                  </w:r>
                  <w:r w:rsidR="00216A0E" w:rsidRPr="00364546">
                    <w:rPr>
                      <w:rFonts w:hAnsi="宋体" w:hint="eastAsia"/>
                      <w:szCs w:val="22"/>
                    </w:rPr>
                    <w:t>进行</w:t>
                  </w:r>
                  <w:r w:rsidRPr="00364546">
                    <w:rPr>
                      <w:rFonts w:hAnsi="宋体" w:hint="eastAsia"/>
                      <w:szCs w:val="22"/>
                    </w:rPr>
                    <w:t>竣工环境保护验收</w:t>
                  </w:r>
                  <w:r w:rsidR="00216A0E"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企业加工存储场地应建有围墙，在园区内的企业可为单独厂房，地面全部硬化且无明显破损现象</w:t>
                  </w:r>
                </w:p>
              </w:tc>
              <w:tc>
                <w:tcPr>
                  <w:tcW w:w="1613" w:type="pct"/>
                  <w:vAlign w:val="center"/>
                  <w:hideMark/>
                </w:tcPr>
                <w:p w:rsidR="000943F1" w:rsidRPr="00364546" w:rsidRDefault="000943F1" w:rsidP="00216A0E">
                  <w:pPr>
                    <w:adjustRightInd w:val="0"/>
                    <w:snapToGrid w:val="0"/>
                    <w:jc w:val="center"/>
                    <w:rPr>
                      <w:rFonts w:hAnsi="宋体"/>
                      <w:szCs w:val="22"/>
                      <w:highlight w:val="yellow"/>
                    </w:rPr>
                  </w:pPr>
                  <w:r w:rsidRPr="00364546">
                    <w:rPr>
                      <w:rFonts w:hAnsi="宋体" w:hint="eastAsia"/>
                      <w:szCs w:val="22"/>
                    </w:rPr>
                    <w:t>项目</w:t>
                  </w:r>
                  <w:r w:rsidR="00216A0E" w:rsidRPr="00364546">
                    <w:rPr>
                      <w:rFonts w:hAnsi="宋体" w:hint="eastAsia"/>
                      <w:szCs w:val="22"/>
                    </w:rPr>
                    <w:t>建设标准化厂房，生产过程在标准化厂房内进行</w:t>
                  </w:r>
                  <w:r w:rsidRPr="00364546">
                    <w:rPr>
                      <w:rFonts w:hAnsi="宋体" w:hint="eastAsia"/>
                      <w:szCs w:val="22"/>
                    </w:rPr>
                    <w:t>，</w:t>
                  </w:r>
                  <w:r w:rsidR="00216A0E" w:rsidRPr="00364546">
                    <w:rPr>
                      <w:rFonts w:hAnsi="宋体" w:hint="eastAsia"/>
                      <w:szCs w:val="22"/>
                    </w:rPr>
                    <w:t>厂区和厂房内</w:t>
                  </w:r>
                  <w:r w:rsidRPr="00364546">
                    <w:rPr>
                      <w:rFonts w:hAnsi="宋体" w:hint="eastAsia"/>
                      <w:szCs w:val="22"/>
                    </w:rPr>
                    <w:t>地面全部硬化</w:t>
                  </w:r>
                  <w:r w:rsidR="00216A0E"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企业必须配备废塑料分类存放场所。原料、产品、本企业不能利用废塑料及不可利用废物贮存在具有防雨、防风、防渗等功能的厂房或加盖雨棚的专门贮存场地内，无露天堆放现象。企业厂区管网建设应达到</w:t>
                  </w:r>
                  <w:r w:rsidRPr="00364546">
                    <w:rPr>
                      <w:rFonts w:hAnsi="宋体"/>
                      <w:szCs w:val="22"/>
                    </w:rPr>
                    <w:t>“</w:t>
                  </w:r>
                  <w:r w:rsidRPr="00364546">
                    <w:rPr>
                      <w:rFonts w:hAnsi="宋体" w:hint="eastAsia"/>
                      <w:szCs w:val="22"/>
                    </w:rPr>
                    <w:t>雨污分流</w:t>
                  </w:r>
                  <w:r w:rsidRPr="00364546">
                    <w:rPr>
                      <w:rFonts w:hAnsi="宋体"/>
                      <w:szCs w:val="22"/>
                    </w:rPr>
                    <w:t>”</w:t>
                  </w:r>
                  <w:r w:rsidRPr="00364546">
                    <w:rPr>
                      <w:rFonts w:hAnsi="宋体" w:hint="eastAsia"/>
                      <w:szCs w:val="22"/>
                    </w:rPr>
                    <w:t>要求</w:t>
                  </w:r>
                </w:p>
              </w:tc>
              <w:tc>
                <w:tcPr>
                  <w:tcW w:w="1613" w:type="pct"/>
                  <w:vAlign w:val="center"/>
                  <w:hideMark/>
                </w:tcPr>
                <w:p w:rsidR="000943F1" w:rsidRPr="00364546" w:rsidRDefault="00A545F2" w:rsidP="00A545F2">
                  <w:pPr>
                    <w:adjustRightInd w:val="0"/>
                    <w:snapToGrid w:val="0"/>
                    <w:jc w:val="center"/>
                    <w:rPr>
                      <w:rFonts w:hAnsi="宋体"/>
                      <w:szCs w:val="22"/>
                    </w:rPr>
                  </w:pPr>
                  <w:r w:rsidRPr="00364546">
                    <w:rPr>
                      <w:rFonts w:hAnsi="宋体" w:hint="eastAsia"/>
                      <w:szCs w:val="22"/>
                    </w:rPr>
                    <w:t>本项目在厂房内建设有原料区、成品</w:t>
                  </w:r>
                  <w:proofErr w:type="gramStart"/>
                  <w:r w:rsidRPr="00364546">
                    <w:rPr>
                      <w:rFonts w:hAnsi="宋体" w:hint="eastAsia"/>
                      <w:szCs w:val="22"/>
                    </w:rPr>
                    <w:t>储料仓和</w:t>
                  </w:r>
                  <w:proofErr w:type="gramEnd"/>
                  <w:r w:rsidRPr="00364546">
                    <w:rPr>
                      <w:rFonts w:hAnsi="宋体" w:hint="eastAsia"/>
                      <w:szCs w:val="22"/>
                    </w:rPr>
                    <w:t>废物贮存场所，分类存放，且均具有防雨、防风、防渗等功能，</w:t>
                  </w:r>
                  <w:proofErr w:type="gramStart"/>
                  <w:r w:rsidRPr="00364546">
                    <w:rPr>
                      <w:rFonts w:hAnsi="宋体" w:hint="eastAsia"/>
                      <w:szCs w:val="22"/>
                    </w:rPr>
                    <w:t>不</w:t>
                  </w:r>
                  <w:proofErr w:type="gramEnd"/>
                  <w:r w:rsidRPr="00364546">
                    <w:rPr>
                      <w:rFonts w:hAnsi="宋体" w:hint="eastAsia"/>
                      <w:szCs w:val="22"/>
                    </w:rPr>
                    <w:t>露天堆放。企业厂区管网建设满足“雨污分流”要求。</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企业对收集的废塑料中的金属、橡胶、纤维、渣土、油脂、添加物等夹杂物，应采取相应的处理措施。如企业不具备处理条件，应委托其他具有处理能力的</w:t>
                  </w:r>
                  <w:r w:rsidRPr="00364546">
                    <w:rPr>
                      <w:rFonts w:hAnsi="宋体" w:hint="eastAsia"/>
                      <w:szCs w:val="22"/>
                    </w:rPr>
                    <w:lastRenderedPageBreak/>
                    <w:t>企业处理，不得擅自丢弃、倾倒、焚烧与填埋</w:t>
                  </w:r>
                </w:p>
              </w:tc>
              <w:tc>
                <w:tcPr>
                  <w:tcW w:w="1613" w:type="pct"/>
                  <w:vAlign w:val="center"/>
                  <w:hideMark/>
                </w:tcPr>
                <w:p w:rsidR="000943F1" w:rsidRPr="00364546" w:rsidRDefault="00CB7516" w:rsidP="00D84CD7">
                  <w:pPr>
                    <w:adjustRightInd w:val="0"/>
                    <w:snapToGrid w:val="0"/>
                    <w:jc w:val="center"/>
                    <w:rPr>
                      <w:rFonts w:ascii="Calibri" w:hAnsi="Calibri"/>
                      <w:szCs w:val="22"/>
                      <w:highlight w:val="yellow"/>
                    </w:rPr>
                  </w:pPr>
                  <w:r w:rsidRPr="00364546">
                    <w:rPr>
                      <w:rFonts w:hAnsi="宋体" w:hint="eastAsia"/>
                      <w:szCs w:val="22"/>
                    </w:rPr>
                    <w:lastRenderedPageBreak/>
                    <w:t>项目废旧塑料造粒的原料为外购的已分拣和分类的废旧农膜及废旧塑料，保证其杂质含量较小，</w:t>
                  </w:r>
                  <w:r w:rsidR="000943F1" w:rsidRPr="00364546">
                    <w:rPr>
                      <w:rFonts w:hAnsi="宋体" w:hint="eastAsia"/>
                      <w:szCs w:val="22"/>
                    </w:rPr>
                    <w:t>本项目</w:t>
                  </w:r>
                  <w:r w:rsidRPr="00364546">
                    <w:rPr>
                      <w:rFonts w:hAnsi="宋体" w:hint="eastAsia"/>
                      <w:szCs w:val="22"/>
                    </w:rPr>
                    <w:t>脱</w:t>
                  </w:r>
                  <w:r w:rsidRPr="00364546">
                    <w:rPr>
                      <w:rFonts w:hAnsi="宋体" w:hint="eastAsia"/>
                      <w:szCs w:val="22"/>
                    </w:rPr>
                    <w:lastRenderedPageBreak/>
                    <w:t>标工序产生的废标签经收集分类后</w:t>
                  </w:r>
                  <w:r w:rsidR="00DD0D18" w:rsidRPr="00364546">
                    <w:rPr>
                      <w:rFonts w:hAnsi="宋体" w:hint="eastAsia"/>
                      <w:szCs w:val="22"/>
                    </w:rPr>
                    <w:t>外售</w:t>
                  </w:r>
                  <w:r w:rsidRPr="00364546">
                    <w:rPr>
                      <w:rFonts w:hAnsi="宋体" w:hint="eastAsia"/>
                      <w:szCs w:val="22"/>
                    </w:rPr>
                    <w:t>；清洗工序废水处理设施产生的污泥</w:t>
                  </w:r>
                  <w:proofErr w:type="gramStart"/>
                  <w:r w:rsidRPr="00364546">
                    <w:rPr>
                      <w:rFonts w:hAnsi="宋体" w:hint="eastAsia"/>
                      <w:szCs w:val="22"/>
                    </w:rPr>
                    <w:t>经</w:t>
                  </w:r>
                  <w:r w:rsidR="00D84CD7" w:rsidRPr="00364546">
                    <w:rPr>
                      <w:rFonts w:hAnsi="宋体" w:hint="eastAsia"/>
                      <w:bCs/>
                      <w:szCs w:val="22"/>
                    </w:rPr>
                    <w:t>叠螺</w:t>
                  </w:r>
                  <w:proofErr w:type="gramEnd"/>
                  <w:r w:rsidR="00D84CD7" w:rsidRPr="00364546">
                    <w:rPr>
                      <w:rFonts w:hAnsi="宋体" w:hint="eastAsia"/>
                      <w:bCs/>
                      <w:szCs w:val="22"/>
                    </w:rPr>
                    <w:t>污泥脱水机</w:t>
                  </w:r>
                  <w:r w:rsidR="00D84CD7" w:rsidRPr="00364546">
                    <w:rPr>
                      <w:rFonts w:hAnsi="宋体" w:hint="eastAsia"/>
                      <w:szCs w:val="22"/>
                    </w:rPr>
                    <w:t>处理</w:t>
                  </w:r>
                  <w:r w:rsidRPr="00364546">
                    <w:rPr>
                      <w:rFonts w:hAnsi="宋体" w:hint="eastAsia"/>
                      <w:szCs w:val="22"/>
                    </w:rPr>
                    <w:t>后交由环卫部门处置。</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lastRenderedPageBreak/>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企业应具有与加工利用能力相适应的废水处理设施，中水回用率必须符合环</w:t>
                  </w:r>
                  <w:proofErr w:type="gramStart"/>
                  <w:r w:rsidRPr="00364546">
                    <w:rPr>
                      <w:rFonts w:hAnsi="宋体" w:hint="eastAsia"/>
                      <w:szCs w:val="22"/>
                    </w:rPr>
                    <w:t>评文件</w:t>
                  </w:r>
                  <w:proofErr w:type="gramEnd"/>
                  <w:r w:rsidRPr="00364546">
                    <w:rPr>
                      <w:rFonts w:hAnsi="宋体" w:hint="eastAsia"/>
                      <w:szCs w:val="22"/>
                    </w:rPr>
                    <w:t>的有关要求。废水处理后需要外排的废水，必须经处理后达标排放。企业应采用高效节能环保的污泥处理工艺，或交由具有处理资格的废物处理机构，实现污泥无害化处理。除具有获批建设、验收合格的专业盐卤废水处理设施，禁止使用盐卤分选工艺</w:t>
                  </w:r>
                </w:p>
              </w:tc>
              <w:tc>
                <w:tcPr>
                  <w:tcW w:w="1613" w:type="pct"/>
                  <w:vAlign w:val="center"/>
                  <w:hideMark/>
                </w:tcPr>
                <w:p w:rsidR="000943F1" w:rsidRPr="00364546" w:rsidRDefault="000943F1" w:rsidP="007104EA">
                  <w:pPr>
                    <w:snapToGrid w:val="0"/>
                    <w:rPr>
                      <w:rFonts w:hAnsi="宋体"/>
                      <w:szCs w:val="22"/>
                      <w:highlight w:val="yellow"/>
                    </w:rPr>
                  </w:pPr>
                  <w:r w:rsidRPr="00364546">
                    <w:rPr>
                      <w:rFonts w:hAnsi="宋体" w:hint="eastAsia"/>
                      <w:szCs w:val="22"/>
                    </w:rPr>
                    <w:t>项目拟采取污水处理站对废水进项处理，</w:t>
                  </w:r>
                  <w:r w:rsidR="007104EA" w:rsidRPr="00364546">
                    <w:rPr>
                      <w:rFonts w:hAnsi="宋体" w:hint="eastAsia"/>
                      <w:szCs w:val="22"/>
                    </w:rPr>
                    <w:t>处理工艺为：</w:t>
                  </w:r>
                  <w:r w:rsidR="007104EA" w:rsidRPr="00364546">
                    <w:rPr>
                      <w:rFonts w:hAnsi="宋体" w:hint="eastAsia"/>
                      <w:bCs/>
                      <w:szCs w:val="22"/>
                    </w:rPr>
                    <w:t>格栅→调节池→</w:t>
                  </w:r>
                  <w:proofErr w:type="gramStart"/>
                  <w:r w:rsidR="007104EA" w:rsidRPr="00364546">
                    <w:rPr>
                      <w:rFonts w:hAnsi="宋体" w:hint="eastAsia"/>
                      <w:bCs/>
                      <w:szCs w:val="22"/>
                    </w:rPr>
                    <w:t>气浮机</w:t>
                  </w:r>
                  <w:proofErr w:type="gramEnd"/>
                  <w:r w:rsidR="007104EA" w:rsidRPr="00364546">
                    <w:rPr>
                      <w:rFonts w:hAnsi="宋体" w:hint="eastAsia"/>
                      <w:bCs/>
                      <w:szCs w:val="22"/>
                    </w:rPr>
                    <w:t>→</w:t>
                  </w:r>
                  <w:r w:rsidR="007104EA" w:rsidRPr="00364546">
                    <w:rPr>
                      <w:rFonts w:hAnsi="宋体" w:hint="eastAsia"/>
                      <w:bCs/>
                      <w:szCs w:val="22"/>
                    </w:rPr>
                    <w:t>A/O</w:t>
                  </w:r>
                  <w:r w:rsidR="007104EA" w:rsidRPr="00364546">
                    <w:rPr>
                      <w:rFonts w:hAnsi="宋体" w:hint="eastAsia"/>
                      <w:bCs/>
                      <w:szCs w:val="22"/>
                    </w:rPr>
                    <w:t>→</w:t>
                  </w:r>
                  <w:r w:rsidR="007104EA" w:rsidRPr="00364546">
                    <w:rPr>
                      <w:rFonts w:hAnsi="宋体" w:hint="eastAsia"/>
                      <w:bCs/>
                      <w:szCs w:val="22"/>
                    </w:rPr>
                    <w:t>MBR</w:t>
                  </w:r>
                  <w:r w:rsidR="007104EA" w:rsidRPr="00364546">
                    <w:rPr>
                      <w:rFonts w:hAnsi="宋体" w:hint="eastAsia"/>
                      <w:bCs/>
                      <w:szCs w:val="22"/>
                    </w:rPr>
                    <w:t>→</w:t>
                  </w:r>
                  <w:proofErr w:type="gramStart"/>
                  <w:r w:rsidR="007104EA" w:rsidRPr="00364546">
                    <w:rPr>
                      <w:rFonts w:hAnsi="宋体" w:hint="eastAsia"/>
                      <w:bCs/>
                      <w:szCs w:val="22"/>
                    </w:rPr>
                    <w:t>叠螺污泥</w:t>
                  </w:r>
                  <w:proofErr w:type="gramEnd"/>
                  <w:r w:rsidR="007104EA" w:rsidRPr="00364546">
                    <w:rPr>
                      <w:rFonts w:hAnsi="宋体" w:hint="eastAsia"/>
                      <w:bCs/>
                      <w:szCs w:val="22"/>
                    </w:rPr>
                    <w:t>脱水机→清水池，处理后的废水回用于清洗工序，处理后水质符合《城市污水再生利用</w:t>
                  </w:r>
                  <w:r w:rsidR="007104EA" w:rsidRPr="00364546">
                    <w:rPr>
                      <w:rFonts w:hAnsi="宋体" w:hint="eastAsia"/>
                      <w:bCs/>
                      <w:szCs w:val="22"/>
                    </w:rPr>
                    <w:t xml:space="preserve">  </w:t>
                  </w:r>
                  <w:r w:rsidR="007104EA" w:rsidRPr="00364546">
                    <w:rPr>
                      <w:rFonts w:hAnsi="宋体" w:hint="eastAsia"/>
                      <w:bCs/>
                      <w:szCs w:val="22"/>
                    </w:rPr>
                    <w:t>工业用水水质》（</w:t>
                  </w:r>
                  <w:r w:rsidR="007104EA" w:rsidRPr="00364546">
                    <w:rPr>
                      <w:rFonts w:hAnsi="宋体" w:hint="eastAsia"/>
                      <w:bCs/>
                      <w:szCs w:val="22"/>
                    </w:rPr>
                    <w:t>GB/T19923-2005</w:t>
                  </w:r>
                  <w:r w:rsidR="007104EA" w:rsidRPr="00364546">
                    <w:rPr>
                      <w:rFonts w:hAnsi="宋体" w:hint="eastAsia"/>
                      <w:bCs/>
                      <w:szCs w:val="22"/>
                    </w:rPr>
                    <w:t>）洗涤用水水质标准；</w:t>
                  </w:r>
                  <w:r w:rsidRPr="00364546">
                    <w:rPr>
                      <w:rFonts w:hAnsi="宋体" w:hint="eastAsia"/>
                      <w:szCs w:val="22"/>
                    </w:rPr>
                    <w:t>污泥</w:t>
                  </w:r>
                  <w:proofErr w:type="gramStart"/>
                  <w:r w:rsidRPr="00364546">
                    <w:rPr>
                      <w:rFonts w:hAnsi="宋体" w:hint="eastAsia"/>
                      <w:szCs w:val="22"/>
                    </w:rPr>
                    <w:t>经</w:t>
                  </w:r>
                  <w:r w:rsidR="007104EA" w:rsidRPr="00364546">
                    <w:rPr>
                      <w:rFonts w:hAnsi="宋体" w:hint="eastAsia"/>
                      <w:bCs/>
                      <w:szCs w:val="22"/>
                    </w:rPr>
                    <w:t>叠螺</w:t>
                  </w:r>
                  <w:proofErr w:type="gramEnd"/>
                  <w:r w:rsidR="007104EA" w:rsidRPr="00364546">
                    <w:rPr>
                      <w:rFonts w:hAnsi="宋体" w:hint="eastAsia"/>
                      <w:bCs/>
                      <w:szCs w:val="22"/>
                    </w:rPr>
                    <w:t>污泥脱水机</w:t>
                  </w:r>
                  <w:r w:rsidRPr="00364546">
                    <w:rPr>
                      <w:rFonts w:hAnsi="宋体" w:hint="eastAsia"/>
                      <w:szCs w:val="22"/>
                    </w:rPr>
                    <w:t>处理后</w:t>
                  </w:r>
                  <w:r w:rsidR="007104EA" w:rsidRPr="00364546">
                    <w:rPr>
                      <w:rFonts w:hAnsi="宋体" w:hint="eastAsia"/>
                      <w:szCs w:val="22"/>
                    </w:rPr>
                    <w:t>交由环卫部门处置</w:t>
                  </w:r>
                  <w:r w:rsidRPr="00364546">
                    <w:rPr>
                      <w:rFonts w:hAnsi="宋体" w:hint="eastAsia"/>
                      <w:szCs w:val="22"/>
                    </w:rPr>
                    <w:t>，项目不采取盐卤分选工艺</w:t>
                  </w:r>
                  <w:r w:rsidR="00EF2A7D"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再生加工过程中产生废气、粉尘的加工车间应设置废气、粉尘收集处理设施，通过净化处理，达标后排放</w:t>
                  </w:r>
                </w:p>
              </w:tc>
              <w:tc>
                <w:tcPr>
                  <w:tcW w:w="1613" w:type="pct"/>
                  <w:vAlign w:val="center"/>
                  <w:hideMark/>
                </w:tcPr>
                <w:p w:rsidR="000943F1" w:rsidRPr="00364546" w:rsidRDefault="000943F1" w:rsidP="009F50A3">
                  <w:pPr>
                    <w:adjustRightInd w:val="0"/>
                    <w:snapToGrid w:val="0"/>
                    <w:jc w:val="center"/>
                    <w:rPr>
                      <w:rFonts w:ascii="Calibri" w:hAnsi="Calibri"/>
                      <w:szCs w:val="22"/>
                      <w:highlight w:val="yellow"/>
                    </w:rPr>
                  </w:pPr>
                  <w:r w:rsidRPr="00364546">
                    <w:rPr>
                      <w:rFonts w:hAnsi="宋体" w:hint="eastAsia"/>
                      <w:szCs w:val="22"/>
                    </w:rPr>
                    <w:t>本项目破碎工艺采用干法颗粒物经收集后由袋式除尘器净化处理，经</w:t>
                  </w:r>
                  <w:r w:rsidRPr="00364546">
                    <w:rPr>
                      <w:rFonts w:hAnsi="宋体" w:hint="eastAsia"/>
                      <w:szCs w:val="22"/>
                    </w:rPr>
                    <w:t>15m</w:t>
                  </w:r>
                  <w:r w:rsidRPr="00364546">
                    <w:rPr>
                      <w:rFonts w:hAnsi="宋体" w:hint="eastAsia"/>
                      <w:szCs w:val="22"/>
                    </w:rPr>
                    <w:t>高排气筒排放；</w:t>
                  </w:r>
                  <w:r w:rsidR="004A250B" w:rsidRPr="00364546">
                    <w:rPr>
                      <w:rFonts w:hAnsi="宋体" w:hint="eastAsia"/>
                      <w:szCs w:val="22"/>
                    </w:rPr>
                    <w:t>热熔挤出机主机封闭，主机上设有一个放气孔，放气孔连接管道</w:t>
                  </w:r>
                  <w:r w:rsidR="009F50A3" w:rsidRPr="00364546">
                    <w:rPr>
                      <w:rFonts w:hAnsi="宋体" w:hint="eastAsia"/>
                      <w:szCs w:val="22"/>
                    </w:rPr>
                    <w:t>进行收集废气</w:t>
                  </w:r>
                  <w:r w:rsidR="004A250B" w:rsidRPr="00364546">
                    <w:rPr>
                      <w:rFonts w:hAnsi="宋体" w:hint="eastAsia"/>
                      <w:szCs w:val="22"/>
                    </w:rPr>
                    <w:t>，挤出机</w:t>
                  </w:r>
                  <w:r w:rsidR="004A250B" w:rsidRPr="00364546">
                    <w:rPr>
                      <w:rFonts w:hAnsi="宋体" w:hint="eastAsia"/>
                      <w:bCs/>
                      <w:szCs w:val="22"/>
                    </w:rPr>
                    <w:t>机头设置封闭式集气罩</w:t>
                  </w:r>
                  <w:r w:rsidR="004A250B" w:rsidRPr="00364546">
                    <w:rPr>
                      <w:rFonts w:hAnsi="宋体" w:hint="eastAsia"/>
                      <w:szCs w:val="22"/>
                    </w:rPr>
                    <w:t>，</w:t>
                  </w:r>
                  <w:r w:rsidR="004A250B" w:rsidRPr="00364546">
                    <w:rPr>
                      <w:rFonts w:hAnsi="宋体" w:hint="eastAsia"/>
                      <w:bCs/>
                      <w:szCs w:val="22"/>
                    </w:rPr>
                    <w:t>产生的水蒸气和少量挥发性气体</w:t>
                  </w:r>
                  <w:r w:rsidR="004A250B" w:rsidRPr="00364546">
                    <w:rPr>
                      <w:rFonts w:hAnsi="宋体" w:hint="eastAsia"/>
                      <w:szCs w:val="22"/>
                    </w:rPr>
                    <w:t>经收集后引入一套低温等离子</w:t>
                  </w:r>
                  <w:r w:rsidR="004A250B" w:rsidRPr="00364546">
                    <w:rPr>
                      <w:rFonts w:hAnsi="宋体" w:hint="eastAsia"/>
                      <w:szCs w:val="22"/>
                    </w:rPr>
                    <w:t>+</w:t>
                  </w:r>
                  <w:r w:rsidR="004A250B" w:rsidRPr="00364546">
                    <w:rPr>
                      <w:rFonts w:hAnsi="宋体" w:hint="eastAsia"/>
                      <w:szCs w:val="22"/>
                    </w:rPr>
                    <w:t>活性炭吸附装置处理，处理后的废气通过一根</w:t>
                  </w:r>
                  <w:r w:rsidR="004A250B" w:rsidRPr="00364546">
                    <w:rPr>
                      <w:rFonts w:hAnsi="宋体" w:hint="eastAsia"/>
                      <w:szCs w:val="22"/>
                    </w:rPr>
                    <w:t>15m</w:t>
                  </w:r>
                  <w:r w:rsidR="004A250B" w:rsidRPr="00364546">
                    <w:rPr>
                      <w:rFonts w:hAnsi="宋体" w:hint="eastAsia"/>
                      <w:szCs w:val="22"/>
                    </w:rPr>
                    <w:t>高排气筒</w:t>
                  </w:r>
                  <w:r w:rsidR="004A250B" w:rsidRPr="00364546">
                    <w:rPr>
                      <w:rFonts w:hAnsi="宋体" w:hint="eastAsia"/>
                      <w:bCs/>
                      <w:szCs w:val="22"/>
                    </w:rPr>
                    <w:t>（</w:t>
                  </w:r>
                  <w:r w:rsidR="004A250B" w:rsidRPr="00364546">
                    <w:rPr>
                      <w:rFonts w:hAnsi="宋体" w:hint="eastAsia"/>
                      <w:bCs/>
                      <w:szCs w:val="22"/>
                    </w:rPr>
                    <w:t>DA002</w:t>
                  </w:r>
                  <w:r w:rsidR="004A250B" w:rsidRPr="00364546">
                    <w:rPr>
                      <w:rFonts w:hAnsi="宋体" w:hint="eastAsia"/>
                      <w:bCs/>
                      <w:szCs w:val="22"/>
                    </w:rPr>
                    <w:t>）</w:t>
                  </w:r>
                  <w:r w:rsidR="004A250B" w:rsidRPr="00364546">
                    <w:rPr>
                      <w:rFonts w:hAnsi="宋体" w:hint="eastAsia"/>
                      <w:szCs w:val="22"/>
                    </w:rPr>
                    <w:t>排放。</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Merge/>
                  <w:vAlign w:val="center"/>
                  <w:hideMark/>
                </w:tcPr>
                <w:p w:rsidR="000943F1" w:rsidRPr="00364546" w:rsidRDefault="000943F1" w:rsidP="000943F1">
                  <w:pPr>
                    <w:adjustRightInd w:val="0"/>
                    <w:snapToGrid w:val="0"/>
                    <w:jc w:val="center"/>
                    <w:rPr>
                      <w:szCs w:val="20"/>
                    </w:rPr>
                  </w:pP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对于加工过程中噪音污染大的设备，必须采取降噪和隔音措施，企业噪声应达到《工业企业厂界环境噪声排放标准》</w:t>
                  </w:r>
                </w:p>
              </w:tc>
              <w:tc>
                <w:tcPr>
                  <w:tcW w:w="1613" w:type="pct"/>
                  <w:vAlign w:val="center"/>
                  <w:hideMark/>
                </w:tcPr>
                <w:p w:rsidR="000943F1" w:rsidRPr="00364546" w:rsidRDefault="000943F1" w:rsidP="001B2CBD">
                  <w:pPr>
                    <w:adjustRightInd w:val="0"/>
                    <w:snapToGrid w:val="0"/>
                    <w:jc w:val="center"/>
                    <w:rPr>
                      <w:rFonts w:ascii="Calibri" w:hAnsi="Calibri"/>
                      <w:szCs w:val="22"/>
                      <w:highlight w:val="yellow"/>
                    </w:rPr>
                  </w:pPr>
                  <w:r w:rsidRPr="00364546">
                    <w:rPr>
                      <w:rFonts w:hAnsi="宋体" w:hint="eastAsia"/>
                      <w:szCs w:val="22"/>
                    </w:rPr>
                    <w:t>本项目采用</w:t>
                  </w:r>
                  <w:r w:rsidR="001B2CBD" w:rsidRPr="00364546">
                    <w:rPr>
                      <w:rFonts w:hAnsi="宋体" w:hint="eastAsia"/>
                      <w:szCs w:val="22"/>
                    </w:rPr>
                    <w:t>基础减振的</w:t>
                  </w:r>
                  <w:r w:rsidRPr="00364546">
                    <w:rPr>
                      <w:rFonts w:hAnsi="宋体" w:hint="eastAsia"/>
                      <w:szCs w:val="22"/>
                    </w:rPr>
                    <w:t>降噪措施，同时设备均安装于厂房内，通过隔声</w:t>
                  </w:r>
                  <w:r w:rsidR="001B2CBD" w:rsidRPr="00364546">
                    <w:rPr>
                      <w:rFonts w:hAnsi="宋体" w:hint="eastAsia"/>
                      <w:szCs w:val="22"/>
                    </w:rPr>
                    <w:t>减振</w:t>
                  </w:r>
                  <w:r w:rsidRPr="00364546">
                    <w:rPr>
                      <w:rFonts w:hAnsi="宋体" w:hint="eastAsia"/>
                      <w:szCs w:val="22"/>
                    </w:rPr>
                    <w:t>后，厂界噪声能够达标</w:t>
                  </w:r>
                  <w:r w:rsidR="001B2CBD"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Align w:val="center"/>
                  <w:hideMark/>
                </w:tcPr>
                <w:p w:rsidR="000943F1" w:rsidRPr="00364546" w:rsidRDefault="000943F1" w:rsidP="000943F1">
                  <w:pPr>
                    <w:adjustRightInd w:val="0"/>
                    <w:snapToGrid w:val="0"/>
                    <w:jc w:val="center"/>
                    <w:rPr>
                      <w:szCs w:val="20"/>
                    </w:rPr>
                  </w:pPr>
                  <w:r w:rsidRPr="00364546">
                    <w:rPr>
                      <w:rFonts w:hint="eastAsia"/>
                      <w:szCs w:val="20"/>
                    </w:rPr>
                    <w:t>六、防火安全</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企业应严格执行《中华人民共和国消防法》的各项规定。生产厂房、仓库、堆场等场所的防火设计、施工和验收应符合国家现行相关标准的要求。生产厂房、仓库、堆场等场所内应严禁烟火，不可存放任何易燃性物质，并应设置严禁烟火标志。生产与使用化学药剂的生产区域应符合相关防火、防爆的要求</w:t>
                  </w:r>
                </w:p>
              </w:tc>
              <w:tc>
                <w:tcPr>
                  <w:tcW w:w="1613" w:type="pct"/>
                  <w:vAlign w:val="center"/>
                  <w:hideMark/>
                </w:tcPr>
                <w:p w:rsidR="000943F1" w:rsidRPr="00364546" w:rsidRDefault="00FA795C" w:rsidP="006564D9">
                  <w:pPr>
                    <w:adjustRightInd w:val="0"/>
                    <w:snapToGrid w:val="0"/>
                    <w:jc w:val="center"/>
                    <w:rPr>
                      <w:rFonts w:hAnsi="宋体"/>
                      <w:szCs w:val="22"/>
                      <w:highlight w:val="yellow"/>
                    </w:rPr>
                  </w:pPr>
                  <w:r w:rsidRPr="00364546">
                    <w:rPr>
                      <w:rFonts w:hAnsi="宋体" w:hint="eastAsia"/>
                      <w:szCs w:val="22"/>
                    </w:rPr>
                    <w:t>严格执行《中华人民共和国消防法》的各项规定。生产厂房、仓库、堆场等场所的防火设计、施工和验收应符合国家现行相关标准的要求。</w:t>
                  </w:r>
                  <w:r w:rsidR="006564D9" w:rsidRPr="00364546">
                    <w:rPr>
                      <w:rFonts w:hAnsi="宋体" w:hint="eastAsia"/>
                      <w:szCs w:val="22"/>
                    </w:rPr>
                    <w:t>本项目生产厂房、仓库、堆场等场所内严禁烟火</w:t>
                  </w:r>
                  <w:r w:rsidR="000943F1" w:rsidRPr="00364546">
                    <w:rPr>
                      <w:rFonts w:hAnsi="宋体" w:hint="eastAsia"/>
                      <w:szCs w:val="22"/>
                    </w:rPr>
                    <w:t>，并设置严禁烟火标志</w:t>
                  </w:r>
                  <w:r w:rsidR="001B2CBD"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Align w:val="center"/>
                  <w:hideMark/>
                </w:tcPr>
                <w:p w:rsidR="000943F1" w:rsidRPr="00364546" w:rsidRDefault="000943F1" w:rsidP="000943F1">
                  <w:pPr>
                    <w:adjustRightInd w:val="0"/>
                    <w:snapToGrid w:val="0"/>
                    <w:jc w:val="center"/>
                    <w:rPr>
                      <w:szCs w:val="20"/>
                    </w:rPr>
                  </w:pPr>
                  <w:r w:rsidRPr="00364546">
                    <w:rPr>
                      <w:rFonts w:hint="eastAsia"/>
                      <w:szCs w:val="20"/>
                    </w:rPr>
                    <w:t>七、产品质量</w:t>
                  </w:r>
                  <w:r w:rsidRPr="00364546">
                    <w:rPr>
                      <w:rFonts w:hint="eastAsia"/>
                      <w:szCs w:val="20"/>
                    </w:rPr>
                    <w:lastRenderedPageBreak/>
                    <w:t>与职业培训</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lastRenderedPageBreak/>
                    <w:t>企业应建立质量检验制度，制定完善工作流程和岗位操作规程；应设立独立的质量检验部门和专职检验人员，保证检验数据完整；鼓励企业通过</w:t>
                  </w:r>
                  <w:r w:rsidRPr="00364546">
                    <w:rPr>
                      <w:rFonts w:hAnsi="宋体"/>
                      <w:szCs w:val="22"/>
                    </w:rPr>
                    <w:t>ISO</w:t>
                  </w:r>
                  <w:r w:rsidRPr="00364546">
                    <w:rPr>
                      <w:rFonts w:hAnsi="宋体" w:hint="eastAsia"/>
                      <w:szCs w:val="22"/>
                    </w:rPr>
                    <w:t>质量管理体系认证和环境管理体系认证</w:t>
                  </w:r>
                </w:p>
              </w:tc>
              <w:tc>
                <w:tcPr>
                  <w:tcW w:w="1613" w:type="pct"/>
                  <w:vAlign w:val="center"/>
                  <w:hideMark/>
                </w:tcPr>
                <w:p w:rsidR="000943F1" w:rsidRPr="00364546" w:rsidRDefault="003913DA" w:rsidP="000943F1">
                  <w:pPr>
                    <w:adjustRightInd w:val="0"/>
                    <w:snapToGrid w:val="0"/>
                    <w:jc w:val="center"/>
                    <w:rPr>
                      <w:rFonts w:hAnsi="宋体"/>
                      <w:szCs w:val="22"/>
                      <w:highlight w:val="yellow"/>
                    </w:rPr>
                  </w:pPr>
                  <w:r w:rsidRPr="00364546">
                    <w:rPr>
                      <w:rFonts w:hAnsi="宋体" w:hint="eastAsia"/>
                      <w:szCs w:val="22"/>
                    </w:rPr>
                    <w:t>按该项要求建设。</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Align w:val="center"/>
                  <w:hideMark/>
                </w:tcPr>
                <w:p w:rsidR="000943F1" w:rsidRPr="00364546" w:rsidRDefault="000943F1" w:rsidP="000943F1">
                  <w:pPr>
                    <w:adjustRightInd w:val="0"/>
                    <w:snapToGrid w:val="0"/>
                    <w:jc w:val="center"/>
                    <w:rPr>
                      <w:szCs w:val="20"/>
                    </w:rPr>
                  </w:pPr>
                  <w:r w:rsidRPr="00364546">
                    <w:rPr>
                      <w:rFonts w:hint="eastAsia"/>
                      <w:szCs w:val="20"/>
                    </w:rPr>
                    <w:lastRenderedPageBreak/>
                    <w:t>八、安全生产</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企业应严格遵守《中华人民共和国安全生产法》、《中华人民共和国职业病防治法》等相关法律法规规定，具备相应的安全生产、劳动保护和职业危害防治条件，建立、健全安全生产责任制，开展安全生产标准化建设，并按规定限期达标。</w:t>
                  </w:r>
                </w:p>
                <w:p w:rsidR="000943F1" w:rsidRPr="00364546" w:rsidRDefault="000943F1" w:rsidP="000943F1">
                  <w:pPr>
                    <w:adjustRightInd w:val="0"/>
                    <w:snapToGrid w:val="0"/>
                    <w:jc w:val="center"/>
                    <w:rPr>
                      <w:rFonts w:hAnsi="宋体"/>
                      <w:szCs w:val="22"/>
                    </w:rPr>
                  </w:pPr>
                  <w:r w:rsidRPr="00364546">
                    <w:rPr>
                      <w:rFonts w:hAnsi="宋体" w:hint="eastAsia"/>
                      <w:szCs w:val="22"/>
                    </w:rPr>
                    <w:t>加工企业的安全设施和职业危害防治设施必须与主体工程同时设计、同时施工、同时投入生产和使用；企业安全设施设计、投入生产和使用前，应依法进行审查、验收。</w:t>
                  </w:r>
                </w:p>
                <w:p w:rsidR="000943F1" w:rsidRPr="00364546" w:rsidRDefault="000943F1" w:rsidP="000943F1">
                  <w:pPr>
                    <w:adjustRightInd w:val="0"/>
                    <w:snapToGrid w:val="0"/>
                    <w:jc w:val="center"/>
                    <w:rPr>
                      <w:rFonts w:hAnsi="宋体"/>
                      <w:szCs w:val="22"/>
                    </w:rPr>
                  </w:pPr>
                  <w:r w:rsidRPr="00364546">
                    <w:rPr>
                      <w:rFonts w:hAnsi="宋体" w:hint="eastAsia"/>
                      <w:szCs w:val="22"/>
                    </w:rPr>
                    <w:t>企业应有健全的安全生产和职业卫生管理体系，应有职工安全生产、职业卫生培训制度和安全生产、职业卫生检查制度。</w:t>
                  </w:r>
                </w:p>
                <w:p w:rsidR="000943F1" w:rsidRPr="00364546" w:rsidRDefault="000943F1" w:rsidP="000943F1">
                  <w:pPr>
                    <w:adjustRightInd w:val="0"/>
                    <w:snapToGrid w:val="0"/>
                    <w:jc w:val="center"/>
                    <w:rPr>
                      <w:rFonts w:hAnsi="宋体"/>
                      <w:szCs w:val="22"/>
                    </w:rPr>
                  </w:pPr>
                  <w:r w:rsidRPr="00364546">
                    <w:rPr>
                      <w:rFonts w:hAnsi="宋体" w:hint="eastAsia"/>
                      <w:szCs w:val="22"/>
                    </w:rPr>
                    <w:t>企业应有安全防护与防治措施，配备符合国家标准的安全防护器材与设备，避免在生产过程中造成机械伤害。对可能产生粉尘、烟气的作业区，应配备职业病防护设施，保证工作场所符合国家职业卫生标准</w:t>
                  </w:r>
                </w:p>
              </w:tc>
              <w:tc>
                <w:tcPr>
                  <w:tcW w:w="1613" w:type="pct"/>
                  <w:vAlign w:val="center"/>
                  <w:hideMark/>
                </w:tcPr>
                <w:p w:rsidR="000943F1" w:rsidRPr="00364546" w:rsidRDefault="000943F1" w:rsidP="000943F1">
                  <w:pPr>
                    <w:adjustRightInd w:val="0"/>
                    <w:snapToGrid w:val="0"/>
                    <w:jc w:val="center"/>
                    <w:rPr>
                      <w:rFonts w:hAnsi="宋体"/>
                      <w:szCs w:val="22"/>
                      <w:highlight w:val="yellow"/>
                    </w:rPr>
                  </w:pPr>
                  <w:r w:rsidRPr="00364546">
                    <w:rPr>
                      <w:rFonts w:hAnsi="宋体" w:hint="eastAsia"/>
                      <w:szCs w:val="22"/>
                    </w:rPr>
                    <w:t>本项目企业设有安全防护与防治措施，配备符合国家标准的安全防护器材与设备，避免在生产过程中造成机械伤害</w:t>
                  </w:r>
                  <w:r w:rsidR="003913DA"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r w:rsidR="000943F1" w:rsidRPr="00364546" w:rsidTr="00CE74D2">
              <w:trPr>
                <w:trHeight w:val="45"/>
                <w:jc w:val="center"/>
              </w:trPr>
              <w:tc>
                <w:tcPr>
                  <w:tcW w:w="373" w:type="pct"/>
                  <w:vAlign w:val="center"/>
                  <w:hideMark/>
                </w:tcPr>
                <w:p w:rsidR="000943F1" w:rsidRPr="00364546" w:rsidRDefault="000943F1" w:rsidP="000943F1">
                  <w:pPr>
                    <w:adjustRightInd w:val="0"/>
                    <w:snapToGrid w:val="0"/>
                    <w:jc w:val="center"/>
                    <w:rPr>
                      <w:szCs w:val="20"/>
                    </w:rPr>
                  </w:pPr>
                  <w:r w:rsidRPr="00364546">
                    <w:rPr>
                      <w:rFonts w:hint="eastAsia"/>
                      <w:szCs w:val="20"/>
                    </w:rPr>
                    <w:t>九、监督管理</w:t>
                  </w:r>
                </w:p>
              </w:tc>
              <w:tc>
                <w:tcPr>
                  <w:tcW w:w="2273" w:type="pct"/>
                  <w:vAlign w:val="center"/>
                  <w:hideMark/>
                </w:tcPr>
                <w:p w:rsidR="000943F1" w:rsidRPr="00364546" w:rsidRDefault="000943F1" w:rsidP="000943F1">
                  <w:pPr>
                    <w:adjustRightInd w:val="0"/>
                    <w:snapToGrid w:val="0"/>
                    <w:jc w:val="center"/>
                    <w:rPr>
                      <w:rFonts w:hAnsi="宋体"/>
                      <w:szCs w:val="22"/>
                    </w:rPr>
                  </w:pPr>
                  <w:r w:rsidRPr="00364546">
                    <w:rPr>
                      <w:rFonts w:hAnsi="宋体" w:hint="eastAsia"/>
                      <w:szCs w:val="22"/>
                    </w:rPr>
                    <w:t>新建和改扩建废塑料综合利用企业应当符合本规范条件要求；未满足规范条件要求的现有企业，在国家产业政策指导下，通过兼并重组、技术改造等方式，尽快达到规范条件的要求。</w:t>
                  </w:r>
                </w:p>
                <w:p w:rsidR="000943F1" w:rsidRPr="00364546" w:rsidRDefault="000943F1" w:rsidP="000943F1">
                  <w:pPr>
                    <w:adjustRightInd w:val="0"/>
                    <w:snapToGrid w:val="0"/>
                    <w:jc w:val="center"/>
                    <w:rPr>
                      <w:rFonts w:hAnsi="宋体"/>
                      <w:szCs w:val="22"/>
                    </w:rPr>
                  </w:pPr>
                  <w:r w:rsidRPr="00364546">
                    <w:rPr>
                      <w:rFonts w:hAnsi="宋体" w:hint="eastAsia"/>
                      <w:szCs w:val="22"/>
                    </w:rPr>
                    <w:t>县级以上工业和信息化主管部门负责对当地生产企业执行本规范条件的情况进行监督检查，联合当地工商、环保等部门加强对废塑料综合利用企业的监督管理。</w:t>
                  </w:r>
                </w:p>
                <w:p w:rsidR="000943F1" w:rsidRPr="00364546" w:rsidRDefault="000943F1" w:rsidP="000943F1">
                  <w:pPr>
                    <w:adjustRightInd w:val="0"/>
                    <w:snapToGrid w:val="0"/>
                    <w:jc w:val="center"/>
                    <w:rPr>
                      <w:rFonts w:hAnsi="宋体"/>
                      <w:szCs w:val="22"/>
                    </w:rPr>
                  </w:pPr>
                  <w:r w:rsidRPr="00364546">
                    <w:rPr>
                      <w:rFonts w:hAnsi="宋体" w:hint="eastAsia"/>
                      <w:szCs w:val="22"/>
                    </w:rPr>
                    <w:t>塑料再生加工利用相关行业协会要加强对行业发展情况的分析和研究；组织推广应用行业节能减排新技术、新工艺、新设备及新产品；建立符合规范条件的评估体系，科学公正地提出评估意见；协助政府有关部门做好行业监督和规范管理工作。</w:t>
                  </w:r>
                </w:p>
                <w:p w:rsidR="000943F1" w:rsidRPr="00364546" w:rsidRDefault="000943F1" w:rsidP="000943F1">
                  <w:pPr>
                    <w:adjustRightInd w:val="0"/>
                    <w:snapToGrid w:val="0"/>
                    <w:jc w:val="center"/>
                    <w:rPr>
                      <w:rFonts w:hAnsi="宋体"/>
                      <w:szCs w:val="22"/>
                    </w:rPr>
                  </w:pPr>
                  <w:r w:rsidRPr="00364546">
                    <w:rPr>
                      <w:rFonts w:hAnsi="宋体" w:hint="eastAsia"/>
                      <w:szCs w:val="22"/>
                    </w:rPr>
                    <w:t>根据企业自愿申请，工业和信息化部定期公告符合本规范条件的废塑料综合利用企业名单。公告管理办法由工业和信息化部另行制定。国家和地方相关管理部门可依据本规范条件制定相应的配套和监管办法。</w:t>
                  </w:r>
                </w:p>
              </w:tc>
              <w:tc>
                <w:tcPr>
                  <w:tcW w:w="1613" w:type="pct"/>
                  <w:vAlign w:val="center"/>
                  <w:hideMark/>
                </w:tcPr>
                <w:p w:rsidR="000943F1" w:rsidRPr="00364546" w:rsidRDefault="000943F1" w:rsidP="000943F1">
                  <w:pPr>
                    <w:adjustRightInd w:val="0"/>
                    <w:snapToGrid w:val="0"/>
                    <w:jc w:val="center"/>
                    <w:rPr>
                      <w:rFonts w:hAnsi="宋体"/>
                      <w:szCs w:val="22"/>
                      <w:highlight w:val="yellow"/>
                    </w:rPr>
                  </w:pPr>
                  <w:r w:rsidRPr="00364546">
                    <w:rPr>
                      <w:rFonts w:hAnsi="宋体" w:hint="eastAsia"/>
                      <w:szCs w:val="22"/>
                    </w:rPr>
                    <w:t>本项目符合本规范条件要求</w:t>
                  </w:r>
                  <w:r w:rsidR="003913DA" w:rsidRPr="00364546">
                    <w:rPr>
                      <w:rFonts w:hAnsi="宋体" w:hint="eastAsia"/>
                      <w:szCs w:val="22"/>
                    </w:rPr>
                    <w:t>。</w:t>
                  </w:r>
                </w:p>
              </w:tc>
              <w:tc>
                <w:tcPr>
                  <w:tcW w:w="740" w:type="pct"/>
                  <w:vAlign w:val="center"/>
                </w:tcPr>
                <w:p w:rsidR="000943F1" w:rsidRPr="00364546" w:rsidRDefault="000943F1" w:rsidP="000943F1">
                  <w:pPr>
                    <w:adjustRightInd w:val="0"/>
                    <w:snapToGrid w:val="0"/>
                    <w:jc w:val="center"/>
                    <w:rPr>
                      <w:szCs w:val="20"/>
                    </w:rPr>
                  </w:pPr>
                  <w:r w:rsidRPr="00364546">
                    <w:rPr>
                      <w:rFonts w:hint="eastAsia"/>
                      <w:szCs w:val="20"/>
                    </w:rPr>
                    <w:t>相符</w:t>
                  </w:r>
                </w:p>
              </w:tc>
            </w:tr>
          </w:tbl>
          <w:p w:rsidR="000943F1" w:rsidRPr="00364546" w:rsidRDefault="000943F1" w:rsidP="003913DA">
            <w:pPr>
              <w:spacing w:line="360" w:lineRule="auto"/>
              <w:ind w:firstLineChars="200" w:firstLine="480"/>
              <w:rPr>
                <w:sz w:val="24"/>
                <w:szCs w:val="21"/>
              </w:rPr>
            </w:pPr>
            <w:r w:rsidRPr="00364546">
              <w:rPr>
                <w:rFonts w:hint="eastAsia"/>
                <w:sz w:val="24"/>
                <w:szCs w:val="21"/>
              </w:rPr>
              <w:lastRenderedPageBreak/>
              <w:t>从上表对比可知，本项目与《废塑料综合利用行业规范条件》及《废塑料综合利用行业规范条件公告管理暂行办法》（中华人民共和国工业和信息部公告</w:t>
            </w:r>
            <w:r w:rsidRPr="00364546">
              <w:rPr>
                <w:sz w:val="24"/>
                <w:szCs w:val="21"/>
              </w:rPr>
              <w:t>2015</w:t>
            </w:r>
            <w:r w:rsidRPr="00364546">
              <w:rPr>
                <w:rFonts w:hint="eastAsia"/>
                <w:sz w:val="24"/>
                <w:szCs w:val="21"/>
              </w:rPr>
              <w:t>年第</w:t>
            </w:r>
            <w:r w:rsidRPr="00364546">
              <w:rPr>
                <w:sz w:val="24"/>
                <w:szCs w:val="21"/>
              </w:rPr>
              <w:t>81</w:t>
            </w:r>
            <w:r w:rsidRPr="00364546">
              <w:rPr>
                <w:rFonts w:hint="eastAsia"/>
                <w:sz w:val="24"/>
                <w:szCs w:val="21"/>
              </w:rPr>
              <w:t>号）相符。</w:t>
            </w:r>
          </w:p>
          <w:p w:rsidR="000943F1" w:rsidRPr="00364546" w:rsidRDefault="008E7765" w:rsidP="0067261F">
            <w:pPr>
              <w:autoSpaceDE w:val="0"/>
              <w:autoSpaceDN w:val="0"/>
              <w:adjustRightInd w:val="0"/>
              <w:snapToGrid w:val="0"/>
              <w:spacing w:line="360" w:lineRule="auto"/>
              <w:ind w:firstLineChars="200" w:firstLine="482"/>
              <w:rPr>
                <w:rFonts w:eastAsiaTheme="minorEastAsia"/>
                <w:b/>
                <w:bCs/>
                <w:kern w:val="0"/>
                <w:sz w:val="24"/>
              </w:rPr>
            </w:pPr>
            <w:r w:rsidRPr="00364546">
              <w:rPr>
                <w:rFonts w:eastAsiaTheme="minorEastAsia" w:hint="eastAsia"/>
                <w:b/>
                <w:bCs/>
                <w:kern w:val="0"/>
                <w:sz w:val="24"/>
              </w:rPr>
              <w:t>18</w:t>
            </w:r>
            <w:r w:rsidR="00660643" w:rsidRPr="00364546">
              <w:rPr>
                <w:rFonts w:eastAsiaTheme="minorEastAsia" w:hint="eastAsia"/>
                <w:b/>
                <w:bCs/>
                <w:kern w:val="0"/>
                <w:sz w:val="24"/>
              </w:rPr>
              <w:t>、与《废塑料加工利用污染防治管理规定》（公告</w:t>
            </w:r>
            <w:r w:rsidR="00660643" w:rsidRPr="00364546">
              <w:rPr>
                <w:rFonts w:eastAsiaTheme="minorEastAsia" w:hint="eastAsia"/>
                <w:b/>
                <w:bCs/>
                <w:kern w:val="0"/>
                <w:sz w:val="24"/>
              </w:rPr>
              <w:t>2012</w:t>
            </w:r>
            <w:r w:rsidR="00660643" w:rsidRPr="00364546">
              <w:rPr>
                <w:rFonts w:eastAsiaTheme="minorEastAsia" w:hint="eastAsia"/>
                <w:b/>
                <w:bCs/>
                <w:kern w:val="0"/>
                <w:sz w:val="24"/>
              </w:rPr>
              <w:t>年第</w:t>
            </w:r>
            <w:r w:rsidR="00660643" w:rsidRPr="00364546">
              <w:rPr>
                <w:rFonts w:eastAsiaTheme="minorEastAsia" w:hint="eastAsia"/>
                <w:b/>
                <w:bCs/>
                <w:kern w:val="0"/>
                <w:sz w:val="24"/>
              </w:rPr>
              <w:t>55</w:t>
            </w:r>
            <w:r w:rsidR="00660643" w:rsidRPr="00364546">
              <w:rPr>
                <w:rFonts w:eastAsiaTheme="minorEastAsia" w:hint="eastAsia"/>
                <w:b/>
                <w:bCs/>
                <w:kern w:val="0"/>
                <w:sz w:val="24"/>
              </w:rPr>
              <w:t>号）相符性分析</w:t>
            </w:r>
          </w:p>
          <w:p w:rsidR="00660643" w:rsidRPr="00364546" w:rsidRDefault="00660643" w:rsidP="0067261F">
            <w:pPr>
              <w:spacing w:line="360" w:lineRule="auto"/>
              <w:ind w:firstLineChars="200" w:firstLine="480"/>
              <w:rPr>
                <w:sz w:val="24"/>
                <w:szCs w:val="21"/>
              </w:rPr>
            </w:pPr>
            <w:r w:rsidRPr="00364546">
              <w:rPr>
                <w:rFonts w:hint="eastAsia"/>
                <w:sz w:val="24"/>
                <w:szCs w:val="21"/>
              </w:rPr>
              <w:t>项目与</w:t>
            </w:r>
            <w:r w:rsidRPr="00364546">
              <w:rPr>
                <w:rFonts w:eastAsiaTheme="minorEastAsia" w:hint="eastAsia"/>
                <w:bCs/>
                <w:kern w:val="0"/>
                <w:sz w:val="24"/>
              </w:rPr>
              <w:t>《废塑料加工利用污染防治管理规定》（公告</w:t>
            </w:r>
            <w:r w:rsidRPr="00364546">
              <w:rPr>
                <w:rFonts w:eastAsiaTheme="minorEastAsia" w:hint="eastAsia"/>
                <w:bCs/>
                <w:kern w:val="0"/>
                <w:sz w:val="24"/>
              </w:rPr>
              <w:t>2012</w:t>
            </w:r>
            <w:r w:rsidRPr="00364546">
              <w:rPr>
                <w:rFonts w:eastAsiaTheme="minorEastAsia" w:hint="eastAsia"/>
                <w:bCs/>
                <w:kern w:val="0"/>
                <w:sz w:val="24"/>
              </w:rPr>
              <w:t>年第</w:t>
            </w:r>
            <w:r w:rsidRPr="00364546">
              <w:rPr>
                <w:rFonts w:eastAsiaTheme="minorEastAsia" w:hint="eastAsia"/>
                <w:bCs/>
                <w:kern w:val="0"/>
                <w:sz w:val="24"/>
              </w:rPr>
              <w:t>55</w:t>
            </w:r>
            <w:r w:rsidRPr="00364546">
              <w:rPr>
                <w:rFonts w:eastAsiaTheme="minorEastAsia" w:hint="eastAsia"/>
                <w:bCs/>
                <w:kern w:val="0"/>
                <w:sz w:val="24"/>
              </w:rPr>
              <w:t>号）</w:t>
            </w:r>
            <w:r w:rsidR="00F62D73" w:rsidRPr="00364546">
              <w:rPr>
                <w:rFonts w:eastAsiaTheme="minorEastAsia" w:hint="eastAsia"/>
                <w:bCs/>
                <w:kern w:val="0"/>
                <w:sz w:val="24"/>
              </w:rPr>
              <w:t>中相关条款</w:t>
            </w:r>
            <w:r w:rsidRPr="00364546">
              <w:rPr>
                <w:rFonts w:hint="eastAsia"/>
                <w:sz w:val="24"/>
                <w:szCs w:val="21"/>
              </w:rPr>
              <w:t>相符性分析见下表。</w:t>
            </w:r>
          </w:p>
          <w:p w:rsidR="00F62D73" w:rsidRPr="00364546" w:rsidRDefault="00F62D73" w:rsidP="00F62D73">
            <w:pPr>
              <w:spacing w:line="360" w:lineRule="auto"/>
              <w:jc w:val="center"/>
              <w:rPr>
                <w:rFonts w:eastAsiaTheme="minorEastAsia"/>
                <w:b/>
                <w:sz w:val="24"/>
              </w:rPr>
            </w:pPr>
            <w:r w:rsidRPr="00364546">
              <w:rPr>
                <w:rFonts w:eastAsiaTheme="minorEastAsia" w:hAnsiTheme="minorEastAsia"/>
                <w:b/>
                <w:sz w:val="24"/>
              </w:rPr>
              <w:t>项目与</w:t>
            </w:r>
            <w:r w:rsidRPr="00364546">
              <w:rPr>
                <w:rFonts w:eastAsiaTheme="minorEastAsia" w:hAnsiTheme="minorEastAsia" w:hint="eastAsia"/>
                <w:b/>
                <w:bCs/>
                <w:sz w:val="24"/>
              </w:rPr>
              <w:t>废塑料加工利用污染防治管理规定</w:t>
            </w:r>
            <w:r w:rsidRPr="00364546">
              <w:rPr>
                <w:rFonts w:eastAsiaTheme="minorEastAsia" w:hAnsiTheme="minorEastAsia"/>
                <w:b/>
                <w:sz w:val="24"/>
              </w:rPr>
              <w:t>相符性分析</w:t>
            </w:r>
          </w:p>
          <w:tbl>
            <w:tblPr>
              <w:tblW w:w="4905" w:type="pct"/>
              <w:jc w:val="center"/>
              <w:tblBorders>
                <w:top w:val="single" w:sz="12" w:space="0" w:color="auto"/>
                <w:bottom w:val="single" w:sz="12" w:space="0" w:color="auto"/>
                <w:insideH w:val="single" w:sz="6" w:space="0" w:color="auto"/>
                <w:insideV w:val="single" w:sz="6" w:space="0" w:color="auto"/>
              </w:tblBorders>
              <w:tblLayout w:type="fixed"/>
              <w:tblCellMar>
                <w:top w:w="85" w:type="dxa"/>
                <w:bottom w:w="85" w:type="dxa"/>
              </w:tblCellMar>
              <w:tblLook w:val="04A0"/>
            </w:tblPr>
            <w:tblGrid>
              <w:gridCol w:w="629"/>
              <w:gridCol w:w="3824"/>
              <w:gridCol w:w="2712"/>
              <w:gridCol w:w="1243"/>
            </w:tblGrid>
            <w:tr w:rsidR="00F62D73" w:rsidRPr="00364546" w:rsidTr="0067261F">
              <w:trPr>
                <w:trHeight w:val="75"/>
                <w:jc w:val="center"/>
              </w:trPr>
              <w:tc>
                <w:tcPr>
                  <w:tcW w:w="374" w:type="pct"/>
                  <w:vAlign w:val="center"/>
                  <w:hideMark/>
                </w:tcPr>
                <w:p w:rsidR="00F62D73" w:rsidRPr="00364546" w:rsidRDefault="00F62D73" w:rsidP="00CF3A19">
                  <w:pPr>
                    <w:adjustRightInd w:val="0"/>
                    <w:snapToGrid w:val="0"/>
                    <w:jc w:val="center"/>
                    <w:rPr>
                      <w:szCs w:val="20"/>
                    </w:rPr>
                  </w:pPr>
                  <w:r w:rsidRPr="00364546">
                    <w:rPr>
                      <w:rFonts w:hint="eastAsia"/>
                      <w:szCs w:val="20"/>
                    </w:rPr>
                    <w:t>序号</w:t>
                  </w:r>
                </w:p>
              </w:tc>
              <w:tc>
                <w:tcPr>
                  <w:tcW w:w="2274" w:type="pct"/>
                  <w:vAlign w:val="center"/>
                  <w:hideMark/>
                </w:tcPr>
                <w:p w:rsidR="00F62D73" w:rsidRPr="00364546" w:rsidRDefault="00F62D73" w:rsidP="00CF3A19">
                  <w:pPr>
                    <w:adjustRightInd w:val="0"/>
                    <w:snapToGrid w:val="0"/>
                    <w:jc w:val="center"/>
                  </w:pPr>
                  <w:r w:rsidRPr="00364546">
                    <w:rPr>
                      <w:rFonts w:hint="eastAsia"/>
                    </w:rPr>
                    <w:t>废塑料加工利用污染防治管理规定</w:t>
                  </w:r>
                </w:p>
              </w:tc>
              <w:tc>
                <w:tcPr>
                  <w:tcW w:w="1613" w:type="pct"/>
                  <w:vAlign w:val="center"/>
                  <w:hideMark/>
                </w:tcPr>
                <w:p w:rsidR="00F62D73" w:rsidRPr="00364546" w:rsidRDefault="00F62D73" w:rsidP="00CF3A19">
                  <w:pPr>
                    <w:adjustRightInd w:val="0"/>
                    <w:snapToGrid w:val="0"/>
                    <w:jc w:val="center"/>
                    <w:rPr>
                      <w:szCs w:val="20"/>
                      <w:highlight w:val="yellow"/>
                    </w:rPr>
                  </w:pPr>
                  <w:r w:rsidRPr="00364546">
                    <w:rPr>
                      <w:rFonts w:hint="eastAsia"/>
                      <w:szCs w:val="20"/>
                    </w:rPr>
                    <w:t>本项目拟建设情况</w:t>
                  </w:r>
                </w:p>
              </w:tc>
              <w:tc>
                <w:tcPr>
                  <w:tcW w:w="740" w:type="pct"/>
                  <w:vAlign w:val="center"/>
                </w:tcPr>
                <w:p w:rsidR="00F62D73" w:rsidRPr="00364546" w:rsidRDefault="00F62D73" w:rsidP="00CF3A19">
                  <w:pPr>
                    <w:adjustRightInd w:val="0"/>
                    <w:snapToGrid w:val="0"/>
                    <w:jc w:val="center"/>
                    <w:rPr>
                      <w:szCs w:val="20"/>
                    </w:rPr>
                  </w:pPr>
                  <w:r w:rsidRPr="00364546">
                    <w:rPr>
                      <w:rFonts w:hint="eastAsia"/>
                      <w:szCs w:val="20"/>
                    </w:rPr>
                    <w:t>相符性</w:t>
                  </w:r>
                </w:p>
              </w:tc>
            </w:tr>
            <w:tr w:rsidR="00F62D73" w:rsidRPr="00364546" w:rsidTr="0067261F">
              <w:trPr>
                <w:trHeight w:val="178"/>
                <w:jc w:val="center"/>
              </w:trPr>
              <w:tc>
                <w:tcPr>
                  <w:tcW w:w="374" w:type="pct"/>
                  <w:vMerge w:val="restart"/>
                  <w:vAlign w:val="center"/>
                  <w:hideMark/>
                </w:tcPr>
                <w:p w:rsidR="00F62D73" w:rsidRPr="00364546" w:rsidRDefault="00F62D73" w:rsidP="00CF3A19">
                  <w:pPr>
                    <w:adjustRightInd w:val="0"/>
                    <w:snapToGrid w:val="0"/>
                    <w:jc w:val="center"/>
                    <w:rPr>
                      <w:szCs w:val="20"/>
                    </w:rPr>
                  </w:pPr>
                  <w:r w:rsidRPr="00364546">
                    <w:rPr>
                      <w:rFonts w:hint="eastAsia"/>
                      <w:szCs w:val="20"/>
                    </w:rPr>
                    <w:t>1</w:t>
                  </w:r>
                </w:p>
              </w:tc>
              <w:tc>
                <w:tcPr>
                  <w:tcW w:w="2274" w:type="pct"/>
                  <w:vAlign w:val="center"/>
                  <w:hideMark/>
                </w:tcPr>
                <w:p w:rsidR="00F62D73" w:rsidRPr="00364546" w:rsidRDefault="00F62D73" w:rsidP="00CF3A19">
                  <w:pPr>
                    <w:adjustRightInd w:val="0"/>
                    <w:snapToGrid w:val="0"/>
                    <w:jc w:val="center"/>
                  </w:pPr>
                  <w:r w:rsidRPr="00364546">
                    <w:rPr>
                      <w:rFonts w:hint="eastAsia"/>
                    </w:rPr>
                    <w:t>本规定所称废塑料加工利用，是指将国内回收的废塑料（包括工业边角料、废弃塑料瓶、包装物及其他塑料制品、农膜等）及经批准从国外进口的</w:t>
                  </w:r>
                  <w:proofErr w:type="gramStart"/>
                  <w:r w:rsidRPr="00364546">
                    <w:rPr>
                      <w:rFonts w:hint="eastAsia"/>
                    </w:rPr>
                    <w:t>各类废塑料</w:t>
                  </w:r>
                  <w:proofErr w:type="gramEnd"/>
                  <w:r w:rsidRPr="00364546">
                    <w:rPr>
                      <w:rFonts w:hint="eastAsia"/>
                    </w:rPr>
                    <w:t>等进行分类、清洗、拉丝、造粒的活动；以及将废塑料加工成塑料再生制品或成品的活动。</w:t>
                  </w:r>
                </w:p>
              </w:tc>
              <w:tc>
                <w:tcPr>
                  <w:tcW w:w="1613" w:type="pct"/>
                  <w:vAlign w:val="center"/>
                  <w:hideMark/>
                </w:tcPr>
                <w:p w:rsidR="00F62D73" w:rsidRPr="00364546" w:rsidRDefault="00F62D73" w:rsidP="00CF3A19">
                  <w:pPr>
                    <w:adjustRightInd w:val="0"/>
                    <w:snapToGrid w:val="0"/>
                    <w:jc w:val="center"/>
                    <w:rPr>
                      <w:szCs w:val="20"/>
                      <w:highlight w:val="yellow"/>
                    </w:rPr>
                  </w:pPr>
                  <w:r w:rsidRPr="00364546">
                    <w:rPr>
                      <w:szCs w:val="20"/>
                    </w:rPr>
                    <w:t>本项目为利用废塑料造粒的项目，所用原料为外购的国内回收的废塑料，包括废塑料瓶、废编织袋、废农膜等。</w:t>
                  </w:r>
                </w:p>
              </w:tc>
              <w:tc>
                <w:tcPr>
                  <w:tcW w:w="740" w:type="pct"/>
                  <w:vAlign w:val="center"/>
                </w:tcPr>
                <w:p w:rsidR="00F62D73" w:rsidRPr="00364546" w:rsidRDefault="00F62D73" w:rsidP="00CF3A19">
                  <w:pPr>
                    <w:adjustRightInd w:val="0"/>
                    <w:snapToGrid w:val="0"/>
                    <w:jc w:val="center"/>
                    <w:rPr>
                      <w:szCs w:val="20"/>
                    </w:rPr>
                  </w:pPr>
                  <w:r w:rsidRPr="00364546">
                    <w:rPr>
                      <w:rFonts w:hint="eastAsia"/>
                      <w:szCs w:val="20"/>
                    </w:rPr>
                    <w:t>符合</w:t>
                  </w:r>
                </w:p>
              </w:tc>
            </w:tr>
            <w:tr w:rsidR="00F62D73" w:rsidRPr="00364546" w:rsidTr="0067261F">
              <w:trPr>
                <w:trHeight w:val="178"/>
                <w:jc w:val="center"/>
              </w:trPr>
              <w:tc>
                <w:tcPr>
                  <w:tcW w:w="374" w:type="pct"/>
                  <w:vAlign w:val="center"/>
                  <w:hideMark/>
                </w:tcPr>
                <w:p w:rsidR="00F62D73" w:rsidRPr="00364546" w:rsidRDefault="0067261F" w:rsidP="00CF3A19">
                  <w:pPr>
                    <w:adjustRightInd w:val="0"/>
                    <w:snapToGrid w:val="0"/>
                    <w:jc w:val="center"/>
                    <w:rPr>
                      <w:szCs w:val="20"/>
                    </w:rPr>
                  </w:pPr>
                  <w:r w:rsidRPr="00364546">
                    <w:rPr>
                      <w:rFonts w:hint="eastAsia"/>
                      <w:szCs w:val="20"/>
                    </w:rPr>
                    <w:t>2</w:t>
                  </w:r>
                </w:p>
              </w:tc>
              <w:tc>
                <w:tcPr>
                  <w:tcW w:w="2274" w:type="pct"/>
                  <w:vAlign w:val="center"/>
                  <w:hideMark/>
                </w:tcPr>
                <w:p w:rsidR="00F62D73" w:rsidRPr="00364546" w:rsidRDefault="002A2451" w:rsidP="00CF3A19">
                  <w:pPr>
                    <w:adjustRightInd w:val="0"/>
                    <w:snapToGrid w:val="0"/>
                    <w:jc w:val="center"/>
                  </w:pPr>
                  <w:r w:rsidRPr="00364546">
                    <w:rPr>
                      <w:rFonts w:hint="eastAsia"/>
                    </w:rPr>
                    <w:t>废塑料加工利用必须符合国家相关产业政策规定及《废塑料回收与再生利用污染控制技术规范》，防止二次污染。</w:t>
                  </w:r>
                </w:p>
              </w:tc>
              <w:tc>
                <w:tcPr>
                  <w:tcW w:w="1613" w:type="pct"/>
                  <w:vAlign w:val="center"/>
                  <w:hideMark/>
                </w:tcPr>
                <w:p w:rsidR="00F62D73" w:rsidRPr="00364546" w:rsidRDefault="002A2451" w:rsidP="008618F2">
                  <w:pPr>
                    <w:adjustRightInd w:val="0"/>
                    <w:snapToGrid w:val="0"/>
                    <w:jc w:val="center"/>
                    <w:rPr>
                      <w:szCs w:val="20"/>
                      <w:highlight w:val="yellow"/>
                    </w:rPr>
                  </w:pPr>
                  <w:r w:rsidRPr="00364546">
                    <w:rPr>
                      <w:szCs w:val="20"/>
                    </w:rPr>
                    <w:t>本项目</w:t>
                  </w:r>
                  <w:r w:rsidR="008618F2" w:rsidRPr="00364546">
                    <w:rPr>
                      <w:szCs w:val="20"/>
                    </w:rPr>
                    <w:t>属于《产业结构调整指导目录（</w:t>
                  </w:r>
                  <w:r w:rsidR="008618F2" w:rsidRPr="00364546">
                    <w:rPr>
                      <w:szCs w:val="20"/>
                    </w:rPr>
                    <w:t>201</w:t>
                  </w:r>
                  <w:r w:rsidR="008618F2" w:rsidRPr="00364546">
                    <w:rPr>
                      <w:rFonts w:hint="eastAsia"/>
                      <w:szCs w:val="20"/>
                    </w:rPr>
                    <w:t>9</w:t>
                  </w:r>
                  <w:r w:rsidR="008618F2" w:rsidRPr="00364546">
                    <w:rPr>
                      <w:szCs w:val="20"/>
                    </w:rPr>
                    <w:t>年本）》</w:t>
                  </w:r>
                  <w:r w:rsidR="008618F2" w:rsidRPr="00364546">
                    <w:rPr>
                      <w:rFonts w:hint="eastAsia"/>
                      <w:szCs w:val="20"/>
                    </w:rPr>
                    <w:t>中鼓励类第四十三项中第二十七款废塑料、废旧纺织品及纺织废料和边角料、等资源循环再利用技术、设备开发及应用，</w:t>
                  </w:r>
                  <w:r w:rsidRPr="00364546">
                    <w:rPr>
                      <w:rFonts w:hint="eastAsia"/>
                    </w:rPr>
                    <w:t>符合国家相关产业政策规定</w:t>
                  </w:r>
                  <w:r w:rsidR="008618F2" w:rsidRPr="00364546">
                    <w:rPr>
                      <w:rFonts w:hint="eastAsia"/>
                    </w:rPr>
                    <w:t>；本项目将按照</w:t>
                  </w:r>
                  <w:r w:rsidRPr="00364546">
                    <w:rPr>
                      <w:rFonts w:hint="eastAsia"/>
                    </w:rPr>
                    <w:t>《废塑料回收与再生利用污染控制技术规范》</w:t>
                  </w:r>
                  <w:r w:rsidR="008618F2" w:rsidRPr="00364546">
                    <w:rPr>
                      <w:rFonts w:hint="eastAsia"/>
                    </w:rPr>
                    <w:t>相关要求进行建设</w:t>
                  </w:r>
                  <w:r w:rsidRPr="00364546">
                    <w:rPr>
                      <w:rFonts w:hint="eastAsia"/>
                    </w:rPr>
                    <w:t>。</w:t>
                  </w:r>
                </w:p>
              </w:tc>
              <w:tc>
                <w:tcPr>
                  <w:tcW w:w="740" w:type="pct"/>
                  <w:vAlign w:val="center"/>
                </w:tcPr>
                <w:p w:rsidR="00F62D73" w:rsidRPr="00364546" w:rsidRDefault="002A2451" w:rsidP="00CF3A19">
                  <w:pPr>
                    <w:adjustRightInd w:val="0"/>
                    <w:snapToGrid w:val="0"/>
                    <w:jc w:val="center"/>
                    <w:rPr>
                      <w:szCs w:val="20"/>
                    </w:rPr>
                  </w:pPr>
                  <w:r w:rsidRPr="00364546">
                    <w:rPr>
                      <w:rFonts w:hint="eastAsia"/>
                      <w:szCs w:val="20"/>
                    </w:rPr>
                    <w:t>符合</w:t>
                  </w:r>
                </w:p>
              </w:tc>
            </w:tr>
            <w:tr w:rsidR="00F62D73" w:rsidRPr="00364546" w:rsidTr="0067261F">
              <w:trPr>
                <w:trHeight w:val="178"/>
                <w:jc w:val="center"/>
              </w:trPr>
              <w:tc>
                <w:tcPr>
                  <w:tcW w:w="374" w:type="pct"/>
                  <w:vAlign w:val="center"/>
                  <w:hideMark/>
                </w:tcPr>
                <w:p w:rsidR="00F62D73" w:rsidRPr="00364546" w:rsidRDefault="0067261F" w:rsidP="00CF3A19">
                  <w:pPr>
                    <w:adjustRightInd w:val="0"/>
                    <w:snapToGrid w:val="0"/>
                    <w:jc w:val="center"/>
                    <w:rPr>
                      <w:szCs w:val="20"/>
                    </w:rPr>
                  </w:pPr>
                  <w:r w:rsidRPr="00364546">
                    <w:rPr>
                      <w:rFonts w:hint="eastAsia"/>
                      <w:szCs w:val="20"/>
                    </w:rPr>
                    <w:t>3</w:t>
                  </w:r>
                </w:p>
              </w:tc>
              <w:tc>
                <w:tcPr>
                  <w:tcW w:w="2274" w:type="pct"/>
                  <w:vAlign w:val="center"/>
                  <w:hideMark/>
                </w:tcPr>
                <w:p w:rsidR="00F62D73" w:rsidRPr="00364546" w:rsidRDefault="008618F2" w:rsidP="00CF3A19">
                  <w:pPr>
                    <w:adjustRightInd w:val="0"/>
                    <w:snapToGrid w:val="0"/>
                    <w:jc w:val="center"/>
                  </w:pPr>
                  <w:r w:rsidRPr="00364546">
                    <w:rPr>
                      <w:rFonts w:hint="eastAsia"/>
                    </w:rPr>
                    <w:t>禁止在居民区加工利用废塑料。禁止利用废塑料生产厚度小于</w:t>
                  </w:r>
                  <w:r w:rsidRPr="00364546">
                    <w:rPr>
                      <w:rFonts w:hint="eastAsia"/>
                    </w:rPr>
                    <w:t>0.025mm</w:t>
                  </w:r>
                  <w:r w:rsidRPr="00364546">
                    <w:rPr>
                      <w:rFonts w:hint="eastAsia"/>
                    </w:rPr>
                    <w:t>的超薄塑料购物袋和厚度小于</w:t>
                  </w:r>
                  <w:r w:rsidRPr="00364546">
                    <w:rPr>
                      <w:rFonts w:hint="eastAsia"/>
                    </w:rPr>
                    <w:t>0.015mm</w:t>
                  </w:r>
                  <w:r w:rsidRPr="00364546">
                    <w:rPr>
                      <w:rFonts w:hint="eastAsia"/>
                    </w:rPr>
                    <w:t>超薄塑料袋。禁止利用废塑料生产食品用塑料袋。禁止无危险废物经营许可证从事废塑料类危险废物的回收利用活动，包括被危险化学品、农药等污染的废弃塑料包装物，废弃的一次性医疗用塑料制品（如输液器、血袋）等。</w:t>
                  </w:r>
                </w:p>
              </w:tc>
              <w:tc>
                <w:tcPr>
                  <w:tcW w:w="1613" w:type="pct"/>
                  <w:vAlign w:val="center"/>
                  <w:hideMark/>
                </w:tcPr>
                <w:p w:rsidR="00346EB6" w:rsidRPr="00364546" w:rsidRDefault="008618F2" w:rsidP="00CF3A19">
                  <w:pPr>
                    <w:adjustRightInd w:val="0"/>
                    <w:snapToGrid w:val="0"/>
                    <w:jc w:val="center"/>
                    <w:rPr>
                      <w:rFonts w:hAnsi="宋体"/>
                      <w:szCs w:val="21"/>
                    </w:rPr>
                  </w:pPr>
                  <w:r w:rsidRPr="00364546">
                    <w:rPr>
                      <w:szCs w:val="21"/>
                    </w:rPr>
                    <w:t>本项目</w:t>
                  </w:r>
                  <w:r w:rsidR="00346EB6" w:rsidRPr="00364546">
                    <w:rPr>
                      <w:szCs w:val="21"/>
                    </w:rPr>
                    <w:t>选址位于</w:t>
                  </w:r>
                  <w:r w:rsidR="00346EB6" w:rsidRPr="00364546">
                    <w:rPr>
                      <w:rFonts w:hAnsi="宋体"/>
                      <w:szCs w:val="21"/>
                    </w:rPr>
                    <w:t>安阳市殷都区洪河屯乡杨家洞村，</w:t>
                  </w:r>
                  <w:r w:rsidR="00346EB6" w:rsidRPr="00364546">
                    <w:rPr>
                      <w:rFonts w:hint="eastAsia"/>
                      <w:szCs w:val="21"/>
                    </w:rPr>
                    <w:t>500m</w:t>
                  </w:r>
                  <w:r w:rsidR="00346EB6" w:rsidRPr="00364546">
                    <w:rPr>
                      <w:rFonts w:hint="eastAsia"/>
                      <w:szCs w:val="21"/>
                    </w:rPr>
                    <w:t>范围内无村庄；</w:t>
                  </w:r>
                </w:p>
                <w:p w:rsidR="00F62D73" w:rsidRPr="00364546" w:rsidRDefault="00346EB6" w:rsidP="00CF3A19">
                  <w:pPr>
                    <w:adjustRightInd w:val="0"/>
                    <w:snapToGrid w:val="0"/>
                    <w:jc w:val="center"/>
                    <w:rPr>
                      <w:szCs w:val="20"/>
                    </w:rPr>
                  </w:pPr>
                  <w:r w:rsidRPr="00364546">
                    <w:rPr>
                      <w:szCs w:val="21"/>
                    </w:rPr>
                    <w:t>本项目</w:t>
                  </w:r>
                  <w:r w:rsidR="008618F2" w:rsidRPr="00364546">
                    <w:rPr>
                      <w:szCs w:val="21"/>
                    </w:rPr>
                    <w:t>不涉及</w:t>
                  </w:r>
                  <w:r w:rsidRPr="00364546">
                    <w:rPr>
                      <w:szCs w:val="21"/>
                    </w:rPr>
                    <w:t>塑料制品生产；本项目所用原料不涉及</w:t>
                  </w:r>
                  <w:r w:rsidRPr="00364546">
                    <w:rPr>
                      <w:rFonts w:hint="eastAsia"/>
                    </w:rPr>
                    <w:t>被危险化学品、农药等污染的废弃塑料包装物，废弃的一次性医疗用塑料制品（如输液器、血袋）等</w:t>
                  </w:r>
                  <w:r w:rsidR="008618F2" w:rsidRPr="00364546">
                    <w:rPr>
                      <w:szCs w:val="21"/>
                    </w:rPr>
                    <w:t>。</w:t>
                  </w:r>
                </w:p>
              </w:tc>
              <w:tc>
                <w:tcPr>
                  <w:tcW w:w="740" w:type="pct"/>
                  <w:vAlign w:val="center"/>
                </w:tcPr>
                <w:p w:rsidR="00F62D73" w:rsidRPr="00364546" w:rsidRDefault="008618F2" w:rsidP="00CF3A19">
                  <w:pPr>
                    <w:adjustRightInd w:val="0"/>
                    <w:snapToGrid w:val="0"/>
                    <w:jc w:val="center"/>
                    <w:rPr>
                      <w:szCs w:val="20"/>
                    </w:rPr>
                  </w:pPr>
                  <w:r w:rsidRPr="00364546">
                    <w:rPr>
                      <w:rFonts w:hint="eastAsia"/>
                      <w:szCs w:val="20"/>
                    </w:rPr>
                    <w:t>符合</w:t>
                  </w:r>
                </w:p>
              </w:tc>
            </w:tr>
            <w:tr w:rsidR="00F62D73" w:rsidRPr="00364546" w:rsidTr="0067261F">
              <w:trPr>
                <w:trHeight w:val="178"/>
                <w:jc w:val="center"/>
              </w:trPr>
              <w:tc>
                <w:tcPr>
                  <w:tcW w:w="374" w:type="pct"/>
                  <w:vAlign w:val="center"/>
                  <w:hideMark/>
                </w:tcPr>
                <w:p w:rsidR="00F62D73" w:rsidRPr="00364546" w:rsidRDefault="0067261F" w:rsidP="00CF3A19">
                  <w:pPr>
                    <w:adjustRightInd w:val="0"/>
                    <w:snapToGrid w:val="0"/>
                    <w:jc w:val="center"/>
                    <w:rPr>
                      <w:szCs w:val="20"/>
                    </w:rPr>
                  </w:pPr>
                  <w:r w:rsidRPr="00364546">
                    <w:rPr>
                      <w:rFonts w:hint="eastAsia"/>
                      <w:szCs w:val="20"/>
                    </w:rPr>
                    <w:t>4</w:t>
                  </w:r>
                </w:p>
              </w:tc>
              <w:tc>
                <w:tcPr>
                  <w:tcW w:w="2274" w:type="pct"/>
                  <w:vAlign w:val="center"/>
                  <w:hideMark/>
                </w:tcPr>
                <w:p w:rsidR="00F62D73" w:rsidRPr="00364546" w:rsidRDefault="00346EB6" w:rsidP="00CF3A19">
                  <w:pPr>
                    <w:adjustRightInd w:val="0"/>
                    <w:snapToGrid w:val="0"/>
                    <w:jc w:val="center"/>
                  </w:pPr>
                  <w:r w:rsidRPr="00364546">
                    <w:rPr>
                      <w:rFonts w:hint="eastAsia"/>
                    </w:rPr>
                    <w:t>无符合环保要求污水治理设施的，禁止从事废编织袋造粒、</w:t>
                  </w:r>
                  <w:proofErr w:type="gramStart"/>
                  <w:r w:rsidRPr="00364546">
                    <w:rPr>
                      <w:rFonts w:hint="eastAsia"/>
                    </w:rPr>
                    <w:t>缸脚料</w:t>
                  </w:r>
                  <w:proofErr w:type="gramEnd"/>
                  <w:r w:rsidRPr="00364546">
                    <w:rPr>
                      <w:rFonts w:hint="eastAsia"/>
                    </w:rPr>
                    <w:t>淘洗、废塑料退镀（涂）、盐卤分拣等加工活动。</w:t>
                  </w:r>
                </w:p>
              </w:tc>
              <w:tc>
                <w:tcPr>
                  <w:tcW w:w="1613" w:type="pct"/>
                  <w:vAlign w:val="center"/>
                  <w:hideMark/>
                </w:tcPr>
                <w:p w:rsidR="00F62D73" w:rsidRPr="00364546" w:rsidRDefault="00346EB6" w:rsidP="00CF3A19">
                  <w:pPr>
                    <w:adjustRightInd w:val="0"/>
                    <w:snapToGrid w:val="0"/>
                    <w:jc w:val="center"/>
                    <w:rPr>
                      <w:szCs w:val="20"/>
                      <w:highlight w:val="yellow"/>
                    </w:rPr>
                  </w:pPr>
                  <w:r w:rsidRPr="00364546">
                    <w:rPr>
                      <w:szCs w:val="20"/>
                    </w:rPr>
                    <w:t>本项目设置有</w:t>
                  </w:r>
                  <w:r w:rsidR="00F739F3" w:rsidRPr="00364546">
                    <w:rPr>
                      <w:szCs w:val="20"/>
                    </w:rPr>
                    <w:t>污水处理站</w:t>
                  </w:r>
                  <w:r w:rsidRPr="00364546">
                    <w:rPr>
                      <w:szCs w:val="20"/>
                    </w:rPr>
                    <w:t>。</w:t>
                  </w:r>
                </w:p>
              </w:tc>
              <w:tc>
                <w:tcPr>
                  <w:tcW w:w="740" w:type="pct"/>
                  <w:vAlign w:val="center"/>
                </w:tcPr>
                <w:p w:rsidR="00F62D73" w:rsidRPr="00364546" w:rsidRDefault="00346EB6" w:rsidP="00CF3A19">
                  <w:pPr>
                    <w:adjustRightInd w:val="0"/>
                    <w:snapToGrid w:val="0"/>
                    <w:jc w:val="center"/>
                    <w:rPr>
                      <w:szCs w:val="20"/>
                    </w:rPr>
                  </w:pPr>
                  <w:r w:rsidRPr="00364546">
                    <w:rPr>
                      <w:rFonts w:hint="eastAsia"/>
                      <w:szCs w:val="20"/>
                    </w:rPr>
                    <w:t>符合</w:t>
                  </w:r>
                </w:p>
              </w:tc>
            </w:tr>
            <w:tr w:rsidR="00346EB6" w:rsidRPr="00364546" w:rsidTr="0067261F">
              <w:trPr>
                <w:trHeight w:val="178"/>
                <w:jc w:val="center"/>
              </w:trPr>
              <w:tc>
                <w:tcPr>
                  <w:tcW w:w="374" w:type="pct"/>
                  <w:vAlign w:val="center"/>
                  <w:hideMark/>
                </w:tcPr>
                <w:p w:rsidR="00346EB6" w:rsidRPr="00364546" w:rsidRDefault="0067261F" w:rsidP="00CF3A19">
                  <w:pPr>
                    <w:adjustRightInd w:val="0"/>
                    <w:snapToGrid w:val="0"/>
                    <w:jc w:val="center"/>
                    <w:rPr>
                      <w:szCs w:val="20"/>
                    </w:rPr>
                  </w:pPr>
                  <w:r w:rsidRPr="00364546">
                    <w:rPr>
                      <w:rFonts w:hint="eastAsia"/>
                      <w:szCs w:val="20"/>
                    </w:rPr>
                    <w:t>5</w:t>
                  </w:r>
                </w:p>
              </w:tc>
              <w:tc>
                <w:tcPr>
                  <w:tcW w:w="2274" w:type="pct"/>
                  <w:vAlign w:val="center"/>
                  <w:hideMark/>
                </w:tcPr>
                <w:p w:rsidR="00346EB6" w:rsidRPr="00364546" w:rsidRDefault="00346EB6" w:rsidP="00CF3A19">
                  <w:pPr>
                    <w:adjustRightInd w:val="0"/>
                    <w:snapToGrid w:val="0"/>
                    <w:jc w:val="center"/>
                  </w:pPr>
                  <w:r w:rsidRPr="00364546">
                    <w:rPr>
                      <w:rFonts w:hint="eastAsia"/>
                    </w:rPr>
                    <w:t>废塑料加工利用单位应当以环境无害化方式处理废塑料加工利用过程产生的残</w:t>
                  </w:r>
                  <w:r w:rsidRPr="00364546">
                    <w:rPr>
                      <w:rFonts w:hint="eastAsia"/>
                    </w:rPr>
                    <w:lastRenderedPageBreak/>
                    <w:t>余垃圾、滤网；禁止交不符合环保要求的单位或个人处置。</w:t>
                  </w:r>
                </w:p>
              </w:tc>
              <w:tc>
                <w:tcPr>
                  <w:tcW w:w="1613" w:type="pct"/>
                  <w:vAlign w:val="center"/>
                  <w:hideMark/>
                </w:tcPr>
                <w:p w:rsidR="00346EB6" w:rsidRPr="00364546" w:rsidRDefault="00346EB6" w:rsidP="00CF3A19">
                  <w:pPr>
                    <w:adjustRightInd w:val="0"/>
                    <w:snapToGrid w:val="0"/>
                    <w:jc w:val="center"/>
                    <w:rPr>
                      <w:szCs w:val="20"/>
                    </w:rPr>
                  </w:pPr>
                  <w:r w:rsidRPr="00364546">
                    <w:rPr>
                      <w:szCs w:val="20"/>
                    </w:rPr>
                    <w:lastRenderedPageBreak/>
                    <w:t>本项目</w:t>
                  </w:r>
                  <w:r w:rsidR="001E4D94" w:rsidRPr="00364546">
                    <w:rPr>
                      <w:szCs w:val="20"/>
                    </w:rPr>
                    <w:t>所用</w:t>
                  </w:r>
                  <w:r w:rsidR="001E4D94" w:rsidRPr="00364546">
                    <w:rPr>
                      <w:rFonts w:hint="eastAsia"/>
                      <w:bCs/>
                      <w:szCs w:val="20"/>
                    </w:rPr>
                    <w:t>废旧塑料造粒的原料为外购的已分拣和</w:t>
                  </w:r>
                  <w:r w:rsidR="001E4D94" w:rsidRPr="00364546">
                    <w:rPr>
                      <w:rFonts w:hint="eastAsia"/>
                      <w:bCs/>
                      <w:szCs w:val="20"/>
                    </w:rPr>
                    <w:lastRenderedPageBreak/>
                    <w:t>分类的废旧农膜及废旧塑料，保证其杂质含量较小，产生固体废物均得到合理的处置。</w:t>
                  </w:r>
                </w:p>
              </w:tc>
              <w:tc>
                <w:tcPr>
                  <w:tcW w:w="740" w:type="pct"/>
                  <w:vAlign w:val="center"/>
                </w:tcPr>
                <w:p w:rsidR="00346EB6" w:rsidRPr="00364546" w:rsidRDefault="001E4D94" w:rsidP="00CF3A19">
                  <w:pPr>
                    <w:adjustRightInd w:val="0"/>
                    <w:snapToGrid w:val="0"/>
                    <w:jc w:val="center"/>
                    <w:rPr>
                      <w:szCs w:val="20"/>
                    </w:rPr>
                  </w:pPr>
                  <w:r w:rsidRPr="00364546">
                    <w:rPr>
                      <w:rFonts w:hint="eastAsia"/>
                      <w:szCs w:val="20"/>
                    </w:rPr>
                    <w:lastRenderedPageBreak/>
                    <w:t>符合</w:t>
                  </w:r>
                </w:p>
              </w:tc>
            </w:tr>
            <w:tr w:rsidR="00346EB6" w:rsidRPr="00364546" w:rsidTr="0067261F">
              <w:trPr>
                <w:trHeight w:val="178"/>
                <w:jc w:val="center"/>
              </w:trPr>
              <w:tc>
                <w:tcPr>
                  <w:tcW w:w="374" w:type="pct"/>
                  <w:vAlign w:val="center"/>
                  <w:hideMark/>
                </w:tcPr>
                <w:p w:rsidR="00346EB6" w:rsidRPr="00364546" w:rsidRDefault="0067261F" w:rsidP="00CF3A19">
                  <w:pPr>
                    <w:adjustRightInd w:val="0"/>
                    <w:snapToGrid w:val="0"/>
                    <w:jc w:val="center"/>
                    <w:rPr>
                      <w:szCs w:val="20"/>
                    </w:rPr>
                  </w:pPr>
                  <w:r w:rsidRPr="00364546">
                    <w:rPr>
                      <w:rFonts w:hint="eastAsia"/>
                      <w:szCs w:val="20"/>
                    </w:rPr>
                    <w:lastRenderedPageBreak/>
                    <w:t>6</w:t>
                  </w:r>
                </w:p>
              </w:tc>
              <w:tc>
                <w:tcPr>
                  <w:tcW w:w="2274" w:type="pct"/>
                  <w:vAlign w:val="center"/>
                  <w:hideMark/>
                </w:tcPr>
                <w:p w:rsidR="00346EB6" w:rsidRPr="00364546" w:rsidRDefault="001E4D94" w:rsidP="00CF3A19">
                  <w:pPr>
                    <w:adjustRightInd w:val="0"/>
                    <w:snapToGrid w:val="0"/>
                    <w:jc w:val="center"/>
                  </w:pPr>
                  <w:r w:rsidRPr="00364546">
                    <w:rPr>
                      <w:rFonts w:hint="eastAsia"/>
                    </w:rPr>
                    <w:t>禁止露天焚烧废塑料及加工利用过程产生的残余垃圾、滤网。</w:t>
                  </w:r>
                </w:p>
              </w:tc>
              <w:tc>
                <w:tcPr>
                  <w:tcW w:w="1613" w:type="pct"/>
                  <w:vAlign w:val="center"/>
                  <w:hideMark/>
                </w:tcPr>
                <w:p w:rsidR="00346EB6" w:rsidRPr="00364546" w:rsidRDefault="001E4D94" w:rsidP="00CF3A19">
                  <w:pPr>
                    <w:adjustRightInd w:val="0"/>
                    <w:snapToGrid w:val="0"/>
                    <w:jc w:val="center"/>
                    <w:rPr>
                      <w:szCs w:val="20"/>
                    </w:rPr>
                  </w:pPr>
                  <w:r w:rsidRPr="00364546">
                    <w:rPr>
                      <w:szCs w:val="20"/>
                    </w:rPr>
                    <w:t>本项目不涉及。</w:t>
                  </w:r>
                </w:p>
              </w:tc>
              <w:tc>
                <w:tcPr>
                  <w:tcW w:w="740" w:type="pct"/>
                  <w:vAlign w:val="center"/>
                </w:tcPr>
                <w:p w:rsidR="00346EB6" w:rsidRPr="00364546" w:rsidRDefault="001E4D94" w:rsidP="00CF3A19">
                  <w:pPr>
                    <w:adjustRightInd w:val="0"/>
                    <w:snapToGrid w:val="0"/>
                    <w:jc w:val="center"/>
                    <w:rPr>
                      <w:szCs w:val="20"/>
                    </w:rPr>
                  </w:pPr>
                  <w:r w:rsidRPr="00364546">
                    <w:rPr>
                      <w:rFonts w:hint="eastAsia"/>
                      <w:szCs w:val="20"/>
                    </w:rPr>
                    <w:t>符合</w:t>
                  </w:r>
                </w:p>
              </w:tc>
            </w:tr>
          </w:tbl>
          <w:p w:rsidR="003E0F81" w:rsidRPr="00364546" w:rsidRDefault="003E0F81" w:rsidP="003E0F81">
            <w:pPr>
              <w:autoSpaceDE w:val="0"/>
              <w:autoSpaceDN w:val="0"/>
              <w:adjustRightInd w:val="0"/>
              <w:snapToGrid w:val="0"/>
              <w:spacing w:line="360" w:lineRule="auto"/>
              <w:ind w:firstLineChars="200" w:firstLine="480"/>
              <w:rPr>
                <w:rFonts w:eastAsiaTheme="minorEastAsia"/>
                <w:b/>
                <w:bCs/>
                <w:kern w:val="0"/>
                <w:sz w:val="24"/>
              </w:rPr>
            </w:pPr>
            <w:r w:rsidRPr="00364546">
              <w:rPr>
                <w:rFonts w:eastAsiaTheme="minorEastAsia"/>
                <w:bCs/>
                <w:kern w:val="0"/>
                <w:sz w:val="24"/>
              </w:rPr>
              <w:t>由上表对比分析可知，本项目建设符合</w:t>
            </w:r>
            <w:r w:rsidRPr="00364546">
              <w:rPr>
                <w:rFonts w:eastAsiaTheme="minorEastAsia" w:hint="eastAsia"/>
                <w:bCs/>
                <w:kern w:val="0"/>
                <w:sz w:val="24"/>
              </w:rPr>
              <w:t>《废塑料加工利用污染防治管理规定》（公告</w:t>
            </w:r>
            <w:r w:rsidRPr="00364546">
              <w:rPr>
                <w:rFonts w:eastAsiaTheme="minorEastAsia" w:hint="eastAsia"/>
                <w:bCs/>
                <w:kern w:val="0"/>
                <w:sz w:val="24"/>
              </w:rPr>
              <w:t>2012</w:t>
            </w:r>
            <w:r w:rsidRPr="00364546">
              <w:rPr>
                <w:rFonts w:eastAsiaTheme="minorEastAsia" w:hint="eastAsia"/>
                <w:bCs/>
                <w:kern w:val="0"/>
                <w:sz w:val="24"/>
              </w:rPr>
              <w:t>年第</w:t>
            </w:r>
            <w:r w:rsidRPr="00364546">
              <w:rPr>
                <w:rFonts w:eastAsiaTheme="minorEastAsia" w:hint="eastAsia"/>
                <w:bCs/>
                <w:kern w:val="0"/>
                <w:sz w:val="24"/>
              </w:rPr>
              <w:t>55</w:t>
            </w:r>
            <w:r w:rsidRPr="00364546">
              <w:rPr>
                <w:rFonts w:eastAsiaTheme="minorEastAsia" w:hint="eastAsia"/>
                <w:bCs/>
                <w:kern w:val="0"/>
                <w:sz w:val="24"/>
              </w:rPr>
              <w:t>号）相关要求。</w:t>
            </w:r>
          </w:p>
          <w:p w:rsidR="00660643" w:rsidRPr="00364546" w:rsidRDefault="008E7765" w:rsidP="0067261F">
            <w:pPr>
              <w:autoSpaceDE w:val="0"/>
              <w:autoSpaceDN w:val="0"/>
              <w:adjustRightInd w:val="0"/>
              <w:snapToGrid w:val="0"/>
              <w:spacing w:line="360" w:lineRule="auto"/>
              <w:ind w:firstLineChars="200" w:firstLine="482"/>
              <w:rPr>
                <w:rFonts w:eastAsiaTheme="minorEastAsia"/>
                <w:b/>
                <w:bCs/>
                <w:kern w:val="0"/>
                <w:sz w:val="24"/>
              </w:rPr>
            </w:pPr>
            <w:r w:rsidRPr="00364546">
              <w:rPr>
                <w:rFonts w:eastAsiaTheme="minorEastAsia" w:hint="eastAsia"/>
                <w:b/>
                <w:bCs/>
                <w:kern w:val="0"/>
                <w:sz w:val="24"/>
              </w:rPr>
              <w:t>19</w:t>
            </w:r>
            <w:r w:rsidR="0067261F" w:rsidRPr="00364546">
              <w:rPr>
                <w:rFonts w:eastAsiaTheme="minorEastAsia" w:hint="eastAsia"/>
                <w:b/>
                <w:bCs/>
                <w:kern w:val="0"/>
                <w:sz w:val="24"/>
              </w:rPr>
              <w:t>、与《废塑料污染控制技术规范》（</w:t>
            </w:r>
            <w:r w:rsidR="0067261F" w:rsidRPr="00364546">
              <w:rPr>
                <w:rFonts w:eastAsiaTheme="minorEastAsia" w:hint="eastAsia"/>
                <w:b/>
                <w:bCs/>
                <w:kern w:val="0"/>
                <w:sz w:val="24"/>
              </w:rPr>
              <w:t>HJ364-2022</w:t>
            </w:r>
            <w:r w:rsidR="0067261F" w:rsidRPr="00364546">
              <w:rPr>
                <w:rFonts w:eastAsiaTheme="minorEastAsia" w:hint="eastAsia"/>
                <w:b/>
                <w:bCs/>
                <w:kern w:val="0"/>
                <w:sz w:val="24"/>
              </w:rPr>
              <w:t>）相符性分析</w:t>
            </w:r>
          </w:p>
          <w:p w:rsidR="0067261F" w:rsidRPr="00364546" w:rsidRDefault="0067261F" w:rsidP="0067261F">
            <w:pPr>
              <w:spacing w:line="360" w:lineRule="auto"/>
              <w:ind w:firstLineChars="200" w:firstLine="480"/>
              <w:rPr>
                <w:sz w:val="24"/>
                <w:szCs w:val="21"/>
              </w:rPr>
            </w:pPr>
            <w:r w:rsidRPr="00364546">
              <w:rPr>
                <w:rFonts w:hint="eastAsia"/>
                <w:sz w:val="24"/>
                <w:szCs w:val="21"/>
              </w:rPr>
              <w:t>项目与</w:t>
            </w:r>
            <w:r w:rsidRPr="00364546">
              <w:rPr>
                <w:rFonts w:eastAsiaTheme="minorEastAsia" w:hint="eastAsia"/>
                <w:bCs/>
                <w:kern w:val="0"/>
                <w:sz w:val="24"/>
              </w:rPr>
              <w:t>《废塑料污染控制技术规范》（</w:t>
            </w:r>
            <w:r w:rsidRPr="00364546">
              <w:rPr>
                <w:rFonts w:eastAsiaTheme="minorEastAsia" w:hint="eastAsia"/>
                <w:bCs/>
                <w:kern w:val="0"/>
                <w:sz w:val="24"/>
              </w:rPr>
              <w:t>HJ364-2022</w:t>
            </w:r>
            <w:r w:rsidRPr="00364546">
              <w:rPr>
                <w:rFonts w:eastAsiaTheme="minorEastAsia" w:hint="eastAsia"/>
                <w:bCs/>
                <w:kern w:val="0"/>
                <w:sz w:val="24"/>
              </w:rPr>
              <w:t>）中相关条款</w:t>
            </w:r>
            <w:r w:rsidRPr="00364546">
              <w:rPr>
                <w:rFonts w:hint="eastAsia"/>
                <w:sz w:val="24"/>
                <w:szCs w:val="21"/>
              </w:rPr>
              <w:t>相符性分析见下表。</w:t>
            </w:r>
          </w:p>
          <w:p w:rsidR="0067261F" w:rsidRPr="00364546" w:rsidRDefault="0067261F" w:rsidP="0067261F">
            <w:pPr>
              <w:spacing w:line="360" w:lineRule="auto"/>
              <w:jc w:val="center"/>
              <w:rPr>
                <w:rFonts w:eastAsiaTheme="minorEastAsia"/>
                <w:b/>
                <w:sz w:val="24"/>
              </w:rPr>
            </w:pPr>
            <w:r w:rsidRPr="00364546">
              <w:rPr>
                <w:rFonts w:eastAsiaTheme="minorEastAsia" w:hAnsiTheme="minorEastAsia"/>
                <w:b/>
                <w:sz w:val="24"/>
              </w:rPr>
              <w:t>项目与</w:t>
            </w:r>
            <w:r w:rsidRPr="00364546">
              <w:rPr>
                <w:rFonts w:eastAsiaTheme="minorEastAsia" w:hAnsiTheme="minorEastAsia" w:hint="eastAsia"/>
                <w:b/>
                <w:bCs/>
                <w:sz w:val="24"/>
              </w:rPr>
              <w:t>废塑料污染控制技术规范</w:t>
            </w:r>
            <w:r w:rsidRPr="00364546">
              <w:rPr>
                <w:rFonts w:eastAsiaTheme="minorEastAsia" w:hAnsiTheme="minorEastAsia"/>
                <w:b/>
                <w:sz w:val="24"/>
              </w:rPr>
              <w:t>相符性分析</w:t>
            </w:r>
          </w:p>
          <w:tbl>
            <w:tblPr>
              <w:tblW w:w="4905" w:type="pct"/>
              <w:jc w:val="center"/>
              <w:tblBorders>
                <w:top w:val="single" w:sz="12" w:space="0" w:color="auto"/>
                <w:bottom w:val="single" w:sz="12" w:space="0" w:color="auto"/>
                <w:insideH w:val="single" w:sz="6" w:space="0" w:color="auto"/>
                <w:insideV w:val="single" w:sz="6" w:space="0" w:color="auto"/>
              </w:tblBorders>
              <w:tblLayout w:type="fixed"/>
              <w:tblCellMar>
                <w:top w:w="85" w:type="dxa"/>
                <w:bottom w:w="85" w:type="dxa"/>
              </w:tblCellMar>
              <w:tblLook w:val="04A0"/>
            </w:tblPr>
            <w:tblGrid>
              <w:gridCol w:w="615"/>
              <w:gridCol w:w="614"/>
              <w:gridCol w:w="3261"/>
              <w:gridCol w:w="2675"/>
              <w:gridCol w:w="1243"/>
            </w:tblGrid>
            <w:tr w:rsidR="0067261F" w:rsidRPr="00364546" w:rsidTr="007109DE">
              <w:trPr>
                <w:trHeight w:val="75"/>
                <w:jc w:val="center"/>
              </w:trPr>
              <w:tc>
                <w:tcPr>
                  <w:tcW w:w="730" w:type="pct"/>
                  <w:gridSpan w:val="2"/>
                  <w:vAlign w:val="center"/>
                  <w:hideMark/>
                </w:tcPr>
                <w:p w:rsidR="0067261F" w:rsidRPr="00364546" w:rsidRDefault="00C001DE" w:rsidP="00CF3A19">
                  <w:pPr>
                    <w:adjustRightInd w:val="0"/>
                    <w:snapToGrid w:val="0"/>
                    <w:jc w:val="center"/>
                    <w:rPr>
                      <w:szCs w:val="20"/>
                    </w:rPr>
                  </w:pPr>
                  <w:r w:rsidRPr="00364546">
                    <w:rPr>
                      <w:rFonts w:hint="eastAsia"/>
                      <w:szCs w:val="20"/>
                    </w:rPr>
                    <w:t>类别</w:t>
                  </w:r>
                </w:p>
              </w:tc>
              <w:tc>
                <w:tcPr>
                  <w:tcW w:w="1939" w:type="pct"/>
                  <w:vAlign w:val="center"/>
                  <w:hideMark/>
                </w:tcPr>
                <w:p w:rsidR="0067261F" w:rsidRPr="00364546" w:rsidRDefault="0067261F" w:rsidP="00CF3A19">
                  <w:pPr>
                    <w:adjustRightInd w:val="0"/>
                    <w:snapToGrid w:val="0"/>
                    <w:jc w:val="center"/>
                  </w:pPr>
                  <w:r w:rsidRPr="00364546">
                    <w:rPr>
                      <w:rFonts w:eastAsiaTheme="minorEastAsia" w:hint="eastAsia"/>
                      <w:bCs/>
                      <w:kern w:val="0"/>
                      <w:sz w:val="24"/>
                    </w:rPr>
                    <w:t>废塑料污染控制技术规范</w:t>
                  </w:r>
                </w:p>
              </w:tc>
              <w:tc>
                <w:tcPr>
                  <w:tcW w:w="1591" w:type="pct"/>
                  <w:vAlign w:val="center"/>
                  <w:hideMark/>
                </w:tcPr>
                <w:p w:rsidR="0067261F" w:rsidRPr="00364546" w:rsidRDefault="0067261F" w:rsidP="00CF3A19">
                  <w:pPr>
                    <w:adjustRightInd w:val="0"/>
                    <w:snapToGrid w:val="0"/>
                    <w:jc w:val="center"/>
                    <w:rPr>
                      <w:szCs w:val="20"/>
                      <w:highlight w:val="yellow"/>
                    </w:rPr>
                  </w:pPr>
                  <w:r w:rsidRPr="00364546">
                    <w:rPr>
                      <w:rFonts w:hint="eastAsia"/>
                      <w:szCs w:val="20"/>
                    </w:rPr>
                    <w:t>本项目拟建设情况</w:t>
                  </w:r>
                </w:p>
              </w:tc>
              <w:tc>
                <w:tcPr>
                  <w:tcW w:w="739" w:type="pct"/>
                  <w:vAlign w:val="center"/>
                </w:tcPr>
                <w:p w:rsidR="0067261F" w:rsidRPr="00364546" w:rsidRDefault="0067261F" w:rsidP="00CF3A19">
                  <w:pPr>
                    <w:adjustRightInd w:val="0"/>
                    <w:snapToGrid w:val="0"/>
                    <w:jc w:val="center"/>
                    <w:rPr>
                      <w:szCs w:val="20"/>
                    </w:rPr>
                  </w:pPr>
                  <w:r w:rsidRPr="00364546">
                    <w:rPr>
                      <w:rFonts w:hint="eastAsia"/>
                      <w:szCs w:val="20"/>
                    </w:rPr>
                    <w:t>相符性</w:t>
                  </w:r>
                </w:p>
              </w:tc>
            </w:tr>
            <w:tr w:rsidR="00CF3A19" w:rsidRPr="00364546" w:rsidTr="007109DE">
              <w:trPr>
                <w:trHeight w:val="178"/>
                <w:jc w:val="center"/>
              </w:trPr>
              <w:tc>
                <w:tcPr>
                  <w:tcW w:w="730" w:type="pct"/>
                  <w:gridSpan w:val="2"/>
                  <w:vMerge w:val="restart"/>
                  <w:vAlign w:val="center"/>
                  <w:hideMark/>
                </w:tcPr>
                <w:p w:rsidR="00CF3A19" w:rsidRPr="00364546" w:rsidRDefault="00CF3A19" w:rsidP="00CF3A19">
                  <w:pPr>
                    <w:adjustRightInd w:val="0"/>
                    <w:snapToGrid w:val="0"/>
                    <w:jc w:val="center"/>
                    <w:rPr>
                      <w:szCs w:val="20"/>
                    </w:rPr>
                  </w:pPr>
                  <w:r w:rsidRPr="00364546">
                    <w:rPr>
                      <w:rFonts w:hint="eastAsia"/>
                      <w:szCs w:val="20"/>
                    </w:rPr>
                    <w:t>总体要求</w:t>
                  </w:r>
                </w:p>
              </w:tc>
              <w:tc>
                <w:tcPr>
                  <w:tcW w:w="1939" w:type="pct"/>
                  <w:vAlign w:val="center"/>
                  <w:hideMark/>
                </w:tcPr>
                <w:p w:rsidR="00CF3A19" w:rsidRPr="00364546" w:rsidRDefault="00CF3A19" w:rsidP="00C001DE">
                  <w:pPr>
                    <w:adjustRightInd w:val="0"/>
                    <w:snapToGrid w:val="0"/>
                    <w:jc w:val="center"/>
                  </w:pPr>
                  <w:r w:rsidRPr="00364546">
                    <w:rPr>
                      <w:rFonts w:hint="eastAsia"/>
                    </w:rPr>
                    <w:t>涉及废塑料的产生、收集、运输、贮存、利用、处置的单位和其他生产经营者，应根据产生的污染物采取防扬散、防流失、防渗漏或者其他防止污染环境的措施，并执行国家和地方相关排放标准。</w:t>
                  </w:r>
                </w:p>
              </w:tc>
              <w:tc>
                <w:tcPr>
                  <w:tcW w:w="1591" w:type="pct"/>
                  <w:vAlign w:val="center"/>
                  <w:hideMark/>
                </w:tcPr>
                <w:p w:rsidR="00CF3A19" w:rsidRPr="00364546" w:rsidRDefault="00CF3A19" w:rsidP="00CF3A19">
                  <w:pPr>
                    <w:adjustRightInd w:val="0"/>
                    <w:snapToGrid w:val="0"/>
                    <w:jc w:val="center"/>
                    <w:rPr>
                      <w:szCs w:val="20"/>
                      <w:highlight w:val="yellow"/>
                    </w:rPr>
                  </w:pPr>
                  <w:r w:rsidRPr="00364546">
                    <w:rPr>
                      <w:szCs w:val="20"/>
                    </w:rPr>
                    <w:t>本项目为利用废塑料</w:t>
                  </w:r>
                  <w:r w:rsidRPr="00364546">
                    <w:rPr>
                      <w:rFonts w:hint="eastAsia"/>
                      <w:szCs w:val="20"/>
                    </w:rPr>
                    <w:t>进行</w:t>
                  </w:r>
                  <w:r w:rsidRPr="00364546">
                    <w:rPr>
                      <w:szCs w:val="20"/>
                    </w:rPr>
                    <w:t>造粒，整个生产过程在厂房内进行，厂房具有</w:t>
                  </w:r>
                  <w:r w:rsidRPr="00364546">
                    <w:rPr>
                      <w:rFonts w:hint="eastAsia"/>
                    </w:rPr>
                    <w:t>防扬散、防流失、防渗漏等措施，污染物排放执行国家和地方相关标准要求。</w:t>
                  </w:r>
                </w:p>
              </w:tc>
              <w:tc>
                <w:tcPr>
                  <w:tcW w:w="739" w:type="pct"/>
                  <w:vAlign w:val="center"/>
                </w:tcPr>
                <w:p w:rsidR="00CF3A19" w:rsidRPr="00364546" w:rsidRDefault="00CF3A19"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730" w:type="pct"/>
                  <w:gridSpan w:val="2"/>
                  <w:vMerge/>
                  <w:vAlign w:val="center"/>
                  <w:hideMark/>
                </w:tcPr>
                <w:p w:rsidR="00CF3A19" w:rsidRPr="00364546" w:rsidRDefault="00CF3A19" w:rsidP="00CF3A19">
                  <w:pPr>
                    <w:adjustRightInd w:val="0"/>
                    <w:snapToGrid w:val="0"/>
                    <w:jc w:val="center"/>
                    <w:rPr>
                      <w:szCs w:val="20"/>
                    </w:rPr>
                  </w:pPr>
                </w:p>
              </w:tc>
              <w:tc>
                <w:tcPr>
                  <w:tcW w:w="1939" w:type="pct"/>
                  <w:vAlign w:val="center"/>
                  <w:hideMark/>
                </w:tcPr>
                <w:p w:rsidR="00CF3A19" w:rsidRPr="00364546" w:rsidRDefault="00CF3A19" w:rsidP="00DA36FC">
                  <w:pPr>
                    <w:adjustRightInd w:val="0"/>
                    <w:snapToGrid w:val="0"/>
                    <w:jc w:val="center"/>
                  </w:pPr>
                  <w:r w:rsidRPr="00364546">
                    <w:rPr>
                      <w:rFonts w:hint="eastAsia"/>
                    </w:rPr>
                    <w:t>废塑料的产生、收集、贮存、预处理和再生利用企业内应单独划分贮存场地，不同种类的废塑料宜分开贮存，贮存场地应具有防雨、防扬散、防渗漏等措施，并按</w:t>
                  </w:r>
                  <w:r w:rsidRPr="00364546">
                    <w:rPr>
                      <w:rFonts w:hint="eastAsia"/>
                    </w:rPr>
                    <w:t xml:space="preserve"> GB 15562.2 </w:t>
                  </w:r>
                  <w:r w:rsidRPr="00364546">
                    <w:rPr>
                      <w:rFonts w:hint="eastAsia"/>
                    </w:rPr>
                    <w:t>的要求设置标识。</w:t>
                  </w:r>
                </w:p>
              </w:tc>
              <w:tc>
                <w:tcPr>
                  <w:tcW w:w="1591" w:type="pct"/>
                  <w:vAlign w:val="center"/>
                  <w:hideMark/>
                </w:tcPr>
                <w:p w:rsidR="00CF3A19" w:rsidRPr="00364546" w:rsidRDefault="00CF3A19" w:rsidP="00CF3A19">
                  <w:pPr>
                    <w:adjustRightInd w:val="0"/>
                    <w:snapToGrid w:val="0"/>
                    <w:jc w:val="center"/>
                    <w:rPr>
                      <w:szCs w:val="20"/>
                      <w:highlight w:val="yellow"/>
                    </w:rPr>
                  </w:pPr>
                  <w:r w:rsidRPr="00364546">
                    <w:rPr>
                      <w:rFonts w:hint="eastAsia"/>
                      <w:szCs w:val="20"/>
                    </w:rPr>
                    <w:t>本项目在厂房内划分出废旧塑料的原料暂存区，不同类型的塑料分区暂存，暂存区</w:t>
                  </w:r>
                  <w:r w:rsidRPr="00364546">
                    <w:rPr>
                      <w:rFonts w:hint="eastAsia"/>
                    </w:rPr>
                    <w:t>具有防雨、防扬散、防渗漏等措施，并按</w:t>
                  </w:r>
                  <w:r w:rsidR="00153C62" w:rsidRPr="00364546">
                    <w:rPr>
                      <w:rFonts w:hint="eastAsia"/>
                    </w:rPr>
                    <w:t>GB15562.2</w:t>
                  </w:r>
                  <w:r w:rsidRPr="00364546">
                    <w:rPr>
                      <w:rFonts w:hint="eastAsia"/>
                    </w:rPr>
                    <w:t>的要求设置标识。</w:t>
                  </w:r>
                </w:p>
              </w:tc>
              <w:tc>
                <w:tcPr>
                  <w:tcW w:w="739" w:type="pct"/>
                  <w:vAlign w:val="center"/>
                </w:tcPr>
                <w:p w:rsidR="00CF3A19" w:rsidRPr="00364546" w:rsidRDefault="00CF3A19"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730" w:type="pct"/>
                  <w:gridSpan w:val="2"/>
                  <w:vMerge/>
                  <w:vAlign w:val="center"/>
                  <w:hideMark/>
                </w:tcPr>
                <w:p w:rsidR="00CF3A19" w:rsidRPr="00364546" w:rsidRDefault="00CF3A19" w:rsidP="00CF3A19">
                  <w:pPr>
                    <w:adjustRightInd w:val="0"/>
                    <w:snapToGrid w:val="0"/>
                    <w:jc w:val="center"/>
                    <w:rPr>
                      <w:szCs w:val="20"/>
                    </w:rPr>
                  </w:pPr>
                </w:p>
              </w:tc>
              <w:tc>
                <w:tcPr>
                  <w:tcW w:w="1939" w:type="pct"/>
                  <w:vAlign w:val="center"/>
                  <w:hideMark/>
                </w:tcPr>
                <w:p w:rsidR="00CF3A19" w:rsidRPr="00364546" w:rsidRDefault="00CF3A19" w:rsidP="00CF3A19">
                  <w:pPr>
                    <w:adjustRightInd w:val="0"/>
                    <w:snapToGrid w:val="0"/>
                    <w:jc w:val="center"/>
                  </w:pPr>
                  <w:r w:rsidRPr="00364546">
                    <w:rPr>
                      <w:rFonts w:hint="eastAsia"/>
                    </w:rPr>
                    <w:t>含卤素废塑料的预处理与再生利用，宜</w:t>
                  </w:r>
                  <w:proofErr w:type="gramStart"/>
                  <w:r w:rsidRPr="00364546">
                    <w:rPr>
                      <w:rFonts w:hint="eastAsia"/>
                    </w:rPr>
                    <w:t>与其他废塑料</w:t>
                  </w:r>
                  <w:proofErr w:type="gramEnd"/>
                  <w:r w:rsidRPr="00364546">
                    <w:rPr>
                      <w:rFonts w:hint="eastAsia"/>
                    </w:rPr>
                    <w:t>分开进行。</w:t>
                  </w:r>
                </w:p>
              </w:tc>
              <w:tc>
                <w:tcPr>
                  <w:tcW w:w="1591" w:type="pct"/>
                  <w:vAlign w:val="center"/>
                  <w:hideMark/>
                </w:tcPr>
                <w:p w:rsidR="00CF3A19" w:rsidRPr="00364546" w:rsidRDefault="00CF3A19" w:rsidP="00CF3A19">
                  <w:pPr>
                    <w:adjustRightInd w:val="0"/>
                    <w:snapToGrid w:val="0"/>
                    <w:jc w:val="center"/>
                    <w:rPr>
                      <w:szCs w:val="20"/>
                      <w:highlight w:val="yellow"/>
                    </w:rPr>
                  </w:pPr>
                  <w:r w:rsidRPr="00364546">
                    <w:rPr>
                      <w:szCs w:val="20"/>
                    </w:rPr>
                    <w:t>本项目所用废塑料为</w:t>
                  </w:r>
                  <w:r w:rsidRPr="00364546">
                    <w:rPr>
                      <w:szCs w:val="20"/>
                    </w:rPr>
                    <w:t>PE</w:t>
                  </w:r>
                  <w:r w:rsidRPr="00364546">
                    <w:rPr>
                      <w:szCs w:val="20"/>
                    </w:rPr>
                    <w:t>、</w:t>
                  </w:r>
                  <w:r w:rsidRPr="00364546">
                    <w:rPr>
                      <w:szCs w:val="20"/>
                    </w:rPr>
                    <w:t>PP</w:t>
                  </w:r>
                  <w:r w:rsidRPr="00364546">
                    <w:rPr>
                      <w:szCs w:val="20"/>
                    </w:rPr>
                    <w:t>、</w:t>
                  </w:r>
                  <w:r w:rsidRPr="00364546">
                    <w:rPr>
                      <w:szCs w:val="20"/>
                    </w:rPr>
                    <w:t>PET</w:t>
                  </w:r>
                  <w:r w:rsidRPr="00364546">
                    <w:rPr>
                      <w:szCs w:val="20"/>
                    </w:rPr>
                    <w:t>，不涉及</w:t>
                  </w:r>
                  <w:r w:rsidRPr="00364546">
                    <w:rPr>
                      <w:rFonts w:hint="eastAsia"/>
                    </w:rPr>
                    <w:t>含卤素废塑料。</w:t>
                  </w:r>
                </w:p>
              </w:tc>
              <w:tc>
                <w:tcPr>
                  <w:tcW w:w="739" w:type="pct"/>
                  <w:vAlign w:val="center"/>
                </w:tcPr>
                <w:p w:rsidR="00CF3A19" w:rsidRPr="00364546" w:rsidRDefault="00CF3A19"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730" w:type="pct"/>
                  <w:gridSpan w:val="2"/>
                  <w:vMerge/>
                  <w:vAlign w:val="center"/>
                  <w:hideMark/>
                </w:tcPr>
                <w:p w:rsidR="00CF3A19" w:rsidRPr="00364546" w:rsidRDefault="00CF3A19" w:rsidP="00CF3A19">
                  <w:pPr>
                    <w:adjustRightInd w:val="0"/>
                    <w:snapToGrid w:val="0"/>
                    <w:jc w:val="center"/>
                    <w:rPr>
                      <w:szCs w:val="20"/>
                    </w:rPr>
                  </w:pPr>
                </w:p>
              </w:tc>
              <w:tc>
                <w:tcPr>
                  <w:tcW w:w="1939" w:type="pct"/>
                  <w:vAlign w:val="center"/>
                  <w:hideMark/>
                </w:tcPr>
                <w:p w:rsidR="00CF3A19" w:rsidRPr="00364546" w:rsidRDefault="00CF3A19" w:rsidP="00CF3A19">
                  <w:pPr>
                    <w:adjustRightInd w:val="0"/>
                    <w:snapToGrid w:val="0"/>
                    <w:jc w:val="center"/>
                  </w:pPr>
                  <w:r w:rsidRPr="00364546">
                    <w:rPr>
                      <w:rFonts w:hint="eastAsia"/>
                    </w:rPr>
                    <w:t>废塑料的收集、再生利用和处置企业，应建立废塑料管理台账，内容包括废塑料的来源、种类、数量、去向等，</w:t>
                  </w:r>
                  <w:proofErr w:type="gramStart"/>
                  <w:r w:rsidRPr="00364546">
                    <w:rPr>
                      <w:rFonts w:hint="eastAsia"/>
                    </w:rPr>
                    <w:t>相关台账应</w:t>
                  </w:r>
                  <w:proofErr w:type="gramEnd"/>
                  <w:r w:rsidRPr="00364546">
                    <w:rPr>
                      <w:rFonts w:hint="eastAsia"/>
                    </w:rPr>
                    <w:t>保存至少</w:t>
                  </w:r>
                  <w:r w:rsidRPr="00364546">
                    <w:rPr>
                      <w:rFonts w:hint="eastAsia"/>
                    </w:rPr>
                    <w:t>3</w:t>
                  </w:r>
                  <w:r w:rsidRPr="00364546">
                    <w:rPr>
                      <w:rFonts w:hint="eastAsia"/>
                    </w:rPr>
                    <w:t>年。</w:t>
                  </w:r>
                </w:p>
              </w:tc>
              <w:tc>
                <w:tcPr>
                  <w:tcW w:w="1591" w:type="pct"/>
                  <w:vAlign w:val="center"/>
                  <w:hideMark/>
                </w:tcPr>
                <w:p w:rsidR="00CF3A19" w:rsidRPr="00364546" w:rsidRDefault="00CF3A19" w:rsidP="00CF3A19">
                  <w:pPr>
                    <w:adjustRightInd w:val="0"/>
                    <w:snapToGrid w:val="0"/>
                    <w:jc w:val="center"/>
                    <w:rPr>
                      <w:szCs w:val="20"/>
                      <w:highlight w:val="yellow"/>
                    </w:rPr>
                  </w:pPr>
                  <w:r w:rsidRPr="00364546">
                    <w:rPr>
                      <w:szCs w:val="20"/>
                    </w:rPr>
                    <w:t>根据要求建立台账，保存至少</w:t>
                  </w:r>
                  <w:r w:rsidRPr="00364546">
                    <w:rPr>
                      <w:rFonts w:hint="eastAsia"/>
                      <w:szCs w:val="20"/>
                    </w:rPr>
                    <w:t>3</w:t>
                  </w:r>
                  <w:r w:rsidRPr="00364546">
                    <w:rPr>
                      <w:rFonts w:hint="eastAsia"/>
                      <w:szCs w:val="20"/>
                    </w:rPr>
                    <w:t>年。</w:t>
                  </w:r>
                </w:p>
              </w:tc>
              <w:tc>
                <w:tcPr>
                  <w:tcW w:w="739" w:type="pct"/>
                  <w:vAlign w:val="center"/>
                </w:tcPr>
                <w:p w:rsidR="00CF3A19" w:rsidRPr="00364546" w:rsidRDefault="00CF3A19"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730" w:type="pct"/>
                  <w:gridSpan w:val="2"/>
                  <w:vMerge/>
                  <w:vAlign w:val="center"/>
                  <w:hideMark/>
                </w:tcPr>
                <w:p w:rsidR="00CF3A19" w:rsidRPr="00364546" w:rsidRDefault="00CF3A19" w:rsidP="00CF3A19">
                  <w:pPr>
                    <w:adjustRightInd w:val="0"/>
                    <w:snapToGrid w:val="0"/>
                    <w:jc w:val="center"/>
                    <w:rPr>
                      <w:szCs w:val="20"/>
                    </w:rPr>
                  </w:pPr>
                </w:p>
              </w:tc>
              <w:tc>
                <w:tcPr>
                  <w:tcW w:w="1939" w:type="pct"/>
                  <w:vAlign w:val="center"/>
                  <w:hideMark/>
                </w:tcPr>
                <w:p w:rsidR="00CF3A19" w:rsidRPr="00364546" w:rsidRDefault="00CF3A19" w:rsidP="00CF3A19">
                  <w:pPr>
                    <w:adjustRightInd w:val="0"/>
                    <w:snapToGrid w:val="0"/>
                    <w:jc w:val="center"/>
                  </w:pPr>
                  <w:r w:rsidRPr="00364546">
                    <w:rPr>
                      <w:rFonts w:hint="eastAsia"/>
                    </w:rPr>
                    <w:t>属于危险废物的废塑料，按照危险废物进行管理和利用处置。</w:t>
                  </w:r>
                </w:p>
              </w:tc>
              <w:tc>
                <w:tcPr>
                  <w:tcW w:w="1591" w:type="pct"/>
                  <w:vAlign w:val="center"/>
                  <w:hideMark/>
                </w:tcPr>
                <w:p w:rsidR="00CF3A19" w:rsidRPr="00364546" w:rsidRDefault="00CF3A19" w:rsidP="00CF3A19">
                  <w:pPr>
                    <w:adjustRightInd w:val="0"/>
                    <w:snapToGrid w:val="0"/>
                    <w:jc w:val="center"/>
                    <w:rPr>
                      <w:szCs w:val="20"/>
                      <w:highlight w:val="yellow"/>
                    </w:rPr>
                  </w:pPr>
                  <w:r w:rsidRPr="00364546">
                    <w:rPr>
                      <w:szCs w:val="20"/>
                    </w:rPr>
                    <w:t>本项目不涉及危险废物的废塑料。</w:t>
                  </w:r>
                </w:p>
              </w:tc>
              <w:tc>
                <w:tcPr>
                  <w:tcW w:w="739" w:type="pct"/>
                  <w:vAlign w:val="center"/>
                </w:tcPr>
                <w:p w:rsidR="00CF3A19" w:rsidRPr="00364546" w:rsidRDefault="00CF3A19"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730" w:type="pct"/>
                  <w:gridSpan w:val="2"/>
                  <w:vMerge/>
                  <w:vAlign w:val="center"/>
                  <w:hideMark/>
                </w:tcPr>
                <w:p w:rsidR="00CF3A19" w:rsidRPr="00364546" w:rsidRDefault="00CF3A19" w:rsidP="00CF3A19">
                  <w:pPr>
                    <w:adjustRightInd w:val="0"/>
                    <w:snapToGrid w:val="0"/>
                    <w:jc w:val="center"/>
                    <w:rPr>
                      <w:szCs w:val="20"/>
                    </w:rPr>
                  </w:pPr>
                </w:p>
              </w:tc>
              <w:tc>
                <w:tcPr>
                  <w:tcW w:w="1939" w:type="pct"/>
                  <w:vAlign w:val="center"/>
                  <w:hideMark/>
                </w:tcPr>
                <w:p w:rsidR="00CF3A19" w:rsidRPr="00364546" w:rsidRDefault="00CF3A19" w:rsidP="00CF3A19">
                  <w:pPr>
                    <w:adjustRightInd w:val="0"/>
                    <w:snapToGrid w:val="0"/>
                    <w:jc w:val="center"/>
                  </w:pPr>
                  <w:r w:rsidRPr="00364546">
                    <w:rPr>
                      <w:rFonts w:hint="eastAsia"/>
                    </w:rPr>
                    <w:t>废塑料的产生、收集、再生利用和处置过程除应满足生态环境保护相关要求外，还应符合国家安全生产、职业健康、交通运输、消防等法规、标准的相关要求。</w:t>
                  </w:r>
                </w:p>
              </w:tc>
              <w:tc>
                <w:tcPr>
                  <w:tcW w:w="1591" w:type="pct"/>
                  <w:vAlign w:val="center"/>
                  <w:hideMark/>
                </w:tcPr>
                <w:p w:rsidR="00CF3A19" w:rsidRPr="00364546" w:rsidRDefault="00CF3A19" w:rsidP="00CF3A19">
                  <w:pPr>
                    <w:adjustRightInd w:val="0"/>
                    <w:snapToGrid w:val="0"/>
                    <w:jc w:val="center"/>
                    <w:rPr>
                      <w:szCs w:val="20"/>
                      <w:highlight w:val="yellow"/>
                    </w:rPr>
                  </w:pPr>
                  <w:r w:rsidRPr="00364546">
                    <w:rPr>
                      <w:szCs w:val="20"/>
                    </w:rPr>
                    <w:t>按照</w:t>
                  </w:r>
                  <w:r w:rsidRPr="00364546">
                    <w:rPr>
                      <w:rFonts w:hint="eastAsia"/>
                    </w:rPr>
                    <w:t>生态环境保护、国家安全生产、职业健康、交通运输、消防等法规、标准的相关要求进行建设。</w:t>
                  </w:r>
                </w:p>
              </w:tc>
              <w:tc>
                <w:tcPr>
                  <w:tcW w:w="739" w:type="pct"/>
                  <w:vAlign w:val="center"/>
                </w:tcPr>
                <w:p w:rsidR="00CF3A19" w:rsidRPr="00364546" w:rsidRDefault="00CF3A19"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365" w:type="pct"/>
                  <w:vMerge w:val="restart"/>
                  <w:vAlign w:val="center"/>
                  <w:hideMark/>
                </w:tcPr>
                <w:p w:rsidR="00CF3A19" w:rsidRPr="00364546" w:rsidRDefault="00CF3A19" w:rsidP="00CF3A19">
                  <w:pPr>
                    <w:adjustRightInd w:val="0"/>
                    <w:snapToGrid w:val="0"/>
                    <w:jc w:val="center"/>
                    <w:rPr>
                      <w:szCs w:val="20"/>
                    </w:rPr>
                  </w:pPr>
                  <w:r w:rsidRPr="00364546">
                    <w:rPr>
                      <w:rFonts w:hint="eastAsia"/>
                      <w:szCs w:val="20"/>
                    </w:rPr>
                    <w:t>预</w:t>
                  </w:r>
                  <w:r w:rsidRPr="00364546">
                    <w:rPr>
                      <w:rFonts w:hint="eastAsia"/>
                      <w:szCs w:val="20"/>
                    </w:rPr>
                    <w:lastRenderedPageBreak/>
                    <w:t>处理污染控制要求</w:t>
                  </w:r>
                </w:p>
              </w:tc>
              <w:tc>
                <w:tcPr>
                  <w:tcW w:w="365" w:type="pct"/>
                  <w:vMerge w:val="restart"/>
                  <w:vAlign w:val="center"/>
                </w:tcPr>
                <w:p w:rsidR="00CF3A19" w:rsidRPr="00364546" w:rsidRDefault="00CF3A19" w:rsidP="00CF3A19">
                  <w:pPr>
                    <w:adjustRightInd w:val="0"/>
                    <w:snapToGrid w:val="0"/>
                    <w:jc w:val="center"/>
                    <w:rPr>
                      <w:szCs w:val="20"/>
                    </w:rPr>
                  </w:pPr>
                  <w:r w:rsidRPr="00364546">
                    <w:rPr>
                      <w:rFonts w:hint="eastAsia"/>
                      <w:szCs w:val="20"/>
                    </w:rPr>
                    <w:lastRenderedPageBreak/>
                    <w:t>一</w:t>
                  </w:r>
                  <w:r w:rsidRPr="00364546">
                    <w:rPr>
                      <w:rFonts w:hint="eastAsia"/>
                      <w:szCs w:val="20"/>
                    </w:rPr>
                    <w:lastRenderedPageBreak/>
                    <w:t>般性要求</w:t>
                  </w:r>
                </w:p>
              </w:tc>
              <w:tc>
                <w:tcPr>
                  <w:tcW w:w="1939" w:type="pct"/>
                  <w:vAlign w:val="center"/>
                  <w:hideMark/>
                </w:tcPr>
                <w:p w:rsidR="00CF3A19" w:rsidRPr="00364546" w:rsidRDefault="00CF3A19" w:rsidP="00CF3A19">
                  <w:pPr>
                    <w:adjustRightInd w:val="0"/>
                    <w:snapToGrid w:val="0"/>
                    <w:jc w:val="center"/>
                  </w:pPr>
                  <w:r w:rsidRPr="00364546">
                    <w:rPr>
                      <w:rFonts w:hint="eastAsia"/>
                    </w:rPr>
                    <w:lastRenderedPageBreak/>
                    <w:t>应根据废塑料的来源、特性、污染</w:t>
                  </w:r>
                  <w:r w:rsidRPr="00364546">
                    <w:rPr>
                      <w:rFonts w:hint="eastAsia"/>
                    </w:rPr>
                    <w:lastRenderedPageBreak/>
                    <w:t>情况以及后续再生利用或处置的要求，选择合理的预处理方式。</w:t>
                  </w:r>
                </w:p>
              </w:tc>
              <w:tc>
                <w:tcPr>
                  <w:tcW w:w="1591" w:type="pct"/>
                  <w:vAlign w:val="center"/>
                  <w:hideMark/>
                </w:tcPr>
                <w:p w:rsidR="00CF3A19" w:rsidRPr="00364546" w:rsidRDefault="005749FB" w:rsidP="00CF3A19">
                  <w:pPr>
                    <w:adjustRightInd w:val="0"/>
                    <w:snapToGrid w:val="0"/>
                    <w:jc w:val="center"/>
                    <w:rPr>
                      <w:szCs w:val="20"/>
                      <w:highlight w:val="yellow"/>
                    </w:rPr>
                  </w:pPr>
                  <w:r w:rsidRPr="00364546">
                    <w:rPr>
                      <w:szCs w:val="20"/>
                    </w:rPr>
                    <w:lastRenderedPageBreak/>
                    <w:t>本项目原料为废农膜、废塑</w:t>
                  </w:r>
                  <w:r w:rsidRPr="00364546">
                    <w:rPr>
                      <w:szCs w:val="20"/>
                    </w:rPr>
                    <w:lastRenderedPageBreak/>
                    <w:t>料瓶、废编织袋、废塑料管等</w:t>
                  </w:r>
                  <w:r w:rsidRPr="00364546">
                    <w:rPr>
                      <w:szCs w:val="20"/>
                    </w:rPr>
                    <w:t>PP</w:t>
                  </w:r>
                  <w:r w:rsidRPr="00364546">
                    <w:rPr>
                      <w:szCs w:val="20"/>
                    </w:rPr>
                    <w:t>、</w:t>
                  </w:r>
                  <w:r w:rsidRPr="00364546">
                    <w:rPr>
                      <w:szCs w:val="20"/>
                    </w:rPr>
                    <w:t>PE</w:t>
                  </w:r>
                  <w:r w:rsidRPr="00364546">
                    <w:rPr>
                      <w:szCs w:val="20"/>
                    </w:rPr>
                    <w:t>、</w:t>
                  </w:r>
                  <w:r w:rsidRPr="00364546">
                    <w:rPr>
                      <w:szCs w:val="20"/>
                    </w:rPr>
                    <w:t>PET</w:t>
                  </w:r>
                  <w:r w:rsidRPr="00364546">
                    <w:rPr>
                      <w:szCs w:val="20"/>
                    </w:rPr>
                    <w:t>塑料，采用脱标</w:t>
                  </w:r>
                  <w:r w:rsidRPr="00364546">
                    <w:rPr>
                      <w:rFonts w:hint="eastAsia"/>
                      <w:szCs w:val="20"/>
                    </w:rPr>
                    <w:t>→粉碎→</w:t>
                  </w:r>
                  <w:r w:rsidRPr="00364546">
                    <w:rPr>
                      <w:szCs w:val="20"/>
                    </w:rPr>
                    <w:t>清洗的预处理工艺，处理方式合理。</w:t>
                  </w:r>
                </w:p>
              </w:tc>
              <w:tc>
                <w:tcPr>
                  <w:tcW w:w="739" w:type="pct"/>
                  <w:vAlign w:val="center"/>
                </w:tcPr>
                <w:p w:rsidR="00CF3A19" w:rsidRPr="00364546" w:rsidRDefault="005749FB" w:rsidP="00CF3A19">
                  <w:pPr>
                    <w:adjustRightInd w:val="0"/>
                    <w:snapToGrid w:val="0"/>
                    <w:jc w:val="center"/>
                    <w:rPr>
                      <w:szCs w:val="20"/>
                    </w:rPr>
                  </w:pPr>
                  <w:r w:rsidRPr="00364546">
                    <w:rPr>
                      <w:rFonts w:hint="eastAsia"/>
                      <w:szCs w:val="20"/>
                    </w:rPr>
                    <w:lastRenderedPageBreak/>
                    <w:t>符合</w:t>
                  </w:r>
                </w:p>
              </w:tc>
            </w:tr>
            <w:tr w:rsidR="00CF3A19" w:rsidRPr="00364546" w:rsidTr="007109DE">
              <w:trPr>
                <w:trHeight w:val="178"/>
                <w:jc w:val="center"/>
              </w:trPr>
              <w:tc>
                <w:tcPr>
                  <w:tcW w:w="365" w:type="pct"/>
                  <w:vMerge/>
                  <w:vAlign w:val="center"/>
                  <w:hideMark/>
                </w:tcPr>
                <w:p w:rsidR="00CF3A19" w:rsidRPr="00364546" w:rsidRDefault="00CF3A19" w:rsidP="00CF3A19">
                  <w:pPr>
                    <w:adjustRightInd w:val="0"/>
                    <w:snapToGrid w:val="0"/>
                    <w:jc w:val="center"/>
                    <w:rPr>
                      <w:szCs w:val="20"/>
                    </w:rPr>
                  </w:pPr>
                </w:p>
              </w:tc>
              <w:tc>
                <w:tcPr>
                  <w:tcW w:w="365" w:type="pct"/>
                  <w:vMerge/>
                  <w:vAlign w:val="center"/>
                </w:tcPr>
                <w:p w:rsidR="00CF3A19" w:rsidRPr="00364546" w:rsidRDefault="00CF3A19" w:rsidP="00CF3A19">
                  <w:pPr>
                    <w:adjustRightInd w:val="0"/>
                    <w:snapToGrid w:val="0"/>
                    <w:jc w:val="center"/>
                    <w:rPr>
                      <w:szCs w:val="20"/>
                    </w:rPr>
                  </w:pPr>
                </w:p>
              </w:tc>
              <w:tc>
                <w:tcPr>
                  <w:tcW w:w="1939" w:type="pct"/>
                  <w:vAlign w:val="center"/>
                  <w:hideMark/>
                </w:tcPr>
                <w:p w:rsidR="00CF3A19" w:rsidRPr="00364546" w:rsidRDefault="00CF3A19" w:rsidP="00CF3A19">
                  <w:pPr>
                    <w:adjustRightInd w:val="0"/>
                    <w:snapToGrid w:val="0"/>
                    <w:jc w:val="center"/>
                  </w:pPr>
                  <w:r w:rsidRPr="00364546">
                    <w:rPr>
                      <w:rFonts w:hint="eastAsia"/>
                    </w:rPr>
                    <w:t>废塑料的预处理应控制二次污染。大气污染物排放应符合</w:t>
                  </w:r>
                  <w:r w:rsidRPr="00364546">
                    <w:rPr>
                      <w:rFonts w:hint="eastAsia"/>
                    </w:rPr>
                    <w:t>GB31572</w:t>
                  </w:r>
                  <w:r w:rsidRPr="00364546">
                    <w:rPr>
                      <w:rFonts w:hint="eastAsia"/>
                    </w:rPr>
                    <w:t>或</w:t>
                  </w:r>
                  <w:r w:rsidRPr="00364546">
                    <w:rPr>
                      <w:rFonts w:hint="eastAsia"/>
                    </w:rPr>
                    <w:t>GB16297</w:t>
                  </w:r>
                  <w:r w:rsidRPr="00364546">
                    <w:rPr>
                      <w:rFonts w:hint="eastAsia"/>
                    </w:rPr>
                    <w:t>、</w:t>
                  </w:r>
                  <w:r w:rsidRPr="00364546">
                    <w:rPr>
                      <w:rFonts w:hint="eastAsia"/>
                    </w:rPr>
                    <w:t>GB37822</w:t>
                  </w:r>
                  <w:r w:rsidRPr="00364546">
                    <w:rPr>
                      <w:rFonts w:hint="eastAsia"/>
                    </w:rPr>
                    <w:t>等标准的规定。恶臭污染物排放应符合</w:t>
                  </w:r>
                  <w:r w:rsidR="0057399A" w:rsidRPr="00364546">
                    <w:rPr>
                      <w:rFonts w:hint="eastAsia"/>
                    </w:rPr>
                    <w:t>GB</w:t>
                  </w:r>
                  <w:r w:rsidRPr="00364546">
                    <w:rPr>
                      <w:rFonts w:hint="eastAsia"/>
                    </w:rPr>
                    <w:t>14554</w:t>
                  </w:r>
                  <w:r w:rsidRPr="00364546">
                    <w:rPr>
                      <w:rFonts w:hint="eastAsia"/>
                    </w:rPr>
                    <w:t>的规定。废水控制应根据</w:t>
                  </w:r>
                  <w:proofErr w:type="gramStart"/>
                  <w:r w:rsidRPr="00364546">
                    <w:rPr>
                      <w:rFonts w:hint="eastAsia"/>
                    </w:rPr>
                    <w:t>出水受</w:t>
                  </w:r>
                  <w:proofErr w:type="gramEnd"/>
                  <w:r w:rsidRPr="00364546">
                    <w:rPr>
                      <w:rFonts w:hint="eastAsia"/>
                    </w:rPr>
                    <w:t>纳水体的功能要求或纳管要求，执行国家和地方相关排放标准，重点控制的污染物指标包括悬浮物、</w:t>
                  </w:r>
                  <w:r w:rsidRPr="00364546">
                    <w:rPr>
                      <w:rFonts w:hint="eastAsia"/>
                    </w:rPr>
                    <w:t>pH</w:t>
                  </w:r>
                  <w:r w:rsidRPr="00364546">
                    <w:rPr>
                      <w:rFonts w:hint="eastAsia"/>
                    </w:rPr>
                    <w:t>值、色度、石油类和化学需氧量等。噪声排放应符合</w:t>
                  </w:r>
                  <w:r w:rsidR="0057399A" w:rsidRPr="00364546">
                    <w:rPr>
                      <w:rFonts w:hint="eastAsia"/>
                    </w:rPr>
                    <w:t>GB12348</w:t>
                  </w:r>
                  <w:r w:rsidRPr="00364546">
                    <w:rPr>
                      <w:rFonts w:hint="eastAsia"/>
                    </w:rPr>
                    <w:t>的规定。</w:t>
                  </w:r>
                </w:p>
              </w:tc>
              <w:tc>
                <w:tcPr>
                  <w:tcW w:w="1591" w:type="pct"/>
                  <w:vAlign w:val="center"/>
                  <w:hideMark/>
                </w:tcPr>
                <w:p w:rsidR="00CF3A19" w:rsidRPr="00364546" w:rsidRDefault="005749FB" w:rsidP="00AC7FDC">
                  <w:pPr>
                    <w:adjustRightInd w:val="0"/>
                    <w:snapToGrid w:val="0"/>
                    <w:jc w:val="center"/>
                    <w:rPr>
                      <w:szCs w:val="21"/>
                      <w:highlight w:val="yellow"/>
                    </w:rPr>
                  </w:pPr>
                  <w:r w:rsidRPr="00364546">
                    <w:rPr>
                      <w:szCs w:val="21"/>
                    </w:rPr>
                    <w:t>本项目废塑料预处理工艺为脱标</w:t>
                  </w:r>
                  <w:r w:rsidRPr="00364546">
                    <w:rPr>
                      <w:rFonts w:hint="eastAsia"/>
                      <w:szCs w:val="21"/>
                    </w:rPr>
                    <w:t>→粉碎→</w:t>
                  </w:r>
                  <w:r w:rsidRPr="00364546">
                    <w:rPr>
                      <w:szCs w:val="21"/>
                    </w:rPr>
                    <w:t>清洗，主要污染物为颗粒物，不涉及二次污染。</w:t>
                  </w:r>
                  <w:r w:rsidR="00AC7FDC" w:rsidRPr="00364546">
                    <w:rPr>
                      <w:szCs w:val="21"/>
                    </w:rPr>
                    <w:t>项目运营期大气污染物排放执行</w:t>
                  </w:r>
                  <w:r w:rsidR="00AC7FDC" w:rsidRPr="00364546">
                    <w:rPr>
                      <w:bCs/>
                      <w:szCs w:val="21"/>
                    </w:rPr>
                    <w:t>GB31572</w:t>
                  </w:r>
                  <w:r w:rsidR="00AC7FDC" w:rsidRPr="00364546">
                    <w:rPr>
                      <w:bCs/>
                      <w:szCs w:val="21"/>
                    </w:rPr>
                    <w:t>、</w:t>
                  </w:r>
                  <w:r w:rsidR="00AC7FDC" w:rsidRPr="00364546">
                    <w:rPr>
                      <w:bCs/>
                      <w:szCs w:val="21"/>
                    </w:rPr>
                    <w:t>GB37822</w:t>
                  </w:r>
                  <w:r w:rsidR="00AC7FDC" w:rsidRPr="00364546">
                    <w:rPr>
                      <w:bCs/>
                      <w:szCs w:val="21"/>
                    </w:rPr>
                    <w:t>、</w:t>
                  </w:r>
                  <w:proofErr w:type="gramStart"/>
                  <w:r w:rsidR="00AC7FDC" w:rsidRPr="00364546">
                    <w:rPr>
                      <w:rFonts w:hint="eastAsia"/>
                      <w:bCs/>
                      <w:szCs w:val="21"/>
                    </w:rPr>
                    <w:t>豫环攻坚办</w:t>
                  </w:r>
                  <w:proofErr w:type="gramEnd"/>
                  <w:r w:rsidR="00AC7FDC" w:rsidRPr="00364546">
                    <w:rPr>
                      <w:rFonts w:hint="eastAsia"/>
                      <w:bCs/>
                      <w:szCs w:val="21"/>
                    </w:rPr>
                    <w:t>[2017]162</w:t>
                  </w:r>
                  <w:r w:rsidR="00AC7FDC" w:rsidRPr="00364546">
                    <w:rPr>
                      <w:rFonts w:hint="eastAsia"/>
                      <w:bCs/>
                      <w:szCs w:val="21"/>
                    </w:rPr>
                    <w:t>号、安环</w:t>
                  </w:r>
                  <w:proofErr w:type="gramStart"/>
                  <w:r w:rsidR="00AC7FDC" w:rsidRPr="00364546">
                    <w:rPr>
                      <w:rFonts w:hint="eastAsia"/>
                      <w:bCs/>
                      <w:szCs w:val="21"/>
                    </w:rPr>
                    <w:t>攻坚办</w:t>
                  </w:r>
                  <w:proofErr w:type="gramEnd"/>
                  <w:r w:rsidR="00AC7FDC" w:rsidRPr="00364546">
                    <w:rPr>
                      <w:rFonts w:hint="eastAsia"/>
                      <w:bCs/>
                      <w:szCs w:val="21"/>
                    </w:rPr>
                    <w:t>〔</w:t>
                  </w:r>
                  <w:r w:rsidR="00AC7FDC" w:rsidRPr="00364546">
                    <w:rPr>
                      <w:bCs/>
                      <w:szCs w:val="21"/>
                    </w:rPr>
                    <w:t>2019</w:t>
                  </w:r>
                  <w:r w:rsidR="00AC7FDC" w:rsidRPr="00364546">
                    <w:rPr>
                      <w:rFonts w:hint="eastAsia"/>
                      <w:bCs/>
                      <w:szCs w:val="21"/>
                    </w:rPr>
                    <w:t>〕</w:t>
                  </w:r>
                  <w:r w:rsidR="00AC7FDC" w:rsidRPr="00364546">
                    <w:rPr>
                      <w:bCs/>
                      <w:szCs w:val="21"/>
                    </w:rPr>
                    <w:t>196</w:t>
                  </w:r>
                  <w:r w:rsidR="00AC7FDC" w:rsidRPr="00364546">
                    <w:rPr>
                      <w:rFonts w:hint="eastAsia"/>
                      <w:bCs/>
                      <w:szCs w:val="21"/>
                    </w:rPr>
                    <w:t>号、安环</w:t>
                  </w:r>
                  <w:proofErr w:type="gramStart"/>
                  <w:r w:rsidR="00AC7FDC" w:rsidRPr="00364546">
                    <w:rPr>
                      <w:rFonts w:hint="eastAsia"/>
                      <w:bCs/>
                      <w:szCs w:val="21"/>
                    </w:rPr>
                    <w:t>攻坚办</w:t>
                  </w:r>
                  <w:proofErr w:type="gramEnd"/>
                  <w:r w:rsidR="00AC7FDC" w:rsidRPr="00364546">
                    <w:rPr>
                      <w:rFonts w:hint="eastAsia"/>
                      <w:bCs/>
                      <w:szCs w:val="21"/>
                    </w:rPr>
                    <w:t>〔</w:t>
                  </w:r>
                  <w:r w:rsidR="00AC7FDC" w:rsidRPr="00364546">
                    <w:rPr>
                      <w:bCs/>
                      <w:szCs w:val="21"/>
                    </w:rPr>
                    <w:t>2019</w:t>
                  </w:r>
                  <w:r w:rsidR="00AC7FDC" w:rsidRPr="00364546">
                    <w:rPr>
                      <w:rFonts w:hint="eastAsia"/>
                      <w:bCs/>
                      <w:szCs w:val="21"/>
                    </w:rPr>
                    <w:t>〕</w:t>
                  </w:r>
                  <w:r w:rsidR="00AC7FDC" w:rsidRPr="00364546">
                    <w:rPr>
                      <w:rFonts w:hint="eastAsia"/>
                      <w:bCs/>
                      <w:szCs w:val="21"/>
                    </w:rPr>
                    <w:t>205</w:t>
                  </w:r>
                  <w:r w:rsidR="00AC7FDC" w:rsidRPr="00364546">
                    <w:rPr>
                      <w:rFonts w:hint="eastAsia"/>
                      <w:bCs/>
                      <w:szCs w:val="21"/>
                    </w:rPr>
                    <w:t>号</w:t>
                  </w:r>
                  <w:r w:rsidR="00CE677E" w:rsidRPr="00364546">
                    <w:rPr>
                      <w:rFonts w:hint="eastAsia"/>
                      <w:bCs/>
                      <w:szCs w:val="21"/>
                    </w:rPr>
                    <w:t>文件排放限值要求。</w:t>
                  </w:r>
                  <w:r w:rsidR="0057399A" w:rsidRPr="00364546">
                    <w:rPr>
                      <w:rFonts w:hint="eastAsia"/>
                    </w:rPr>
                    <w:t>恶臭污染物排放符合</w:t>
                  </w:r>
                  <w:r w:rsidR="0057399A" w:rsidRPr="00364546">
                    <w:rPr>
                      <w:rFonts w:hint="eastAsia"/>
                    </w:rPr>
                    <w:t>GB14554</w:t>
                  </w:r>
                  <w:r w:rsidR="0057399A" w:rsidRPr="00364546">
                    <w:rPr>
                      <w:rFonts w:hint="eastAsia"/>
                    </w:rPr>
                    <w:t>的规定。</w:t>
                  </w:r>
                  <w:r w:rsidR="00CE677E" w:rsidRPr="00364546">
                    <w:rPr>
                      <w:rFonts w:hint="eastAsia"/>
                      <w:bCs/>
                      <w:szCs w:val="21"/>
                    </w:rPr>
                    <w:t>本项目废水不外排。</w:t>
                  </w:r>
                  <w:r w:rsidR="0057399A" w:rsidRPr="00364546">
                    <w:rPr>
                      <w:rFonts w:hint="eastAsia"/>
                    </w:rPr>
                    <w:t>噪声排放符合</w:t>
                  </w:r>
                  <w:r w:rsidR="0057399A" w:rsidRPr="00364546">
                    <w:rPr>
                      <w:rFonts w:hint="eastAsia"/>
                    </w:rPr>
                    <w:t>GB12348</w:t>
                  </w:r>
                  <w:r w:rsidR="0057399A" w:rsidRPr="00364546">
                    <w:rPr>
                      <w:rFonts w:hint="eastAsia"/>
                    </w:rPr>
                    <w:t>的规定。</w:t>
                  </w:r>
                </w:p>
              </w:tc>
              <w:tc>
                <w:tcPr>
                  <w:tcW w:w="739" w:type="pct"/>
                  <w:vAlign w:val="center"/>
                </w:tcPr>
                <w:p w:rsidR="00CF3A19" w:rsidRPr="00364546" w:rsidRDefault="00CE677E" w:rsidP="00CF3A19">
                  <w:pPr>
                    <w:adjustRightInd w:val="0"/>
                    <w:snapToGrid w:val="0"/>
                    <w:jc w:val="center"/>
                    <w:rPr>
                      <w:szCs w:val="20"/>
                    </w:rPr>
                  </w:pPr>
                  <w:r w:rsidRPr="00364546">
                    <w:rPr>
                      <w:rFonts w:hint="eastAsia"/>
                      <w:szCs w:val="20"/>
                    </w:rPr>
                    <w:t>符合</w:t>
                  </w:r>
                </w:p>
              </w:tc>
            </w:tr>
            <w:tr w:rsidR="004F2331" w:rsidRPr="00364546" w:rsidTr="007109DE">
              <w:trPr>
                <w:trHeight w:val="178"/>
                <w:jc w:val="center"/>
              </w:trPr>
              <w:tc>
                <w:tcPr>
                  <w:tcW w:w="365" w:type="pct"/>
                  <w:vMerge/>
                  <w:vAlign w:val="center"/>
                  <w:hideMark/>
                </w:tcPr>
                <w:p w:rsidR="004F2331" w:rsidRPr="00364546" w:rsidRDefault="004F2331" w:rsidP="00CF3A19">
                  <w:pPr>
                    <w:adjustRightInd w:val="0"/>
                    <w:snapToGrid w:val="0"/>
                    <w:jc w:val="center"/>
                    <w:rPr>
                      <w:szCs w:val="20"/>
                    </w:rPr>
                  </w:pPr>
                </w:p>
              </w:tc>
              <w:tc>
                <w:tcPr>
                  <w:tcW w:w="365" w:type="pct"/>
                  <w:vMerge w:val="restart"/>
                  <w:vAlign w:val="center"/>
                </w:tcPr>
                <w:p w:rsidR="004F2331" w:rsidRPr="00364546" w:rsidRDefault="004F2331" w:rsidP="00CF3A19">
                  <w:pPr>
                    <w:adjustRightInd w:val="0"/>
                    <w:snapToGrid w:val="0"/>
                    <w:jc w:val="center"/>
                    <w:rPr>
                      <w:szCs w:val="20"/>
                    </w:rPr>
                  </w:pPr>
                  <w:r w:rsidRPr="00364546">
                    <w:rPr>
                      <w:rFonts w:hint="eastAsia"/>
                      <w:szCs w:val="20"/>
                    </w:rPr>
                    <w:t>分选要求</w:t>
                  </w:r>
                </w:p>
              </w:tc>
              <w:tc>
                <w:tcPr>
                  <w:tcW w:w="1939" w:type="pct"/>
                  <w:vAlign w:val="center"/>
                  <w:hideMark/>
                </w:tcPr>
                <w:p w:rsidR="004F2331" w:rsidRPr="00364546" w:rsidRDefault="004F2331" w:rsidP="00CF3A19">
                  <w:pPr>
                    <w:adjustRightInd w:val="0"/>
                    <w:snapToGrid w:val="0"/>
                    <w:jc w:val="center"/>
                  </w:pPr>
                  <w:r w:rsidRPr="00364546">
                    <w:rPr>
                      <w:rFonts w:hint="eastAsia"/>
                    </w:rPr>
                    <w:t>应采用预分选工艺，将废塑料与其他废物分开，提高下游自动化分选的效率。</w:t>
                  </w:r>
                </w:p>
              </w:tc>
              <w:tc>
                <w:tcPr>
                  <w:tcW w:w="1591" w:type="pct"/>
                  <w:vMerge w:val="restart"/>
                  <w:vAlign w:val="center"/>
                  <w:hideMark/>
                </w:tcPr>
                <w:p w:rsidR="004F2331" w:rsidRPr="00364546" w:rsidRDefault="004F2331" w:rsidP="00CF3A19">
                  <w:pPr>
                    <w:adjustRightInd w:val="0"/>
                    <w:snapToGrid w:val="0"/>
                    <w:jc w:val="center"/>
                    <w:rPr>
                      <w:szCs w:val="20"/>
                      <w:highlight w:val="yellow"/>
                    </w:rPr>
                  </w:pPr>
                  <w:r w:rsidRPr="00364546">
                    <w:rPr>
                      <w:rFonts w:hint="eastAsia"/>
                      <w:bCs/>
                      <w:szCs w:val="20"/>
                    </w:rPr>
                    <w:t>项目废旧塑料造粒的原料为外购的已分拣和分类的废旧农膜及废旧塑料。</w:t>
                  </w:r>
                </w:p>
              </w:tc>
              <w:tc>
                <w:tcPr>
                  <w:tcW w:w="739" w:type="pct"/>
                  <w:vMerge w:val="restart"/>
                  <w:vAlign w:val="center"/>
                </w:tcPr>
                <w:p w:rsidR="004F2331" w:rsidRPr="00364546" w:rsidRDefault="004F2331" w:rsidP="00CF3A19">
                  <w:pPr>
                    <w:adjustRightInd w:val="0"/>
                    <w:snapToGrid w:val="0"/>
                    <w:jc w:val="center"/>
                    <w:rPr>
                      <w:szCs w:val="20"/>
                    </w:rPr>
                  </w:pPr>
                  <w:r w:rsidRPr="00364546">
                    <w:rPr>
                      <w:rFonts w:hint="eastAsia"/>
                      <w:szCs w:val="20"/>
                    </w:rPr>
                    <w:t>符合</w:t>
                  </w:r>
                </w:p>
              </w:tc>
            </w:tr>
            <w:tr w:rsidR="004F2331" w:rsidRPr="00364546" w:rsidTr="007109DE">
              <w:trPr>
                <w:trHeight w:val="178"/>
                <w:jc w:val="center"/>
              </w:trPr>
              <w:tc>
                <w:tcPr>
                  <w:tcW w:w="365" w:type="pct"/>
                  <w:vMerge/>
                  <w:vAlign w:val="center"/>
                  <w:hideMark/>
                </w:tcPr>
                <w:p w:rsidR="004F2331" w:rsidRPr="00364546" w:rsidRDefault="004F2331" w:rsidP="00CF3A19">
                  <w:pPr>
                    <w:adjustRightInd w:val="0"/>
                    <w:snapToGrid w:val="0"/>
                    <w:jc w:val="center"/>
                    <w:rPr>
                      <w:szCs w:val="20"/>
                    </w:rPr>
                  </w:pPr>
                </w:p>
              </w:tc>
              <w:tc>
                <w:tcPr>
                  <w:tcW w:w="365" w:type="pct"/>
                  <w:vMerge/>
                  <w:vAlign w:val="center"/>
                </w:tcPr>
                <w:p w:rsidR="004F2331" w:rsidRPr="00364546" w:rsidRDefault="004F2331" w:rsidP="00CF3A19">
                  <w:pPr>
                    <w:adjustRightInd w:val="0"/>
                    <w:snapToGrid w:val="0"/>
                    <w:jc w:val="center"/>
                    <w:rPr>
                      <w:szCs w:val="20"/>
                    </w:rPr>
                  </w:pPr>
                </w:p>
              </w:tc>
              <w:tc>
                <w:tcPr>
                  <w:tcW w:w="1939" w:type="pct"/>
                  <w:vAlign w:val="center"/>
                  <w:hideMark/>
                </w:tcPr>
                <w:p w:rsidR="004F2331" w:rsidRPr="00364546" w:rsidRDefault="004F2331" w:rsidP="00CE677E">
                  <w:pPr>
                    <w:adjustRightInd w:val="0"/>
                    <w:snapToGrid w:val="0"/>
                    <w:jc w:val="center"/>
                  </w:pPr>
                  <w:r w:rsidRPr="00364546">
                    <w:rPr>
                      <w:rFonts w:hint="eastAsia"/>
                    </w:rPr>
                    <w:t>废塑料分选应遵循稳定、二次污染可控的原则，根据废塑料特性，宜采用气流分选、静电分选、</w:t>
                  </w:r>
                  <w:r w:rsidRPr="00364546">
                    <w:rPr>
                      <w:rFonts w:hint="eastAsia"/>
                    </w:rPr>
                    <w:t>X</w:t>
                  </w:r>
                  <w:r w:rsidRPr="00364546">
                    <w:rPr>
                      <w:rFonts w:hint="eastAsia"/>
                    </w:rPr>
                    <w:t>射线荧光分选、近红外分选、熔融过滤分选、低温破碎分选及其他新型的自动化分选等单一或集成化分选技术。</w:t>
                  </w:r>
                </w:p>
              </w:tc>
              <w:tc>
                <w:tcPr>
                  <w:tcW w:w="1591" w:type="pct"/>
                  <w:vMerge/>
                  <w:vAlign w:val="center"/>
                  <w:hideMark/>
                </w:tcPr>
                <w:p w:rsidR="004F2331" w:rsidRPr="00364546" w:rsidRDefault="004F2331" w:rsidP="00CF3A19">
                  <w:pPr>
                    <w:adjustRightInd w:val="0"/>
                    <w:snapToGrid w:val="0"/>
                    <w:jc w:val="center"/>
                    <w:rPr>
                      <w:szCs w:val="20"/>
                      <w:highlight w:val="yellow"/>
                    </w:rPr>
                  </w:pPr>
                </w:p>
              </w:tc>
              <w:tc>
                <w:tcPr>
                  <w:tcW w:w="739" w:type="pct"/>
                  <w:vMerge/>
                  <w:vAlign w:val="center"/>
                </w:tcPr>
                <w:p w:rsidR="004F2331" w:rsidRPr="00364546" w:rsidRDefault="004F2331" w:rsidP="00CF3A19">
                  <w:pPr>
                    <w:adjustRightInd w:val="0"/>
                    <w:snapToGrid w:val="0"/>
                    <w:jc w:val="center"/>
                    <w:rPr>
                      <w:szCs w:val="20"/>
                    </w:rPr>
                  </w:pPr>
                </w:p>
              </w:tc>
            </w:tr>
            <w:tr w:rsidR="00CF3A19" w:rsidRPr="00364546" w:rsidTr="007109DE">
              <w:trPr>
                <w:trHeight w:val="178"/>
                <w:jc w:val="center"/>
              </w:trPr>
              <w:tc>
                <w:tcPr>
                  <w:tcW w:w="365" w:type="pct"/>
                  <w:vMerge/>
                  <w:vAlign w:val="center"/>
                  <w:hideMark/>
                </w:tcPr>
                <w:p w:rsidR="00CF3A19" w:rsidRPr="00364546" w:rsidRDefault="00CF3A19" w:rsidP="00CF3A19">
                  <w:pPr>
                    <w:adjustRightInd w:val="0"/>
                    <w:snapToGrid w:val="0"/>
                    <w:jc w:val="center"/>
                    <w:rPr>
                      <w:szCs w:val="20"/>
                    </w:rPr>
                  </w:pPr>
                </w:p>
              </w:tc>
              <w:tc>
                <w:tcPr>
                  <w:tcW w:w="365" w:type="pct"/>
                  <w:vAlign w:val="center"/>
                </w:tcPr>
                <w:p w:rsidR="00CF3A19" w:rsidRPr="00364546" w:rsidRDefault="00CF3A19" w:rsidP="00CF3A19">
                  <w:pPr>
                    <w:adjustRightInd w:val="0"/>
                    <w:snapToGrid w:val="0"/>
                    <w:jc w:val="center"/>
                    <w:rPr>
                      <w:szCs w:val="20"/>
                    </w:rPr>
                  </w:pPr>
                  <w:r w:rsidRPr="00364546">
                    <w:rPr>
                      <w:rFonts w:hint="eastAsia"/>
                      <w:szCs w:val="20"/>
                    </w:rPr>
                    <w:t>破碎要求</w:t>
                  </w:r>
                </w:p>
              </w:tc>
              <w:tc>
                <w:tcPr>
                  <w:tcW w:w="1939" w:type="pct"/>
                  <w:vAlign w:val="center"/>
                  <w:hideMark/>
                </w:tcPr>
                <w:p w:rsidR="004F2331" w:rsidRPr="00364546" w:rsidRDefault="004F2331" w:rsidP="004F2331">
                  <w:pPr>
                    <w:adjustRightInd w:val="0"/>
                    <w:snapToGrid w:val="0"/>
                    <w:jc w:val="center"/>
                  </w:pPr>
                  <w:r w:rsidRPr="00364546">
                    <w:rPr>
                      <w:rFonts w:hint="eastAsia"/>
                    </w:rPr>
                    <w:t>废塑料的破碎方法可分为干法破碎和湿法破碎。使用干法破碎时，应配备相应的防尘、防唱声设备。</w:t>
                  </w:r>
                </w:p>
                <w:p w:rsidR="00CF3A19" w:rsidRPr="00364546" w:rsidRDefault="004F2331" w:rsidP="004F2331">
                  <w:pPr>
                    <w:adjustRightInd w:val="0"/>
                    <w:snapToGrid w:val="0"/>
                    <w:jc w:val="center"/>
                  </w:pPr>
                  <w:r w:rsidRPr="00364546">
                    <w:rPr>
                      <w:rFonts w:hint="eastAsia"/>
                    </w:rPr>
                    <w:t>使用湿法破碎时，应有配套的污水收集和处理设施。</w:t>
                  </w:r>
                </w:p>
              </w:tc>
              <w:tc>
                <w:tcPr>
                  <w:tcW w:w="1591" w:type="pct"/>
                  <w:vAlign w:val="center"/>
                  <w:hideMark/>
                </w:tcPr>
                <w:p w:rsidR="00CF3A19" w:rsidRPr="00364546" w:rsidRDefault="004F2331" w:rsidP="00CF3A19">
                  <w:pPr>
                    <w:adjustRightInd w:val="0"/>
                    <w:snapToGrid w:val="0"/>
                    <w:jc w:val="center"/>
                    <w:rPr>
                      <w:szCs w:val="20"/>
                    </w:rPr>
                  </w:pPr>
                  <w:r w:rsidRPr="00364546">
                    <w:rPr>
                      <w:szCs w:val="20"/>
                    </w:rPr>
                    <w:t>本项目采用干法破碎，配备袋式除尘器，采取基础减振、厂房隔声等降噪措施。</w:t>
                  </w:r>
                </w:p>
              </w:tc>
              <w:tc>
                <w:tcPr>
                  <w:tcW w:w="739" w:type="pct"/>
                  <w:vAlign w:val="center"/>
                </w:tcPr>
                <w:p w:rsidR="00CF3A19" w:rsidRPr="00364546" w:rsidRDefault="004F2331" w:rsidP="00CF3A19">
                  <w:pPr>
                    <w:adjustRightInd w:val="0"/>
                    <w:snapToGrid w:val="0"/>
                    <w:jc w:val="center"/>
                    <w:rPr>
                      <w:szCs w:val="20"/>
                    </w:rPr>
                  </w:pPr>
                  <w:r w:rsidRPr="00364546">
                    <w:rPr>
                      <w:rFonts w:hint="eastAsia"/>
                      <w:szCs w:val="20"/>
                    </w:rPr>
                    <w:t>符合</w:t>
                  </w:r>
                </w:p>
              </w:tc>
            </w:tr>
            <w:tr w:rsidR="00EE3762" w:rsidRPr="00364546" w:rsidTr="007109DE">
              <w:trPr>
                <w:trHeight w:val="178"/>
                <w:jc w:val="center"/>
              </w:trPr>
              <w:tc>
                <w:tcPr>
                  <w:tcW w:w="365" w:type="pct"/>
                  <w:vMerge/>
                  <w:vAlign w:val="center"/>
                  <w:hideMark/>
                </w:tcPr>
                <w:p w:rsidR="00EE3762" w:rsidRPr="00364546" w:rsidRDefault="00EE3762" w:rsidP="00CF3A19">
                  <w:pPr>
                    <w:adjustRightInd w:val="0"/>
                    <w:snapToGrid w:val="0"/>
                    <w:jc w:val="center"/>
                    <w:rPr>
                      <w:szCs w:val="20"/>
                    </w:rPr>
                  </w:pPr>
                </w:p>
              </w:tc>
              <w:tc>
                <w:tcPr>
                  <w:tcW w:w="365" w:type="pct"/>
                  <w:vMerge w:val="restart"/>
                  <w:vAlign w:val="center"/>
                </w:tcPr>
                <w:p w:rsidR="00EE3762" w:rsidRPr="00364546" w:rsidRDefault="00EE3762" w:rsidP="00CF3A19">
                  <w:pPr>
                    <w:adjustRightInd w:val="0"/>
                    <w:snapToGrid w:val="0"/>
                    <w:jc w:val="center"/>
                    <w:rPr>
                      <w:szCs w:val="20"/>
                    </w:rPr>
                  </w:pPr>
                  <w:r w:rsidRPr="00364546">
                    <w:rPr>
                      <w:rFonts w:hint="eastAsia"/>
                      <w:szCs w:val="20"/>
                    </w:rPr>
                    <w:t>清洗要求</w:t>
                  </w:r>
                </w:p>
              </w:tc>
              <w:tc>
                <w:tcPr>
                  <w:tcW w:w="1939" w:type="pct"/>
                  <w:vAlign w:val="center"/>
                  <w:hideMark/>
                </w:tcPr>
                <w:p w:rsidR="00EE3762" w:rsidRPr="00364546" w:rsidRDefault="00EE3762" w:rsidP="00EE3762">
                  <w:pPr>
                    <w:adjustRightInd w:val="0"/>
                    <w:snapToGrid w:val="0"/>
                    <w:jc w:val="center"/>
                  </w:pPr>
                  <w:r w:rsidRPr="00364546">
                    <w:rPr>
                      <w:rFonts w:hint="eastAsia"/>
                    </w:rPr>
                    <w:t>宜采用节水的自动化清洗技术，宜采用无磷清洗剂或其他绿色清洗剂，不得使用有毒有害的清洗剂。</w:t>
                  </w:r>
                </w:p>
              </w:tc>
              <w:tc>
                <w:tcPr>
                  <w:tcW w:w="1591" w:type="pct"/>
                  <w:vAlign w:val="center"/>
                  <w:hideMark/>
                </w:tcPr>
                <w:p w:rsidR="00EE3762" w:rsidRPr="00364546" w:rsidRDefault="00EE3762" w:rsidP="00CF3A19">
                  <w:pPr>
                    <w:adjustRightInd w:val="0"/>
                    <w:snapToGrid w:val="0"/>
                    <w:jc w:val="center"/>
                    <w:rPr>
                      <w:szCs w:val="20"/>
                      <w:highlight w:val="yellow"/>
                    </w:rPr>
                  </w:pPr>
                  <w:r w:rsidRPr="00364546">
                    <w:rPr>
                      <w:szCs w:val="20"/>
                    </w:rPr>
                    <w:t>本项目清洗采用自动化清洗机，</w:t>
                  </w:r>
                  <w:proofErr w:type="gramStart"/>
                  <w:r w:rsidRPr="00364546">
                    <w:rPr>
                      <w:bCs/>
                      <w:szCs w:val="20"/>
                    </w:rPr>
                    <w:t>清洗水</w:t>
                  </w:r>
                  <w:proofErr w:type="gramEnd"/>
                  <w:r w:rsidRPr="00364546">
                    <w:rPr>
                      <w:bCs/>
                      <w:szCs w:val="20"/>
                    </w:rPr>
                    <w:t>为常温自来水，</w:t>
                  </w:r>
                  <w:r w:rsidRPr="00364546">
                    <w:rPr>
                      <w:rFonts w:hint="eastAsia"/>
                      <w:bCs/>
                      <w:szCs w:val="20"/>
                    </w:rPr>
                    <w:t>清洗工序不使用任何洗涤剂。</w:t>
                  </w:r>
                </w:p>
              </w:tc>
              <w:tc>
                <w:tcPr>
                  <w:tcW w:w="739" w:type="pct"/>
                  <w:vAlign w:val="center"/>
                </w:tcPr>
                <w:p w:rsidR="00EE3762" w:rsidRPr="00364546" w:rsidRDefault="00EE3762" w:rsidP="00CF3A19">
                  <w:pPr>
                    <w:adjustRightInd w:val="0"/>
                    <w:snapToGrid w:val="0"/>
                    <w:jc w:val="center"/>
                    <w:rPr>
                      <w:szCs w:val="20"/>
                    </w:rPr>
                  </w:pPr>
                  <w:r w:rsidRPr="00364546">
                    <w:rPr>
                      <w:rFonts w:hint="eastAsia"/>
                      <w:szCs w:val="20"/>
                    </w:rPr>
                    <w:t>符合</w:t>
                  </w:r>
                </w:p>
              </w:tc>
            </w:tr>
            <w:tr w:rsidR="00EE3762" w:rsidRPr="00364546" w:rsidTr="007109DE">
              <w:trPr>
                <w:trHeight w:val="178"/>
                <w:jc w:val="center"/>
              </w:trPr>
              <w:tc>
                <w:tcPr>
                  <w:tcW w:w="365" w:type="pct"/>
                  <w:vMerge/>
                  <w:vAlign w:val="center"/>
                  <w:hideMark/>
                </w:tcPr>
                <w:p w:rsidR="00EE3762" w:rsidRPr="00364546" w:rsidRDefault="00EE3762" w:rsidP="00CF3A19">
                  <w:pPr>
                    <w:adjustRightInd w:val="0"/>
                    <w:snapToGrid w:val="0"/>
                    <w:jc w:val="center"/>
                    <w:rPr>
                      <w:szCs w:val="20"/>
                    </w:rPr>
                  </w:pPr>
                </w:p>
              </w:tc>
              <w:tc>
                <w:tcPr>
                  <w:tcW w:w="365" w:type="pct"/>
                  <w:vMerge/>
                  <w:vAlign w:val="center"/>
                </w:tcPr>
                <w:p w:rsidR="00EE3762" w:rsidRPr="00364546" w:rsidRDefault="00EE3762" w:rsidP="00CF3A19">
                  <w:pPr>
                    <w:adjustRightInd w:val="0"/>
                    <w:snapToGrid w:val="0"/>
                    <w:jc w:val="center"/>
                    <w:rPr>
                      <w:szCs w:val="20"/>
                    </w:rPr>
                  </w:pPr>
                </w:p>
              </w:tc>
              <w:tc>
                <w:tcPr>
                  <w:tcW w:w="1939" w:type="pct"/>
                  <w:vAlign w:val="center"/>
                  <w:hideMark/>
                </w:tcPr>
                <w:p w:rsidR="00EE3762" w:rsidRPr="00364546" w:rsidRDefault="00EE3762" w:rsidP="00EE3762">
                  <w:pPr>
                    <w:adjustRightInd w:val="0"/>
                    <w:snapToGrid w:val="0"/>
                    <w:jc w:val="center"/>
                  </w:pPr>
                  <w:r w:rsidRPr="00364546">
                    <w:rPr>
                      <w:rFonts w:hint="eastAsia"/>
                    </w:rPr>
                    <w:t>应根据清洗废水中污染物的种类和浓度，配备相应的废水收集和处理设施，清洗废水处理后宜循环使用。</w:t>
                  </w:r>
                </w:p>
              </w:tc>
              <w:tc>
                <w:tcPr>
                  <w:tcW w:w="1591" w:type="pct"/>
                  <w:vAlign w:val="center"/>
                  <w:hideMark/>
                </w:tcPr>
                <w:p w:rsidR="00EE3762" w:rsidRPr="00364546" w:rsidRDefault="00EE3762" w:rsidP="00CF3A19">
                  <w:pPr>
                    <w:adjustRightInd w:val="0"/>
                    <w:snapToGrid w:val="0"/>
                    <w:jc w:val="center"/>
                    <w:rPr>
                      <w:szCs w:val="20"/>
                      <w:highlight w:val="yellow"/>
                    </w:rPr>
                  </w:pPr>
                  <w:r w:rsidRPr="00364546">
                    <w:rPr>
                      <w:szCs w:val="20"/>
                    </w:rPr>
                    <w:t>本项目配备</w:t>
                  </w:r>
                  <w:r w:rsidRPr="00364546">
                    <w:rPr>
                      <w:rFonts w:hint="eastAsia"/>
                      <w:szCs w:val="20"/>
                    </w:rPr>
                    <w:t>塑料清洗废水</w:t>
                  </w:r>
                  <w:r w:rsidRPr="00364546">
                    <w:rPr>
                      <w:szCs w:val="20"/>
                    </w:rPr>
                    <w:t>处理设施，清洗废水经处理后回用于清洗工序，不外排。</w:t>
                  </w:r>
                </w:p>
              </w:tc>
              <w:tc>
                <w:tcPr>
                  <w:tcW w:w="739" w:type="pct"/>
                  <w:vAlign w:val="center"/>
                </w:tcPr>
                <w:p w:rsidR="00EE3762" w:rsidRPr="00364546" w:rsidRDefault="00EE3762" w:rsidP="00CF3A19">
                  <w:pPr>
                    <w:adjustRightInd w:val="0"/>
                    <w:snapToGrid w:val="0"/>
                    <w:jc w:val="center"/>
                    <w:rPr>
                      <w:szCs w:val="20"/>
                    </w:rPr>
                  </w:pPr>
                  <w:r w:rsidRPr="00364546">
                    <w:rPr>
                      <w:rFonts w:hint="eastAsia"/>
                      <w:szCs w:val="20"/>
                    </w:rPr>
                    <w:t>符合</w:t>
                  </w:r>
                </w:p>
              </w:tc>
            </w:tr>
            <w:tr w:rsidR="00CF3A19" w:rsidRPr="00364546" w:rsidTr="007109DE">
              <w:trPr>
                <w:trHeight w:val="178"/>
                <w:jc w:val="center"/>
              </w:trPr>
              <w:tc>
                <w:tcPr>
                  <w:tcW w:w="365" w:type="pct"/>
                  <w:vMerge/>
                  <w:vAlign w:val="center"/>
                  <w:hideMark/>
                </w:tcPr>
                <w:p w:rsidR="00CF3A19" w:rsidRPr="00364546" w:rsidRDefault="00CF3A19" w:rsidP="00CF3A19">
                  <w:pPr>
                    <w:adjustRightInd w:val="0"/>
                    <w:snapToGrid w:val="0"/>
                    <w:jc w:val="center"/>
                    <w:rPr>
                      <w:szCs w:val="20"/>
                    </w:rPr>
                  </w:pPr>
                </w:p>
              </w:tc>
              <w:tc>
                <w:tcPr>
                  <w:tcW w:w="365" w:type="pct"/>
                  <w:vAlign w:val="center"/>
                </w:tcPr>
                <w:p w:rsidR="00CF3A19" w:rsidRPr="00364546" w:rsidRDefault="00CF3A19" w:rsidP="00CF3A19">
                  <w:pPr>
                    <w:adjustRightInd w:val="0"/>
                    <w:snapToGrid w:val="0"/>
                    <w:jc w:val="center"/>
                    <w:rPr>
                      <w:szCs w:val="20"/>
                    </w:rPr>
                  </w:pPr>
                  <w:r w:rsidRPr="00364546">
                    <w:rPr>
                      <w:rFonts w:hint="eastAsia"/>
                      <w:szCs w:val="20"/>
                    </w:rPr>
                    <w:t>干燥要求</w:t>
                  </w:r>
                </w:p>
              </w:tc>
              <w:tc>
                <w:tcPr>
                  <w:tcW w:w="1939" w:type="pct"/>
                  <w:vAlign w:val="center"/>
                  <w:hideMark/>
                </w:tcPr>
                <w:p w:rsidR="00CF3A19" w:rsidRPr="00364546" w:rsidRDefault="007703E8" w:rsidP="00CF3A19">
                  <w:pPr>
                    <w:adjustRightInd w:val="0"/>
                    <w:snapToGrid w:val="0"/>
                    <w:jc w:val="center"/>
                  </w:pPr>
                  <w:r w:rsidRPr="00364546">
                    <w:rPr>
                      <w:rFonts w:hint="eastAsia"/>
                    </w:rPr>
                    <w:t>宜选择闭路循环式干燥设备。干燥环节应配备废气收集和处理设施，防止二次污染。</w:t>
                  </w:r>
                </w:p>
              </w:tc>
              <w:tc>
                <w:tcPr>
                  <w:tcW w:w="1591" w:type="pct"/>
                  <w:vAlign w:val="center"/>
                  <w:hideMark/>
                </w:tcPr>
                <w:p w:rsidR="00CF3A19" w:rsidRPr="00364546" w:rsidRDefault="007703E8" w:rsidP="00CF3A19">
                  <w:pPr>
                    <w:adjustRightInd w:val="0"/>
                    <w:snapToGrid w:val="0"/>
                    <w:jc w:val="center"/>
                    <w:rPr>
                      <w:szCs w:val="20"/>
                      <w:highlight w:val="yellow"/>
                    </w:rPr>
                  </w:pPr>
                  <w:r w:rsidRPr="00364546">
                    <w:rPr>
                      <w:szCs w:val="20"/>
                    </w:rPr>
                    <w:t>本项目不涉及干燥，清洗后的废塑料</w:t>
                  </w:r>
                  <w:r w:rsidRPr="00364546">
                    <w:rPr>
                      <w:rFonts w:hint="eastAsia"/>
                      <w:szCs w:val="20"/>
                    </w:rPr>
                    <w:t>使用</w:t>
                  </w:r>
                  <w:r w:rsidRPr="00364546">
                    <w:rPr>
                      <w:szCs w:val="20"/>
                    </w:rPr>
                    <w:t>甩干机甩干。</w:t>
                  </w:r>
                </w:p>
              </w:tc>
              <w:tc>
                <w:tcPr>
                  <w:tcW w:w="739" w:type="pct"/>
                  <w:vAlign w:val="center"/>
                </w:tcPr>
                <w:p w:rsidR="00CF3A19" w:rsidRPr="00364546" w:rsidRDefault="007703E8" w:rsidP="00CF3A19">
                  <w:pPr>
                    <w:adjustRightInd w:val="0"/>
                    <w:snapToGrid w:val="0"/>
                    <w:jc w:val="center"/>
                    <w:rPr>
                      <w:szCs w:val="20"/>
                    </w:rPr>
                  </w:pPr>
                  <w:r w:rsidRPr="00364546">
                    <w:rPr>
                      <w:rFonts w:hint="eastAsia"/>
                      <w:szCs w:val="20"/>
                    </w:rPr>
                    <w:t>符合</w:t>
                  </w:r>
                </w:p>
              </w:tc>
            </w:tr>
            <w:tr w:rsidR="007703E8" w:rsidRPr="00364546" w:rsidTr="007109DE">
              <w:trPr>
                <w:trHeight w:val="178"/>
                <w:jc w:val="center"/>
              </w:trPr>
              <w:tc>
                <w:tcPr>
                  <w:tcW w:w="365" w:type="pct"/>
                  <w:vMerge w:val="restart"/>
                  <w:vAlign w:val="center"/>
                  <w:hideMark/>
                </w:tcPr>
                <w:p w:rsidR="007703E8" w:rsidRPr="00364546" w:rsidRDefault="007703E8" w:rsidP="00CF3A19">
                  <w:pPr>
                    <w:adjustRightInd w:val="0"/>
                    <w:snapToGrid w:val="0"/>
                    <w:jc w:val="center"/>
                    <w:rPr>
                      <w:szCs w:val="20"/>
                    </w:rPr>
                  </w:pPr>
                  <w:r w:rsidRPr="00364546">
                    <w:rPr>
                      <w:rFonts w:hint="eastAsia"/>
                      <w:szCs w:val="20"/>
                    </w:rPr>
                    <w:t>再生</w:t>
                  </w:r>
                  <w:r w:rsidRPr="00364546">
                    <w:rPr>
                      <w:rFonts w:hint="eastAsia"/>
                      <w:szCs w:val="20"/>
                    </w:rPr>
                    <w:lastRenderedPageBreak/>
                    <w:t>利用和处置污染控制要求</w:t>
                  </w:r>
                </w:p>
              </w:tc>
              <w:tc>
                <w:tcPr>
                  <w:tcW w:w="365" w:type="pct"/>
                  <w:vMerge w:val="restart"/>
                  <w:vAlign w:val="center"/>
                </w:tcPr>
                <w:p w:rsidR="007703E8" w:rsidRPr="00364546" w:rsidRDefault="007703E8" w:rsidP="00CF3A19">
                  <w:pPr>
                    <w:adjustRightInd w:val="0"/>
                    <w:snapToGrid w:val="0"/>
                    <w:jc w:val="center"/>
                    <w:rPr>
                      <w:szCs w:val="20"/>
                    </w:rPr>
                  </w:pPr>
                  <w:r w:rsidRPr="00364546">
                    <w:rPr>
                      <w:rFonts w:hint="eastAsia"/>
                      <w:szCs w:val="20"/>
                    </w:rPr>
                    <w:lastRenderedPageBreak/>
                    <w:t>一般</w:t>
                  </w:r>
                  <w:r w:rsidRPr="00364546">
                    <w:rPr>
                      <w:rFonts w:hint="eastAsia"/>
                      <w:szCs w:val="20"/>
                    </w:rPr>
                    <w:lastRenderedPageBreak/>
                    <w:t>性要求</w:t>
                  </w:r>
                </w:p>
              </w:tc>
              <w:tc>
                <w:tcPr>
                  <w:tcW w:w="1939" w:type="pct"/>
                  <w:vAlign w:val="center"/>
                  <w:hideMark/>
                </w:tcPr>
                <w:p w:rsidR="007703E8" w:rsidRPr="00364546" w:rsidRDefault="007703E8" w:rsidP="00CF3A19">
                  <w:pPr>
                    <w:adjustRightInd w:val="0"/>
                    <w:snapToGrid w:val="0"/>
                    <w:jc w:val="center"/>
                  </w:pPr>
                  <w:r w:rsidRPr="00364546">
                    <w:rPr>
                      <w:rFonts w:hint="eastAsia"/>
                    </w:rPr>
                    <w:lastRenderedPageBreak/>
                    <w:t>应根据废塑料材质特性、混杂程度、洁净度、当地环境和产业情况，</w:t>
                  </w:r>
                  <w:r w:rsidRPr="00364546">
                    <w:rPr>
                      <w:rFonts w:hint="eastAsia"/>
                    </w:rPr>
                    <w:lastRenderedPageBreak/>
                    <w:t>选择适当的利用处置工艺。</w:t>
                  </w:r>
                </w:p>
              </w:tc>
              <w:tc>
                <w:tcPr>
                  <w:tcW w:w="1591" w:type="pct"/>
                  <w:vAlign w:val="center"/>
                  <w:hideMark/>
                </w:tcPr>
                <w:p w:rsidR="007703E8" w:rsidRPr="00364546" w:rsidRDefault="00295A14" w:rsidP="00295A14">
                  <w:pPr>
                    <w:adjustRightInd w:val="0"/>
                    <w:snapToGrid w:val="0"/>
                    <w:jc w:val="center"/>
                    <w:rPr>
                      <w:szCs w:val="20"/>
                      <w:highlight w:val="yellow"/>
                    </w:rPr>
                  </w:pPr>
                  <w:r w:rsidRPr="00364546">
                    <w:rPr>
                      <w:szCs w:val="20"/>
                    </w:rPr>
                    <w:lastRenderedPageBreak/>
                    <w:t>本项目原料为废农膜、废塑料瓶、废编织袋、废塑料管</w:t>
                  </w:r>
                  <w:r w:rsidRPr="00364546">
                    <w:rPr>
                      <w:szCs w:val="20"/>
                    </w:rPr>
                    <w:lastRenderedPageBreak/>
                    <w:t>等</w:t>
                  </w:r>
                  <w:r w:rsidRPr="00364546">
                    <w:rPr>
                      <w:szCs w:val="20"/>
                    </w:rPr>
                    <w:t>PP</w:t>
                  </w:r>
                  <w:r w:rsidRPr="00364546">
                    <w:rPr>
                      <w:szCs w:val="20"/>
                    </w:rPr>
                    <w:t>、</w:t>
                  </w:r>
                  <w:r w:rsidRPr="00364546">
                    <w:rPr>
                      <w:szCs w:val="20"/>
                    </w:rPr>
                    <w:t>PE</w:t>
                  </w:r>
                  <w:r w:rsidRPr="00364546">
                    <w:rPr>
                      <w:szCs w:val="20"/>
                    </w:rPr>
                    <w:t>、</w:t>
                  </w:r>
                  <w:r w:rsidRPr="00364546">
                    <w:rPr>
                      <w:szCs w:val="20"/>
                    </w:rPr>
                    <w:t>PET</w:t>
                  </w:r>
                  <w:r w:rsidRPr="00364546">
                    <w:rPr>
                      <w:szCs w:val="20"/>
                    </w:rPr>
                    <w:t>塑料，</w:t>
                  </w:r>
                  <w:r w:rsidRPr="00364546">
                    <w:rPr>
                      <w:rFonts w:hint="eastAsia"/>
                      <w:szCs w:val="20"/>
                    </w:rPr>
                    <w:t>生产</w:t>
                  </w:r>
                  <w:r w:rsidRPr="00364546">
                    <w:rPr>
                      <w:szCs w:val="20"/>
                    </w:rPr>
                    <w:t>工艺流程为脱标</w:t>
                  </w:r>
                  <w:r w:rsidRPr="00364546">
                    <w:rPr>
                      <w:rFonts w:hint="eastAsia"/>
                      <w:szCs w:val="20"/>
                    </w:rPr>
                    <w:t>→粉碎→</w:t>
                  </w:r>
                  <w:r w:rsidRPr="00364546">
                    <w:rPr>
                      <w:szCs w:val="20"/>
                    </w:rPr>
                    <w:t>清洗</w:t>
                  </w:r>
                  <w:r w:rsidRPr="00364546">
                    <w:rPr>
                      <w:szCs w:val="20"/>
                    </w:rPr>
                    <w:t>→</w:t>
                  </w:r>
                  <w:r w:rsidRPr="00364546">
                    <w:rPr>
                      <w:szCs w:val="20"/>
                    </w:rPr>
                    <w:t>热熔挤出</w:t>
                  </w:r>
                  <w:r w:rsidRPr="00364546">
                    <w:rPr>
                      <w:szCs w:val="20"/>
                    </w:rPr>
                    <w:t>→</w:t>
                  </w:r>
                  <w:r w:rsidRPr="00364546">
                    <w:rPr>
                      <w:szCs w:val="20"/>
                    </w:rPr>
                    <w:t>冷却</w:t>
                  </w:r>
                  <w:r w:rsidRPr="00364546">
                    <w:rPr>
                      <w:szCs w:val="20"/>
                    </w:rPr>
                    <w:t>→</w:t>
                  </w:r>
                  <w:r w:rsidRPr="00364546">
                    <w:rPr>
                      <w:szCs w:val="20"/>
                    </w:rPr>
                    <w:t>切粒，</w:t>
                  </w:r>
                  <w:r w:rsidRPr="00364546">
                    <w:rPr>
                      <w:rFonts w:hint="eastAsia"/>
                      <w:szCs w:val="20"/>
                    </w:rPr>
                    <w:t>处置</w:t>
                  </w:r>
                  <w:r w:rsidRPr="00364546">
                    <w:rPr>
                      <w:szCs w:val="20"/>
                    </w:rPr>
                    <w:t>方式合理。</w:t>
                  </w:r>
                </w:p>
              </w:tc>
              <w:tc>
                <w:tcPr>
                  <w:tcW w:w="739" w:type="pct"/>
                  <w:vAlign w:val="center"/>
                </w:tcPr>
                <w:p w:rsidR="007703E8" w:rsidRPr="00364546" w:rsidRDefault="00295A14" w:rsidP="00CF3A19">
                  <w:pPr>
                    <w:adjustRightInd w:val="0"/>
                    <w:snapToGrid w:val="0"/>
                    <w:jc w:val="center"/>
                    <w:rPr>
                      <w:szCs w:val="20"/>
                    </w:rPr>
                  </w:pPr>
                  <w:r w:rsidRPr="00364546">
                    <w:rPr>
                      <w:rFonts w:hint="eastAsia"/>
                      <w:szCs w:val="20"/>
                    </w:rPr>
                    <w:lastRenderedPageBreak/>
                    <w:t>符合</w:t>
                  </w:r>
                </w:p>
              </w:tc>
            </w:tr>
            <w:tr w:rsidR="007703E8" w:rsidRPr="00364546" w:rsidTr="007109DE">
              <w:trPr>
                <w:trHeight w:val="178"/>
                <w:jc w:val="center"/>
              </w:trPr>
              <w:tc>
                <w:tcPr>
                  <w:tcW w:w="365" w:type="pct"/>
                  <w:vMerge/>
                  <w:vAlign w:val="center"/>
                  <w:hideMark/>
                </w:tcPr>
                <w:p w:rsidR="007703E8" w:rsidRPr="00364546" w:rsidRDefault="007703E8" w:rsidP="00CF3A19">
                  <w:pPr>
                    <w:adjustRightInd w:val="0"/>
                    <w:snapToGrid w:val="0"/>
                    <w:jc w:val="center"/>
                    <w:rPr>
                      <w:szCs w:val="20"/>
                    </w:rPr>
                  </w:pPr>
                </w:p>
              </w:tc>
              <w:tc>
                <w:tcPr>
                  <w:tcW w:w="365" w:type="pct"/>
                  <w:vMerge/>
                  <w:vAlign w:val="center"/>
                </w:tcPr>
                <w:p w:rsidR="007703E8" w:rsidRPr="00364546" w:rsidRDefault="007703E8" w:rsidP="00CF3A19">
                  <w:pPr>
                    <w:adjustRightInd w:val="0"/>
                    <w:snapToGrid w:val="0"/>
                    <w:jc w:val="center"/>
                    <w:rPr>
                      <w:szCs w:val="20"/>
                    </w:rPr>
                  </w:pPr>
                </w:p>
              </w:tc>
              <w:tc>
                <w:tcPr>
                  <w:tcW w:w="1939" w:type="pct"/>
                  <w:vAlign w:val="center"/>
                  <w:hideMark/>
                </w:tcPr>
                <w:p w:rsidR="007703E8" w:rsidRPr="00364546" w:rsidRDefault="007703E8" w:rsidP="007703E8">
                  <w:pPr>
                    <w:adjustRightInd w:val="0"/>
                    <w:snapToGrid w:val="0"/>
                    <w:jc w:val="center"/>
                  </w:pPr>
                  <w:r w:rsidRPr="00364546">
                    <w:rPr>
                      <w:rFonts w:hint="eastAsia"/>
                    </w:rPr>
                    <w:t>应在符合《产业结构调整指导目录》的前提下，综合考虑所在区域废塑料产生情况、社会经济</w:t>
                  </w:r>
                </w:p>
                <w:p w:rsidR="007703E8" w:rsidRPr="00364546" w:rsidRDefault="007703E8" w:rsidP="007703E8">
                  <w:pPr>
                    <w:adjustRightInd w:val="0"/>
                    <w:snapToGrid w:val="0"/>
                    <w:jc w:val="center"/>
                  </w:pPr>
                  <w:r w:rsidRPr="00364546">
                    <w:rPr>
                      <w:rFonts w:hint="eastAsia"/>
                    </w:rPr>
                    <w:t>发展水平、产业布局及规划、再生利用产品市场需求、再生利用技术污染防治水平等因素，合理确定再生利用设施的生产规模与技术路线。</w:t>
                  </w:r>
                </w:p>
              </w:tc>
              <w:tc>
                <w:tcPr>
                  <w:tcW w:w="1591" w:type="pct"/>
                  <w:vAlign w:val="center"/>
                  <w:hideMark/>
                </w:tcPr>
                <w:p w:rsidR="007703E8" w:rsidRPr="00364546" w:rsidRDefault="00295A14" w:rsidP="00295A14">
                  <w:pPr>
                    <w:adjustRightInd w:val="0"/>
                    <w:snapToGrid w:val="0"/>
                    <w:jc w:val="center"/>
                    <w:rPr>
                      <w:szCs w:val="20"/>
                      <w:highlight w:val="yellow"/>
                    </w:rPr>
                  </w:pPr>
                  <w:r w:rsidRPr="00364546">
                    <w:rPr>
                      <w:szCs w:val="20"/>
                    </w:rPr>
                    <w:t>本项目属于《产业结构调整指导目录（</w:t>
                  </w:r>
                  <w:r w:rsidRPr="00364546">
                    <w:rPr>
                      <w:szCs w:val="20"/>
                    </w:rPr>
                    <w:t>201</w:t>
                  </w:r>
                  <w:r w:rsidRPr="00364546">
                    <w:rPr>
                      <w:rFonts w:hint="eastAsia"/>
                      <w:szCs w:val="20"/>
                    </w:rPr>
                    <w:t>9</w:t>
                  </w:r>
                  <w:r w:rsidRPr="00364546">
                    <w:rPr>
                      <w:szCs w:val="20"/>
                    </w:rPr>
                    <w:t>年本）》</w:t>
                  </w:r>
                  <w:r w:rsidRPr="00364546">
                    <w:rPr>
                      <w:rFonts w:hint="eastAsia"/>
                      <w:szCs w:val="20"/>
                    </w:rPr>
                    <w:t>中鼓励类第四十三项中第二十七款废塑料、废旧纺织品及纺织废料和边角料、等资源循环再利用技术、设备开发及应用，</w:t>
                  </w:r>
                  <w:r w:rsidRPr="00364546">
                    <w:rPr>
                      <w:rFonts w:hint="eastAsia"/>
                    </w:rPr>
                    <w:t>符合国家相关产业政策规定；</w:t>
                  </w:r>
                  <w:r w:rsidRPr="00364546">
                    <w:rPr>
                      <w:rFonts w:hint="eastAsia"/>
                      <w:szCs w:val="21"/>
                    </w:rPr>
                    <w:t>本项目为塑料再生造粒，为新建企业，年产处理废塑料能力为</w:t>
                  </w:r>
                  <w:r w:rsidRPr="00364546">
                    <w:rPr>
                      <w:rFonts w:hint="eastAsia"/>
                      <w:szCs w:val="21"/>
                    </w:rPr>
                    <w:t>5000</w:t>
                  </w:r>
                  <w:r w:rsidRPr="00364546">
                    <w:rPr>
                      <w:rFonts w:hint="eastAsia"/>
                      <w:szCs w:val="21"/>
                    </w:rPr>
                    <w:t>吨，符合塑料再生造粒类企业：新建企业年废塑料处理能力不低于</w:t>
                  </w:r>
                  <w:r w:rsidRPr="00364546">
                    <w:rPr>
                      <w:szCs w:val="21"/>
                    </w:rPr>
                    <w:t>5000</w:t>
                  </w:r>
                  <w:r w:rsidRPr="00364546">
                    <w:rPr>
                      <w:rFonts w:hint="eastAsia"/>
                      <w:szCs w:val="21"/>
                    </w:rPr>
                    <w:t>吨的要求；</w:t>
                  </w:r>
                  <w:r w:rsidRPr="00364546">
                    <w:rPr>
                      <w:rFonts w:hint="eastAsia"/>
                      <w:bCs/>
                      <w:szCs w:val="21"/>
                      <w:lang w:bidi="en-US"/>
                    </w:rPr>
                    <w:t>依据</w:t>
                  </w:r>
                  <w:r w:rsidRPr="00364546">
                    <w:rPr>
                      <w:bCs/>
                      <w:szCs w:val="21"/>
                      <w:lang w:bidi="en-US"/>
                    </w:rPr>
                    <w:t>安阳永</w:t>
                  </w:r>
                  <w:proofErr w:type="gramStart"/>
                  <w:r w:rsidRPr="00364546">
                    <w:rPr>
                      <w:bCs/>
                      <w:szCs w:val="21"/>
                      <w:lang w:bidi="en-US"/>
                    </w:rPr>
                    <w:t>通建筑</w:t>
                  </w:r>
                  <w:proofErr w:type="gramEnd"/>
                  <w:r w:rsidRPr="00364546">
                    <w:rPr>
                      <w:bCs/>
                      <w:szCs w:val="21"/>
                      <w:lang w:bidi="en-US"/>
                    </w:rPr>
                    <w:t>渣土制砖厂</w:t>
                  </w:r>
                  <w:r w:rsidRPr="00364546">
                    <w:rPr>
                      <w:rFonts w:hint="eastAsia"/>
                      <w:bCs/>
                      <w:szCs w:val="21"/>
                      <w:lang w:bidi="en-US"/>
                    </w:rPr>
                    <w:t>土地证，土地证编号：安阳县集用（</w:t>
                  </w:r>
                  <w:r w:rsidRPr="00364546">
                    <w:rPr>
                      <w:bCs/>
                      <w:szCs w:val="21"/>
                      <w:lang w:bidi="en-US"/>
                    </w:rPr>
                    <w:t>2016</w:t>
                  </w:r>
                  <w:r w:rsidRPr="00364546">
                    <w:rPr>
                      <w:rFonts w:hint="eastAsia"/>
                      <w:bCs/>
                      <w:szCs w:val="21"/>
                      <w:lang w:bidi="en-US"/>
                    </w:rPr>
                    <w:t>）第</w:t>
                  </w:r>
                  <w:r w:rsidRPr="00364546">
                    <w:rPr>
                      <w:bCs/>
                      <w:szCs w:val="21"/>
                      <w:lang w:bidi="en-US"/>
                    </w:rPr>
                    <w:t>4</w:t>
                  </w:r>
                  <w:r w:rsidRPr="00364546">
                    <w:rPr>
                      <w:rFonts w:hint="eastAsia"/>
                      <w:bCs/>
                      <w:szCs w:val="21"/>
                      <w:lang w:bidi="en-US"/>
                    </w:rPr>
                    <w:t>号，项目占地属于使用权类型为批准拨用企业用地；根据洪河屯乡人民政府出具的证明，项目建设符合洪河屯</w:t>
                  </w:r>
                  <w:proofErr w:type="gramStart"/>
                  <w:r w:rsidRPr="00364546">
                    <w:rPr>
                      <w:rFonts w:hint="eastAsia"/>
                      <w:bCs/>
                      <w:szCs w:val="21"/>
                      <w:lang w:bidi="en-US"/>
                    </w:rPr>
                    <w:t>乡总体</w:t>
                  </w:r>
                  <w:proofErr w:type="gramEnd"/>
                  <w:r w:rsidRPr="00364546">
                    <w:rPr>
                      <w:rFonts w:hint="eastAsia"/>
                      <w:bCs/>
                      <w:szCs w:val="21"/>
                      <w:lang w:bidi="en-US"/>
                    </w:rPr>
                    <w:t>发展规划。</w:t>
                  </w:r>
                </w:p>
              </w:tc>
              <w:tc>
                <w:tcPr>
                  <w:tcW w:w="739" w:type="pct"/>
                  <w:vAlign w:val="center"/>
                </w:tcPr>
                <w:p w:rsidR="007703E8" w:rsidRPr="00364546" w:rsidRDefault="00295A14" w:rsidP="00CF3A19">
                  <w:pPr>
                    <w:adjustRightInd w:val="0"/>
                    <w:snapToGrid w:val="0"/>
                    <w:jc w:val="center"/>
                    <w:rPr>
                      <w:szCs w:val="20"/>
                    </w:rPr>
                  </w:pPr>
                  <w:r w:rsidRPr="00364546">
                    <w:rPr>
                      <w:rFonts w:hint="eastAsia"/>
                      <w:szCs w:val="20"/>
                    </w:rPr>
                    <w:t>符合</w:t>
                  </w:r>
                </w:p>
              </w:tc>
            </w:tr>
            <w:tr w:rsidR="007703E8" w:rsidRPr="00364546" w:rsidTr="007109DE">
              <w:trPr>
                <w:trHeight w:val="178"/>
                <w:jc w:val="center"/>
              </w:trPr>
              <w:tc>
                <w:tcPr>
                  <w:tcW w:w="365" w:type="pct"/>
                  <w:vMerge/>
                  <w:vAlign w:val="center"/>
                  <w:hideMark/>
                </w:tcPr>
                <w:p w:rsidR="007703E8" w:rsidRPr="00364546" w:rsidRDefault="007703E8" w:rsidP="00CF3A19">
                  <w:pPr>
                    <w:adjustRightInd w:val="0"/>
                    <w:snapToGrid w:val="0"/>
                    <w:jc w:val="center"/>
                    <w:rPr>
                      <w:szCs w:val="20"/>
                    </w:rPr>
                  </w:pPr>
                </w:p>
              </w:tc>
              <w:tc>
                <w:tcPr>
                  <w:tcW w:w="365" w:type="pct"/>
                  <w:vMerge/>
                  <w:vAlign w:val="center"/>
                </w:tcPr>
                <w:p w:rsidR="007703E8" w:rsidRPr="00364546" w:rsidRDefault="007703E8" w:rsidP="00CF3A19">
                  <w:pPr>
                    <w:adjustRightInd w:val="0"/>
                    <w:snapToGrid w:val="0"/>
                    <w:jc w:val="center"/>
                    <w:rPr>
                      <w:szCs w:val="20"/>
                    </w:rPr>
                  </w:pPr>
                </w:p>
              </w:tc>
              <w:tc>
                <w:tcPr>
                  <w:tcW w:w="1939" w:type="pct"/>
                  <w:vAlign w:val="center"/>
                  <w:hideMark/>
                </w:tcPr>
                <w:p w:rsidR="007703E8" w:rsidRPr="00364546" w:rsidRDefault="007703E8" w:rsidP="007703E8">
                  <w:pPr>
                    <w:adjustRightInd w:val="0"/>
                    <w:snapToGrid w:val="0"/>
                    <w:jc w:val="center"/>
                  </w:pPr>
                  <w:r w:rsidRPr="00364546">
                    <w:rPr>
                      <w:rFonts w:hint="eastAsia"/>
                    </w:rPr>
                    <w:t>应根据废塑料再生利用过程产生的废水中污染物种类和浓度，配备相应的废水收集和处理设施，处理后的废水宜进行循环使用，排放的废水应根据</w:t>
                  </w:r>
                  <w:proofErr w:type="gramStart"/>
                  <w:r w:rsidRPr="00364546">
                    <w:rPr>
                      <w:rFonts w:hint="eastAsia"/>
                    </w:rPr>
                    <w:t>出水受</w:t>
                  </w:r>
                  <w:proofErr w:type="gramEnd"/>
                  <w:r w:rsidRPr="00364546">
                    <w:rPr>
                      <w:rFonts w:hint="eastAsia"/>
                    </w:rPr>
                    <w:t>纳水体功能要求或纳管要求，执行国家和地方相关排放标准，重点控制的污染物指标包括化学需氧量、悬浮物、</w:t>
                  </w:r>
                  <w:r w:rsidR="00295A14" w:rsidRPr="00364546">
                    <w:t>pH</w:t>
                  </w:r>
                  <w:r w:rsidRPr="00364546">
                    <w:rPr>
                      <w:rFonts w:hint="eastAsia"/>
                    </w:rPr>
                    <w:t>值、色度、石油类、可吸附有机卤化物等。</w:t>
                  </w:r>
                </w:p>
              </w:tc>
              <w:tc>
                <w:tcPr>
                  <w:tcW w:w="1591" w:type="pct"/>
                  <w:vAlign w:val="center"/>
                  <w:hideMark/>
                </w:tcPr>
                <w:p w:rsidR="007703E8" w:rsidRPr="00364546" w:rsidRDefault="00295A14" w:rsidP="00CF3A19">
                  <w:pPr>
                    <w:adjustRightInd w:val="0"/>
                    <w:snapToGrid w:val="0"/>
                    <w:jc w:val="center"/>
                    <w:rPr>
                      <w:szCs w:val="20"/>
                      <w:highlight w:val="yellow"/>
                    </w:rPr>
                  </w:pPr>
                  <w:r w:rsidRPr="00364546">
                    <w:rPr>
                      <w:szCs w:val="20"/>
                    </w:rPr>
                    <w:t>本项目塑料清洗废水经废水处理</w:t>
                  </w:r>
                  <w:r w:rsidRPr="00364546">
                    <w:rPr>
                      <w:rFonts w:hint="eastAsia"/>
                      <w:szCs w:val="20"/>
                    </w:rPr>
                    <w:t>设备</w:t>
                  </w:r>
                  <w:r w:rsidRPr="00364546">
                    <w:rPr>
                      <w:szCs w:val="20"/>
                    </w:rPr>
                    <w:t>处理后，回用于清洗工序，不外排。</w:t>
                  </w:r>
                </w:p>
              </w:tc>
              <w:tc>
                <w:tcPr>
                  <w:tcW w:w="739" w:type="pct"/>
                  <w:vAlign w:val="center"/>
                </w:tcPr>
                <w:p w:rsidR="007703E8" w:rsidRPr="00364546" w:rsidRDefault="00295A14" w:rsidP="00CF3A19">
                  <w:pPr>
                    <w:adjustRightInd w:val="0"/>
                    <w:snapToGrid w:val="0"/>
                    <w:jc w:val="center"/>
                    <w:rPr>
                      <w:szCs w:val="20"/>
                    </w:rPr>
                  </w:pPr>
                  <w:r w:rsidRPr="00364546">
                    <w:rPr>
                      <w:rFonts w:hint="eastAsia"/>
                      <w:szCs w:val="20"/>
                    </w:rPr>
                    <w:t>符合</w:t>
                  </w:r>
                </w:p>
              </w:tc>
            </w:tr>
            <w:tr w:rsidR="007703E8" w:rsidRPr="00364546" w:rsidTr="007109DE">
              <w:trPr>
                <w:trHeight w:val="178"/>
                <w:jc w:val="center"/>
              </w:trPr>
              <w:tc>
                <w:tcPr>
                  <w:tcW w:w="365" w:type="pct"/>
                  <w:vMerge/>
                  <w:vAlign w:val="center"/>
                  <w:hideMark/>
                </w:tcPr>
                <w:p w:rsidR="007703E8" w:rsidRPr="00364546" w:rsidRDefault="007703E8" w:rsidP="00CF3A19">
                  <w:pPr>
                    <w:adjustRightInd w:val="0"/>
                    <w:snapToGrid w:val="0"/>
                    <w:jc w:val="center"/>
                    <w:rPr>
                      <w:szCs w:val="20"/>
                    </w:rPr>
                  </w:pPr>
                </w:p>
              </w:tc>
              <w:tc>
                <w:tcPr>
                  <w:tcW w:w="365" w:type="pct"/>
                  <w:vMerge/>
                  <w:vAlign w:val="center"/>
                </w:tcPr>
                <w:p w:rsidR="007703E8" w:rsidRPr="00364546" w:rsidRDefault="007703E8" w:rsidP="00CF3A19">
                  <w:pPr>
                    <w:adjustRightInd w:val="0"/>
                    <w:snapToGrid w:val="0"/>
                    <w:jc w:val="center"/>
                    <w:rPr>
                      <w:szCs w:val="20"/>
                    </w:rPr>
                  </w:pPr>
                </w:p>
              </w:tc>
              <w:tc>
                <w:tcPr>
                  <w:tcW w:w="1939" w:type="pct"/>
                  <w:vAlign w:val="center"/>
                  <w:hideMark/>
                </w:tcPr>
                <w:p w:rsidR="007703E8" w:rsidRPr="00364546" w:rsidRDefault="00295A14" w:rsidP="00AB374B">
                  <w:pPr>
                    <w:adjustRightInd w:val="0"/>
                    <w:snapToGrid w:val="0"/>
                    <w:jc w:val="center"/>
                  </w:pPr>
                  <w:r w:rsidRPr="00364546">
                    <w:rPr>
                      <w:rFonts w:hint="eastAsia"/>
                    </w:rPr>
                    <w:t>应收集并处理废塑料再生利用过程中产生的废气，大气污染物排放应符合</w:t>
                  </w:r>
                  <w:r w:rsidR="00AB374B" w:rsidRPr="00364546">
                    <w:rPr>
                      <w:rFonts w:hint="eastAsia"/>
                    </w:rPr>
                    <w:t>GB31572</w:t>
                  </w:r>
                  <w:r w:rsidRPr="00364546">
                    <w:rPr>
                      <w:rFonts w:hint="eastAsia"/>
                    </w:rPr>
                    <w:t>或</w:t>
                  </w:r>
                  <w:r w:rsidRPr="00364546">
                    <w:rPr>
                      <w:rFonts w:hint="eastAsia"/>
                    </w:rPr>
                    <w:t>GB16297</w:t>
                  </w:r>
                  <w:r w:rsidRPr="00364546">
                    <w:rPr>
                      <w:rFonts w:hint="eastAsia"/>
                    </w:rPr>
                    <w:t>、</w:t>
                  </w:r>
                  <w:r w:rsidR="00AB374B" w:rsidRPr="00364546">
                    <w:rPr>
                      <w:rFonts w:hint="eastAsia"/>
                    </w:rPr>
                    <w:t>GB37822</w:t>
                  </w:r>
                  <w:r w:rsidRPr="00364546">
                    <w:rPr>
                      <w:rFonts w:hint="eastAsia"/>
                    </w:rPr>
                    <w:t>等标准的规定，恶臭污染物排放应符合</w:t>
                  </w:r>
                  <w:r w:rsidR="00AB374B" w:rsidRPr="00364546">
                    <w:rPr>
                      <w:rFonts w:hint="eastAsia"/>
                    </w:rPr>
                    <w:t>GB14554</w:t>
                  </w:r>
                  <w:r w:rsidRPr="00364546">
                    <w:rPr>
                      <w:rFonts w:hint="eastAsia"/>
                    </w:rPr>
                    <w:t>的规定。</w:t>
                  </w:r>
                </w:p>
              </w:tc>
              <w:tc>
                <w:tcPr>
                  <w:tcW w:w="1591" w:type="pct"/>
                  <w:vAlign w:val="center"/>
                  <w:hideMark/>
                </w:tcPr>
                <w:p w:rsidR="007703E8" w:rsidRPr="00364546" w:rsidRDefault="003E0F81" w:rsidP="00CF3A19">
                  <w:pPr>
                    <w:adjustRightInd w:val="0"/>
                    <w:snapToGrid w:val="0"/>
                    <w:jc w:val="center"/>
                    <w:rPr>
                      <w:szCs w:val="20"/>
                      <w:highlight w:val="yellow"/>
                    </w:rPr>
                  </w:pPr>
                  <w:r w:rsidRPr="00364546">
                    <w:rPr>
                      <w:szCs w:val="21"/>
                    </w:rPr>
                    <w:t>项目运营期大气污染物排放执行</w:t>
                  </w:r>
                  <w:r w:rsidRPr="00364546">
                    <w:rPr>
                      <w:bCs/>
                      <w:szCs w:val="21"/>
                    </w:rPr>
                    <w:t>GB31572</w:t>
                  </w:r>
                  <w:r w:rsidRPr="00364546">
                    <w:rPr>
                      <w:bCs/>
                      <w:szCs w:val="21"/>
                    </w:rPr>
                    <w:t>、</w:t>
                  </w:r>
                  <w:r w:rsidRPr="00364546">
                    <w:rPr>
                      <w:bCs/>
                      <w:szCs w:val="21"/>
                    </w:rPr>
                    <w:t>GB37822</w:t>
                  </w:r>
                  <w:r w:rsidRPr="00364546">
                    <w:rPr>
                      <w:bCs/>
                      <w:szCs w:val="21"/>
                    </w:rPr>
                    <w:t>、</w:t>
                  </w:r>
                  <w:proofErr w:type="gramStart"/>
                  <w:r w:rsidRPr="00364546">
                    <w:rPr>
                      <w:rFonts w:hint="eastAsia"/>
                      <w:bCs/>
                      <w:szCs w:val="21"/>
                    </w:rPr>
                    <w:t>豫环攻坚办</w:t>
                  </w:r>
                  <w:proofErr w:type="gramEnd"/>
                  <w:r w:rsidRPr="00364546">
                    <w:rPr>
                      <w:rFonts w:hint="eastAsia"/>
                      <w:bCs/>
                      <w:szCs w:val="21"/>
                    </w:rPr>
                    <w:t>[2017]162</w:t>
                  </w:r>
                  <w:r w:rsidRPr="00364546">
                    <w:rPr>
                      <w:rFonts w:hint="eastAsia"/>
                      <w:bCs/>
                      <w:szCs w:val="21"/>
                    </w:rPr>
                    <w:t>号、安环</w:t>
                  </w:r>
                  <w:proofErr w:type="gramStart"/>
                  <w:r w:rsidRPr="00364546">
                    <w:rPr>
                      <w:rFonts w:hint="eastAsia"/>
                      <w:bCs/>
                      <w:szCs w:val="21"/>
                    </w:rPr>
                    <w:t>攻坚办</w:t>
                  </w:r>
                  <w:proofErr w:type="gramEnd"/>
                  <w:r w:rsidRPr="00364546">
                    <w:rPr>
                      <w:rFonts w:hint="eastAsia"/>
                      <w:bCs/>
                      <w:szCs w:val="21"/>
                    </w:rPr>
                    <w:t>〔</w:t>
                  </w:r>
                  <w:r w:rsidRPr="00364546">
                    <w:rPr>
                      <w:bCs/>
                      <w:szCs w:val="21"/>
                    </w:rPr>
                    <w:t>2019</w:t>
                  </w:r>
                  <w:r w:rsidRPr="00364546">
                    <w:rPr>
                      <w:rFonts w:hint="eastAsia"/>
                      <w:bCs/>
                      <w:szCs w:val="21"/>
                    </w:rPr>
                    <w:t>〕</w:t>
                  </w:r>
                  <w:r w:rsidRPr="00364546">
                    <w:rPr>
                      <w:bCs/>
                      <w:szCs w:val="21"/>
                    </w:rPr>
                    <w:t>196</w:t>
                  </w:r>
                  <w:r w:rsidRPr="00364546">
                    <w:rPr>
                      <w:rFonts w:hint="eastAsia"/>
                      <w:bCs/>
                      <w:szCs w:val="21"/>
                    </w:rPr>
                    <w:t>号、安环</w:t>
                  </w:r>
                  <w:proofErr w:type="gramStart"/>
                  <w:r w:rsidRPr="00364546">
                    <w:rPr>
                      <w:rFonts w:hint="eastAsia"/>
                      <w:bCs/>
                      <w:szCs w:val="21"/>
                    </w:rPr>
                    <w:t>攻坚办</w:t>
                  </w:r>
                  <w:proofErr w:type="gramEnd"/>
                  <w:r w:rsidRPr="00364546">
                    <w:rPr>
                      <w:rFonts w:hint="eastAsia"/>
                      <w:bCs/>
                      <w:szCs w:val="21"/>
                    </w:rPr>
                    <w:t>〔</w:t>
                  </w:r>
                  <w:r w:rsidRPr="00364546">
                    <w:rPr>
                      <w:bCs/>
                      <w:szCs w:val="21"/>
                    </w:rPr>
                    <w:t>2019</w:t>
                  </w:r>
                  <w:r w:rsidRPr="00364546">
                    <w:rPr>
                      <w:rFonts w:hint="eastAsia"/>
                      <w:bCs/>
                      <w:szCs w:val="21"/>
                    </w:rPr>
                    <w:t>〕</w:t>
                  </w:r>
                  <w:r w:rsidRPr="00364546">
                    <w:rPr>
                      <w:rFonts w:hint="eastAsia"/>
                      <w:bCs/>
                      <w:szCs w:val="21"/>
                    </w:rPr>
                    <w:t>205</w:t>
                  </w:r>
                  <w:r w:rsidRPr="00364546">
                    <w:rPr>
                      <w:rFonts w:hint="eastAsia"/>
                      <w:bCs/>
                      <w:szCs w:val="21"/>
                    </w:rPr>
                    <w:t>号文件排放限值要求。本项目废水不外排。</w:t>
                  </w:r>
                </w:p>
              </w:tc>
              <w:tc>
                <w:tcPr>
                  <w:tcW w:w="739" w:type="pct"/>
                  <w:vAlign w:val="center"/>
                </w:tcPr>
                <w:p w:rsidR="007703E8" w:rsidRPr="00364546" w:rsidRDefault="003E0F81" w:rsidP="00CF3A19">
                  <w:pPr>
                    <w:adjustRightInd w:val="0"/>
                    <w:snapToGrid w:val="0"/>
                    <w:jc w:val="center"/>
                    <w:rPr>
                      <w:szCs w:val="20"/>
                    </w:rPr>
                  </w:pPr>
                  <w:r w:rsidRPr="00364546">
                    <w:rPr>
                      <w:rFonts w:hint="eastAsia"/>
                      <w:szCs w:val="20"/>
                    </w:rPr>
                    <w:t>符合</w:t>
                  </w:r>
                </w:p>
              </w:tc>
            </w:tr>
            <w:tr w:rsidR="007703E8" w:rsidRPr="00364546" w:rsidTr="007109DE">
              <w:trPr>
                <w:trHeight w:val="178"/>
                <w:jc w:val="center"/>
              </w:trPr>
              <w:tc>
                <w:tcPr>
                  <w:tcW w:w="365" w:type="pct"/>
                  <w:vMerge/>
                  <w:vAlign w:val="center"/>
                  <w:hideMark/>
                </w:tcPr>
                <w:p w:rsidR="007703E8" w:rsidRPr="00364546" w:rsidRDefault="007703E8" w:rsidP="00CF3A19">
                  <w:pPr>
                    <w:adjustRightInd w:val="0"/>
                    <w:snapToGrid w:val="0"/>
                    <w:jc w:val="center"/>
                    <w:rPr>
                      <w:szCs w:val="20"/>
                    </w:rPr>
                  </w:pPr>
                </w:p>
              </w:tc>
              <w:tc>
                <w:tcPr>
                  <w:tcW w:w="365" w:type="pct"/>
                  <w:vMerge/>
                  <w:vAlign w:val="center"/>
                </w:tcPr>
                <w:p w:rsidR="007703E8" w:rsidRPr="00364546" w:rsidRDefault="007703E8" w:rsidP="00CF3A19">
                  <w:pPr>
                    <w:adjustRightInd w:val="0"/>
                    <w:snapToGrid w:val="0"/>
                    <w:jc w:val="center"/>
                    <w:rPr>
                      <w:szCs w:val="20"/>
                    </w:rPr>
                  </w:pPr>
                </w:p>
              </w:tc>
              <w:tc>
                <w:tcPr>
                  <w:tcW w:w="1939" w:type="pct"/>
                  <w:vAlign w:val="center"/>
                  <w:hideMark/>
                </w:tcPr>
                <w:p w:rsidR="007703E8" w:rsidRPr="00364546" w:rsidRDefault="00295A14" w:rsidP="00CF3A19">
                  <w:pPr>
                    <w:adjustRightInd w:val="0"/>
                    <w:snapToGrid w:val="0"/>
                    <w:jc w:val="center"/>
                  </w:pPr>
                  <w:r w:rsidRPr="00364546">
                    <w:rPr>
                      <w:rFonts w:hint="eastAsia"/>
                    </w:rPr>
                    <w:t>废塑料再生利用过程中应控制噪声污染，噪声排放应符合</w:t>
                  </w:r>
                  <w:r w:rsidRPr="00364546">
                    <w:rPr>
                      <w:rFonts w:hint="eastAsia"/>
                    </w:rPr>
                    <w:t xml:space="preserve"> GB12348</w:t>
                  </w:r>
                  <w:r w:rsidRPr="00364546">
                    <w:rPr>
                      <w:rFonts w:hint="eastAsia"/>
                    </w:rPr>
                    <w:t>的规定。</w:t>
                  </w:r>
                </w:p>
              </w:tc>
              <w:tc>
                <w:tcPr>
                  <w:tcW w:w="1591" w:type="pct"/>
                  <w:vAlign w:val="center"/>
                  <w:hideMark/>
                </w:tcPr>
                <w:p w:rsidR="007703E8" w:rsidRPr="00364546" w:rsidRDefault="003E0F81" w:rsidP="00CF3A19">
                  <w:pPr>
                    <w:adjustRightInd w:val="0"/>
                    <w:snapToGrid w:val="0"/>
                    <w:jc w:val="center"/>
                    <w:rPr>
                      <w:szCs w:val="20"/>
                      <w:highlight w:val="yellow"/>
                    </w:rPr>
                  </w:pPr>
                  <w:r w:rsidRPr="00364546">
                    <w:rPr>
                      <w:rFonts w:hint="eastAsia"/>
                      <w:szCs w:val="20"/>
                    </w:rPr>
                    <w:t>本项目噪声采取基础减振、厂房隔声、距离衰减等降噪措施，经预测，噪声满足</w:t>
                  </w:r>
                  <w:r w:rsidRPr="00364546">
                    <w:rPr>
                      <w:rFonts w:hint="eastAsia"/>
                    </w:rPr>
                    <w:t>GB12348</w:t>
                  </w:r>
                  <w:r w:rsidRPr="00364546">
                    <w:rPr>
                      <w:rFonts w:hint="eastAsia"/>
                    </w:rPr>
                    <w:t>的规定</w:t>
                  </w:r>
                </w:p>
              </w:tc>
              <w:tc>
                <w:tcPr>
                  <w:tcW w:w="739" w:type="pct"/>
                  <w:vAlign w:val="center"/>
                </w:tcPr>
                <w:p w:rsidR="007703E8" w:rsidRPr="00364546" w:rsidRDefault="003E0F81" w:rsidP="00CF3A19">
                  <w:pPr>
                    <w:adjustRightInd w:val="0"/>
                    <w:snapToGrid w:val="0"/>
                    <w:jc w:val="center"/>
                    <w:rPr>
                      <w:szCs w:val="20"/>
                    </w:rPr>
                  </w:pPr>
                  <w:r w:rsidRPr="00364546">
                    <w:rPr>
                      <w:rFonts w:hint="eastAsia"/>
                      <w:szCs w:val="20"/>
                    </w:rPr>
                    <w:t>符合</w:t>
                  </w:r>
                </w:p>
              </w:tc>
            </w:tr>
            <w:tr w:rsidR="007703E8" w:rsidRPr="00364546" w:rsidTr="007109DE">
              <w:trPr>
                <w:trHeight w:val="178"/>
                <w:jc w:val="center"/>
              </w:trPr>
              <w:tc>
                <w:tcPr>
                  <w:tcW w:w="365" w:type="pct"/>
                  <w:vMerge/>
                  <w:vAlign w:val="center"/>
                  <w:hideMark/>
                </w:tcPr>
                <w:p w:rsidR="007703E8" w:rsidRPr="00364546" w:rsidRDefault="007703E8" w:rsidP="00CF3A19">
                  <w:pPr>
                    <w:adjustRightInd w:val="0"/>
                    <w:snapToGrid w:val="0"/>
                    <w:jc w:val="center"/>
                    <w:rPr>
                      <w:szCs w:val="20"/>
                    </w:rPr>
                  </w:pPr>
                </w:p>
              </w:tc>
              <w:tc>
                <w:tcPr>
                  <w:tcW w:w="365" w:type="pct"/>
                  <w:vMerge/>
                  <w:vAlign w:val="center"/>
                </w:tcPr>
                <w:p w:rsidR="007703E8" w:rsidRPr="00364546" w:rsidRDefault="007703E8" w:rsidP="00CF3A19">
                  <w:pPr>
                    <w:adjustRightInd w:val="0"/>
                    <w:snapToGrid w:val="0"/>
                    <w:jc w:val="center"/>
                    <w:rPr>
                      <w:szCs w:val="20"/>
                    </w:rPr>
                  </w:pPr>
                </w:p>
              </w:tc>
              <w:tc>
                <w:tcPr>
                  <w:tcW w:w="1939" w:type="pct"/>
                  <w:vAlign w:val="center"/>
                  <w:hideMark/>
                </w:tcPr>
                <w:p w:rsidR="007703E8" w:rsidRPr="00364546" w:rsidRDefault="00295A14" w:rsidP="003E0F81">
                  <w:pPr>
                    <w:adjustRightInd w:val="0"/>
                    <w:snapToGrid w:val="0"/>
                    <w:jc w:val="center"/>
                  </w:pPr>
                  <w:r w:rsidRPr="00364546">
                    <w:rPr>
                      <w:rFonts w:hint="eastAsia"/>
                    </w:rPr>
                    <w:t>废塑料中的金属、橡胶、纤维、渣</w:t>
                  </w:r>
                  <w:r w:rsidRPr="00364546">
                    <w:rPr>
                      <w:rFonts w:hint="eastAsia"/>
                    </w:rPr>
                    <w:lastRenderedPageBreak/>
                    <w:t>土、油脂等夹杂物，以及废塑料再生利用过程中产生的不可利用废物应建立台账，不得擅自手弃、倾倒、焚烧与填埋，属于危险废物的应交由有相关资质单位进行利用处置。</w:t>
                  </w:r>
                </w:p>
              </w:tc>
              <w:tc>
                <w:tcPr>
                  <w:tcW w:w="1591" w:type="pct"/>
                  <w:vAlign w:val="center"/>
                  <w:hideMark/>
                </w:tcPr>
                <w:p w:rsidR="007703E8" w:rsidRPr="00364546" w:rsidRDefault="003E0F81" w:rsidP="00CF3A19">
                  <w:pPr>
                    <w:adjustRightInd w:val="0"/>
                    <w:snapToGrid w:val="0"/>
                    <w:jc w:val="center"/>
                    <w:rPr>
                      <w:szCs w:val="20"/>
                      <w:highlight w:val="yellow"/>
                    </w:rPr>
                  </w:pPr>
                  <w:r w:rsidRPr="00364546">
                    <w:rPr>
                      <w:rFonts w:hint="eastAsia"/>
                      <w:szCs w:val="20"/>
                    </w:rPr>
                    <w:lastRenderedPageBreak/>
                    <w:t>本项目</w:t>
                  </w:r>
                  <w:proofErr w:type="gramStart"/>
                  <w:r w:rsidRPr="00364546">
                    <w:rPr>
                      <w:rFonts w:hint="eastAsia"/>
                      <w:szCs w:val="20"/>
                    </w:rPr>
                    <w:t>固废均得到</w:t>
                  </w:r>
                  <w:proofErr w:type="gramEnd"/>
                  <w:r w:rsidRPr="00364546">
                    <w:rPr>
                      <w:rFonts w:hint="eastAsia"/>
                      <w:szCs w:val="20"/>
                    </w:rPr>
                    <w:t>合理妥</w:t>
                  </w:r>
                  <w:r w:rsidRPr="00364546">
                    <w:rPr>
                      <w:rFonts w:hint="eastAsia"/>
                      <w:szCs w:val="20"/>
                    </w:rPr>
                    <w:lastRenderedPageBreak/>
                    <w:t>善的处置。</w:t>
                  </w:r>
                </w:p>
              </w:tc>
              <w:tc>
                <w:tcPr>
                  <w:tcW w:w="739" w:type="pct"/>
                  <w:vAlign w:val="center"/>
                </w:tcPr>
                <w:p w:rsidR="007703E8" w:rsidRPr="00364546" w:rsidRDefault="003E0F81" w:rsidP="00CF3A19">
                  <w:pPr>
                    <w:adjustRightInd w:val="0"/>
                    <w:snapToGrid w:val="0"/>
                    <w:jc w:val="center"/>
                    <w:rPr>
                      <w:szCs w:val="20"/>
                    </w:rPr>
                  </w:pPr>
                  <w:r w:rsidRPr="00364546">
                    <w:rPr>
                      <w:rFonts w:hint="eastAsia"/>
                      <w:szCs w:val="20"/>
                    </w:rPr>
                    <w:lastRenderedPageBreak/>
                    <w:t>符合</w:t>
                  </w:r>
                </w:p>
              </w:tc>
            </w:tr>
            <w:tr w:rsidR="007703E8" w:rsidRPr="00364546" w:rsidTr="007109DE">
              <w:trPr>
                <w:trHeight w:val="178"/>
                <w:jc w:val="center"/>
              </w:trPr>
              <w:tc>
                <w:tcPr>
                  <w:tcW w:w="365" w:type="pct"/>
                  <w:vMerge/>
                  <w:vAlign w:val="center"/>
                  <w:hideMark/>
                </w:tcPr>
                <w:p w:rsidR="007703E8" w:rsidRPr="00364546" w:rsidRDefault="007703E8" w:rsidP="00CF3A19">
                  <w:pPr>
                    <w:adjustRightInd w:val="0"/>
                    <w:snapToGrid w:val="0"/>
                    <w:jc w:val="center"/>
                    <w:rPr>
                      <w:szCs w:val="20"/>
                    </w:rPr>
                  </w:pPr>
                </w:p>
              </w:tc>
              <w:tc>
                <w:tcPr>
                  <w:tcW w:w="365" w:type="pct"/>
                  <w:vMerge/>
                  <w:vAlign w:val="center"/>
                </w:tcPr>
                <w:p w:rsidR="007703E8" w:rsidRPr="00364546" w:rsidRDefault="007703E8" w:rsidP="00CF3A19">
                  <w:pPr>
                    <w:adjustRightInd w:val="0"/>
                    <w:snapToGrid w:val="0"/>
                    <w:jc w:val="center"/>
                    <w:rPr>
                      <w:szCs w:val="20"/>
                    </w:rPr>
                  </w:pPr>
                </w:p>
              </w:tc>
              <w:tc>
                <w:tcPr>
                  <w:tcW w:w="1939" w:type="pct"/>
                  <w:vAlign w:val="center"/>
                  <w:hideMark/>
                </w:tcPr>
                <w:p w:rsidR="007703E8" w:rsidRPr="00364546" w:rsidRDefault="00295A14" w:rsidP="003E0F81">
                  <w:pPr>
                    <w:adjustRightInd w:val="0"/>
                    <w:snapToGrid w:val="0"/>
                    <w:jc w:val="center"/>
                  </w:pPr>
                  <w:r w:rsidRPr="00364546">
                    <w:rPr>
                      <w:rFonts w:hint="eastAsia"/>
                    </w:rPr>
                    <w:t>再生塑料制品或材料在生产过程中不得使用全氯</w:t>
                  </w:r>
                  <w:proofErr w:type="gramStart"/>
                  <w:r w:rsidRPr="00364546">
                    <w:rPr>
                      <w:rFonts w:hint="eastAsia"/>
                    </w:rPr>
                    <w:t>氟烃作发泡剂</w:t>
                  </w:r>
                  <w:proofErr w:type="gramEnd"/>
                  <w:r w:rsidR="003E0F81" w:rsidRPr="00364546">
                    <w:rPr>
                      <w:rFonts w:hint="eastAsia"/>
                    </w:rPr>
                    <w:t>；</w:t>
                  </w:r>
                  <w:r w:rsidRPr="00364546">
                    <w:rPr>
                      <w:rFonts w:hint="eastAsia"/>
                    </w:rPr>
                    <w:t>制造人体接触的再生塑料制品或材料时，不得添加有毒有害的化学助剂。</w:t>
                  </w:r>
                </w:p>
              </w:tc>
              <w:tc>
                <w:tcPr>
                  <w:tcW w:w="1591" w:type="pct"/>
                  <w:vAlign w:val="center"/>
                  <w:hideMark/>
                </w:tcPr>
                <w:p w:rsidR="007703E8" w:rsidRPr="00364546" w:rsidRDefault="003E0F81" w:rsidP="00CF3A19">
                  <w:pPr>
                    <w:adjustRightInd w:val="0"/>
                    <w:snapToGrid w:val="0"/>
                    <w:jc w:val="center"/>
                    <w:rPr>
                      <w:szCs w:val="20"/>
                      <w:highlight w:val="yellow"/>
                    </w:rPr>
                  </w:pPr>
                  <w:r w:rsidRPr="00364546">
                    <w:rPr>
                      <w:rFonts w:hint="eastAsia"/>
                      <w:szCs w:val="20"/>
                    </w:rPr>
                    <w:t>本项目不涉及制造再生塑料制品。</w:t>
                  </w:r>
                </w:p>
              </w:tc>
              <w:tc>
                <w:tcPr>
                  <w:tcW w:w="739" w:type="pct"/>
                  <w:vAlign w:val="center"/>
                </w:tcPr>
                <w:p w:rsidR="007703E8" w:rsidRPr="00364546" w:rsidRDefault="003E0F81" w:rsidP="00CF3A19">
                  <w:pPr>
                    <w:adjustRightInd w:val="0"/>
                    <w:snapToGrid w:val="0"/>
                    <w:jc w:val="center"/>
                    <w:rPr>
                      <w:szCs w:val="20"/>
                    </w:rPr>
                  </w:pPr>
                  <w:r w:rsidRPr="00364546">
                    <w:rPr>
                      <w:rFonts w:hint="eastAsia"/>
                      <w:szCs w:val="20"/>
                    </w:rPr>
                    <w:t>符合</w:t>
                  </w:r>
                </w:p>
              </w:tc>
            </w:tr>
            <w:tr w:rsidR="003E0F81" w:rsidRPr="00364546" w:rsidTr="007109DE">
              <w:trPr>
                <w:trHeight w:val="178"/>
                <w:jc w:val="center"/>
              </w:trPr>
              <w:tc>
                <w:tcPr>
                  <w:tcW w:w="365" w:type="pct"/>
                  <w:vMerge/>
                  <w:vAlign w:val="center"/>
                  <w:hideMark/>
                </w:tcPr>
                <w:p w:rsidR="003E0F81" w:rsidRPr="00364546" w:rsidRDefault="003E0F81" w:rsidP="00CF3A19">
                  <w:pPr>
                    <w:adjustRightInd w:val="0"/>
                    <w:snapToGrid w:val="0"/>
                    <w:jc w:val="center"/>
                    <w:rPr>
                      <w:szCs w:val="20"/>
                    </w:rPr>
                  </w:pPr>
                </w:p>
              </w:tc>
              <w:tc>
                <w:tcPr>
                  <w:tcW w:w="365" w:type="pct"/>
                  <w:vMerge w:val="restart"/>
                  <w:vAlign w:val="center"/>
                </w:tcPr>
                <w:p w:rsidR="003E0F81" w:rsidRPr="00364546" w:rsidRDefault="003E0F81" w:rsidP="00CF3A19">
                  <w:pPr>
                    <w:adjustRightInd w:val="0"/>
                    <w:snapToGrid w:val="0"/>
                    <w:jc w:val="center"/>
                    <w:rPr>
                      <w:szCs w:val="20"/>
                    </w:rPr>
                  </w:pPr>
                  <w:r w:rsidRPr="00364546">
                    <w:rPr>
                      <w:rFonts w:hint="eastAsia"/>
                      <w:szCs w:val="20"/>
                    </w:rPr>
                    <w:t>物理再生要求</w:t>
                  </w:r>
                </w:p>
              </w:tc>
              <w:tc>
                <w:tcPr>
                  <w:tcW w:w="1939" w:type="pct"/>
                  <w:vAlign w:val="center"/>
                  <w:hideMark/>
                </w:tcPr>
                <w:p w:rsidR="003E0F81" w:rsidRPr="00364546" w:rsidRDefault="003E0F81" w:rsidP="003E0F81">
                  <w:pPr>
                    <w:adjustRightInd w:val="0"/>
                    <w:snapToGrid w:val="0"/>
                    <w:jc w:val="center"/>
                  </w:pPr>
                  <w:r w:rsidRPr="00364546">
                    <w:rPr>
                      <w:rFonts w:hint="eastAsia"/>
                    </w:rPr>
                    <w:t>废塑料的物理再生工艺中，熔融造粒车间应安装废气收集及处理装置，挤出工艺的冷却废水宜循环使用。</w:t>
                  </w:r>
                </w:p>
              </w:tc>
              <w:tc>
                <w:tcPr>
                  <w:tcW w:w="1591" w:type="pct"/>
                  <w:vAlign w:val="center"/>
                  <w:hideMark/>
                </w:tcPr>
                <w:p w:rsidR="003E0F81" w:rsidRPr="00364546" w:rsidRDefault="003E0F81" w:rsidP="00CF3A19">
                  <w:pPr>
                    <w:adjustRightInd w:val="0"/>
                    <w:snapToGrid w:val="0"/>
                    <w:jc w:val="center"/>
                    <w:rPr>
                      <w:szCs w:val="20"/>
                    </w:rPr>
                  </w:pPr>
                  <w:r w:rsidRPr="00364546">
                    <w:rPr>
                      <w:rFonts w:hint="eastAsia"/>
                      <w:szCs w:val="20"/>
                    </w:rPr>
                    <w:t>本项目熔融挤出废气经管道收集后，经一套</w:t>
                  </w:r>
                  <w:r w:rsidR="002C3E11" w:rsidRPr="00364546">
                    <w:rPr>
                      <w:rFonts w:hint="eastAsia"/>
                      <w:szCs w:val="20"/>
                    </w:rPr>
                    <w:t>低温等离子</w:t>
                  </w:r>
                  <w:r w:rsidRPr="00364546">
                    <w:rPr>
                      <w:rFonts w:hint="eastAsia"/>
                      <w:szCs w:val="20"/>
                    </w:rPr>
                    <w:t>+</w:t>
                  </w:r>
                  <w:r w:rsidRPr="00364546">
                    <w:rPr>
                      <w:rFonts w:hint="eastAsia"/>
                      <w:szCs w:val="20"/>
                    </w:rPr>
                    <w:t>活性炭吸附装置处理；冷却水循环利用，不外排。</w:t>
                  </w:r>
                </w:p>
              </w:tc>
              <w:tc>
                <w:tcPr>
                  <w:tcW w:w="739" w:type="pct"/>
                  <w:vAlign w:val="center"/>
                </w:tcPr>
                <w:p w:rsidR="003E0F81" w:rsidRPr="00364546" w:rsidRDefault="003E0F81" w:rsidP="00CF3A19">
                  <w:pPr>
                    <w:adjustRightInd w:val="0"/>
                    <w:snapToGrid w:val="0"/>
                    <w:jc w:val="center"/>
                    <w:rPr>
                      <w:szCs w:val="20"/>
                    </w:rPr>
                  </w:pPr>
                  <w:r w:rsidRPr="00364546">
                    <w:rPr>
                      <w:rFonts w:hint="eastAsia"/>
                      <w:szCs w:val="20"/>
                    </w:rPr>
                    <w:t>符合</w:t>
                  </w:r>
                </w:p>
              </w:tc>
            </w:tr>
            <w:tr w:rsidR="003E0F81" w:rsidRPr="00364546" w:rsidTr="007109DE">
              <w:trPr>
                <w:trHeight w:val="178"/>
                <w:jc w:val="center"/>
              </w:trPr>
              <w:tc>
                <w:tcPr>
                  <w:tcW w:w="365" w:type="pct"/>
                  <w:vMerge/>
                  <w:vAlign w:val="center"/>
                  <w:hideMark/>
                </w:tcPr>
                <w:p w:rsidR="003E0F81" w:rsidRPr="00364546" w:rsidRDefault="003E0F81" w:rsidP="00CF3A19">
                  <w:pPr>
                    <w:adjustRightInd w:val="0"/>
                    <w:snapToGrid w:val="0"/>
                    <w:jc w:val="center"/>
                    <w:rPr>
                      <w:szCs w:val="20"/>
                    </w:rPr>
                  </w:pPr>
                </w:p>
              </w:tc>
              <w:tc>
                <w:tcPr>
                  <w:tcW w:w="365" w:type="pct"/>
                  <w:vMerge/>
                  <w:vAlign w:val="center"/>
                </w:tcPr>
                <w:p w:rsidR="003E0F81" w:rsidRPr="00364546" w:rsidRDefault="003E0F81" w:rsidP="00CF3A19">
                  <w:pPr>
                    <w:adjustRightInd w:val="0"/>
                    <w:snapToGrid w:val="0"/>
                    <w:jc w:val="center"/>
                    <w:rPr>
                      <w:szCs w:val="20"/>
                    </w:rPr>
                  </w:pPr>
                </w:p>
              </w:tc>
              <w:tc>
                <w:tcPr>
                  <w:tcW w:w="1939" w:type="pct"/>
                  <w:vAlign w:val="center"/>
                  <w:hideMark/>
                </w:tcPr>
                <w:p w:rsidR="003E0F81" w:rsidRPr="00364546" w:rsidRDefault="003E0F81" w:rsidP="003E0F81">
                  <w:pPr>
                    <w:adjustRightInd w:val="0"/>
                    <w:snapToGrid w:val="0"/>
                    <w:jc w:val="center"/>
                  </w:pPr>
                  <w:r w:rsidRPr="00364546">
                    <w:rPr>
                      <w:rFonts w:hint="eastAsia"/>
                    </w:rPr>
                    <w:t>宜采用节能熔融造粒技术，含卤素废塑料宜采用低温熔融造粒工艺。</w:t>
                  </w:r>
                </w:p>
              </w:tc>
              <w:tc>
                <w:tcPr>
                  <w:tcW w:w="1591" w:type="pct"/>
                  <w:vAlign w:val="center"/>
                  <w:hideMark/>
                </w:tcPr>
                <w:p w:rsidR="003E0F81" w:rsidRPr="00364546" w:rsidRDefault="003E0F81" w:rsidP="00CF3A19">
                  <w:pPr>
                    <w:adjustRightInd w:val="0"/>
                    <w:snapToGrid w:val="0"/>
                    <w:jc w:val="center"/>
                    <w:rPr>
                      <w:szCs w:val="20"/>
                    </w:rPr>
                  </w:pPr>
                  <w:r w:rsidRPr="00364546">
                    <w:rPr>
                      <w:rFonts w:hint="eastAsia"/>
                      <w:szCs w:val="20"/>
                    </w:rPr>
                    <w:t>本项目不涉及含卤素废塑料。</w:t>
                  </w:r>
                </w:p>
              </w:tc>
              <w:tc>
                <w:tcPr>
                  <w:tcW w:w="739" w:type="pct"/>
                  <w:vAlign w:val="center"/>
                </w:tcPr>
                <w:p w:rsidR="003E0F81" w:rsidRPr="00364546" w:rsidRDefault="003E0F81" w:rsidP="00CF3A19">
                  <w:pPr>
                    <w:adjustRightInd w:val="0"/>
                    <w:snapToGrid w:val="0"/>
                    <w:jc w:val="center"/>
                    <w:rPr>
                      <w:szCs w:val="20"/>
                    </w:rPr>
                  </w:pPr>
                  <w:r w:rsidRPr="00364546">
                    <w:rPr>
                      <w:rFonts w:hint="eastAsia"/>
                      <w:szCs w:val="20"/>
                    </w:rPr>
                    <w:t>符合</w:t>
                  </w:r>
                </w:p>
              </w:tc>
            </w:tr>
            <w:tr w:rsidR="003E0F81" w:rsidRPr="00364546" w:rsidTr="007109DE">
              <w:trPr>
                <w:trHeight w:val="178"/>
                <w:jc w:val="center"/>
              </w:trPr>
              <w:tc>
                <w:tcPr>
                  <w:tcW w:w="365" w:type="pct"/>
                  <w:vMerge/>
                  <w:vAlign w:val="center"/>
                  <w:hideMark/>
                </w:tcPr>
                <w:p w:rsidR="003E0F81" w:rsidRPr="00364546" w:rsidRDefault="003E0F81" w:rsidP="00CF3A19">
                  <w:pPr>
                    <w:adjustRightInd w:val="0"/>
                    <w:snapToGrid w:val="0"/>
                    <w:jc w:val="center"/>
                    <w:rPr>
                      <w:szCs w:val="20"/>
                    </w:rPr>
                  </w:pPr>
                </w:p>
              </w:tc>
              <w:tc>
                <w:tcPr>
                  <w:tcW w:w="365" w:type="pct"/>
                  <w:vMerge/>
                  <w:vAlign w:val="center"/>
                </w:tcPr>
                <w:p w:rsidR="003E0F81" w:rsidRPr="00364546" w:rsidRDefault="003E0F81" w:rsidP="00CF3A19">
                  <w:pPr>
                    <w:adjustRightInd w:val="0"/>
                    <w:snapToGrid w:val="0"/>
                    <w:jc w:val="center"/>
                    <w:rPr>
                      <w:szCs w:val="20"/>
                    </w:rPr>
                  </w:pPr>
                </w:p>
              </w:tc>
              <w:tc>
                <w:tcPr>
                  <w:tcW w:w="1939" w:type="pct"/>
                  <w:vAlign w:val="center"/>
                  <w:hideMark/>
                </w:tcPr>
                <w:p w:rsidR="003E0F81" w:rsidRPr="00364546" w:rsidRDefault="003E0F81" w:rsidP="003E0F81">
                  <w:pPr>
                    <w:adjustRightInd w:val="0"/>
                    <w:snapToGrid w:val="0"/>
                    <w:jc w:val="center"/>
                  </w:pPr>
                  <w:r w:rsidRPr="00364546">
                    <w:rPr>
                      <w:rFonts w:hint="eastAsia"/>
                    </w:rPr>
                    <w:t>宜使用无丝网过滤器造粒机，减少废滤网产生。采用焚烧方式处理塑料挤出机过滤网片时，应</w:t>
                  </w:r>
                </w:p>
                <w:p w:rsidR="003E0F81" w:rsidRPr="00364546" w:rsidRDefault="003E0F81" w:rsidP="003E0F81">
                  <w:pPr>
                    <w:adjustRightInd w:val="0"/>
                    <w:snapToGrid w:val="0"/>
                    <w:jc w:val="center"/>
                  </w:pPr>
                  <w:r w:rsidRPr="00364546">
                    <w:rPr>
                      <w:rFonts w:hint="eastAsia"/>
                    </w:rPr>
                    <w:t>配备烟气净化装置。</w:t>
                  </w:r>
                </w:p>
              </w:tc>
              <w:tc>
                <w:tcPr>
                  <w:tcW w:w="1591" w:type="pct"/>
                  <w:vAlign w:val="center"/>
                  <w:hideMark/>
                </w:tcPr>
                <w:p w:rsidR="003E0F81" w:rsidRPr="00364546" w:rsidRDefault="003E0F81" w:rsidP="00CF3A19">
                  <w:pPr>
                    <w:adjustRightInd w:val="0"/>
                    <w:snapToGrid w:val="0"/>
                    <w:jc w:val="center"/>
                    <w:rPr>
                      <w:szCs w:val="20"/>
                      <w:highlight w:val="yellow"/>
                    </w:rPr>
                  </w:pPr>
                  <w:r w:rsidRPr="00364546">
                    <w:rPr>
                      <w:rFonts w:hint="eastAsia"/>
                      <w:szCs w:val="20"/>
                    </w:rPr>
                    <w:t>本项目产生的废过滤网不采用焚烧等方式进行处理后二次利用，冷却收集后交由环卫部门统一处置。</w:t>
                  </w:r>
                </w:p>
              </w:tc>
              <w:tc>
                <w:tcPr>
                  <w:tcW w:w="739" w:type="pct"/>
                  <w:vAlign w:val="center"/>
                </w:tcPr>
                <w:p w:rsidR="003E0F81" w:rsidRPr="00364546" w:rsidRDefault="003E0F81" w:rsidP="00CF3A19">
                  <w:pPr>
                    <w:adjustRightInd w:val="0"/>
                    <w:snapToGrid w:val="0"/>
                    <w:jc w:val="center"/>
                    <w:rPr>
                      <w:szCs w:val="20"/>
                    </w:rPr>
                  </w:pPr>
                  <w:r w:rsidRPr="00364546">
                    <w:rPr>
                      <w:rFonts w:hint="eastAsia"/>
                      <w:szCs w:val="20"/>
                    </w:rPr>
                    <w:t>符合</w:t>
                  </w:r>
                </w:p>
              </w:tc>
            </w:tr>
          </w:tbl>
          <w:p w:rsidR="0067261F" w:rsidRPr="00364546" w:rsidRDefault="003E0F81" w:rsidP="00F62D73">
            <w:pPr>
              <w:autoSpaceDE w:val="0"/>
              <w:autoSpaceDN w:val="0"/>
              <w:adjustRightInd w:val="0"/>
              <w:snapToGrid w:val="0"/>
              <w:spacing w:line="360" w:lineRule="auto"/>
              <w:ind w:firstLineChars="200" w:firstLine="480"/>
              <w:rPr>
                <w:rFonts w:eastAsiaTheme="minorEastAsia"/>
                <w:bCs/>
                <w:kern w:val="0"/>
                <w:sz w:val="24"/>
              </w:rPr>
            </w:pPr>
            <w:r w:rsidRPr="00364546">
              <w:rPr>
                <w:rFonts w:eastAsiaTheme="minorEastAsia"/>
                <w:bCs/>
                <w:kern w:val="0"/>
                <w:sz w:val="24"/>
              </w:rPr>
              <w:t>由上表对比分析可知，本项目建设符合</w:t>
            </w:r>
            <w:r w:rsidRPr="00364546">
              <w:rPr>
                <w:rFonts w:eastAsiaTheme="minorEastAsia" w:hint="eastAsia"/>
                <w:bCs/>
                <w:kern w:val="0"/>
                <w:sz w:val="24"/>
              </w:rPr>
              <w:t>《废塑料污染控制技术规范》（</w:t>
            </w:r>
            <w:r w:rsidRPr="00364546">
              <w:rPr>
                <w:rFonts w:eastAsiaTheme="minorEastAsia" w:hint="eastAsia"/>
                <w:bCs/>
                <w:kern w:val="0"/>
                <w:sz w:val="24"/>
              </w:rPr>
              <w:t>HJ364-2022</w:t>
            </w:r>
            <w:r w:rsidRPr="00364546">
              <w:rPr>
                <w:rFonts w:eastAsiaTheme="minorEastAsia" w:hint="eastAsia"/>
                <w:bCs/>
                <w:kern w:val="0"/>
                <w:sz w:val="24"/>
              </w:rPr>
              <w:t>）相关要求。</w:t>
            </w:r>
          </w:p>
          <w:p w:rsidR="000943F1" w:rsidRPr="00364546" w:rsidRDefault="000943F1"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Pr="00364546" w:rsidRDefault="008D6550" w:rsidP="001C1FEE">
            <w:pPr>
              <w:autoSpaceDE w:val="0"/>
              <w:autoSpaceDN w:val="0"/>
              <w:adjustRightInd w:val="0"/>
              <w:snapToGrid w:val="0"/>
              <w:spacing w:line="360" w:lineRule="auto"/>
              <w:rPr>
                <w:rFonts w:eastAsiaTheme="minorEastAsia"/>
                <w:bCs/>
                <w:kern w:val="0"/>
                <w:sz w:val="24"/>
              </w:rPr>
            </w:pPr>
          </w:p>
          <w:p w:rsidR="008D6550" w:rsidRDefault="008D6550" w:rsidP="001C1FEE">
            <w:pPr>
              <w:autoSpaceDE w:val="0"/>
              <w:autoSpaceDN w:val="0"/>
              <w:adjustRightInd w:val="0"/>
              <w:snapToGrid w:val="0"/>
              <w:spacing w:line="360" w:lineRule="auto"/>
              <w:rPr>
                <w:rFonts w:eastAsiaTheme="minorEastAsia"/>
                <w:bCs/>
                <w:kern w:val="0"/>
                <w:sz w:val="24"/>
              </w:rPr>
            </w:pPr>
          </w:p>
          <w:p w:rsidR="004129E2" w:rsidRDefault="004129E2" w:rsidP="001C1FEE">
            <w:pPr>
              <w:autoSpaceDE w:val="0"/>
              <w:autoSpaceDN w:val="0"/>
              <w:adjustRightInd w:val="0"/>
              <w:snapToGrid w:val="0"/>
              <w:spacing w:line="360" w:lineRule="auto"/>
              <w:rPr>
                <w:rFonts w:eastAsiaTheme="minorEastAsia"/>
                <w:bCs/>
                <w:kern w:val="0"/>
                <w:sz w:val="24"/>
              </w:rPr>
            </w:pPr>
          </w:p>
          <w:p w:rsidR="004129E2" w:rsidRDefault="004129E2" w:rsidP="001C1FEE">
            <w:pPr>
              <w:autoSpaceDE w:val="0"/>
              <w:autoSpaceDN w:val="0"/>
              <w:adjustRightInd w:val="0"/>
              <w:snapToGrid w:val="0"/>
              <w:spacing w:line="360" w:lineRule="auto"/>
              <w:rPr>
                <w:rFonts w:eastAsiaTheme="minorEastAsia"/>
                <w:bCs/>
                <w:kern w:val="0"/>
                <w:sz w:val="24"/>
              </w:rPr>
            </w:pPr>
          </w:p>
          <w:p w:rsidR="004129E2" w:rsidRDefault="004129E2" w:rsidP="001C1FEE">
            <w:pPr>
              <w:autoSpaceDE w:val="0"/>
              <w:autoSpaceDN w:val="0"/>
              <w:adjustRightInd w:val="0"/>
              <w:snapToGrid w:val="0"/>
              <w:spacing w:line="360" w:lineRule="auto"/>
              <w:rPr>
                <w:rFonts w:eastAsiaTheme="minorEastAsia"/>
                <w:bCs/>
                <w:kern w:val="0"/>
                <w:sz w:val="24"/>
              </w:rPr>
            </w:pPr>
          </w:p>
          <w:p w:rsidR="004129E2" w:rsidRDefault="004129E2" w:rsidP="001C1FEE">
            <w:pPr>
              <w:autoSpaceDE w:val="0"/>
              <w:autoSpaceDN w:val="0"/>
              <w:adjustRightInd w:val="0"/>
              <w:snapToGrid w:val="0"/>
              <w:spacing w:line="360" w:lineRule="auto"/>
              <w:rPr>
                <w:rFonts w:eastAsiaTheme="minorEastAsia"/>
                <w:bCs/>
                <w:kern w:val="0"/>
                <w:sz w:val="24"/>
              </w:rPr>
            </w:pPr>
          </w:p>
          <w:p w:rsidR="004129E2" w:rsidRDefault="004129E2" w:rsidP="001C1FEE">
            <w:pPr>
              <w:autoSpaceDE w:val="0"/>
              <w:autoSpaceDN w:val="0"/>
              <w:adjustRightInd w:val="0"/>
              <w:snapToGrid w:val="0"/>
              <w:spacing w:line="360" w:lineRule="auto"/>
              <w:rPr>
                <w:rFonts w:eastAsiaTheme="minorEastAsia"/>
                <w:bCs/>
                <w:kern w:val="0"/>
                <w:sz w:val="24"/>
              </w:rPr>
            </w:pPr>
          </w:p>
          <w:p w:rsidR="004129E2" w:rsidRDefault="004129E2" w:rsidP="001C1FEE">
            <w:pPr>
              <w:autoSpaceDE w:val="0"/>
              <w:autoSpaceDN w:val="0"/>
              <w:adjustRightInd w:val="0"/>
              <w:snapToGrid w:val="0"/>
              <w:spacing w:line="360" w:lineRule="auto"/>
              <w:rPr>
                <w:rFonts w:eastAsiaTheme="minorEastAsia"/>
                <w:bCs/>
                <w:kern w:val="0"/>
                <w:sz w:val="24"/>
              </w:rPr>
            </w:pPr>
          </w:p>
          <w:p w:rsidR="004129E2" w:rsidRPr="00364546" w:rsidRDefault="004129E2" w:rsidP="001C1FEE">
            <w:pPr>
              <w:autoSpaceDE w:val="0"/>
              <w:autoSpaceDN w:val="0"/>
              <w:adjustRightInd w:val="0"/>
              <w:snapToGrid w:val="0"/>
              <w:spacing w:line="360" w:lineRule="auto"/>
              <w:rPr>
                <w:rFonts w:eastAsiaTheme="minorEastAsia"/>
                <w:bCs/>
                <w:kern w:val="0"/>
                <w:sz w:val="24"/>
              </w:rPr>
            </w:pPr>
          </w:p>
        </w:tc>
      </w:tr>
    </w:tbl>
    <w:p w:rsidR="005401AE" w:rsidRPr="00364546" w:rsidRDefault="005401AE">
      <w:pPr>
        <w:spacing w:line="360" w:lineRule="auto"/>
        <w:outlineLvl w:val="0"/>
        <w:rPr>
          <w:rFonts w:eastAsia="黑体"/>
          <w:sz w:val="30"/>
        </w:rPr>
        <w:sectPr w:rsidR="005401AE" w:rsidRPr="00364546" w:rsidSect="004253F4">
          <w:footerReference w:type="default" r:id="rId10"/>
          <w:pgSz w:w="11906" w:h="16838"/>
          <w:pgMar w:top="1134" w:right="1134" w:bottom="1134" w:left="1134" w:header="851" w:footer="1077" w:gutter="0"/>
          <w:pgNumType w:start="1"/>
          <w:cols w:space="720"/>
          <w:docGrid w:linePitch="312"/>
        </w:sectPr>
      </w:pPr>
    </w:p>
    <w:p w:rsidR="005401AE" w:rsidRPr="00364546" w:rsidRDefault="005401AE" w:rsidP="0018781E">
      <w:pPr>
        <w:pStyle w:val="a8"/>
        <w:jc w:val="center"/>
        <w:outlineLvl w:val="0"/>
        <w:rPr>
          <w:rFonts w:ascii="黑体" w:eastAsia="黑体" w:hAnsi="黑体"/>
          <w:snapToGrid w:val="0"/>
          <w:sz w:val="30"/>
          <w:szCs w:val="30"/>
        </w:rPr>
      </w:pPr>
      <w:bookmarkStart w:id="18" w:name="_Toc142296824"/>
      <w:r w:rsidRPr="00364546">
        <w:rPr>
          <w:rFonts w:ascii="黑体" w:eastAsia="黑体" w:hAnsi="黑体" w:hint="eastAsia"/>
          <w:snapToGrid w:val="0"/>
          <w:sz w:val="30"/>
          <w:szCs w:val="30"/>
        </w:rPr>
        <w:lastRenderedPageBreak/>
        <w:t>二、建设项目工程分析</w:t>
      </w:r>
      <w:bookmarkEnd w:id="18"/>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3"/>
        <w:gridCol w:w="8756"/>
      </w:tblGrid>
      <w:tr w:rsidR="005401AE" w:rsidRPr="00364546" w:rsidTr="00EB59F9">
        <w:trPr>
          <w:trHeight w:val="830"/>
          <w:jc w:val="center"/>
        </w:trPr>
        <w:tc>
          <w:tcPr>
            <w:tcW w:w="823" w:type="dxa"/>
            <w:vAlign w:val="center"/>
          </w:tcPr>
          <w:p w:rsidR="005401AE" w:rsidRPr="00364546" w:rsidRDefault="005401AE" w:rsidP="008E4474">
            <w:pPr>
              <w:pStyle w:val="a8"/>
              <w:adjustRightInd w:val="0"/>
              <w:snapToGrid w:val="0"/>
              <w:spacing w:before="0" w:beforeAutospacing="0" w:after="0" w:afterAutospacing="0" w:line="360" w:lineRule="auto"/>
              <w:jc w:val="center"/>
              <w:rPr>
                <w:rFonts w:cs="宋体"/>
                <w:szCs w:val="24"/>
              </w:rPr>
            </w:pPr>
            <w:r w:rsidRPr="00364546">
              <w:rPr>
                <w:rFonts w:cs="宋体" w:hint="eastAsia"/>
                <w:szCs w:val="24"/>
              </w:rPr>
              <w:t>建设内容</w:t>
            </w:r>
          </w:p>
        </w:tc>
        <w:tc>
          <w:tcPr>
            <w:tcW w:w="8161" w:type="dxa"/>
          </w:tcPr>
          <w:p w:rsidR="00EC5895" w:rsidRPr="00364546" w:rsidRDefault="00EC5895" w:rsidP="00EC5895">
            <w:pPr>
              <w:spacing w:line="360" w:lineRule="auto"/>
              <w:ind w:firstLineChars="200" w:firstLine="482"/>
              <w:contextualSpacing/>
              <w:rPr>
                <w:rFonts w:ascii="宋体" w:hAnsi="宋体"/>
                <w:b/>
                <w:sz w:val="24"/>
              </w:rPr>
            </w:pPr>
            <w:r w:rsidRPr="00364546">
              <w:rPr>
                <w:b/>
                <w:sz w:val="24"/>
              </w:rPr>
              <w:t>1</w:t>
            </w:r>
            <w:r w:rsidRPr="00364546">
              <w:rPr>
                <w:rFonts w:ascii="宋体" w:hAnsi="宋体"/>
                <w:b/>
                <w:sz w:val="24"/>
              </w:rPr>
              <w:t>、项目由来</w:t>
            </w:r>
          </w:p>
          <w:p w:rsidR="00EC5895" w:rsidRPr="00364546" w:rsidRDefault="006F6BEA" w:rsidP="006F6BEA">
            <w:pPr>
              <w:autoSpaceDE w:val="0"/>
              <w:autoSpaceDN w:val="0"/>
              <w:spacing w:line="360" w:lineRule="auto"/>
              <w:ind w:firstLineChars="200" w:firstLine="480"/>
              <w:contextualSpacing/>
              <w:rPr>
                <w:sz w:val="24"/>
                <w:szCs w:val="20"/>
              </w:rPr>
            </w:pPr>
            <w:r w:rsidRPr="00364546">
              <w:rPr>
                <w:rFonts w:hint="eastAsia"/>
                <w:sz w:val="24"/>
                <w:szCs w:val="20"/>
                <w:lang w:bidi="en-US"/>
              </w:rPr>
              <w:t>本项目选址位于</w:t>
            </w:r>
            <w:r w:rsidRPr="00364546">
              <w:rPr>
                <w:sz w:val="24"/>
                <w:szCs w:val="20"/>
                <w:lang w:bidi="en-US"/>
              </w:rPr>
              <w:t>安阳市殷都区洪河屯乡杨家洞村</w:t>
            </w:r>
            <w:r w:rsidRPr="00364546">
              <w:rPr>
                <w:rFonts w:hint="eastAsia"/>
                <w:sz w:val="24"/>
                <w:szCs w:val="20"/>
                <w:lang w:bidi="en-US"/>
              </w:rPr>
              <w:t>，租赁的</w:t>
            </w:r>
            <w:r w:rsidRPr="00364546">
              <w:rPr>
                <w:bCs/>
                <w:sz w:val="24"/>
                <w:szCs w:val="20"/>
                <w:lang w:bidi="en-US"/>
              </w:rPr>
              <w:t>安阳永</w:t>
            </w:r>
            <w:proofErr w:type="gramStart"/>
            <w:r w:rsidRPr="00364546">
              <w:rPr>
                <w:bCs/>
                <w:sz w:val="24"/>
                <w:szCs w:val="20"/>
                <w:lang w:bidi="en-US"/>
              </w:rPr>
              <w:t>通建筑</w:t>
            </w:r>
            <w:proofErr w:type="gramEnd"/>
            <w:r w:rsidRPr="00364546">
              <w:rPr>
                <w:bCs/>
                <w:sz w:val="24"/>
                <w:szCs w:val="20"/>
                <w:lang w:bidi="en-US"/>
              </w:rPr>
              <w:t>渣土制砖厂</w:t>
            </w:r>
            <w:r w:rsidRPr="00364546">
              <w:rPr>
                <w:rFonts w:hint="eastAsia"/>
                <w:bCs/>
                <w:sz w:val="24"/>
                <w:szCs w:val="20"/>
                <w:lang w:bidi="en-US"/>
              </w:rPr>
              <w:t>的</w:t>
            </w:r>
            <w:r w:rsidR="00BE7EC2" w:rsidRPr="00364546">
              <w:rPr>
                <w:rFonts w:hint="eastAsia"/>
                <w:bCs/>
                <w:sz w:val="24"/>
                <w:szCs w:val="20"/>
                <w:lang w:bidi="en-US"/>
              </w:rPr>
              <w:t>场地（</w:t>
            </w:r>
            <w:r w:rsidR="00BE7EC2" w:rsidRPr="00364546">
              <w:rPr>
                <w:rFonts w:hint="eastAsia"/>
                <w:sz w:val="24"/>
                <w:szCs w:val="20"/>
                <w:lang w:bidi="en-US"/>
              </w:rPr>
              <w:t>租赁合同见附件</w:t>
            </w:r>
            <w:r w:rsidR="00BE7EC2" w:rsidRPr="00364546">
              <w:rPr>
                <w:rFonts w:hint="eastAsia"/>
                <w:bCs/>
                <w:sz w:val="24"/>
                <w:szCs w:val="20"/>
                <w:lang w:bidi="en-US"/>
              </w:rPr>
              <w:t>）</w:t>
            </w:r>
            <w:r w:rsidRPr="00364546">
              <w:rPr>
                <w:rFonts w:hint="eastAsia"/>
                <w:bCs/>
                <w:sz w:val="24"/>
                <w:szCs w:val="20"/>
                <w:lang w:bidi="en-US"/>
              </w:rPr>
              <w:t>。</w:t>
            </w:r>
            <w:r w:rsidRPr="00364546">
              <w:rPr>
                <w:rFonts w:hAnsi="宋体" w:hint="eastAsia"/>
                <w:sz w:val="24"/>
              </w:rPr>
              <w:t>本项目</w:t>
            </w:r>
            <w:r w:rsidRPr="00364546">
              <w:rPr>
                <w:rFonts w:hAnsi="宋体"/>
                <w:sz w:val="24"/>
              </w:rPr>
              <w:t>属于新建项目</w:t>
            </w:r>
            <w:r w:rsidRPr="00364546">
              <w:rPr>
                <w:rFonts w:hint="eastAsia"/>
                <w:bCs/>
                <w:sz w:val="24"/>
                <w:szCs w:val="20"/>
                <w:lang w:bidi="en-US"/>
              </w:rPr>
              <w:t>，</w:t>
            </w:r>
            <w:r w:rsidR="002E60CA" w:rsidRPr="00364546">
              <w:rPr>
                <w:sz w:val="24"/>
                <w:szCs w:val="20"/>
                <w:lang w:bidi="en-US"/>
              </w:rPr>
              <w:t>建设</w:t>
            </w:r>
            <w:r w:rsidRPr="00364546">
              <w:rPr>
                <w:rFonts w:hint="eastAsia"/>
                <w:sz w:val="24"/>
                <w:szCs w:val="20"/>
                <w:lang w:bidi="en-US"/>
              </w:rPr>
              <w:t>完成后，</w:t>
            </w:r>
            <w:r w:rsidR="003F561D" w:rsidRPr="00364546">
              <w:rPr>
                <w:rFonts w:hAnsi="宋体"/>
                <w:sz w:val="24"/>
              </w:rPr>
              <w:t>年处理</w:t>
            </w:r>
            <w:r w:rsidR="003F561D" w:rsidRPr="00364546">
              <w:rPr>
                <w:rFonts w:hAnsi="宋体"/>
                <w:sz w:val="24"/>
              </w:rPr>
              <w:t>5000</w:t>
            </w:r>
            <w:r w:rsidRPr="00364546">
              <w:rPr>
                <w:rFonts w:hAnsi="宋体"/>
                <w:sz w:val="24"/>
              </w:rPr>
              <w:t>吨废旧农膜等再生资源</w:t>
            </w:r>
            <w:r w:rsidR="002E60CA" w:rsidRPr="00364546">
              <w:rPr>
                <w:rFonts w:hAnsi="宋体"/>
                <w:sz w:val="24"/>
              </w:rPr>
              <w:t>。</w:t>
            </w:r>
            <w:r w:rsidR="004B38AC" w:rsidRPr="00364546">
              <w:rPr>
                <w:rFonts w:hAnsi="宋体"/>
                <w:sz w:val="24"/>
              </w:rPr>
              <w:t>本项目于</w:t>
            </w:r>
            <w:r w:rsidR="00741315" w:rsidRPr="00364546">
              <w:rPr>
                <w:rFonts w:hint="eastAsia"/>
                <w:sz w:val="24"/>
              </w:rPr>
              <w:t>2022</w:t>
            </w:r>
            <w:r w:rsidR="00741315" w:rsidRPr="00364546">
              <w:rPr>
                <w:rFonts w:hint="eastAsia"/>
                <w:sz w:val="24"/>
              </w:rPr>
              <w:t>年</w:t>
            </w:r>
            <w:r w:rsidR="00741315" w:rsidRPr="00364546">
              <w:rPr>
                <w:rFonts w:hint="eastAsia"/>
                <w:sz w:val="24"/>
              </w:rPr>
              <w:t>5</w:t>
            </w:r>
            <w:r w:rsidR="00741315" w:rsidRPr="00364546">
              <w:rPr>
                <w:rFonts w:hint="eastAsia"/>
                <w:sz w:val="24"/>
              </w:rPr>
              <w:t>月</w:t>
            </w:r>
            <w:r w:rsidR="00741315" w:rsidRPr="00364546">
              <w:rPr>
                <w:rFonts w:hint="eastAsia"/>
                <w:sz w:val="24"/>
              </w:rPr>
              <w:t>30</w:t>
            </w:r>
            <w:r w:rsidR="00741315" w:rsidRPr="00364546">
              <w:rPr>
                <w:rFonts w:hint="eastAsia"/>
                <w:sz w:val="24"/>
              </w:rPr>
              <w:t>日</w:t>
            </w:r>
            <w:r w:rsidR="004B38AC" w:rsidRPr="00364546">
              <w:rPr>
                <w:rFonts w:hAnsi="宋体"/>
                <w:sz w:val="24"/>
              </w:rPr>
              <w:t>通过安阳市殷都区发展和改革委员会备案，项目代码为</w:t>
            </w:r>
            <w:r w:rsidR="003F561D" w:rsidRPr="00364546">
              <w:rPr>
                <w:sz w:val="24"/>
              </w:rPr>
              <w:t>2205-410505-04-01-310925</w:t>
            </w:r>
            <w:r w:rsidR="004B38AC" w:rsidRPr="00364546">
              <w:rPr>
                <w:rFonts w:hAnsi="宋体"/>
                <w:sz w:val="24"/>
              </w:rPr>
              <w:t>。</w:t>
            </w:r>
            <w:r w:rsidR="002E60CA" w:rsidRPr="00364546">
              <w:rPr>
                <w:rFonts w:hAnsi="宋体"/>
                <w:sz w:val="24"/>
              </w:rPr>
              <w:t>项目总投资</w:t>
            </w:r>
            <w:r w:rsidR="003F561D" w:rsidRPr="00364546">
              <w:rPr>
                <w:sz w:val="24"/>
              </w:rPr>
              <w:t>500</w:t>
            </w:r>
            <w:r w:rsidR="002E60CA" w:rsidRPr="00364546">
              <w:rPr>
                <w:sz w:val="24"/>
              </w:rPr>
              <w:t>万元，全部为企业自筹。</w:t>
            </w:r>
          </w:p>
          <w:p w:rsidR="00E04C05" w:rsidRPr="00364546" w:rsidRDefault="00E04C05" w:rsidP="00E04C05">
            <w:pPr>
              <w:spacing w:line="360" w:lineRule="auto"/>
              <w:ind w:firstLineChars="200" w:firstLine="482"/>
              <w:contextualSpacing/>
              <w:rPr>
                <w:rFonts w:hAnsi="宋体"/>
                <w:b/>
                <w:sz w:val="24"/>
              </w:rPr>
            </w:pPr>
            <w:r w:rsidRPr="00364546">
              <w:rPr>
                <w:rFonts w:hAnsi="宋体" w:hint="eastAsia"/>
                <w:b/>
                <w:sz w:val="24"/>
              </w:rPr>
              <w:t>2</w:t>
            </w:r>
            <w:r w:rsidRPr="00364546">
              <w:rPr>
                <w:rFonts w:hAnsi="宋体" w:hint="eastAsia"/>
                <w:b/>
                <w:sz w:val="24"/>
              </w:rPr>
              <w:t>、项目组成及主要内容</w:t>
            </w:r>
          </w:p>
          <w:p w:rsidR="00E04C05" w:rsidRPr="00364546" w:rsidRDefault="00E04C05" w:rsidP="00E04C05">
            <w:pPr>
              <w:spacing w:line="360" w:lineRule="auto"/>
              <w:ind w:firstLineChars="200" w:firstLine="480"/>
              <w:contextualSpacing/>
              <w:rPr>
                <w:rFonts w:hAnsi="宋体"/>
                <w:sz w:val="24"/>
              </w:rPr>
            </w:pPr>
            <w:r w:rsidRPr="00364546">
              <w:rPr>
                <w:rFonts w:hAnsi="宋体" w:hint="eastAsia"/>
                <w:sz w:val="24"/>
              </w:rPr>
              <w:t>本项目主要包括主体工程、</w:t>
            </w:r>
            <w:r w:rsidR="00BE7EC2" w:rsidRPr="00364546">
              <w:rPr>
                <w:rFonts w:hAnsi="宋体" w:hint="eastAsia"/>
                <w:sz w:val="24"/>
              </w:rPr>
              <w:t>辅助工程、</w:t>
            </w:r>
            <w:r w:rsidRPr="00364546">
              <w:rPr>
                <w:rFonts w:hAnsi="宋体" w:hint="eastAsia"/>
                <w:sz w:val="24"/>
              </w:rPr>
              <w:t>公用工程、环保工程</w:t>
            </w:r>
            <w:r w:rsidR="00BE7EC2" w:rsidRPr="00364546">
              <w:rPr>
                <w:rFonts w:hAnsi="宋体" w:hint="eastAsia"/>
                <w:sz w:val="24"/>
              </w:rPr>
              <w:t>、储运工程</w:t>
            </w:r>
            <w:r w:rsidRPr="00364546">
              <w:rPr>
                <w:rFonts w:hAnsi="宋体" w:hint="eastAsia"/>
                <w:sz w:val="24"/>
              </w:rPr>
              <w:t>。本项目占地面积为</w:t>
            </w:r>
            <w:r w:rsidR="003F561D" w:rsidRPr="00364546">
              <w:rPr>
                <w:rFonts w:hAnsi="宋体" w:hint="eastAsia"/>
                <w:sz w:val="24"/>
              </w:rPr>
              <w:t>10000</w:t>
            </w:r>
            <w:r w:rsidRPr="00364546">
              <w:rPr>
                <w:rFonts w:hAnsi="宋体" w:hint="eastAsia"/>
                <w:sz w:val="24"/>
              </w:rPr>
              <w:t>m</w:t>
            </w:r>
            <w:r w:rsidRPr="00364546">
              <w:rPr>
                <w:rFonts w:hAnsi="宋体" w:hint="eastAsia"/>
                <w:sz w:val="24"/>
                <w:vertAlign w:val="superscript"/>
              </w:rPr>
              <w:t>2</w:t>
            </w:r>
            <w:r w:rsidR="0030616B" w:rsidRPr="00364546">
              <w:rPr>
                <w:rFonts w:hAnsi="宋体" w:hint="eastAsia"/>
                <w:sz w:val="24"/>
              </w:rPr>
              <w:t>。项目组成及主要内容一览表详见下表。</w:t>
            </w:r>
          </w:p>
          <w:p w:rsidR="00E04C05" w:rsidRPr="00364546" w:rsidRDefault="0030616B" w:rsidP="00E04C05">
            <w:pPr>
              <w:spacing w:line="360" w:lineRule="auto"/>
              <w:contextualSpacing/>
              <w:jc w:val="center"/>
              <w:rPr>
                <w:rFonts w:hAnsi="宋体"/>
                <w:b/>
                <w:sz w:val="24"/>
              </w:rPr>
            </w:pPr>
            <w:r w:rsidRPr="00364546">
              <w:rPr>
                <w:rFonts w:hAnsi="宋体" w:hint="eastAsia"/>
                <w:b/>
                <w:sz w:val="24"/>
              </w:rPr>
              <w:t>项目组成及主要内容</w:t>
            </w:r>
            <w:r w:rsidR="00E04C05" w:rsidRPr="00364546">
              <w:rPr>
                <w:rFonts w:hAnsi="宋体" w:hint="eastAsia"/>
                <w:b/>
                <w:sz w:val="24"/>
              </w:rPr>
              <w:t>一览表</w:t>
            </w:r>
          </w:p>
          <w:tbl>
            <w:tblPr>
              <w:tblW w:w="7938"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36"/>
              <w:gridCol w:w="1134"/>
              <w:gridCol w:w="1275"/>
              <w:gridCol w:w="3119"/>
              <w:gridCol w:w="1574"/>
            </w:tblGrid>
            <w:tr w:rsidR="00E04C05" w:rsidRPr="00364546" w:rsidTr="00BC256C">
              <w:trPr>
                <w:trHeight w:val="75"/>
                <w:jc w:val="center"/>
              </w:trPr>
              <w:tc>
                <w:tcPr>
                  <w:tcW w:w="836" w:type="dxa"/>
                  <w:vAlign w:val="center"/>
                </w:tcPr>
                <w:p w:rsidR="00E04C05" w:rsidRPr="00364546" w:rsidRDefault="00E04C05" w:rsidP="0030616B">
                  <w:pPr>
                    <w:autoSpaceDE w:val="0"/>
                    <w:autoSpaceDN w:val="0"/>
                    <w:jc w:val="center"/>
                    <w:rPr>
                      <w:szCs w:val="21"/>
                    </w:rPr>
                  </w:pPr>
                  <w:r w:rsidRPr="00364546">
                    <w:rPr>
                      <w:rFonts w:hint="eastAsia"/>
                      <w:szCs w:val="21"/>
                    </w:rPr>
                    <w:t>项目组成</w:t>
                  </w:r>
                </w:p>
              </w:tc>
              <w:tc>
                <w:tcPr>
                  <w:tcW w:w="1134" w:type="dxa"/>
                  <w:vAlign w:val="center"/>
                </w:tcPr>
                <w:p w:rsidR="00E04C05" w:rsidRPr="00364546" w:rsidRDefault="00E04C05" w:rsidP="0030616B">
                  <w:pPr>
                    <w:autoSpaceDE w:val="0"/>
                    <w:autoSpaceDN w:val="0"/>
                    <w:jc w:val="center"/>
                    <w:rPr>
                      <w:szCs w:val="21"/>
                    </w:rPr>
                  </w:pPr>
                  <w:r w:rsidRPr="00364546">
                    <w:rPr>
                      <w:rFonts w:hint="eastAsia"/>
                      <w:szCs w:val="21"/>
                    </w:rPr>
                    <w:t>主项名称</w:t>
                  </w:r>
                </w:p>
              </w:tc>
              <w:tc>
                <w:tcPr>
                  <w:tcW w:w="4394" w:type="dxa"/>
                  <w:gridSpan w:val="2"/>
                  <w:vAlign w:val="center"/>
                </w:tcPr>
                <w:p w:rsidR="00E04C05" w:rsidRPr="00364546" w:rsidRDefault="00E04C05" w:rsidP="0030616B">
                  <w:pPr>
                    <w:autoSpaceDE w:val="0"/>
                    <w:autoSpaceDN w:val="0"/>
                    <w:jc w:val="center"/>
                    <w:rPr>
                      <w:szCs w:val="21"/>
                    </w:rPr>
                  </w:pPr>
                  <w:r w:rsidRPr="00364546">
                    <w:rPr>
                      <w:rFonts w:hint="eastAsia"/>
                      <w:szCs w:val="21"/>
                    </w:rPr>
                    <w:t>建设内容</w:t>
                  </w:r>
                </w:p>
              </w:tc>
              <w:tc>
                <w:tcPr>
                  <w:tcW w:w="1574" w:type="dxa"/>
                  <w:vAlign w:val="center"/>
                </w:tcPr>
                <w:p w:rsidR="00E04C05" w:rsidRPr="00364546" w:rsidRDefault="00E04C05" w:rsidP="0030616B">
                  <w:pPr>
                    <w:autoSpaceDE w:val="0"/>
                    <w:autoSpaceDN w:val="0"/>
                    <w:jc w:val="center"/>
                    <w:rPr>
                      <w:szCs w:val="21"/>
                    </w:rPr>
                  </w:pPr>
                  <w:r w:rsidRPr="00364546">
                    <w:rPr>
                      <w:rFonts w:hint="eastAsia"/>
                      <w:szCs w:val="21"/>
                    </w:rPr>
                    <w:t>备注</w:t>
                  </w:r>
                </w:p>
              </w:tc>
            </w:tr>
            <w:tr w:rsidR="00CB5C1C" w:rsidRPr="00364546" w:rsidTr="00BC256C">
              <w:trPr>
                <w:trHeight w:val="75"/>
                <w:jc w:val="center"/>
              </w:trPr>
              <w:tc>
                <w:tcPr>
                  <w:tcW w:w="836" w:type="dxa"/>
                  <w:vAlign w:val="center"/>
                </w:tcPr>
                <w:p w:rsidR="00CB5C1C" w:rsidRPr="00364546" w:rsidRDefault="00CB5C1C" w:rsidP="0030616B">
                  <w:pPr>
                    <w:autoSpaceDE w:val="0"/>
                    <w:autoSpaceDN w:val="0"/>
                    <w:jc w:val="center"/>
                    <w:rPr>
                      <w:szCs w:val="21"/>
                    </w:rPr>
                  </w:pPr>
                  <w:r w:rsidRPr="00364546">
                    <w:rPr>
                      <w:rFonts w:hint="eastAsia"/>
                      <w:szCs w:val="21"/>
                    </w:rPr>
                    <w:t>主体工程</w:t>
                  </w:r>
                </w:p>
              </w:tc>
              <w:tc>
                <w:tcPr>
                  <w:tcW w:w="1134" w:type="dxa"/>
                  <w:vAlign w:val="center"/>
                </w:tcPr>
                <w:p w:rsidR="00CB5C1C" w:rsidRPr="00364546" w:rsidRDefault="00DF532B" w:rsidP="005D7094">
                  <w:pPr>
                    <w:autoSpaceDE w:val="0"/>
                    <w:autoSpaceDN w:val="0"/>
                    <w:jc w:val="center"/>
                    <w:rPr>
                      <w:szCs w:val="21"/>
                    </w:rPr>
                  </w:pPr>
                  <w:r w:rsidRPr="00364546">
                    <w:rPr>
                      <w:rFonts w:hint="eastAsia"/>
                      <w:szCs w:val="21"/>
                    </w:rPr>
                    <w:t>生产车间</w:t>
                  </w:r>
                </w:p>
              </w:tc>
              <w:tc>
                <w:tcPr>
                  <w:tcW w:w="4394" w:type="dxa"/>
                  <w:gridSpan w:val="2"/>
                  <w:vAlign w:val="center"/>
                </w:tcPr>
                <w:p w:rsidR="00CB5C1C" w:rsidRPr="00364546" w:rsidRDefault="00927478" w:rsidP="00927478">
                  <w:pPr>
                    <w:autoSpaceDE w:val="0"/>
                    <w:autoSpaceDN w:val="0"/>
                    <w:jc w:val="center"/>
                    <w:rPr>
                      <w:szCs w:val="21"/>
                    </w:rPr>
                  </w:pPr>
                  <w:r w:rsidRPr="00364546">
                    <w:rPr>
                      <w:rFonts w:hint="eastAsia"/>
                      <w:szCs w:val="21"/>
                    </w:rPr>
                    <w:t>2</w:t>
                  </w:r>
                  <w:r w:rsidRPr="00364546">
                    <w:rPr>
                      <w:rFonts w:hint="eastAsia"/>
                      <w:szCs w:val="21"/>
                    </w:rPr>
                    <w:t>座，</w:t>
                  </w:r>
                  <w:r w:rsidR="00CB5C1C" w:rsidRPr="00364546">
                    <w:rPr>
                      <w:rFonts w:hint="eastAsia"/>
                      <w:szCs w:val="21"/>
                    </w:rPr>
                    <w:t>建筑面积</w:t>
                  </w:r>
                  <w:r w:rsidRPr="00364546">
                    <w:rPr>
                      <w:rFonts w:hint="eastAsia"/>
                      <w:szCs w:val="21"/>
                    </w:rPr>
                    <w:t>1125</w:t>
                  </w:r>
                  <w:r w:rsidR="00CB5C1C" w:rsidRPr="00364546">
                    <w:rPr>
                      <w:rFonts w:hint="eastAsia"/>
                      <w:szCs w:val="21"/>
                    </w:rPr>
                    <w:t>m</w:t>
                  </w:r>
                  <w:r w:rsidR="00CB5C1C" w:rsidRPr="00364546">
                    <w:rPr>
                      <w:rFonts w:hint="eastAsia"/>
                      <w:szCs w:val="21"/>
                      <w:vertAlign w:val="superscript"/>
                    </w:rPr>
                    <w:t>2</w:t>
                  </w:r>
                  <w:r w:rsidRPr="00364546">
                    <w:rPr>
                      <w:rFonts w:hint="eastAsia"/>
                      <w:szCs w:val="21"/>
                    </w:rPr>
                    <w:t>/</w:t>
                  </w:r>
                  <w:r w:rsidRPr="00364546">
                    <w:rPr>
                      <w:rFonts w:hint="eastAsia"/>
                      <w:szCs w:val="21"/>
                    </w:rPr>
                    <w:t>座</w:t>
                  </w:r>
                </w:p>
              </w:tc>
              <w:tc>
                <w:tcPr>
                  <w:tcW w:w="1574" w:type="dxa"/>
                  <w:vAlign w:val="center"/>
                </w:tcPr>
                <w:p w:rsidR="00CB5C1C" w:rsidRPr="00364546" w:rsidRDefault="007A1C00" w:rsidP="005D7094">
                  <w:pPr>
                    <w:autoSpaceDE w:val="0"/>
                    <w:autoSpaceDN w:val="0"/>
                    <w:jc w:val="center"/>
                    <w:rPr>
                      <w:szCs w:val="21"/>
                    </w:rPr>
                  </w:pPr>
                  <w:r w:rsidRPr="00364546">
                    <w:rPr>
                      <w:rFonts w:hint="eastAsia"/>
                      <w:szCs w:val="21"/>
                    </w:rPr>
                    <w:t>新建</w:t>
                  </w:r>
                </w:p>
              </w:tc>
            </w:tr>
            <w:tr w:rsidR="00CB5C1C" w:rsidRPr="00364546" w:rsidTr="00BC256C">
              <w:trPr>
                <w:trHeight w:val="75"/>
                <w:jc w:val="center"/>
              </w:trPr>
              <w:tc>
                <w:tcPr>
                  <w:tcW w:w="836" w:type="dxa"/>
                  <w:vAlign w:val="center"/>
                </w:tcPr>
                <w:p w:rsidR="00CB5C1C" w:rsidRPr="00364546" w:rsidRDefault="00CB5C1C" w:rsidP="0030616B">
                  <w:pPr>
                    <w:autoSpaceDE w:val="0"/>
                    <w:autoSpaceDN w:val="0"/>
                    <w:jc w:val="center"/>
                    <w:rPr>
                      <w:szCs w:val="21"/>
                    </w:rPr>
                  </w:pPr>
                  <w:r w:rsidRPr="00364546">
                    <w:rPr>
                      <w:rFonts w:hint="eastAsia"/>
                      <w:szCs w:val="21"/>
                    </w:rPr>
                    <w:t>辅助工程</w:t>
                  </w:r>
                </w:p>
              </w:tc>
              <w:tc>
                <w:tcPr>
                  <w:tcW w:w="1134" w:type="dxa"/>
                  <w:vAlign w:val="center"/>
                </w:tcPr>
                <w:p w:rsidR="00CB5C1C" w:rsidRPr="00364546" w:rsidRDefault="00CB5C1C" w:rsidP="0030616B">
                  <w:pPr>
                    <w:autoSpaceDE w:val="0"/>
                    <w:autoSpaceDN w:val="0"/>
                    <w:jc w:val="center"/>
                    <w:rPr>
                      <w:szCs w:val="21"/>
                    </w:rPr>
                  </w:pPr>
                  <w:r w:rsidRPr="00364546">
                    <w:rPr>
                      <w:rFonts w:hint="eastAsia"/>
                      <w:szCs w:val="21"/>
                    </w:rPr>
                    <w:t>办公</w:t>
                  </w:r>
                  <w:r w:rsidR="00637E49" w:rsidRPr="00364546">
                    <w:rPr>
                      <w:rFonts w:hint="eastAsia"/>
                      <w:szCs w:val="21"/>
                    </w:rPr>
                    <w:t>楼</w:t>
                  </w:r>
                </w:p>
              </w:tc>
              <w:tc>
                <w:tcPr>
                  <w:tcW w:w="4394" w:type="dxa"/>
                  <w:gridSpan w:val="2"/>
                  <w:vAlign w:val="center"/>
                </w:tcPr>
                <w:p w:rsidR="00CB5C1C" w:rsidRPr="00364546" w:rsidRDefault="00CB5C1C" w:rsidP="00637E49">
                  <w:pPr>
                    <w:autoSpaceDE w:val="0"/>
                    <w:autoSpaceDN w:val="0"/>
                    <w:jc w:val="center"/>
                    <w:rPr>
                      <w:szCs w:val="21"/>
                    </w:rPr>
                  </w:pPr>
                  <w:r w:rsidRPr="00364546">
                    <w:rPr>
                      <w:rFonts w:hint="eastAsia"/>
                      <w:szCs w:val="21"/>
                    </w:rPr>
                    <w:t>占地面积</w:t>
                  </w:r>
                  <w:r w:rsidR="00637E49" w:rsidRPr="00364546">
                    <w:rPr>
                      <w:rFonts w:hint="eastAsia"/>
                      <w:szCs w:val="21"/>
                    </w:rPr>
                    <w:t>2</w:t>
                  </w:r>
                  <w:r w:rsidRPr="00364546">
                    <w:rPr>
                      <w:rFonts w:hint="eastAsia"/>
                      <w:szCs w:val="21"/>
                    </w:rPr>
                    <w:t>00m</w:t>
                  </w:r>
                  <w:r w:rsidRPr="00364546">
                    <w:rPr>
                      <w:rFonts w:hint="eastAsia"/>
                      <w:szCs w:val="21"/>
                      <w:vertAlign w:val="superscript"/>
                    </w:rPr>
                    <w:t>2</w:t>
                  </w:r>
                </w:p>
              </w:tc>
              <w:tc>
                <w:tcPr>
                  <w:tcW w:w="1574" w:type="dxa"/>
                  <w:vAlign w:val="center"/>
                </w:tcPr>
                <w:p w:rsidR="00CB5C1C" w:rsidRPr="00364546" w:rsidRDefault="00E643EB" w:rsidP="0030616B">
                  <w:pPr>
                    <w:autoSpaceDE w:val="0"/>
                    <w:autoSpaceDN w:val="0"/>
                    <w:jc w:val="center"/>
                    <w:rPr>
                      <w:szCs w:val="21"/>
                    </w:rPr>
                  </w:pPr>
                  <w:r w:rsidRPr="00364546">
                    <w:rPr>
                      <w:rFonts w:hint="eastAsia"/>
                      <w:szCs w:val="21"/>
                    </w:rPr>
                    <w:t>新建</w:t>
                  </w:r>
                </w:p>
              </w:tc>
            </w:tr>
            <w:tr w:rsidR="00CB5C1C" w:rsidRPr="00364546" w:rsidTr="00BC256C">
              <w:trPr>
                <w:trHeight w:val="75"/>
                <w:jc w:val="center"/>
              </w:trPr>
              <w:tc>
                <w:tcPr>
                  <w:tcW w:w="836" w:type="dxa"/>
                  <w:vMerge w:val="restart"/>
                  <w:vAlign w:val="center"/>
                </w:tcPr>
                <w:p w:rsidR="00CB5C1C" w:rsidRPr="00364546" w:rsidRDefault="00CB5C1C" w:rsidP="0030616B">
                  <w:pPr>
                    <w:autoSpaceDE w:val="0"/>
                    <w:autoSpaceDN w:val="0"/>
                    <w:jc w:val="center"/>
                    <w:rPr>
                      <w:szCs w:val="21"/>
                    </w:rPr>
                  </w:pPr>
                  <w:r w:rsidRPr="00364546">
                    <w:rPr>
                      <w:rFonts w:hint="eastAsia"/>
                      <w:szCs w:val="21"/>
                    </w:rPr>
                    <w:t>公用工程</w:t>
                  </w:r>
                </w:p>
              </w:tc>
              <w:tc>
                <w:tcPr>
                  <w:tcW w:w="1134" w:type="dxa"/>
                  <w:vAlign w:val="center"/>
                </w:tcPr>
                <w:p w:rsidR="00CB5C1C" w:rsidRPr="00364546" w:rsidRDefault="00CB5C1C" w:rsidP="0030616B">
                  <w:pPr>
                    <w:autoSpaceDE w:val="0"/>
                    <w:autoSpaceDN w:val="0"/>
                    <w:jc w:val="center"/>
                    <w:rPr>
                      <w:szCs w:val="21"/>
                    </w:rPr>
                  </w:pPr>
                  <w:r w:rsidRPr="00364546">
                    <w:rPr>
                      <w:rFonts w:hint="eastAsia"/>
                      <w:szCs w:val="21"/>
                    </w:rPr>
                    <w:t>供水</w:t>
                  </w:r>
                </w:p>
              </w:tc>
              <w:tc>
                <w:tcPr>
                  <w:tcW w:w="4394" w:type="dxa"/>
                  <w:gridSpan w:val="2"/>
                  <w:vAlign w:val="center"/>
                </w:tcPr>
                <w:p w:rsidR="00CB5C1C" w:rsidRPr="00364546" w:rsidRDefault="00CB5C1C" w:rsidP="00624B3E">
                  <w:pPr>
                    <w:autoSpaceDE w:val="0"/>
                    <w:autoSpaceDN w:val="0"/>
                    <w:jc w:val="center"/>
                    <w:rPr>
                      <w:szCs w:val="21"/>
                    </w:rPr>
                  </w:pPr>
                  <w:r w:rsidRPr="00364546">
                    <w:rPr>
                      <w:rFonts w:hint="eastAsia"/>
                      <w:bCs/>
                      <w:szCs w:val="21"/>
                    </w:rPr>
                    <w:t>工程供水由自备</w:t>
                  </w:r>
                  <w:proofErr w:type="gramStart"/>
                  <w:r w:rsidRPr="00364546">
                    <w:rPr>
                      <w:rFonts w:hint="eastAsia"/>
                      <w:bCs/>
                      <w:szCs w:val="21"/>
                    </w:rPr>
                    <w:t>井提供</w:t>
                  </w:r>
                  <w:proofErr w:type="gramEnd"/>
                </w:p>
              </w:tc>
              <w:tc>
                <w:tcPr>
                  <w:tcW w:w="1574" w:type="dxa"/>
                  <w:vAlign w:val="center"/>
                </w:tcPr>
                <w:p w:rsidR="00CB5C1C" w:rsidRPr="00364546" w:rsidRDefault="00CB5C1C" w:rsidP="0030616B">
                  <w:pPr>
                    <w:autoSpaceDE w:val="0"/>
                    <w:autoSpaceDN w:val="0"/>
                    <w:jc w:val="center"/>
                    <w:rPr>
                      <w:bCs/>
                      <w:szCs w:val="21"/>
                    </w:rPr>
                  </w:pPr>
                  <w:r w:rsidRPr="00364546">
                    <w:rPr>
                      <w:rFonts w:hint="eastAsia"/>
                      <w:szCs w:val="21"/>
                    </w:rPr>
                    <w:t>/</w:t>
                  </w:r>
                </w:p>
              </w:tc>
            </w:tr>
            <w:tr w:rsidR="00CB5C1C" w:rsidRPr="00364546" w:rsidTr="00BC256C">
              <w:trPr>
                <w:trHeight w:val="490"/>
                <w:jc w:val="center"/>
              </w:trPr>
              <w:tc>
                <w:tcPr>
                  <w:tcW w:w="836" w:type="dxa"/>
                  <w:vMerge/>
                  <w:vAlign w:val="center"/>
                </w:tcPr>
                <w:p w:rsidR="00CB5C1C" w:rsidRPr="00364546" w:rsidRDefault="00CB5C1C" w:rsidP="0030616B">
                  <w:pPr>
                    <w:autoSpaceDE w:val="0"/>
                    <w:autoSpaceDN w:val="0"/>
                    <w:jc w:val="center"/>
                    <w:rPr>
                      <w:szCs w:val="21"/>
                    </w:rPr>
                  </w:pPr>
                </w:p>
              </w:tc>
              <w:tc>
                <w:tcPr>
                  <w:tcW w:w="1134" w:type="dxa"/>
                  <w:vAlign w:val="center"/>
                </w:tcPr>
                <w:p w:rsidR="00CB5C1C" w:rsidRPr="00364546" w:rsidRDefault="00CB5C1C" w:rsidP="0030616B">
                  <w:pPr>
                    <w:autoSpaceDE w:val="0"/>
                    <w:autoSpaceDN w:val="0"/>
                    <w:jc w:val="center"/>
                    <w:rPr>
                      <w:szCs w:val="21"/>
                    </w:rPr>
                  </w:pPr>
                  <w:r w:rsidRPr="00364546">
                    <w:rPr>
                      <w:rFonts w:hint="eastAsia"/>
                      <w:szCs w:val="21"/>
                    </w:rPr>
                    <w:t>排水</w:t>
                  </w:r>
                </w:p>
              </w:tc>
              <w:tc>
                <w:tcPr>
                  <w:tcW w:w="4394" w:type="dxa"/>
                  <w:gridSpan w:val="2"/>
                  <w:vAlign w:val="center"/>
                </w:tcPr>
                <w:p w:rsidR="00CB5C1C" w:rsidRPr="00364546" w:rsidRDefault="0031425F" w:rsidP="00AA2C8D">
                  <w:pPr>
                    <w:autoSpaceDE w:val="0"/>
                    <w:autoSpaceDN w:val="0"/>
                    <w:jc w:val="center"/>
                    <w:rPr>
                      <w:szCs w:val="21"/>
                    </w:rPr>
                  </w:pPr>
                  <w:r w:rsidRPr="00364546">
                    <w:rPr>
                      <w:rFonts w:hint="eastAsia"/>
                      <w:szCs w:val="21"/>
                    </w:rPr>
                    <w:t>废塑料清洗废水</w:t>
                  </w:r>
                  <w:r w:rsidR="00AA2C8D" w:rsidRPr="00364546">
                    <w:rPr>
                      <w:rFonts w:hint="eastAsia"/>
                      <w:bCs/>
                      <w:szCs w:val="21"/>
                    </w:rPr>
                    <w:t>经</w:t>
                  </w:r>
                  <w:r w:rsidR="001C1FEE" w:rsidRPr="00364546">
                    <w:rPr>
                      <w:rFonts w:hint="eastAsia"/>
                      <w:bCs/>
                      <w:szCs w:val="21"/>
                    </w:rPr>
                    <w:t>污水处理站</w:t>
                  </w:r>
                  <w:r w:rsidR="00AA2C8D" w:rsidRPr="00364546">
                    <w:rPr>
                      <w:rFonts w:hint="eastAsia"/>
                      <w:bCs/>
                      <w:szCs w:val="21"/>
                    </w:rPr>
                    <w:t>处理后</w:t>
                  </w:r>
                  <w:r w:rsidR="00CE74D2" w:rsidRPr="00364546">
                    <w:rPr>
                      <w:rFonts w:hint="eastAsia"/>
                      <w:bCs/>
                      <w:szCs w:val="21"/>
                    </w:rPr>
                    <w:t>回用于清洗工序，</w:t>
                  </w:r>
                  <w:r w:rsidR="00AA2C8D" w:rsidRPr="00364546">
                    <w:rPr>
                      <w:rFonts w:hint="eastAsia"/>
                      <w:szCs w:val="21"/>
                    </w:rPr>
                    <w:t>不外排；</w:t>
                  </w:r>
                  <w:r w:rsidR="00AA2C8D" w:rsidRPr="00364546">
                    <w:rPr>
                      <w:rFonts w:hint="eastAsia"/>
                      <w:bCs/>
                      <w:szCs w:val="21"/>
                    </w:rPr>
                    <w:t>冷却水</w:t>
                  </w:r>
                  <w:r w:rsidR="00BE7EC2" w:rsidRPr="00364546">
                    <w:rPr>
                      <w:rFonts w:hint="eastAsia"/>
                      <w:bCs/>
                      <w:szCs w:val="21"/>
                    </w:rPr>
                    <w:t>经冷却水塔冷却后，</w:t>
                  </w:r>
                  <w:r w:rsidR="00AA2C8D" w:rsidRPr="00364546">
                    <w:rPr>
                      <w:rFonts w:hint="eastAsia"/>
                      <w:bCs/>
                      <w:szCs w:val="21"/>
                    </w:rPr>
                    <w:t>循环利用不外排，</w:t>
                  </w:r>
                  <w:r w:rsidR="00BE7EC2" w:rsidRPr="00364546">
                    <w:rPr>
                      <w:rFonts w:hint="eastAsia"/>
                      <w:bCs/>
                      <w:szCs w:val="21"/>
                    </w:rPr>
                    <w:t>只需</w:t>
                  </w:r>
                  <w:r w:rsidR="00AA2C8D" w:rsidRPr="00364546">
                    <w:rPr>
                      <w:rFonts w:hint="eastAsia"/>
                      <w:bCs/>
                      <w:szCs w:val="21"/>
                    </w:rPr>
                    <w:t>定期补充新鲜水</w:t>
                  </w:r>
                  <w:r w:rsidR="00BE7EC2" w:rsidRPr="00364546">
                    <w:rPr>
                      <w:rFonts w:hint="eastAsia"/>
                      <w:bCs/>
                      <w:szCs w:val="21"/>
                    </w:rPr>
                    <w:t>即可</w:t>
                  </w:r>
                  <w:r w:rsidR="00AA2C8D" w:rsidRPr="00364546">
                    <w:rPr>
                      <w:rFonts w:hint="eastAsia"/>
                      <w:bCs/>
                      <w:szCs w:val="21"/>
                    </w:rPr>
                    <w:t>；</w:t>
                  </w:r>
                  <w:r w:rsidR="00AA2C8D" w:rsidRPr="00364546">
                    <w:rPr>
                      <w:szCs w:val="21"/>
                    </w:rPr>
                    <w:t>职工生活污水</w:t>
                  </w:r>
                  <w:r w:rsidR="00AA2C8D" w:rsidRPr="00364546">
                    <w:rPr>
                      <w:rFonts w:hint="eastAsia"/>
                      <w:szCs w:val="21"/>
                    </w:rPr>
                    <w:t>经</w:t>
                  </w:r>
                  <w:proofErr w:type="gramStart"/>
                  <w:r w:rsidR="00AA2C8D" w:rsidRPr="00364546">
                    <w:rPr>
                      <w:rFonts w:hint="eastAsia"/>
                      <w:szCs w:val="21"/>
                    </w:rPr>
                    <w:t>经</w:t>
                  </w:r>
                  <w:proofErr w:type="gramEnd"/>
                  <w:r w:rsidR="00AA2C8D" w:rsidRPr="00364546">
                    <w:rPr>
                      <w:rFonts w:hint="eastAsia"/>
                      <w:szCs w:val="21"/>
                    </w:rPr>
                    <w:t>租赁场地现有</w:t>
                  </w:r>
                  <w:r w:rsidR="00AA2C8D" w:rsidRPr="00364546">
                    <w:rPr>
                      <w:szCs w:val="21"/>
                    </w:rPr>
                    <w:t>化粪池处理</w:t>
                  </w:r>
                  <w:r w:rsidR="00AA2C8D" w:rsidRPr="00364546">
                    <w:rPr>
                      <w:rFonts w:hint="eastAsia"/>
                      <w:szCs w:val="21"/>
                    </w:rPr>
                    <w:t>后，由环卫工人定期清抽，不外排</w:t>
                  </w:r>
                  <w:r w:rsidR="00AA2C8D" w:rsidRPr="00364546">
                    <w:rPr>
                      <w:szCs w:val="21"/>
                    </w:rPr>
                    <w:t>。</w:t>
                  </w:r>
                </w:p>
                <w:p w:rsidR="00CE74D2" w:rsidRPr="00364546" w:rsidRDefault="00CE74D2" w:rsidP="00AA2C8D">
                  <w:pPr>
                    <w:autoSpaceDE w:val="0"/>
                    <w:autoSpaceDN w:val="0"/>
                    <w:jc w:val="center"/>
                    <w:rPr>
                      <w:szCs w:val="21"/>
                    </w:rPr>
                  </w:pPr>
                  <w:r w:rsidRPr="00364546">
                    <w:rPr>
                      <w:rFonts w:hint="eastAsia"/>
                      <w:szCs w:val="21"/>
                    </w:rPr>
                    <w:t>厂区</w:t>
                  </w:r>
                  <w:r w:rsidR="002109E2" w:rsidRPr="00364546">
                    <w:rPr>
                      <w:rFonts w:hint="eastAsia"/>
                      <w:szCs w:val="21"/>
                    </w:rPr>
                    <w:t>实行</w:t>
                  </w:r>
                  <w:r w:rsidRPr="00364546">
                    <w:rPr>
                      <w:rFonts w:hint="eastAsia"/>
                      <w:szCs w:val="21"/>
                    </w:rPr>
                    <w:t>“雨污分流”。</w:t>
                  </w:r>
                </w:p>
              </w:tc>
              <w:tc>
                <w:tcPr>
                  <w:tcW w:w="1574" w:type="dxa"/>
                  <w:vAlign w:val="center"/>
                </w:tcPr>
                <w:p w:rsidR="00CB5C1C" w:rsidRPr="00364546" w:rsidRDefault="00CB5C1C" w:rsidP="0030616B">
                  <w:pPr>
                    <w:autoSpaceDE w:val="0"/>
                    <w:autoSpaceDN w:val="0"/>
                    <w:jc w:val="center"/>
                    <w:rPr>
                      <w:szCs w:val="21"/>
                    </w:rPr>
                  </w:pPr>
                  <w:r w:rsidRPr="00364546">
                    <w:rPr>
                      <w:rFonts w:hint="eastAsia"/>
                      <w:szCs w:val="21"/>
                    </w:rPr>
                    <w:t>利用租赁场地现有</w:t>
                  </w:r>
                  <w:r w:rsidRPr="00364546">
                    <w:rPr>
                      <w:rFonts w:hint="eastAsia"/>
                      <w:bCs/>
                      <w:szCs w:val="21"/>
                    </w:rPr>
                    <w:t>化粪池</w:t>
                  </w:r>
                </w:p>
              </w:tc>
            </w:tr>
            <w:tr w:rsidR="00CB5C1C" w:rsidRPr="00364546" w:rsidTr="00BC256C">
              <w:trPr>
                <w:trHeight w:val="75"/>
                <w:jc w:val="center"/>
              </w:trPr>
              <w:tc>
                <w:tcPr>
                  <w:tcW w:w="836" w:type="dxa"/>
                  <w:vMerge/>
                  <w:vAlign w:val="center"/>
                </w:tcPr>
                <w:p w:rsidR="00CB5C1C" w:rsidRPr="00364546" w:rsidRDefault="00CB5C1C" w:rsidP="0030616B">
                  <w:pPr>
                    <w:autoSpaceDE w:val="0"/>
                    <w:autoSpaceDN w:val="0"/>
                    <w:jc w:val="center"/>
                    <w:rPr>
                      <w:szCs w:val="21"/>
                    </w:rPr>
                  </w:pPr>
                </w:p>
              </w:tc>
              <w:tc>
                <w:tcPr>
                  <w:tcW w:w="1134" w:type="dxa"/>
                  <w:vAlign w:val="center"/>
                </w:tcPr>
                <w:p w:rsidR="00CB5C1C" w:rsidRPr="00364546" w:rsidRDefault="00CB5C1C" w:rsidP="0030616B">
                  <w:pPr>
                    <w:autoSpaceDE w:val="0"/>
                    <w:autoSpaceDN w:val="0"/>
                    <w:jc w:val="center"/>
                    <w:rPr>
                      <w:szCs w:val="21"/>
                    </w:rPr>
                  </w:pPr>
                  <w:r w:rsidRPr="00364546">
                    <w:rPr>
                      <w:rFonts w:hint="eastAsia"/>
                      <w:szCs w:val="21"/>
                    </w:rPr>
                    <w:t>供电</w:t>
                  </w:r>
                </w:p>
              </w:tc>
              <w:tc>
                <w:tcPr>
                  <w:tcW w:w="4394" w:type="dxa"/>
                  <w:gridSpan w:val="2"/>
                  <w:vAlign w:val="center"/>
                </w:tcPr>
                <w:p w:rsidR="00CB5C1C" w:rsidRPr="00364546" w:rsidRDefault="00CB5C1C" w:rsidP="0030616B">
                  <w:pPr>
                    <w:autoSpaceDE w:val="0"/>
                    <w:autoSpaceDN w:val="0"/>
                    <w:jc w:val="center"/>
                    <w:rPr>
                      <w:szCs w:val="21"/>
                    </w:rPr>
                  </w:pPr>
                  <w:r w:rsidRPr="00364546">
                    <w:rPr>
                      <w:bCs/>
                      <w:szCs w:val="21"/>
                    </w:rPr>
                    <w:t>供电</w:t>
                  </w:r>
                  <w:r w:rsidRPr="00364546">
                    <w:rPr>
                      <w:szCs w:val="21"/>
                    </w:rPr>
                    <w:t>由安阳电网统一供电</w:t>
                  </w:r>
                </w:p>
              </w:tc>
              <w:tc>
                <w:tcPr>
                  <w:tcW w:w="1574" w:type="dxa"/>
                  <w:vAlign w:val="center"/>
                </w:tcPr>
                <w:p w:rsidR="00CB5C1C" w:rsidRPr="00364546" w:rsidRDefault="00CB5C1C" w:rsidP="0030616B">
                  <w:pPr>
                    <w:autoSpaceDE w:val="0"/>
                    <w:autoSpaceDN w:val="0"/>
                    <w:jc w:val="center"/>
                    <w:rPr>
                      <w:bCs/>
                      <w:szCs w:val="21"/>
                    </w:rPr>
                  </w:pPr>
                  <w:r w:rsidRPr="00364546">
                    <w:rPr>
                      <w:rFonts w:hint="eastAsia"/>
                      <w:bCs/>
                      <w:szCs w:val="21"/>
                    </w:rPr>
                    <w:t>/</w:t>
                  </w:r>
                </w:p>
              </w:tc>
            </w:tr>
            <w:tr w:rsidR="00065F60" w:rsidRPr="00364546" w:rsidTr="00DF532B">
              <w:trPr>
                <w:trHeight w:val="75"/>
                <w:jc w:val="center"/>
              </w:trPr>
              <w:tc>
                <w:tcPr>
                  <w:tcW w:w="836" w:type="dxa"/>
                  <w:vMerge w:val="restart"/>
                  <w:vAlign w:val="center"/>
                </w:tcPr>
                <w:p w:rsidR="00065F60" w:rsidRPr="00364546" w:rsidRDefault="00065F60" w:rsidP="0030616B">
                  <w:pPr>
                    <w:autoSpaceDE w:val="0"/>
                    <w:autoSpaceDN w:val="0"/>
                    <w:jc w:val="center"/>
                    <w:rPr>
                      <w:szCs w:val="21"/>
                    </w:rPr>
                  </w:pPr>
                  <w:r w:rsidRPr="00364546">
                    <w:rPr>
                      <w:rFonts w:hint="eastAsia"/>
                      <w:szCs w:val="21"/>
                    </w:rPr>
                    <w:t>环保工程</w:t>
                  </w:r>
                </w:p>
              </w:tc>
              <w:tc>
                <w:tcPr>
                  <w:tcW w:w="1134" w:type="dxa"/>
                  <w:vMerge w:val="restart"/>
                  <w:vAlign w:val="center"/>
                </w:tcPr>
                <w:p w:rsidR="00065F60" w:rsidRPr="00364546" w:rsidRDefault="00065F60" w:rsidP="0030616B">
                  <w:pPr>
                    <w:autoSpaceDE w:val="0"/>
                    <w:autoSpaceDN w:val="0"/>
                    <w:jc w:val="center"/>
                    <w:rPr>
                      <w:szCs w:val="21"/>
                    </w:rPr>
                  </w:pPr>
                  <w:r w:rsidRPr="00364546">
                    <w:rPr>
                      <w:rFonts w:hint="eastAsia"/>
                      <w:szCs w:val="21"/>
                    </w:rPr>
                    <w:t>废气治理措施</w:t>
                  </w:r>
                </w:p>
              </w:tc>
              <w:tc>
                <w:tcPr>
                  <w:tcW w:w="1275" w:type="dxa"/>
                  <w:vAlign w:val="center"/>
                </w:tcPr>
                <w:p w:rsidR="00065F60" w:rsidRPr="00364546" w:rsidRDefault="00065F60" w:rsidP="00DF532B">
                  <w:pPr>
                    <w:autoSpaceDE w:val="0"/>
                    <w:autoSpaceDN w:val="0"/>
                    <w:jc w:val="center"/>
                    <w:rPr>
                      <w:szCs w:val="21"/>
                    </w:rPr>
                  </w:pPr>
                  <w:r w:rsidRPr="00364546">
                    <w:rPr>
                      <w:rFonts w:hint="eastAsia"/>
                      <w:szCs w:val="21"/>
                    </w:rPr>
                    <w:t>粉碎工序</w:t>
                  </w:r>
                </w:p>
              </w:tc>
              <w:tc>
                <w:tcPr>
                  <w:tcW w:w="3119" w:type="dxa"/>
                  <w:vAlign w:val="center"/>
                </w:tcPr>
                <w:p w:rsidR="00065F60" w:rsidRPr="00364546" w:rsidRDefault="00065F60" w:rsidP="0030616B">
                  <w:pPr>
                    <w:widowControl/>
                    <w:jc w:val="center"/>
                    <w:rPr>
                      <w:szCs w:val="21"/>
                    </w:rPr>
                  </w:pPr>
                  <w:r w:rsidRPr="00364546">
                    <w:rPr>
                      <w:rFonts w:hint="eastAsia"/>
                      <w:szCs w:val="21"/>
                    </w:rPr>
                    <w:t>袋式除尘器</w:t>
                  </w:r>
                  <w:r w:rsidRPr="00364546">
                    <w:rPr>
                      <w:rFonts w:hint="eastAsia"/>
                      <w:szCs w:val="21"/>
                    </w:rPr>
                    <w:t>+1#15m</w:t>
                  </w:r>
                  <w:r w:rsidRPr="00364546">
                    <w:rPr>
                      <w:rFonts w:hint="eastAsia"/>
                      <w:szCs w:val="21"/>
                    </w:rPr>
                    <w:t>高排气筒</w:t>
                  </w:r>
                  <w:r w:rsidR="00DF50C3" w:rsidRPr="00364546">
                    <w:rPr>
                      <w:rFonts w:hint="eastAsia"/>
                      <w:szCs w:val="21"/>
                    </w:rPr>
                    <w:t>（</w:t>
                  </w:r>
                  <w:r w:rsidR="00DF50C3" w:rsidRPr="00364546">
                    <w:rPr>
                      <w:rFonts w:hint="eastAsia"/>
                      <w:szCs w:val="21"/>
                    </w:rPr>
                    <w:t>DA001</w:t>
                  </w:r>
                  <w:r w:rsidR="00DF50C3" w:rsidRPr="00364546">
                    <w:rPr>
                      <w:rFonts w:hint="eastAsia"/>
                      <w:szCs w:val="21"/>
                    </w:rPr>
                    <w:t>）</w:t>
                  </w:r>
                </w:p>
              </w:tc>
              <w:tc>
                <w:tcPr>
                  <w:tcW w:w="1574" w:type="dxa"/>
                  <w:vAlign w:val="center"/>
                </w:tcPr>
                <w:p w:rsidR="00065F60" w:rsidRPr="00364546" w:rsidRDefault="00065F60" w:rsidP="0030616B">
                  <w:pPr>
                    <w:autoSpaceDE w:val="0"/>
                    <w:autoSpaceDN w:val="0"/>
                    <w:jc w:val="center"/>
                    <w:rPr>
                      <w:szCs w:val="21"/>
                    </w:rPr>
                  </w:pPr>
                  <w:r w:rsidRPr="00364546">
                    <w:rPr>
                      <w:rFonts w:hint="eastAsia"/>
                      <w:szCs w:val="21"/>
                    </w:rPr>
                    <w:t>新建</w:t>
                  </w:r>
                </w:p>
              </w:tc>
            </w:tr>
            <w:tr w:rsidR="00065F60" w:rsidRPr="00364546" w:rsidTr="00DF532B">
              <w:trPr>
                <w:trHeight w:val="75"/>
                <w:jc w:val="center"/>
              </w:trPr>
              <w:tc>
                <w:tcPr>
                  <w:tcW w:w="836" w:type="dxa"/>
                  <w:vMerge/>
                  <w:vAlign w:val="center"/>
                </w:tcPr>
                <w:p w:rsidR="00065F60" w:rsidRPr="00364546" w:rsidRDefault="00065F60" w:rsidP="0030616B">
                  <w:pPr>
                    <w:autoSpaceDE w:val="0"/>
                    <w:autoSpaceDN w:val="0"/>
                    <w:jc w:val="center"/>
                    <w:rPr>
                      <w:szCs w:val="21"/>
                    </w:rPr>
                  </w:pPr>
                </w:p>
              </w:tc>
              <w:tc>
                <w:tcPr>
                  <w:tcW w:w="1134" w:type="dxa"/>
                  <w:vMerge/>
                  <w:vAlign w:val="center"/>
                </w:tcPr>
                <w:p w:rsidR="00065F60" w:rsidRPr="00364546" w:rsidRDefault="00065F60" w:rsidP="0030616B">
                  <w:pPr>
                    <w:autoSpaceDE w:val="0"/>
                    <w:autoSpaceDN w:val="0"/>
                    <w:jc w:val="center"/>
                    <w:rPr>
                      <w:szCs w:val="21"/>
                    </w:rPr>
                  </w:pPr>
                </w:p>
              </w:tc>
              <w:tc>
                <w:tcPr>
                  <w:tcW w:w="1275" w:type="dxa"/>
                  <w:vAlign w:val="center"/>
                </w:tcPr>
                <w:p w:rsidR="00065F60" w:rsidRPr="00364546" w:rsidRDefault="00065F60" w:rsidP="00CA59F8">
                  <w:pPr>
                    <w:autoSpaceDE w:val="0"/>
                    <w:autoSpaceDN w:val="0"/>
                    <w:jc w:val="center"/>
                    <w:rPr>
                      <w:szCs w:val="21"/>
                    </w:rPr>
                  </w:pPr>
                  <w:r w:rsidRPr="00364546">
                    <w:rPr>
                      <w:rFonts w:hint="eastAsia"/>
                      <w:szCs w:val="21"/>
                    </w:rPr>
                    <w:t>熔融挤出工序</w:t>
                  </w:r>
                </w:p>
              </w:tc>
              <w:tc>
                <w:tcPr>
                  <w:tcW w:w="3119" w:type="dxa"/>
                  <w:vAlign w:val="center"/>
                </w:tcPr>
                <w:p w:rsidR="00065F60" w:rsidRPr="00364546" w:rsidRDefault="00065F60" w:rsidP="00DF50C3">
                  <w:pPr>
                    <w:widowControl/>
                    <w:jc w:val="center"/>
                    <w:rPr>
                      <w:szCs w:val="21"/>
                    </w:rPr>
                  </w:pPr>
                  <w:r w:rsidRPr="00364546">
                    <w:rPr>
                      <w:rFonts w:hint="eastAsia"/>
                      <w:szCs w:val="21"/>
                    </w:rPr>
                    <w:t>低温等离子</w:t>
                  </w:r>
                  <w:r w:rsidRPr="00364546">
                    <w:rPr>
                      <w:rFonts w:hint="eastAsia"/>
                      <w:szCs w:val="21"/>
                    </w:rPr>
                    <w:t>+</w:t>
                  </w:r>
                  <w:r w:rsidRPr="00364546">
                    <w:rPr>
                      <w:rFonts w:hint="eastAsia"/>
                      <w:szCs w:val="21"/>
                    </w:rPr>
                    <w:t>活性炭吸附装置</w:t>
                  </w:r>
                  <w:r w:rsidRPr="00364546">
                    <w:rPr>
                      <w:rFonts w:hint="eastAsia"/>
                      <w:szCs w:val="21"/>
                    </w:rPr>
                    <w:t>+2#15m</w:t>
                  </w:r>
                  <w:r w:rsidR="00DF50C3" w:rsidRPr="00364546">
                    <w:rPr>
                      <w:rFonts w:hint="eastAsia"/>
                      <w:szCs w:val="21"/>
                    </w:rPr>
                    <w:t>高排气筒（</w:t>
                  </w:r>
                  <w:r w:rsidR="00DF50C3" w:rsidRPr="00364546">
                    <w:rPr>
                      <w:rFonts w:hint="eastAsia"/>
                      <w:szCs w:val="21"/>
                    </w:rPr>
                    <w:t>DA002</w:t>
                  </w:r>
                  <w:r w:rsidR="00DF50C3" w:rsidRPr="00364546">
                    <w:rPr>
                      <w:rFonts w:hint="eastAsia"/>
                      <w:szCs w:val="21"/>
                    </w:rPr>
                    <w:t>）</w:t>
                  </w:r>
                </w:p>
              </w:tc>
              <w:tc>
                <w:tcPr>
                  <w:tcW w:w="1574" w:type="dxa"/>
                  <w:vAlign w:val="center"/>
                </w:tcPr>
                <w:p w:rsidR="00065F60" w:rsidRPr="00364546" w:rsidRDefault="00065F60" w:rsidP="0030616B">
                  <w:pPr>
                    <w:autoSpaceDE w:val="0"/>
                    <w:autoSpaceDN w:val="0"/>
                    <w:jc w:val="center"/>
                    <w:rPr>
                      <w:szCs w:val="21"/>
                    </w:rPr>
                  </w:pPr>
                  <w:r w:rsidRPr="00364546">
                    <w:rPr>
                      <w:rFonts w:hint="eastAsia"/>
                      <w:szCs w:val="21"/>
                    </w:rPr>
                    <w:t>新建</w:t>
                  </w:r>
                </w:p>
              </w:tc>
            </w:tr>
            <w:tr w:rsidR="00065F60" w:rsidRPr="00364546" w:rsidTr="00DF532B">
              <w:trPr>
                <w:trHeight w:val="75"/>
                <w:jc w:val="center"/>
              </w:trPr>
              <w:tc>
                <w:tcPr>
                  <w:tcW w:w="836" w:type="dxa"/>
                  <w:vMerge/>
                  <w:vAlign w:val="center"/>
                </w:tcPr>
                <w:p w:rsidR="00065F60" w:rsidRPr="00364546" w:rsidRDefault="00065F60" w:rsidP="0030616B">
                  <w:pPr>
                    <w:autoSpaceDE w:val="0"/>
                    <w:autoSpaceDN w:val="0"/>
                    <w:jc w:val="center"/>
                    <w:rPr>
                      <w:szCs w:val="21"/>
                    </w:rPr>
                  </w:pPr>
                </w:p>
              </w:tc>
              <w:tc>
                <w:tcPr>
                  <w:tcW w:w="1134" w:type="dxa"/>
                  <w:vMerge/>
                  <w:vAlign w:val="center"/>
                </w:tcPr>
                <w:p w:rsidR="00065F60" w:rsidRPr="00364546" w:rsidRDefault="00065F60" w:rsidP="0030616B">
                  <w:pPr>
                    <w:autoSpaceDE w:val="0"/>
                    <w:autoSpaceDN w:val="0"/>
                    <w:jc w:val="center"/>
                    <w:rPr>
                      <w:szCs w:val="21"/>
                    </w:rPr>
                  </w:pPr>
                </w:p>
              </w:tc>
              <w:tc>
                <w:tcPr>
                  <w:tcW w:w="1275" w:type="dxa"/>
                  <w:vAlign w:val="center"/>
                </w:tcPr>
                <w:p w:rsidR="00065F60" w:rsidRPr="00364546" w:rsidRDefault="00065F60" w:rsidP="00CA59F8">
                  <w:pPr>
                    <w:autoSpaceDE w:val="0"/>
                    <w:autoSpaceDN w:val="0"/>
                    <w:jc w:val="center"/>
                    <w:rPr>
                      <w:szCs w:val="21"/>
                    </w:rPr>
                  </w:pPr>
                  <w:r w:rsidRPr="00364546">
                    <w:rPr>
                      <w:rFonts w:hint="eastAsia"/>
                      <w:szCs w:val="21"/>
                    </w:rPr>
                    <w:t>污水处理站废气</w:t>
                  </w:r>
                </w:p>
              </w:tc>
              <w:tc>
                <w:tcPr>
                  <w:tcW w:w="3119" w:type="dxa"/>
                  <w:vAlign w:val="center"/>
                </w:tcPr>
                <w:p w:rsidR="00065F60" w:rsidRPr="00364546" w:rsidRDefault="00065F60" w:rsidP="00DF532B">
                  <w:pPr>
                    <w:widowControl/>
                    <w:jc w:val="center"/>
                    <w:rPr>
                      <w:szCs w:val="21"/>
                    </w:rPr>
                  </w:pPr>
                  <w:r w:rsidRPr="00364546">
                    <w:rPr>
                      <w:rFonts w:hint="eastAsia"/>
                      <w:bCs/>
                      <w:szCs w:val="21"/>
                    </w:rPr>
                    <w:t>采用地埋式设计</w:t>
                  </w:r>
                  <w:r w:rsidRPr="00364546">
                    <w:rPr>
                      <w:rFonts w:hint="eastAsia"/>
                      <w:bCs/>
                      <w:szCs w:val="21"/>
                    </w:rPr>
                    <w:t>+</w:t>
                  </w:r>
                  <w:r w:rsidRPr="00364546">
                    <w:rPr>
                      <w:rFonts w:hint="eastAsia"/>
                      <w:bCs/>
                      <w:szCs w:val="21"/>
                    </w:rPr>
                    <w:t>密闭设置</w:t>
                  </w:r>
                  <w:r w:rsidR="001C1FEE" w:rsidRPr="00364546">
                    <w:rPr>
                      <w:rFonts w:hint="eastAsia"/>
                      <w:bCs/>
                      <w:szCs w:val="21"/>
                    </w:rPr>
                    <w:t>+</w:t>
                  </w:r>
                  <w:r w:rsidR="001C1FEE" w:rsidRPr="00364546">
                    <w:rPr>
                      <w:rFonts w:hint="eastAsia"/>
                      <w:bCs/>
                      <w:szCs w:val="21"/>
                    </w:rPr>
                    <w:t>投放除臭剂</w:t>
                  </w:r>
                </w:p>
              </w:tc>
              <w:tc>
                <w:tcPr>
                  <w:tcW w:w="1574" w:type="dxa"/>
                  <w:vAlign w:val="center"/>
                </w:tcPr>
                <w:p w:rsidR="00065F60" w:rsidRPr="00364546" w:rsidRDefault="00065F60" w:rsidP="0030616B">
                  <w:pPr>
                    <w:autoSpaceDE w:val="0"/>
                    <w:autoSpaceDN w:val="0"/>
                    <w:jc w:val="center"/>
                    <w:rPr>
                      <w:szCs w:val="21"/>
                    </w:rPr>
                  </w:pPr>
                  <w:r w:rsidRPr="00364546">
                    <w:rPr>
                      <w:rFonts w:hint="eastAsia"/>
                      <w:szCs w:val="21"/>
                    </w:rPr>
                    <w:t>新建</w:t>
                  </w:r>
                </w:p>
              </w:tc>
            </w:tr>
            <w:tr w:rsidR="00DF532B" w:rsidRPr="00364546" w:rsidTr="00BC256C">
              <w:trPr>
                <w:trHeight w:val="606"/>
                <w:jc w:val="center"/>
              </w:trPr>
              <w:tc>
                <w:tcPr>
                  <w:tcW w:w="836" w:type="dxa"/>
                  <w:vMerge/>
                  <w:vAlign w:val="center"/>
                </w:tcPr>
                <w:p w:rsidR="00DF532B" w:rsidRPr="00364546" w:rsidRDefault="00DF532B" w:rsidP="0030616B">
                  <w:pPr>
                    <w:autoSpaceDE w:val="0"/>
                    <w:autoSpaceDN w:val="0"/>
                    <w:jc w:val="center"/>
                    <w:rPr>
                      <w:szCs w:val="21"/>
                    </w:rPr>
                  </w:pPr>
                </w:p>
              </w:tc>
              <w:tc>
                <w:tcPr>
                  <w:tcW w:w="1134" w:type="dxa"/>
                  <w:vMerge w:val="restart"/>
                  <w:vAlign w:val="center"/>
                </w:tcPr>
                <w:p w:rsidR="00DF532B" w:rsidRPr="00364546" w:rsidRDefault="00DF532B" w:rsidP="0030616B">
                  <w:pPr>
                    <w:autoSpaceDE w:val="0"/>
                    <w:autoSpaceDN w:val="0"/>
                    <w:jc w:val="center"/>
                    <w:rPr>
                      <w:szCs w:val="21"/>
                    </w:rPr>
                  </w:pPr>
                  <w:r w:rsidRPr="00364546">
                    <w:rPr>
                      <w:rFonts w:hint="eastAsia"/>
                      <w:szCs w:val="21"/>
                    </w:rPr>
                    <w:t>废水治理措施</w:t>
                  </w:r>
                </w:p>
              </w:tc>
              <w:tc>
                <w:tcPr>
                  <w:tcW w:w="4394" w:type="dxa"/>
                  <w:gridSpan w:val="2"/>
                  <w:vAlign w:val="center"/>
                </w:tcPr>
                <w:p w:rsidR="00DF532B" w:rsidRPr="00364546" w:rsidRDefault="0031425F" w:rsidP="00CE74D2">
                  <w:pPr>
                    <w:autoSpaceDE w:val="0"/>
                    <w:autoSpaceDN w:val="0"/>
                    <w:jc w:val="center"/>
                    <w:rPr>
                      <w:bCs/>
                      <w:szCs w:val="21"/>
                    </w:rPr>
                  </w:pPr>
                  <w:r w:rsidRPr="00364546">
                    <w:rPr>
                      <w:rFonts w:hint="eastAsia"/>
                      <w:szCs w:val="21"/>
                    </w:rPr>
                    <w:t>废塑料清洗废水</w:t>
                  </w:r>
                  <w:r w:rsidR="00CE74D2" w:rsidRPr="00364546">
                    <w:rPr>
                      <w:rFonts w:hint="eastAsia"/>
                      <w:bCs/>
                      <w:szCs w:val="21"/>
                    </w:rPr>
                    <w:t>经</w:t>
                  </w:r>
                  <w:r w:rsidR="001C1FEE" w:rsidRPr="00364546">
                    <w:rPr>
                      <w:rFonts w:hint="eastAsia"/>
                      <w:bCs/>
                      <w:szCs w:val="21"/>
                    </w:rPr>
                    <w:t>污水处理站</w:t>
                  </w:r>
                  <w:r w:rsidR="00CE74D2" w:rsidRPr="00364546">
                    <w:rPr>
                      <w:rFonts w:hint="eastAsia"/>
                      <w:bCs/>
                      <w:szCs w:val="21"/>
                    </w:rPr>
                    <w:t>处理后回用于清洗工序，</w:t>
                  </w:r>
                  <w:r w:rsidR="00CE74D2" w:rsidRPr="00364546">
                    <w:rPr>
                      <w:rFonts w:hint="eastAsia"/>
                      <w:szCs w:val="21"/>
                    </w:rPr>
                    <w:t>不外排</w:t>
                  </w:r>
                  <w:r w:rsidR="00146EA7" w:rsidRPr="00364546">
                    <w:rPr>
                      <w:rFonts w:hint="eastAsia"/>
                      <w:szCs w:val="21"/>
                    </w:rPr>
                    <w:t>，污水处理站处理工艺为：</w:t>
                  </w:r>
                  <w:r w:rsidR="00146EA7" w:rsidRPr="00364546">
                    <w:rPr>
                      <w:rFonts w:hint="eastAsia"/>
                      <w:bCs/>
                      <w:szCs w:val="21"/>
                    </w:rPr>
                    <w:t>格栅→调节池→</w:t>
                  </w:r>
                  <w:proofErr w:type="gramStart"/>
                  <w:r w:rsidR="00146EA7" w:rsidRPr="00364546">
                    <w:rPr>
                      <w:rFonts w:hint="eastAsia"/>
                      <w:bCs/>
                      <w:szCs w:val="21"/>
                    </w:rPr>
                    <w:t>气浮机</w:t>
                  </w:r>
                  <w:proofErr w:type="gramEnd"/>
                  <w:r w:rsidR="00146EA7" w:rsidRPr="00364546">
                    <w:rPr>
                      <w:rFonts w:hint="eastAsia"/>
                      <w:bCs/>
                      <w:szCs w:val="21"/>
                    </w:rPr>
                    <w:t>→</w:t>
                  </w:r>
                  <w:r w:rsidR="00146EA7" w:rsidRPr="00364546">
                    <w:rPr>
                      <w:rFonts w:hint="eastAsia"/>
                      <w:bCs/>
                      <w:szCs w:val="21"/>
                    </w:rPr>
                    <w:t>A/O</w:t>
                  </w:r>
                  <w:r w:rsidR="00146EA7" w:rsidRPr="00364546">
                    <w:rPr>
                      <w:rFonts w:hint="eastAsia"/>
                      <w:bCs/>
                      <w:szCs w:val="21"/>
                    </w:rPr>
                    <w:t>→</w:t>
                  </w:r>
                  <w:r w:rsidR="00146EA7" w:rsidRPr="00364546">
                    <w:rPr>
                      <w:rFonts w:hint="eastAsia"/>
                      <w:bCs/>
                      <w:szCs w:val="21"/>
                    </w:rPr>
                    <w:t>MBR</w:t>
                  </w:r>
                  <w:r w:rsidR="00146EA7" w:rsidRPr="00364546">
                    <w:rPr>
                      <w:rFonts w:hint="eastAsia"/>
                      <w:bCs/>
                      <w:szCs w:val="21"/>
                    </w:rPr>
                    <w:t>→</w:t>
                  </w:r>
                  <w:proofErr w:type="gramStart"/>
                  <w:r w:rsidR="00146EA7" w:rsidRPr="00364546">
                    <w:rPr>
                      <w:rFonts w:hint="eastAsia"/>
                      <w:bCs/>
                      <w:szCs w:val="21"/>
                    </w:rPr>
                    <w:t>叠螺污泥</w:t>
                  </w:r>
                  <w:proofErr w:type="gramEnd"/>
                  <w:r w:rsidR="00146EA7" w:rsidRPr="00364546">
                    <w:rPr>
                      <w:rFonts w:hint="eastAsia"/>
                      <w:bCs/>
                      <w:szCs w:val="21"/>
                    </w:rPr>
                    <w:t>脱水机→清水池</w:t>
                  </w:r>
                  <w:r w:rsidR="00CE74D2" w:rsidRPr="00364546">
                    <w:rPr>
                      <w:rFonts w:hint="eastAsia"/>
                      <w:szCs w:val="21"/>
                    </w:rPr>
                    <w:t>；</w:t>
                  </w:r>
                  <w:r w:rsidR="00BE7EC2" w:rsidRPr="00364546">
                    <w:rPr>
                      <w:rFonts w:hint="eastAsia"/>
                      <w:bCs/>
                      <w:szCs w:val="21"/>
                    </w:rPr>
                    <w:t>冷却水经冷却水塔冷却后，循环利用不外排，只需定期补充新鲜水即可</w:t>
                  </w:r>
                  <w:r w:rsidR="00CE74D2" w:rsidRPr="00364546">
                    <w:rPr>
                      <w:szCs w:val="21"/>
                    </w:rPr>
                    <w:t>。</w:t>
                  </w:r>
                </w:p>
              </w:tc>
              <w:tc>
                <w:tcPr>
                  <w:tcW w:w="1574" w:type="dxa"/>
                  <w:vAlign w:val="center"/>
                </w:tcPr>
                <w:p w:rsidR="00DF532B" w:rsidRPr="00364546" w:rsidRDefault="00DF532B" w:rsidP="0030616B">
                  <w:pPr>
                    <w:autoSpaceDE w:val="0"/>
                    <w:autoSpaceDN w:val="0"/>
                    <w:jc w:val="center"/>
                    <w:rPr>
                      <w:szCs w:val="21"/>
                    </w:rPr>
                  </w:pPr>
                  <w:r w:rsidRPr="00364546">
                    <w:rPr>
                      <w:rFonts w:hint="eastAsia"/>
                      <w:szCs w:val="21"/>
                    </w:rPr>
                    <w:t>新建</w:t>
                  </w:r>
                </w:p>
              </w:tc>
            </w:tr>
            <w:tr w:rsidR="00DF532B" w:rsidRPr="00364546" w:rsidTr="00BC256C">
              <w:trPr>
                <w:trHeight w:val="605"/>
                <w:jc w:val="center"/>
              </w:trPr>
              <w:tc>
                <w:tcPr>
                  <w:tcW w:w="836" w:type="dxa"/>
                  <w:vMerge/>
                  <w:vAlign w:val="center"/>
                </w:tcPr>
                <w:p w:rsidR="00DF532B" w:rsidRPr="00364546" w:rsidRDefault="00DF532B" w:rsidP="0030616B">
                  <w:pPr>
                    <w:autoSpaceDE w:val="0"/>
                    <w:autoSpaceDN w:val="0"/>
                    <w:jc w:val="center"/>
                    <w:rPr>
                      <w:szCs w:val="21"/>
                    </w:rPr>
                  </w:pPr>
                </w:p>
              </w:tc>
              <w:tc>
                <w:tcPr>
                  <w:tcW w:w="1134" w:type="dxa"/>
                  <w:vMerge/>
                  <w:vAlign w:val="center"/>
                </w:tcPr>
                <w:p w:rsidR="00DF532B" w:rsidRPr="00364546" w:rsidRDefault="00DF532B" w:rsidP="0030616B">
                  <w:pPr>
                    <w:autoSpaceDE w:val="0"/>
                    <w:autoSpaceDN w:val="0"/>
                    <w:jc w:val="center"/>
                    <w:rPr>
                      <w:szCs w:val="21"/>
                    </w:rPr>
                  </w:pPr>
                </w:p>
              </w:tc>
              <w:tc>
                <w:tcPr>
                  <w:tcW w:w="4394" w:type="dxa"/>
                  <w:gridSpan w:val="2"/>
                  <w:vAlign w:val="center"/>
                </w:tcPr>
                <w:p w:rsidR="00DF532B" w:rsidRPr="00364546" w:rsidRDefault="00DF532B" w:rsidP="00CE5E17">
                  <w:pPr>
                    <w:autoSpaceDE w:val="0"/>
                    <w:autoSpaceDN w:val="0"/>
                    <w:jc w:val="center"/>
                    <w:rPr>
                      <w:bCs/>
                      <w:szCs w:val="21"/>
                    </w:rPr>
                  </w:pPr>
                  <w:r w:rsidRPr="00364546">
                    <w:rPr>
                      <w:rFonts w:hint="eastAsia"/>
                      <w:bCs/>
                      <w:szCs w:val="21"/>
                    </w:rPr>
                    <w:t>职工生活污水经厂区现有化粪池处理后，由环卫工人定期清抽，不外排。</w:t>
                  </w:r>
                </w:p>
              </w:tc>
              <w:tc>
                <w:tcPr>
                  <w:tcW w:w="1574" w:type="dxa"/>
                  <w:vAlign w:val="center"/>
                </w:tcPr>
                <w:p w:rsidR="00DF532B" w:rsidRPr="00364546" w:rsidRDefault="00DF532B" w:rsidP="00DF532B">
                  <w:pPr>
                    <w:autoSpaceDE w:val="0"/>
                    <w:autoSpaceDN w:val="0"/>
                    <w:jc w:val="center"/>
                    <w:rPr>
                      <w:szCs w:val="21"/>
                    </w:rPr>
                  </w:pPr>
                  <w:r w:rsidRPr="00364546">
                    <w:rPr>
                      <w:rFonts w:hint="eastAsia"/>
                      <w:szCs w:val="21"/>
                    </w:rPr>
                    <w:t>利用租赁场地现有</w:t>
                  </w:r>
                  <w:r w:rsidRPr="00364546">
                    <w:rPr>
                      <w:rFonts w:hint="eastAsia"/>
                      <w:bCs/>
                      <w:szCs w:val="21"/>
                    </w:rPr>
                    <w:t>化粪池</w:t>
                  </w:r>
                </w:p>
              </w:tc>
            </w:tr>
            <w:tr w:rsidR="00DF532B" w:rsidRPr="00364546" w:rsidTr="00BC256C">
              <w:trPr>
                <w:trHeight w:val="75"/>
                <w:jc w:val="center"/>
              </w:trPr>
              <w:tc>
                <w:tcPr>
                  <w:tcW w:w="836" w:type="dxa"/>
                  <w:vMerge/>
                  <w:vAlign w:val="center"/>
                </w:tcPr>
                <w:p w:rsidR="00DF532B" w:rsidRPr="00364546" w:rsidRDefault="00DF532B" w:rsidP="0030616B">
                  <w:pPr>
                    <w:autoSpaceDE w:val="0"/>
                    <w:autoSpaceDN w:val="0"/>
                    <w:jc w:val="center"/>
                    <w:rPr>
                      <w:szCs w:val="21"/>
                    </w:rPr>
                  </w:pPr>
                </w:p>
              </w:tc>
              <w:tc>
                <w:tcPr>
                  <w:tcW w:w="1134" w:type="dxa"/>
                  <w:vAlign w:val="center"/>
                </w:tcPr>
                <w:p w:rsidR="00DF532B" w:rsidRPr="00364546" w:rsidRDefault="00DF532B" w:rsidP="0030616B">
                  <w:pPr>
                    <w:autoSpaceDE w:val="0"/>
                    <w:autoSpaceDN w:val="0"/>
                    <w:jc w:val="center"/>
                    <w:rPr>
                      <w:szCs w:val="21"/>
                    </w:rPr>
                  </w:pPr>
                  <w:r w:rsidRPr="00364546">
                    <w:rPr>
                      <w:rFonts w:hint="eastAsia"/>
                      <w:szCs w:val="21"/>
                    </w:rPr>
                    <w:t>噪声治理措施</w:t>
                  </w:r>
                </w:p>
              </w:tc>
              <w:tc>
                <w:tcPr>
                  <w:tcW w:w="4394" w:type="dxa"/>
                  <w:gridSpan w:val="2"/>
                  <w:vAlign w:val="center"/>
                </w:tcPr>
                <w:p w:rsidR="00DF532B" w:rsidRPr="00364546" w:rsidRDefault="00DF532B" w:rsidP="0030616B">
                  <w:pPr>
                    <w:autoSpaceDE w:val="0"/>
                    <w:autoSpaceDN w:val="0"/>
                    <w:jc w:val="center"/>
                    <w:rPr>
                      <w:szCs w:val="21"/>
                    </w:rPr>
                  </w:pPr>
                  <w:r w:rsidRPr="00364546">
                    <w:rPr>
                      <w:rFonts w:hint="eastAsia"/>
                      <w:szCs w:val="21"/>
                    </w:rPr>
                    <w:t>设备减振、厂房隔声</w:t>
                  </w:r>
                </w:p>
              </w:tc>
              <w:tc>
                <w:tcPr>
                  <w:tcW w:w="1574" w:type="dxa"/>
                  <w:vAlign w:val="center"/>
                </w:tcPr>
                <w:p w:rsidR="00DF532B" w:rsidRPr="00364546" w:rsidRDefault="00DF532B" w:rsidP="0030616B">
                  <w:pPr>
                    <w:autoSpaceDE w:val="0"/>
                    <w:autoSpaceDN w:val="0"/>
                    <w:jc w:val="center"/>
                    <w:rPr>
                      <w:szCs w:val="21"/>
                    </w:rPr>
                  </w:pPr>
                  <w:r w:rsidRPr="00364546">
                    <w:rPr>
                      <w:rFonts w:hint="eastAsia"/>
                      <w:szCs w:val="21"/>
                    </w:rPr>
                    <w:t>/</w:t>
                  </w:r>
                </w:p>
              </w:tc>
            </w:tr>
            <w:tr w:rsidR="00DF532B" w:rsidRPr="00364546" w:rsidTr="00BC256C">
              <w:trPr>
                <w:trHeight w:val="457"/>
                <w:jc w:val="center"/>
              </w:trPr>
              <w:tc>
                <w:tcPr>
                  <w:tcW w:w="836" w:type="dxa"/>
                  <w:vMerge/>
                  <w:vAlign w:val="center"/>
                </w:tcPr>
                <w:p w:rsidR="00DF532B" w:rsidRPr="00364546" w:rsidRDefault="00DF532B" w:rsidP="0030616B">
                  <w:pPr>
                    <w:autoSpaceDE w:val="0"/>
                    <w:autoSpaceDN w:val="0"/>
                    <w:jc w:val="center"/>
                    <w:rPr>
                      <w:szCs w:val="21"/>
                    </w:rPr>
                  </w:pPr>
                </w:p>
              </w:tc>
              <w:tc>
                <w:tcPr>
                  <w:tcW w:w="1134" w:type="dxa"/>
                  <w:vMerge w:val="restart"/>
                  <w:vAlign w:val="center"/>
                </w:tcPr>
                <w:p w:rsidR="00DF532B" w:rsidRPr="00364546" w:rsidRDefault="00DF532B" w:rsidP="0030616B">
                  <w:pPr>
                    <w:autoSpaceDE w:val="0"/>
                    <w:autoSpaceDN w:val="0"/>
                    <w:jc w:val="center"/>
                    <w:rPr>
                      <w:szCs w:val="21"/>
                    </w:rPr>
                  </w:pPr>
                  <w:r w:rsidRPr="00364546">
                    <w:rPr>
                      <w:rFonts w:hint="eastAsia"/>
                      <w:szCs w:val="21"/>
                    </w:rPr>
                    <w:t>生产固</w:t>
                  </w:r>
                  <w:proofErr w:type="gramStart"/>
                  <w:r w:rsidRPr="00364546">
                    <w:rPr>
                      <w:rFonts w:hint="eastAsia"/>
                      <w:szCs w:val="21"/>
                    </w:rPr>
                    <w:t>废</w:t>
                  </w:r>
                  <w:r w:rsidRPr="00364546">
                    <w:rPr>
                      <w:rFonts w:hint="eastAsia"/>
                      <w:szCs w:val="21"/>
                    </w:rPr>
                    <w:lastRenderedPageBreak/>
                    <w:t>治理</w:t>
                  </w:r>
                  <w:proofErr w:type="gramEnd"/>
                  <w:r w:rsidRPr="00364546">
                    <w:rPr>
                      <w:rFonts w:hint="eastAsia"/>
                      <w:szCs w:val="21"/>
                    </w:rPr>
                    <w:t>措施</w:t>
                  </w:r>
                </w:p>
              </w:tc>
              <w:tc>
                <w:tcPr>
                  <w:tcW w:w="4394" w:type="dxa"/>
                  <w:gridSpan w:val="2"/>
                  <w:vAlign w:val="center"/>
                </w:tcPr>
                <w:p w:rsidR="00DF532B" w:rsidRPr="00364546" w:rsidRDefault="00CB6178" w:rsidP="0030616B">
                  <w:pPr>
                    <w:autoSpaceDE w:val="0"/>
                    <w:autoSpaceDN w:val="0"/>
                    <w:jc w:val="center"/>
                    <w:rPr>
                      <w:szCs w:val="21"/>
                    </w:rPr>
                  </w:pPr>
                  <w:r w:rsidRPr="00364546">
                    <w:rPr>
                      <w:rFonts w:hint="eastAsia"/>
                      <w:szCs w:val="21"/>
                    </w:rPr>
                    <w:lastRenderedPageBreak/>
                    <w:t>20</w:t>
                  </w:r>
                  <w:r w:rsidR="00DF532B" w:rsidRPr="00364546">
                    <w:rPr>
                      <w:rFonts w:hint="eastAsia"/>
                      <w:szCs w:val="21"/>
                    </w:rPr>
                    <w:t>m</w:t>
                  </w:r>
                  <w:r w:rsidR="00DF532B" w:rsidRPr="00364546">
                    <w:rPr>
                      <w:rFonts w:hint="eastAsia"/>
                      <w:szCs w:val="21"/>
                      <w:vertAlign w:val="superscript"/>
                    </w:rPr>
                    <w:t>2</w:t>
                  </w:r>
                  <w:r w:rsidR="00DF532B" w:rsidRPr="00364546">
                    <w:rPr>
                      <w:rFonts w:hint="eastAsia"/>
                      <w:szCs w:val="21"/>
                    </w:rPr>
                    <w:t>一般固废暂存间</w:t>
                  </w:r>
                </w:p>
              </w:tc>
              <w:tc>
                <w:tcPr>
                  <w:tcW w:w="1574" w:type="dxa"/>
                  <w:vAlign w:val="center"/>
                </w:tcPr>
                <w:p w:rsidR="00DF532B" w:rsidRPr="00364546" w:rsidRDefault="00DF532B" w:rsidP="0030616B">
                  <w:pPr>
                    <w:autoSpaceDE w:val="0"/>
                    <w:autoSpaceDN w:val="0"/>
                    <w:jc w:val="center"/>
                    <w:rPr>
                      <w:szCs w:val="21"/>
                    </w:rPr>
                  </w:pPr>
                  <w:r w:rsidRPr="00364546">
                    <w:rPr>
                      <w:rFonts w:hint="eastAsia"/>
                      <w:szCs w:val="21"/>
                    </w:rPr>
                    <w:t>新建</w:t>
                  </w:r>
                </w:p>
              </w:tc>
            </w:tr>
            <w:tr w:rsidR="00DF532B" w:rsidRPr="00364546" w:rsidTr="00BC256C">
              <w:trPr>
                <w:trHeight w:val="457"/>
                <w:jc w:val="center"/>
              </w:trPr>
              <w:tc>
                <w:tcPr>
                  <w:tcW w:w="836" w:type="dxa"/>
                  <w:vMerge/>
                  <w:vAlign w:val="center"/>
                </w:tcPr>
                <w:p w:rsidR="00DF532B" w:rsidRPr="00364546" w:rsidRDefault="00DF532B" w:rsidP="0030616B">
                  <w:pPr>
                    <w:autoSpaceDE w:val="0"/>
                    <w:autoSpaceDN w:val="0"/>
                    <w:jc w:val="center"/>
                    <w:rPr>
                      <w:szCs w:val="21"/>
                    </w:rPr>
                  </w:pPr>
                </w:p>
              </w:tc>
              <w:tc>
                <w:tcPr>
                  <w:tcW w:w="1134" w:type="dxa"/>
                  <w:vMerge/>
                  <w:vAlign w:val="center"/>
                </w:tcPr>
                <w:p w:rsidR="00DF532B" w:rsidRPr="00364546" w:rsidRDefault="00DF532B" w:rsidP="0030616B">
                  <w:pPr>
                    <w:autoSpaceDE w:val="0"/>
                    <w:autoSpaceDN w:val="0"/>
                    <w:jc w:val="center"/>
                    <w:rPr>
                      <w:szCs w:val="21"/>
                    </w:rPr>
                  </w:pPr>
                </w:p>
              </w:tc>
              <w:tc>
                <w:tcPr>
                  <w:tcW w:w="4394" w:type="dxa"/>
                  <w:gridSpan w:val="2"/>
                  <w:vAlign w:val="center"/>
                </w:tcPr>
                <w:p w:rsidR="00DF532B" w:rsidRPr="00364546" w:rsidRDefault="00DF532B" w:rsidP="0030616B">
                  <w:pPr>
                    <w:autoSpaceDE w:val="0"/>
                    <w:autoSpaceDN w:val="0"/>
                    <w:jc w:val="center"/>
                    <w:rPr>
                      <w:szCs w:val="21"/>
                    </w:rPr>
                  </w:pPr>
                  <w:r w:rsidRPr="00364546">
                    <w:rPr>
                      <w:rFonts w:hint="eastAsia"/>
                      <w:bCs/>
                      <w:szCs w:val="21"/>
                    </w:rPr>
                    <w:t>5m</w:t>
                  </w:r>
                  <w:r w:rsidRPr="00364546">
                    <w:rPr>
                      <w:rFonts w:hint="eastAsia"/>
                      <w:bCs/>
                      <w:szCs w:val="21"/>
                      <w:vertAlign w:val="superscript"/>
                    </w:rPr>
                    <w:t>2</w:t>
                  </w:r>
                  <w:r w:rsidRPr="00364546">
                    <w:rPr>
                      <w:rFonts w:hint="eastAsia"/>
                      <w:bCs/>
                      <w:szCs w:val="21"/>
                    </w:rPr>
                    <w:t>危险废物暂存间</w:t>
                  </w:r>
                </w:p>
              </w:tc>
              <w:tc>
                <w:tcPr>
                  <w:tcW w:w="1574" w:type="dxa"/>
                  <w:vAlign w:val="center"/>
                </w:tcPr>
                <w:p w:rsidR="00DF532B" w:rsidRPr="00364546" w:rsidRDefault="00DF532B" w:rsidP="0030616B">
                  <w:pPr>
                    <w:autoSpaceDE w:val="0"/>
                    <w:autoSpaceDN w:val="0"/>
                    <w:jc w:val="center"/>
                    <w:rPr>
                      <w:szCs w:val="21"/>
                    </w:rPr>
                  </w:pPr>
                  <w:r w:rsidRPr="00364546">
                    <w:rPr>
                      <w:rFonts w:hint="eastAsia"/>
                      <w:szCs w:val="21"/>
                    </w:rPr>
                    <w:t>新建</w:t>
                  </w:r>
                </w:p>
              </w:tc>
            </w:tr>
            <w:tr w:rsidR="00392D2D" w:rsidRPr="00364546" w:rsidTr="00BC256C">
              <w:trPr>
                <w:trHeight w:val="75"/>
                <w:jc w:val="center"/>
              </w:trPr>
              <w:tc>
                <w:tcPr>
                  <w:tcW w:w="836" w:type="dxa"/>
                  <w:vMerge w:val="restart"/>
                  <w:vAlign w:val="center"/>
                </w:tcPr>
                <w:p w:rsidR="00392D2D" w:rsidRPr="00364546" w:rsidRDefault="00392D2D" w:rsidP="0030616B">
                  <w:pPr>
                    <w:autoSpaceDE w:val="0"/>
                    <w:autoSpaceDN w:val="0"/>
                    <w:jc w:val="center"/>
                    <w:rPr>
                      <w:szCs w:val="21"/>
                    </w:rPr>
                  </w:pPr>
                  <w:r w:rsidRPr="00364546">
                    <w:rPr>
                      <w:rFonts w:hint="eastAsia"/>
                      <w:szCs w:val="21"/>
                    </w:rPr>
                    <w:lastRenderedPageBreak/>
                    <w:t>储运工程</w:t>
                  </w:r>
                </w:p>
              </w:tc>
              <w:tc>
                <w:tcPr>
                  <w:tcW w:w="1134" w:type="dxa"/>
                  <w:vAlign w:val="center"/>
                </w:tcPr>
                <w:p w:rsidR="00392D2D" w:rsidRPr="00364546" w:rsidRDefault="00392D2D" w:rsidP="00CA535C">
                  <w:pPr>
                    <w:autoSpaceDE w:val="0"/>
                    <w:autoSpaceDN w:val="0"/>
                    <w:jc w:val="center"/>
                    <w:rPr>
                      <w:szCs w:val="21"/>
                    </w:rPr>
                  </w:pPr>
                  <w:r w:rsidRPr="00364546">
                    <w:rPr>
                      <w:rFonts w:hint="eastAsia"/>
                      <w:szCs w:val="21"/>
                    </w:rPr>
                    <w:t>原料仓储</w:t>
                  </w:r>
                </w:p>
              </w:tc>
              <w:tc>
                <w:tcPr>
                  <w:tcW w:w="4394" w:type="dxa"/>
                  <w:gridSpan w:val="2"/>
                  <w:vAlign w:val="center"/>
                </w:tcPr>
                <w:p w:rsidR="00392D2D" w:rsidRPr="00364546" w:rsidRDefault="00392D2D" w:rsidP="00392D2D">
                  <w:pPr>
                    <w:autoSpaceDE w:val="0"/>
                    <w:autoSpaceDN w:val="0"/>
                    <w:jc w:val="center"/>
                    <w:rPr>
                      <w:szCs w:val="21"/>
                    </w:rPr>
                  </w:pPr>
                  <w:r w:rsidRPr="00364546">
                    <w:rPr>
                      <w:rFonts w:hint="eastAsia"/>
                      <w:szCs w:val="21"/>
                    </w:rPr>
                    <w:t>本项目在厂房内建设有原料区，废塑料分类存放。</w:t>
                  </w:r>
                </w:p>
              </w:tc>
              <w:tc>
                <w:tcPr>
                  <w:tcW w:w="1574" w:type="dxa"/>
                  <w:vAlign w:val="center"/>
                </w:tcPr>
                <w:p w:rsidR="00392D2D" w:rsidRPr="00364546" w:rsidRDefault="00392D2D" w:rsidP="00DD1B44">
                  <w:pPr>
                    <w:autoSpaceDE w:val="0"/>
                    <w:autoSpaceDN w:val="0"/>
                    <w:jc w:val="center"/>
                    <w:rPr>
                      <w:szCs w:val="21"/>
                    </w:rPr>
                  </w:pPr>
                  <w:r w:rsidRPr="00364546">
                    <w:rPr>
                      <w:rFonts w:hint="eastAsia"/>
                      <w:szCs w:val="21"/>
                    </w:rPr>
                    <w:t>/</w:t>
                  </w:r>
                </w:p>
              </w:tc>
            </w:tr>
            <w:tr w:rsidR="00392D2D" w:rsidRPr="00364546" w:rsidTr="00BC256C">
              <w:trPr>
                <w:trHeight w:val="75"/>
                <w:jc w:val="center"/>
              </w:trPr>
              <w:tc>
                <w:tcPr>
                  <w:tcW w:w="836" w:type="dxa"/>
                  <w:vMerge/>
                  <w:vAlign w:val="center"/>
                </w:tcPr>
                <w:p w:rsidR="00392D2D" w:rsidRPr="00364546" w:rsidRDefault="00392D2D" w:rsidP="0030616B">
                  <w:pPr>
                    <w:autoSpaceDE w:val="0"/>
                    <w:autoSpaceDN w:val="0"/>
                    <w:jc w:val="center"/>
                    <w:rPr>
                      <w:szCs w:val="21"/>
                    </w:rPr>
                  </w:pPr>
                </w:p>
              </w:tc>
              <w:tc>
                <w:tcPr>
                  <w:tcW w:w="1134" w:type="dxa"/>
                  <w:vAlign w:val="center"/>
                </w:tcPr>
                <w:p w:rsidR="00392D2D" w:rsidRPr="00364546" w:rsidRDefault="00392D2D" w:rsidP="00CA535C">
                  <w:pPr>
                    <w:autoSpaceDE w:val="0"/>
                    <w:autoSpaceDN w:val="0"/>
                    <w:jc w:val="center"/>
                    <w:rPr>
                      <w:szCs w:val="21"/>
                    </w:rPr>
                  </w:pPr>
                  <w:r w:rsidRPr="00364546">
                    <w:rPr>
                      <w:rFonts w:hint="eastAsia"/>
                      <w:szCs w:val="21"/>
                    </w:rPr>
                    <w:t>成品仓储</w:t>
                  </w:r>
                </w:p>
              </w:tc>
              <w:tc>
                <w:tcPr>
                  <w:tcW w:w="4394" w:type="dxa"/>
                  <w:gridSpan w:val="2"/>
                  <w:vAlign w:val="center"/>
                </w:tcPr>
                <w:p w:rsidR="00392D2D" w:rsidRPr="00364546" w:rsidRDefault="00392D2D" w:rsidP="00CA535C">
                  <w:pPr>
                    <w:autoSpaceDE w:val="0"/>
                    <w:autoSpaceDN w:val="0"/>
                    <w:jc w:val="center"/>
                    <w:rPr>
                      <w:szCs w:val="21"/>
                    </w:rPr>
                  </w:pPr>
                  <w:r w:rsidRPr="00364546">
                    <w:rPr>
                      <w:rFonts w:hint="eastAsia"/>
                      <w:szCs w:val="21"/>
                    </w:rPr>
                    <w:t>设置成品储料仓，同时在厂房内划分成品堆存区。</w:t>
                  </w:r>
                </w:p>
              </w:tc>
              <w:tc>
                <w:tcPr>
                  <w:tcW w:w="1574" w:type="dxa"/>
                  <w:vAlign w:val="center"/>
                </w:tcPr>
                <w:p w:rsidR="00392D2D" w:rsidRPr="00364546" w:rsidRDefault="00392D2D" w:rsidP="00DD1B44">
                  <w:pPr>
                    <w:autoSpaceDE w:val="0"/>
                    <w:autoSpaceDN w:val="0"/>
                    <w:jc w:val="center"/>
                    <w:rPr>
                      <w:szCs w:val="21"/>
                    </w:rPr>
                  </w:pPr>
                  <w:r w:rsidRPr="00364546">
                    <w:rPr>
                      <w:rFonts w:hint="eastAsia"/>
                      <w:szCs w:val="21"/>
                    </w:rPr>
                    <w:t>/</w:t>
                  </w:r>
                </w:p>
              </w:tc>
            </w:tr>
            <w:tr w:rsidR="00392D2D" w:rsidRPr="00364546" w:rsidTr="00BC256C">
              <w:trPr>
                <w:trHeight w:val="75"/>
                <w:jc w:val="center"/>
              </w:trPr>
              <w:tc>
                <w:tcPr>
                  <w:tcW w:w="836" w:type="dxa"/>
                  <w:vMerge/>
                  <w:vAlign w:val="center"/>
                </w:tcPr>
                <w:p w:rsidR="00392D2D" w:rsidRPr="00364546" w:rsidRDefault="00392D2D" w:rsidP="0030616B">
                  <w:pPr>
                    <w:autoSpaceDE w:val="0"/>
                    <w:autoSpaceDN w:val="0"/>
                    <w:jc w:val="center"/>
                    <w:rPr>
                      <w:szCs w:val="21"/>
                    </w:rPr>
                  </w:pPr>
                </w:p>
              </w:tc>
              <w:tc>
                <w:tcPr>
                  <w:tcW w:w="1134" w:type="dxa"/>
                  <w:vAlign w:val="center"/>
                </w:tcPr>
                <w:p w:rsidR="00392D2D" w:rsidRPr="00364546" w:rsidRDefault="00392D2D" w:rsidP="00CA535C">
                  <w:pPr>
                    <w:autoSpaceDE w:val="0"/>
                    <w:autoSpaceDN w:val="0"/>
                    <w:jc w:val="center"/>
                    <w:rPr>
                      <w:szCs w:val="21"/>
                    </w:rPr>
                  </w:pPr>
                  <w:r w:rsidRPr="00364546">
                    <w:rPr>
                      <w:rFonts w:hint="eastAsia"/>
                      <w:szCs w:val="21"/>
                    </w:rPr>
                    <w:t>化学品仓储</w:t>
                  </w:r>
                </w:p>
              </w:tc>
              <w:tc>
                <w:tcPr>
                  <w:tcW w:w="4394" w:type="dxa"/>
                  <w:gridSpan w:val="2"/>
                  <w:vAlign w:val="center"/>
                </w:tcPr>
                <w:p w:rsidR="00392D2D" w:rsidRPr="00364546" w:rsidRDefault="00392D2D" w:rsidP="00392D2D">
                  <w:pPr>
                    <w:autoSpaceDE w:val="0"/>
                    <w:autoSpaceDN w:val="0"/>
                    <w:jc w:val="center"/>
                    <w:rPr>
                      <w:szCs w:val="21"/>
                    </w:rPr>
                  </w:pPr>
                  <w:r w:rsidRPr="00364546">
                    <w:rPr>
                      <w:rFonts w:hint="eastAsia"/>
                      <w:szCs w:val="21"/>
                    </w:rPr>
                    <w:t>布置于生产厂房内，主要用于储存原辅料</w:t>
                  </w:r>
                  <w:r w:rsidRPr="00364546">
                    <w:rPr>
                      <w:bCs/>
                      <w:szCs w:val="21"/>
                    </w:rPr>
                    <w:t>聚丙烯酰胺</w:t>
                  </w:r>
                  <w:r w:rsidRPr="00364546">
                    <w:rPr>
                      <w:rFonts w:hint="eastAsia"/>
                      <w:bCs/>
                      <w:szCs w:val="21"/>
                    </w:rPr>
                    <w:t>（</w:t>
                  </w:r>
                  <w:r w:rsidRPr="00364546">
                    <w:rPr>
                      <w:rFonts w:hint="eastAsia"/>
                      <w:bCs/>
                      <w:szCs w:val="21"/>
                    </w:rPr>
                    <w:t>PAM</w:t>
                  </w:r>
                  <w:r w:rsidRPr="00364546">
                    <w:rPr>
                      <w:rFonts w:hint="eastAsia"/>
                      <w:bCs/>
                      <w:szCs w:val="21"/>
                    </w:rPr>
                    <w:t>），与其他原辅料分离储存</w:t>
                  </w:r>
                  <w:r w:rsidRPr="00364546">
                    <w:rPr>
                      <w:rFonts w:hint="eastAsia"/>
                      <w:szCs w:val="21"/>
                    </w:rPr>
                    <w:t>。</w:t>
                  </w:r>
                </w:p>
              </w:tc>
              <w:tc>
                <w:tcPr>
                  <w:tcW w:w="1574" w:type="dxa"/>
                  <w:vAlign w:val="center"/>
                </w:tcPr>
                <w:p w:rsidR="00392D2D" w:rsidRPr="00364546" w:rsidRDefault="00392D2D" w:rsidP="00DD1B44">
                  <w:pPr>
                    <w:autoSpaceDE w:val="0"/>
                    <w:autoSpaceDN w:val="0"/>
                    <w:jc w:val="center"/>
                    <w:rPr>
                      <w:szCs w:val="21"/>
                    </w:rPr>
                  </w:pPr>
                  <w:r w:rsidRPr="00364546">
                    <w:rPr>
                      <w:rFonts w:hint="eastAsia"/>
                      <w:szCs w:val="21"/>
                    </w:rPr>
                    <w:t>/</w:t>
                  </w:r>
                </w:p>
              </w:tc>
            </w:tr>
            <w:tr w:rsidR="00CB5C1C" w:rsidRPr="00364546" w:rsidTr="00BC256C">
              <w:trPr>
                <w:trHeight w:val="75"/>
                <w:jc w:val="center"/>
              </w:trPr>
              <w:tc>
                <w:tcPr>
                  <w:tcW w:w="836" w:type="dxa"/>
                  <w:vMerge/>
                  <w:vAlign w:val="center"/>
                </w:tcPr>
                <w:p w:rsidR="00CB5C1C" w:rsidRPr="00364546" w:rsidRDefault="00CB5C1C" w:rsidP="0030616B">
                  <w:pPr>
                    <w:autoSpaceDE w:val="0"/>
                    <w:autoSpaceDN w:val="0"/>
                    <w:jc w:val="center"/>
                    <w:rPr>
                      <w:szCs w:val="21"/>
                    </w:rPr>
                  </w:pPr>
                </w:p>
              </w:tc>
              <w:tc>
                <w:tcPr>
                  <w:tcW w:w="1134" w:type="dxa"/>
                  <w:vAlign w:val="center"/>
                </w:tcPr>
                <w:p w:rsidR="00CB5C1C" w:rsidRPr="00364546" w:rsidRDefault="00CB5C1C" w:rsidP="0030616B">
                  <w:pPr>
                    <w:autoSpaceDE w:val="0"/>
                    <w:autoSpaceDN w:val="0"/>
                    <w:jc w:val="center"/>
                    <w:rPr>
                      <w:szCs w:val="21"/>
                    </w:rPr>
                  </w:pPr>
                  <w:r w:rsidRPr="00364546">
                    <w:rPr>
                      <w:rFonts w:hint="eastAsia"/>
                      <w:szCs w:val="21"/>
                    </w:rPr>
                    <w:t>运输</w:t>
                  </w:r>
                </w:p>
              </w:tc>
              <w:tc>
                <w:tcPr>
                  <w:tcW w:w="4394" w:type="dxa"/>
                  <w:gridSpan w:val="2"/>
                  <w:vAlign w:val="center"/>
                </w:tcPr>
                <w:p w:rsidR="00CB5C1C" w:rsidRPr="00364546" w:rsidRDefault="00CB5C1C" w:rsidP="00DF532B">
                  <w:pPr>
                    <w:autoSpaceDE w:val="0"/>
                    <w:autoSpaceDN w:val="0"/>
                    <w:jc w:val="center"/>
                    <w:rPr>
                      <w:szCs w:val="21"/>
                    </w:rPr>
                  </w:pPr>
                  <w:r w:rsidRPr="00364546">
                    <w:rPr>
                      <w:rFonts w:hint="eastAsia"/>
                      <w:szCs w:val="21"/>
                    </w:rPr>
                    <w:t>外购</w:t>
                  </w:r>
                  <w:r w:rsidR="00DF532B" w:rsidRPr="00364546">
                    <w:rPr>
                      <w:rFonts w:hint="eastAsia"/>
                      <w:szCs w:val="21"/>
                    </w:rPr>
                    <w:t>原料和产品均由汽车运输进厂</w:t>
                  </w:r>
                  <w:r w:rsidR="00CE74D2" w:rsidRPr="00364546">
                    <w:rPr>
                      <w:rFonts w:hint="eastAsia"/>
                      <w:szCs w:val="21"/>
                    </w:rPr>
                    <w:t>和出厂</w:t>
                  </w:r>
                  <w:r w:rsidRPr="00364546">
                    <w:rPr>
                      <w:rFonts w:hint="eastAsia"/>
                      <w:bCs/>
                      <w:szCs w:val="21"/>
                    </w:rPr>
                    <w:t>。</w:t>
                  </w:r>
                </w:p>
              </w:tc>
              <w:tc>
                <w:tcPr>
                  <w:tcW w:w="1574" w:type="dxa"/>
                  <w:vAlign w:val="center"/>
                </w:tcPr>
                <w:p w:rsidR="00CB5C1C" w:rsidRPr="00364546" w:rsidRDefault="00CB5C1C" w:rsidP="0030616B">
                  <w:pPr>
                    <w:autoSpaceDE w:val="0"/>
                    <w:autoSpaceDN w:val="0"/>
                    <w:jc w:val="center"/>
                    <w:rPr>
                      <w:szCs w:val="21"/>
                    </w:rPr>
                  </w:pPr>
                  <w:r w:rsidRPr="00364546">
                    <w:rPr>
                      <w:rFonts w:hint="eastAsia"/>
                      <w:szCs w:val="21"/>
                    </w:rPr>
                    <w:t>/</w:t>
                  </w:r>
                </w:p>
              </w:tc>
            </w:tr>
          </w:tbl>
          <w:p w:rsidR="00E04C05" w:rsidRPr="00364546" w:rsidRDefault="0030616B" w:rsidP="0030616B">
            <w:pPr>
              <w:spacing w:line="360" w:lineRule="auto"/>
              <w:ind w:firstLineChars="200" w:firstLine="482"/>
              <w:contextualSpacing/>
              <w:rPr>
                <w:rFonts w:hAnsi="宋体"/>
                <w:b/>
                <w:sz w:val="24"/>
                <w:szCs w:val="20"/>
              </w:rPr>
            </w:pPr>
            <w:r w:rsidRPr="00364546">
              <w:rPr>
                <w:rFonts w:hAnsi="宋体" w:hint="eastAsia"/>
                <w:b/>
                <w:sz w:val="24"/>
                <w:szCs w:val="20"/>
              </w:rPr>
              <w:t>2</w:t>
            </w:r>
            <w:r w:rsidRPr="00364546">
              <w:rPr>
                <w:rFonts w:hAnsi="宋体" w:hint="eastAsia"/>
                <w:b/>
                <w:sz w:val="24"/>
                <w:szCs w:val="20"/>
              </w:rPr>
              <w:t>、项目生产规模及产品方案</w:t>
            </w:r>
          </w:p>
          <w:p w:rsidR="0030616B" w:rsidRPr="00364546" w:rsidRDefault="0030616B" w:rsidP="0030616B">
            <w:pPr>
              <w:spacing w:line="360" w:lineRule="auto"/>
              <w:contextualSpacing/>
              <w:jc w:val="center"/>
              <w:rPr>
                <w:rFonts w:hAnsi="宋体"/>
                <w:b/>
                <w:sz w:val="24"/>
              </w:rPr>
            </w:pPr>
            <w:r w:rsidRPr="00364546">
              <w:rPr>
                <w:rFonts w:hAnsi="宋体" w:hint="eastAsia"/>
                <w:b/>
                <w:sz w:val="24"/>
              </w:rPr>
              <w:t>项目产品计划销售量</w:t>
            </w:r>
          </w:p>
          <w:tbl>
            <w:tblPr>
              <w:tblW w:w="8505"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3514"/>
              <w:gridCol w:w="2289"/>
              <w:gridCol w:w="2702"/>
            </w:tblGrid>
            <w:tr w:rsidR="00D025B9" w:rsidRPr="00364546" w:rsidTr="00D025B9">
              <w:trPr>
                <w:jc w:val="center"/>
              </w:trPr>
              <w:tc>
                <w:tcPr>
                  <w:tcW w:w="2395" w:type="dxa"/>
                  <w:vAlign w:val="center"/>
                </w:tcPr>
                <w:p w:rsidR="00D025B9" w:rsidRPr="00364546" w:rsidRDefault="00D025B9" w:rsidP="00100C1A">
                  <w:pPr>
                    <w:contextualSpacing/>
                    <w:jc w:val="center"/>
                    <w:rPr>
                      <w:szCs w:val="21"/>
                    </w:rPr>
                  </w:pPr>
                  <w:r w:rsidRPr="00364546">
                    <w:rPr>
                      <w:rFonts w:hint="eastAsia"/>
                      <w:szCs w:val="21"/>
                    </w:rPr>
                    <w:t>产品名称</w:t>
                  </w:r>
                </w:p>
              </w:tc>
              <w:tc>
                <w:tcPr>
                  <w:tcW w:w="1560" w:type="dxa"/>
                  <w:tcBorders>
                    <w:right w:val="single" w:sz="4" w:space="0" w:color="auto"/>
                  </w:tcBorders>
                  <w:vAlign w:val="center"/>
                </w:tcPr>
                <w:p w:rsidR="00D025B9" w:rsidRPr="00364546" w:rsidRDefault="00D025B9" w:rsidP="00100C1A">
                  <w:pPr>
                    <w:contextualSpacing/>
                    <w:jc w:val="center"/>
                    <w:rPr>
                      <w:szCs w:val="21"/>
                    </w:rPr>
                  </w:pPr>
                  <w:r w:rsidRPr="00364546">
                    <w:rPr>
                      <w:rFonts w:hint="eastAsia"/>
                      <w:szCs w:val="21"/>
                    </w:rPr>
                    <w:t>单位</w:t>
                  </w:r>
                </w:p>
              </w:tc>
              <w:tc>
                <w:tcPr>
                  <w:tcW w:w="1842" w:type="dxa"/>
                  <w:tcBorders>
                    <w:left w:val="single" w:sz="4" w:space="0" w:color="auto"/>
                  </w:tcBorders>
                  <w:vAlign w:val="center"/>
                </w:tcPr>
                <w:p w:rsidR="00D025B9" w:rsidRPr="00364546" w:rsidRDefault="00D025B9" w:rsidP="00100C1A">
                  <w:pPr>
                    <w:contextualSpacing/>
                    <w:jc w:val="center"/>
                    <w:rPr>
                      <w:szCs w:val="21"/>
                    </w:rPr>
                  </w:pPr>
                  <w:r w:rsidRPr="00364546">
                    <w:rPr>
                      <w:rFonts w:hint="eastAsia"/>
                      <w:szCs w:val="21"/>
                    </w:rPr>
                    <w:t>产量</w:t>
                  </w:r>
                </w:p>
              </w:tc>
            </w:tr>
            <w:tr w:rsidR="00D025B9" w:rsidRPr="00364546" w:rsidTr="00D025B9">
              <w:trPr>
                <w:jc w:val="center"/>
              </w:trPr>
              <w:tc>
                <w:tcPr>
                  <w:tcW w:w="2395" w:type="dxa"/>
                  <w:vAlign w:val="center"/>
                </w:tcPr>
                <w:p w:rsidR="00D025B9" w:rsidRPr="00364546" w:rsidRDefault="00D025B9" w:rsidP="00100C1A">
                  <w:pPr>
                    <w:contextualSpacing/>
                    <w:jc w:val="center"/>
                    <w:rPr>
                      <w:szCs w:val="21"/>
                    </w:rPr>
                  </w:pPr>
                  <w:r w:rsidRPr="00364546">
                    <w:rPr>
                      <w:rFonts w:hint="eastAsia"/>
                      <w:szCs w:val="21"/>
                    </w:rPr>
                    <w:t>塑料颗粒</w:t>
                  </w:r>
                </w:p>
              </w:tc>
              <w:tc>
                <w:tcPr>
                  <w:tcW w:w="1560" w:type="dxa"/>
                  <w:tcBorders>
                    <w:right w:val="single" w:sz="4" w:space="0" w:color="auto"/>
                  </w:tcBorders>
                  <w:vAlign w:val="center"/>
                </w:tcPr>
                <w:p w:rsidR="00D025B9" w:rsidRPr="00364546" w:rsidRDefault="00D025B9" w:rsidP="00100C1A">
                  <w:pPr>
                    <w:contextualSpacing/>
                    <w:jc w:val="center"/>
                    <w:rPr>
                      <w:szCs w:val="21"/>
                    </w:rPr>
                  </w:pPr>
                  <w:r w:rsidRPr="00364546">
                    <w:rPr>
                      <w:rFonts w:hint="eastAsia"/>
                      <w:szCs w:val="21"/>
                    </w:rPr>
                    <w:t>t/a</w:t>
                  </w:r>
                </w:p>
              </w:tc>
              <w:tc>
                <w:tcPr>
                  <w:tcW w:w="1842" w:type="dxa"/>
                  <w:tcBorders>
                    <w:left w:val="single" w:sz="4" w:space="0" w:color="auto"/>
                  </w:tcBorders>
                  <w:vAlign w:val="center"/>
                </w:tcPr>
                <w:p w:rsidR="00D025B9" w:rsidRPr="00364546" w:rsidRDefault="00A47AA6" w:rsidP="00B44AC1">
                  <w:pPr>
                    <w:contextualSpacing/>
                    <w:jc w:val="center"/>
                    <w:rPr>
                      <w:szCs w:val="21"/>
                    </w:rPr>
                  </w:pPr>
                  <w:r w:rsidRPr="00364546">
                    <w:rPr>
                      <w:rFonts w:hint="eastAsia"/>
                      <w:szCs w:val="21"/>
                    </w:rPr>
                    <w:t>4928.177</w:t>
                  </w:r>
                  <w:r w:rsidR="008D07F0" w:rsidRPr="00364546">
                    <w:rPr>
                      <w:rFonts w:hint="eastAsia"/>
                      <w:szCs w:val="21"/>
                    </w:rPr>
                    <w:t>t/a</w:t>
                  </w:r>
                </w:p>
              </w:tc>
            </w:tr>
          </w:tbl>
          <w:p w:rsidR="006B039E" w:rsidRPr="00364546" w:rsidRDefault="0030616B" w:rsidP="006B039E">
            <w:pPr>
              <w:spacing w:line="360" w:lineRule="auto"/>
              <w:ind w:firstLineChars="200" w:firstLine="482"/>
              <w:contextualSpacing/>
              <w:rPr>
                <w:b/>
                <w:sz w:val="24"/>
              </w:rPr>
            </w:pPr>
            <w:r w:rsidRPr="00364546">
              <w:rPr>
                <w:rFonts w:hint="eastAsia"/>
                <w:b/>
                <w:sz w:val="24"/>
              </w:rPr>
              <w:t>3</w:t>
            </w:r>
            <w:r w:rsidR="006B039E" w:rsidRPr="00364546">
              <w:rPr>
                <w:b/>
                <w:sz w:val="24"/>
              </w:rPr>
              <w:t>、主要设备</w:t>
            </w:r>
          </w:p>
          <w:p w:rsidR="006B039E" w:rsidRPr="00364546" w:rsidRDefault="006B039E" w:rsidP="006B039E">
            <w:pPr>
              <w:pStyle w:val="af0"/>
              <w:spacing w:after="0" w:line="360" w:lineRule="auto"/>
              <w:ind w:leftChars="0" w:left="0" w:firstLineChars="200" w:firstLine="480"/>
              <w:contextualSpacing/>
              <w:rPr>
                <w:szCs w:val="24"/>
              </w:rPr>
            </w:pPr>
            <w:r w:rsidRPr="00364546">
              <w:rPr>
                <w:rFonts w:hint="eastAsia"/>
                <w:szCs w:val="24"/>
              </w:rPr>
              <w:t>本</w:t>
            </w:r>
            <w:r w:rsidRPr="00364546">
              <w:rPr>
                <w:szCs w:val="24"/>
              </w:rPr>
              <w:t>项目</w:t>
            </w:r>
            <w:r w:rsidR="004F4861" w:rsidRPr="00364546">
              <w:rPr>
                <w:rFonts w:hint="eastAsia"/>
                <w:szCs w:val="24"/>
              </w:rPr>
              <w:t>主要</w:t>
            </w:r>
            <w:r w:rsidRPr="00364546">
              <w:rPr>
                <w:szCs w:val="24"/>
              </w:rPr>
              <w:t>生产设备见</w:t>
            </w:r>
            <w:r w:rsidR="004F4861" w:rsidRPr="00364546">
              <w:rPr>
                <w:rFonts w:hint="eastAsia"/>
                <w:szCs w:val="24"/>
              </w:rPr>
              <w:t>下表</w:t>
            </w:r>
            <w:r w:rsidRPr="00364546">
              <w:rPr>
                <w:szCs w:val="24"/>
              </w:rPr>
              <w:t>。</w:t>
            </w:r>
          </w:p>
          <w:p w:rsidR="006B039E" w:rsidRPr="00364546" w:rsidRDefault="006B039E" w:rsidP="00CF6809">
            <w:pPr>
              <w:spacing w:line="360" w:lineRule="auto"/>
              <w:contextualSpacing/>
              <w:jc w:val="center"/>
              <w:rPr>
                <w:b/>
                <w:sz w:val="24"/>
              </w:rPr>
            </w:pPr>
            <w:r w:rsidRPr="00364546">
              <w:rPr>
                <w:b/>
                <w:sz w:val="24"/>
              </w:rPr>
              <w:t>项目主要设备一览表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tblPr>
            <w:tblGrid>
              <w:gridCol w:w="694"/>
              <w:gridCol w:w="993"/>
              <w:gridCol w:w="2126"/>
              <w:gridCol w:w="1417"/>
              <w:gridCol w:w="1418"/>
              <w:gridCol w:w="1857"/>
            </w:tblGrid>
            <w:tr w:rsidR="00020D39" w:rsidRPr="00364546" w:rsidTr="00462FB6">
              <w:trPr>
                <w:trHeight w:val="156"/>
                <w:tblHeader/>
                <w:jc w:val="center"/>
              </w:trPr>
              <w:tc>
                <w:tcPr>
                  <w:tcW w:w="694" w:type="dxa"/>
                  <w:vAlign w:val="center"/>
                </w:tcPr>
                <w:p w:rsidR="00020D39" w:rsidRPr="00364546" w:rsidRDefault="00020D39" w:rsidP="0030616B">
                  <w:pPr>
                    <w:jc w:val="center"/>
                    <w:rPr>
                      <w:szCs w:val="21"/>
                    </w:rPr>
                  </w:pPr>
                  <w:r w:rsidRPr="00364546">
                    <w:rPr>
                      <w:szCs w:val="21"/>
                    </w:rPr>
                    <w:t>序号</w:t>
                  </w:r>
                </w:p>
              </w:tc>
              <w:tc>
                <w:tcPr>
                  <w:tcW w:w="3119" w:type="dxa"/>
                  <w:gridSpan w:val="2"/>
                  <w:vAlign w:val="center"/>
                </w:tcPr>
                <w:p w:rsidR="00020D39" w:rsidRPr="00364546" w:rsidRDefault="00020D39" w:rsidP="0030616B">
                  <w:pPr>
                    <w:jc w:val="center"/>
                    <w:rPr>
                      <w:szCs w:val="21"/>
                    </w:rPr>
                  </w:pPr>
                  <w:r w:rsidRPr="00364546">
                    <w:rPr>
                      <w:szCs w:val="21"/>
                    </w:rPr>
                    <w:t>名称</w:t>
                  </w:r>
                </w:p>
              </w:tc>
              <w:tc>
                <w:tcPr>
                  <w:tcW w:w="1417" w:type="dxa"/>
                  <w:tcMar>
                    <w:top w:w="18" w:type="dxa"/>
                    <w:left w:w="18" w:type="dxa"/>
                    <w:bottom w:w="0" w:type="dxa"/>
                    <w:right w:w="18" w:type="dxa"/>
                  </w:tcMar>
                  <w:vAlign w:val="center"/>
                </w:tcPr>
                <w:p w:rsidR="00020D39" w:rsidRPr="00364546" w:rsidRDefault="00020D39" w:rsidP="0030616B">
                  <w:pPr>
                    <w:jc w:val="center"/>
                    <w:rPr>
                      <w:szCs w:val="21"/>
                    </w:rPr>
                  </w:pPr>
                  <w:r w:rsidRPr="00364546">
                    <w:rPr>
                      <w:szCs w:val="21"/>
                    </w:rPr>
                    <w:t>型号</w:t>
                  </w:r>
                </w:p>
              </w:tc>
              <w:tc>
                <w:tcPr>
                  <w:tcW w:w="1418" w:type="dxa"/>
                  <w:tcBorders>
                    <w:right w:val="single" w:sz="4" w:space="0" w:color="auto"/>
                  </w:tcBorders>
                  <w:vAlign w:val="center"/>
                </w:tcPr>
                <w:p w:rsidR="00020D39" w:rsidRPr="00364546" w:rsidRDefault="00020D39" w:rsidP="0030616B">
                  <w:pPr>
                    <w:jc w:val="center"/>
                    <w:rPr>
                      <w:szCs w:val="21"/>
                    </w:rPr>
                  </w:pPr>
                  <w:r w:rsidRPr="00364546">
                    <w:rPr>
                      <w:szCs w:val="21"/>
                    </w:rPr>
                    <w:t>数量</w:t>
                  </w:r>
                </w:p>
              </w:tc>
              <w:tc>
                <w:tcPr>
                  <w:tcW w:w="1857" w:type="dxa"/>
                  <w:tcBorders>
                    <w:left w:val="single" w:sz="4" w:space="0" w:color="auto"/>
                  </w:tcBorders>
                  <w:vAlign w:val="center"/>
                </w:tcPr>
                <w:p w:rsidR="00020D39" w:rsidRPr="00364546" w:rsidRDefault="00020D39" w:rsidP="00972939">
                  <w:pPr>
                    <w:jc w:val="center"/>
                    <w:rPr>
                      <w:szCs w:val="21"/>
                    </w:rPr>
                  </w:pPr>
                  <w:r w:rsidRPr="00364546">
                    <w:rPr>
                      <w:rFonts w:hint="eastAsia"/>
                      <w:szCs w:val="21"/>
                    </w:rPr>
                    <w:t>备注</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szCs w:val="21"/>
                    </w:rPr>
                    <w:t>1</w:t>
                  </w:r>
                </w:p>
              </w:tc>
              <w:tc>
                <w:tcPr>
                  <w:tcW w:w="3119" w:type="dxa"/>
                  <w:gridSpan w:val="2"/>
                  <w:vAlign w:val="center"/>
                </w:tcPr>
                <w:p w:rsidR="005315CC" w:rsidRPr="00364546" w:rsidRDefault="005315CC" w:rsidP="0030616B">
                  <w:pPr>
                    <w:jc w:val="center"/>
                    <w:rPr>
                      <w:szCs w:val="21"/>
                    </w:rPr>
                  </w:pPr>
                  <w:proofErr w:type="gramStart"/>
                  <w:r w:rsidRPr="00364546">
                    <w:rPr>
                      <w:rFonts w:hint="eastAsia"/>
                      <w:szCs w:val="21"/>
                    </w:rPr>
                    <w:t>脱标机</w:t>
                  </w:r>
                  <w:proofErr w:type="gramEnd"/>
                </w:p>
              </w:tc>
              <w:tc>
                <w:tcPr>
                  <w:tcW w:w="1417" w:type="dxa"/>
                  <w:tcMar>
                    <w:top w:w="18" w:type="dxa"/>
                    <w:left w:w="18" w:type="dxa"/>
                    <w:bottom w:w="0" w:type="dxa"/>
                    <w:right w:w="18" w:type="dxa"/>
                  </w:tcMar>
                  <w:vAlign w:val="center"/>
                </w:tcPr>
                <w:p w:rsidR="005315CC" w:rsidRPr="00364546" w:rsidRDefault="005315CC" w:rsidP="0030616B">
                  <w:pPr>
                    <w:jc w:val="center"/>
                    <w:rPr>
                      <w:szCs w:val="21"/>
                    </w:rPr>
                  </w:pPr>
                  <w:r w:rsidRPr="00364546">
                    <w:rPr>
                      <w:rFonts w:hint="eastAsia"/>
                      <w:szCs w:val="21"/>
                    </w:rPr>
                    <w:t>/</w:t>
                  </w:r>
                </w:p>
              </w:tc>
              <w:tc>
                <w:tcPr>
                  <w:tcW w:w="1418" w:type="dxa"/>
                  <w:tcBorders>
                    <w:right w:val="single" w:sz="4" w:space="0" w:color="auto"/>
                  </w:tcBorders>
                  <w:vAlign w:val="center"/>
                </w:tcPr>
                <w:p w:rsidR="005315CC" w:rsidRPr="00364546" w:rsidRDefault="005315CC" w:rsidP="0030616B">
                  <w:pPr>
                    <w:jc w:val="center"/>
                    <w:rPr>
                      <w:szCs w:val="21"/>
                    </w:rPr>
                  </w:pPr>
                  <w:r w:rsidRPr="00364546">
                    <w:rPr>
                      <w:rFonts w:hint="eastAsia"/>
                      <w:szCs w:val="21"/>
                    </w:rPr>
                    <w:t>1</w:t>
                  </w:r>
                  <w:r w:rsidRPr="00364546">
                    <w:rPr>
                      <w:rFonts w:hint="eastAsia"/>
                      <w:szCs w:val="21"/>
                    </w:rPr>
                    <w:t>台</w:t>
                  </w: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2</w:t>
                  </w:r>
                </w:p>
              </w:tc>
              <w:tc>
                <w:tcPr>
                  <w:tcW w:w="993" w:type="dxa"/>
                  <w:vMerge w:val="restart"/>
                  <w:tcBorders>
                    <w:right w:val="single" w:sz="4" w:space="0" w:color="auto"/>
                  </w:tcBorders>
                  <w:vAlign w:val="center"/>
                </w:tcPr>
                <w:p w:rsidR="005315CC" w:rsidRPr="00364546" w:rsidRDefault="005315CC" w:rsidP="0026456E">
                  <w:pPr>
                    <w:jc w:val="center"/>
                    <w:rPr>
                      <w:szCs w:val="21"/>
                    </w:rPr>
                  </w:pPr>
                  <w:proofErr w:type="gramStart"/>
                  <w:r w:rsidRPr="00364546">
                    <w:rPr>
                      <w:rFonts w:hint="eastAsia"/>
                      <w:szCs w:val="21"/>
                    </w:rPr>
                    <w:t>清洗线</w:t>
                  </w:r>
                  <w:proofErr w:type="gramEnd"/>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台粉碎机</w:t>
                  </w:r>
                </w:p>
              </w:tc>
              <w:tc>
                <w:tcPr>
                  <w:tcW w:w="1417" w:type="dxa"/>
                  <w:vMerge w:val="restart"/>
                  <w:tcMar>
                    <w:top w:w="18" w:type="dxa"/>
                    <w:left w:w="18" w:type="dxa"/>
                    <w:bottom w:w="0" w:type="dxa"/>
                    <w:right w:w="18" w:type="dxa"/>
                  </w:tcMar>
                  <w:vAlign w:val="center"/>
                </w:tcPr>
                <w:p w:rsidR="005315CC" w:rsidRPr="00364546" w:rsidRDefault="005315CC" w:rsidP="0030616B">
                  <w:pPr>
                    <w:jc w:val="center"/>
                    <w:rPr>
                      <w:szCs w:val="21"/>
                    </w:rPr>
                  </w:pPr>
                  <w:r w:rsidRPr="00364546">
                    <w:rPr>
                      <w:szCs w:val="21"/>
                    </w:rPr>
                    <w:t>BXPET-</w:t>
                  </w:r>
                  <w:r w:rsidRPr="00364546">
                    <w:rPr>
                      <w:rFonts w:hint="eastAsia"/>
                      <w:szCs w:val="21"/>
                    </w:rPr>
                    <w:t>500</w:t>
                  </w:r>
                </w:p>
              </w:tc>
              <w:tc>
                <w:tcPr>
                  <w:tcW w:w="1418" w:type="dxa"/>
                  <w:vMerge w:val="restart"/>
                  <w:tcBorders>
                    <w:right w:val="single" w:sz="4" w:space="0" w:color="auto"/>
                  </w:tcBorders>
                  <w:vAlign w:val="center"/>
                </w:tcPr>
                <w:p w:rsidR="005315CC" w:rsidRPr="00364546" w:rsidRDefault="005315CC" w:rsidP="0030616B">
                  <w:pPr>
                    <w:jc w:val="center"/>
                    <w:rPr>
                      <w:szCs w:val="21"/>
                    </w:rPr>
                  </w:pPr>
                  <w:r w:rsidRPr="00364546">
                    <w:rPr>
                      <w:rFonts w:hint="eastAsia"/>
                      <w:szCs w:val="21"/>
                    </w:rPr>
                    <w:t>1</w:t>
                  </w:r>
                  <w:r w:rsidRPr="00364546">
                    <w:rPr>
                      <w:rFonts w:hint="eastAsia"/>
                      <w:szCs w:val="21"/>
                    </w:rPr>
                    <w:t>条</w:t>
                  </w: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3</w:t>
                  </w:r>
                </w:p>
              </w:tc>
              <w:tc>
                <w:tcPr>
                  <w:tcW w:w="993" w:type="dxa"/>
                  <w:vMerge/>
                  <w:tcBorders>
                    <w:right w:val="single" w:sz="4" w:space="0" w:color="auto"/>
                  </w:tcBorders>
                  <w:vAlign w:val="center"/>
                </w:tcPr>
                <w:p w:rsidR="005315CC" w:rsidRPr="00364546" w:rsidRDefault="005315CC" w:rsidP="0030616B">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台清洗机</w:t>
                  </w:r>
                </w:p>
              </w:tc>
              <w:tc>
                <w:tcPr>
                  <w:tcW w:w="1417" w:type="dxa"/>
                  <w:vMerge/>
                  <w:tcMar>
                    <w:top w:w="18" w:type="dxa"/>
                    <w:left w:w="18" w:type="dxa"/>
                    <w:bottom w:w="0" w:type="dxa"/>
                    <w:right w:w="18" w:type="dxa"/>
                  </w:tcMar>
                  <w:vAlign w:val="center"/>
                </w:tcPr>
                <w:p w:rsidR="005315CC" w:rsidRPr="00364546" w:rsidRDefault="005315CC" w:rsidP="0030616B">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1"/>
                    </w:rPr>
                  </w:pP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4</w:t>
                  </w:r>
                </w:p>
              </w:tc>
              <w:tc>
                <w:tcPr>
                  <w:tcW w:w="993" w:type="dxa"/>
                  <w:vMerge/>
                  <w:tcBorders>
                    <w:right w:val="single" w:sz="4" w:space="0" w:color="auto"/>
                  </w:tcBorders>
                  <w:vAlign w:val="center"/>
                </w:tcPr>
                <w:p w:rsidR="005315CC" w:rsidRPr="00364546" w:rsidRDefault="005315CC" w:rsidP="0030616B">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台甩干机</w:t>
                  </w:r>
                </w:p>
              </w:tc>
              <w:tc>
                <w:tcPr>
                  <w:tcW w:w="1417" w:type="dxa"/>
                  <w:vMerge/>
                  <w:tcMar>
                    <w:top w:w="18" w:type="dxa"/>
                    <w:left w:w="18" w:type="dxa"/>
                    <w:bottom w:w="0" w:type="dxa"/>
                    <w:right w:w="18" w:type="dxa"/>
                  </w:tcMar>
                  <w:vAlign w:val="center"/>
                </w:tcPr>
                <w:p w:rsidR="005315CC" w:rsidRPr="00364546" w:rsidRDefault="005315CC" w:rsidP="0030616B">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1"/>
                    </w:rPr>
                  </w:pPr>
                </w:p>
              </w:tc>
              <w:tc>
                <w:tcPr>
                  <w:tcW w:w="1857" w:type="dxa"/>
                  <w:tcBorders>
                    <w:left w:val="single" w:sz="4" w:space="0" w:color="auto"/>
                  </w:tcBorders>
                  <w:vAlign w:val="center"/>
                </w:tcPr>
                <w:p w:rsidR="005315CC" w:rsidRPr="00364546" w:rsidRDefault="005315CC" w:rsidP="00972939">
                  <w:pPr>
                    <w:jc w:val="center"/>
                    <w:rPr>
                      <w:szCs w:val="21"/>
                    </w:rPr>
                  </w:pP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5</w:t>
                  </w:r>
                </w:p>
              </w:tc>
              <w:tc>
                <w:tcPr>
                  <w:tcW w:w="993" w:type="dxa"/>
                  <w:vMerge w:val="restart"/>
                  <w:tcBorders>
                    <w:right w:val="single" w:sz="4" w:space="0" w:color="auto"/>
                  </w:tcBorders>
                  <w:vAlign w:val="center"/>
                </w:tcPr>
                <w:p w:rsidR="005315CC" w:rsidRPr="00364546" w:rsidRDefault="005315CC" w:rsidP="0026456E">
                  <w:pPr>
                    <w:jc w:val="center"/>
                    <w:rPr>
                      <w:szCs w:val="21"/>
                    </w:rPr>
                  </w:pPr>
                  <w:proofErr w:type="gramStart"/>
                  <w:r w:rsidRPr="00364546">
                    <w:rPr>
                      <w:rFonts w:hint="eastAsia"/>
                      <w:szCs w:val="21"/>
                    </w:rPr>
                    <w:t>清洗线</w:t>
                  </w:r>
                  <w:proofErr w:type="gramEnd"/>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台粉碎机</w:t>
                  </w:r>
                </w:p>
              </w:tc>
              <w:tc>
                <w:tcPr>
                  <w:tcW w:w="1417" w:type="dxa"/>
                  <w:vMerge w:val="restart"/>
                  <w:tcMar>
                    <w:top w:w="18" w:type="dxa"/>
                    <w:left w:w="18" w:type="dxa"/>
                    <w:bottom w:w="0" w:type="dxa"/>
                    <w:right w:w="18" w:type="dxa"/>
                  </w:tcMar>
                  <w:vAlign w:val="center"/>
                </w:tcPr>
                <w:p w:rsidR="005315CC" w:rsidRPr="00364546" w:rsidRDefault="005315CC" w:rsidP="00BB28BF">
                  <w:pPr>
                    <w:jc w:val="center"/>
                    <w:rPr>
                      <w:szCs w:val="21"/>
                    </w:rPr>
                  </w:pPr>
                  <w:r w:rsidRPr="00364546">
                    <w:rPr>
                      <w:szCs w:val="21"/>
                    </w:rPr>
                    <w:t>BXPP-</w:t>
                  </w:r>
                  <w:r w:rsidRPr="00364546">
                    <w:rPr>
                      <w:rFonts w:hint="eastAsia"/>
                      <w:szCs w:val="21"/>
                    </w:rPr>
                    <w:t>500</w:t>
                  </w:r>
                </w:p>
              </w:tc>
              <w:tc>
                <w:tcPr>
                  <w:tcW w:w="1418" w:type="dxa"/>
                  <w:vMerge w:val="restart"/>
                  <w:tcBorders>
                    <w:right w:val="single" w:sz="4" w:space="0" w:color="auto"/>
                  </w:tcBorders>
                  <w:vAlign w:val="center"/>
                </w:tcPr>
                <w:p w:rsidR="005315CC" w:rsidRPr="00364546" w:rsidRDefault="005315CC" w:rsidP="0030616B">
                  <w:pPr>
                    <w:jc w:val="center"/>
                    <w:rPr>
                      <w:szCs w:val="21"/>
                    </w:rPr>
                  </w:pPr>
                  <w:r w:rsidRPr="00364546">
                    <w:rPr>
                      <w:rFonts w:hint="eastAsia"/>
                      <w:szCs w:val="21"/>
                    </w:rPr>
                    <w:t>1</w:t>
                  </w:r>
                  <w:r w:rsidRPr="00364546">
                    <w:rPr>
                      <w:rFonts w:hint="eastAsia"/>
                      <w:szCs w:val="21"/>
                    </w:rPr>
                    <w:t>条</w:t>
                  </w: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6</w:t>
                  </w:r>
                </w:p>
              </w:tc>
              <w:tc>
                <w:tcPr>
                  <w:tcW w:w="993" w:type="dxa"/>
                  <w:vMerge/>
                  <w:tcBorders>
                    <w:right w:val="single" w:sz="4" w:space="0" w:color="auto"/>
                  </w:tcBorders>
                  <w:vAlign w:val="center"/>
                </w:tcPr>
                <w:p w:rsidR="005315CC" w:rsidRPr="00364546" w:rsidRDefault="005315CC" w:rsidP="0030616B">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台清洗机</w:t>
                  </w:r>
                </w:p>
              </w:tc>
              <w:tc>
                <w:tcPr>
                  <w:tcW w:w="1417" w:type="dxa"/>
                  <w:vMerge/>
                  <w:tcMar>
                    <w:top w:w="18" w:type="dxa"/>
                    <w:left w:w="18" w:type="dxa"/>
                    <w:bottom w:w="0" w:type="dxa"/>
                    <w:right w:w="18" w:type="dxa"/>
                  </w:tcMar>
                  <w:vAlign w:val="center"/>
                </w:tcPr>
                <w:p w:rsidR="005315CC" w:rsidRPr="00364546" w:rsidRDefault="005315CC" w:rsidP="00BB28B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1"/>
                    </w:rPr>
                  </w:pP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7</w:t>
                  </w:r>
                </w:p>
              </w:tc>
              <w:tc>
                <w:tcPr>
                  <w:tcW w:w="993" w:type="dxa"/>
                  <w:vMerge/>
                  <w:tcBorders>
                    <w:right w:val="single" w:sz="4" w:space="0" w:color="auto"/>
                  </w:tcBorders>
                  <w:vAlign w:val="center"/>
                </w:tcPr>
                <w:p w:rsidR="005315CC" w:rsidRPr="00364546" w:rsidRDefault="005315CC" w:rsidP="0030616B">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台甩干机</w:t>
                  </w:r>
                </w:p>
              </w:tc>
              <w:tc>
                <w:tcPr>
                  <w:tcW w:w="1417" w:type="dxa"/>
                  <w:vMerge/>
                  <w:tcMar>
                    <w:top w:w="18" w:type="dxa"/>
                    <w:left w:w="18" w:type="dxa"/>
                    <w:bottom w:w="0" w:type="dxa"/>
                    <w:right w:w="18" w:type="dxa"/>
                  </w:tcMar>
                  <w:vAlign w:val="center"/>
                </w:tcPr>
                <w:p w:rsidR="005315CC" w:rsidRPr="00364546" w:rsidRDefault="005315CC" w:rsidP="00BB28B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1"/>
                    </w:rPr>
                  </w:pPr>
                </w:p>
              </w:tc>
              <w:tc>
                <w:tcPr>
                  <w:tcW w:w="1857" w:type="dxa"/>
                  <w:tcBorders>
                    <w:left w:val="single" w:sz="4" w:space="0" w:color="auto"/>
                  </w:tcBorders>
                  <w:vAlign w:val="center"/>
                </w:tcPr>
                <w:p w:rsidR="005315CC" w:rsidRPr="00364546" w:rsidRDefault="005315CC" w:rsidP="00972939">
                  <w:pPr>
                    <w:jc w:val="center"/>
                    <w:rPr>
                      <w:szCs w:val="21"/>
                    </w:rPr>
                  </w:pP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8</w:t>
                  </w:r>
                </w:p>
              </w:tc>
              <w:tc>
                <w:tcPr>
                  <w:tcW w:w="993" w:type="dxa"/>
                  <w:vMerge w:val="restart"/>
                  <w:tcBorders>
                    <w:right w:val="single" w:sz="4" w:space="0" w:color="auto"/>
                  </w:tcBorders>
                  <w:vAlign w:val="center"/>
                </w:tcPr>
                <w:p w:rsidR="005315CC" w:rsidRPr="00364546" w:rsidRDefault="005315CC" w:rsidP="0026456E">
                  <w:pPr>
                    <w:jc w:val="center"/>
                    <w:rPr>
                      <w:szCs w:val="21"/>
                    </w:rPr>
                  </w:pPr>
                  <w:proofErr w:type="gramStart"/>
                  <w:r w:rsidRPr="00364546">
                    <w:rPr>
                      <w:rFonts w:hint="eastAsia"/>
                      <w:szCs w:val="21"/>
                    </w:rPr>
                    <w:t>清洗线</w:t>
                  </w:r>
                  <w:proofErr w:type="gramEnd"/>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台粉碎机</w:t>
                  </w:r>
                </w:p>
              </w:tc>
              <w:tc>
                <w:tcPr>
                  <w:tcW w:w="1417" w:type="dxa"/>
                  <w:vMerge w:val="restart"/>
                  <w:tcMar>
                    <w:top w:w="18" w:type="dxa"/>
                    <w:left w:w="18" w:type="dxa"/>
                    <w:bottom w:w="0" w:type="dxa"/>
                    <w:right w:w="18" w:type="dxa"/>
                  </w:tcMar>
                  <w:vAlign w:val="center"/>
                </w:tcPr>
                <w:p w:rsidR="005315CC" w:rsidRPr="00364546" w:rsidRDefault="005315CC" w:rsidP="00BB28BF">
                  <w:pPr>
                    <w:jc w:val="center"/>
                    <w:rPr>
                      <w:szCs w:val="21"/>
                    </w:rPr>
                  </w:pPr>
                  <w:r w:rsidRPr="00364546">
                    <w:rPr>
                      <w:szCs w:val="21"/>
                    </w:rPr>
                    <w:t>BXPE-500</w:t>
                  </w:r>
                </w:p>
              </w:tc>
              <w:tc>
                <w:tcPr>
                  <w:tcW w:w="1418" w:type="dxa"/>
                  <w:vMerge w:val="restart"/>
                  <w:tcBorders>
                    <w:right w:val="single" w:sz="4" w:space="0" w:color="auto"/>
                  </w:tcBorders>
                  <w:vAlign w:val="center"/>
                </w:tcPr>
                <w:p w:rsidR="005315CC" w:rsidRPr="00364546" w:rsidRDefault="005315CC" w:rsidP="0030616B">
                  <w:pPr>
                    <w:jc w:val="center"/>
                    <w:rPr>
                      <w:szCs w:val="21"/>
                    </w:rPr>
                  </w:pPr>
                  <w:r w:rsidRPr="00364546">
                    <w:rPr>
                      <w:rFonts w:hint="eastAsia"/>
                      <w:szCs w:val="21"/>
                    </w:rPr>
                    <w:t>1</w:t>
                  </w:r>
                  <w:r w:rsidRPr="00364546">
                    <w:rPr>
                      <w:rFonts w:hint="eastAsia"/>
                      <w:szCs w:val="21"/>
                    </w:rPr>
                    <w:t>条</w:t>
                  </w: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9</w:t>
                  </w:r>
                </w:p>
              </w:tc>
              <w:tc>
                <w:tcPr>
                  <w:tcW w:w="993" w:type="dxa"/>
                  <w:vMerge/>
                  <w:tcBorders>
                    <w:right w:val="single" w:sz="4" w:space="0" w:color="auto"/>
                  </w:tcBorders>
                  <w:vAlign w:val="center"/>
                </w:tcPr>
                <w:p w:rsidR="005315CC" w:rsidRPr="00364546" w:rsidRDefault="005315CC" w:rsidP="0030616B">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台清洗机</w:t>
                  </w:r>
                </w:p>
              </w:tc>
              <w:tc>
                <w:tcPr>
                  <w:tcW w:w="1417" w:type="dxa"/>
                  <w:vMerge/>
                  <w:tcMar>
                    <w:top w:w="18" w:type="dxa"/>
                    <w:left w:w="18" w:type="dxa"/>
                    <w:bottom w:w="0" w:type="dxa"/>
                    <w:right w:w="18" w:type="dxa"/>
                  </w:tcMar>
                  <w:vAlign w:val="center"/>
                </w:tcPr>
                <w:p w:rsidR="005315CC" w:rsidRPr="00364546" w:rsidRDefault="005315CC" w:rsidP="00BB28B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1"/>
                    </w:rPr>
                  </w:pPr>
                </w:p>
              </w:tc>
              <w:tc>
                <w:tcPr>
                  <w:tcW w:w="1857" w:type="dxa"/>
                  <w:tcBorders>
                    <w:left w:val="single" w:sz="4" w:space="0" w:color="auto"/>
                  </w:tcBorders>
                  <w:vAlign w:val="center"/>
                </w:tcPr>
                <w:p w:rsidR="005315CC" w:rsidRPr="00364546" w:rsidRDefault="005315CC" w:rsidP="00972939">
                  <w:pPr>
                    <w:jc w:val="center"/>
                    <w:rPr>
                      <w:szCs w:val="21"/>
                    </w:rPr>
                  </w:pPr>
                  <w:r w:rsidRPr="00364546">
                    <w:rPr>
                      <w:rFonts w:hint="eastAsia"/>
                      <w:szCs w:val="21"/>
                    </w:rPr>
                    <w:t>/</w:t>
                  </w:r>
                </w:p>
              </w:tc>
            </w:tr>
            <w:tr w:rsidR="005315CC" w:rsidRPr="00364546" w:rsidTr="00462FB6">
              <w:trPr>
                <w:trHeight w:val="156"/>
                <w:tblHeader/>
                <w:jc w:val="center"/>
              </w:trPr>
              <w:tc>
                <w:tcPr>
                  <w:tcW w:w="694" w:type="dxa"/>
                  <w:vAlign w:val="center"/>
                </w:tcPr>
                <w:p w:rsidR="005315CC" w:rsidRPr="00364546" w:rsidRDefault="005315CC" w:rsidP="006633F5">
                  <w:pPr>
                    <w:jc w:val="center"/>
                    <w:rPr>
                      <w:szCs w:val="21"/>
                    </w:rPr>
                  </w:pPr>
                  <w:r w:rsidRPr="00364546">
                    <w:rPr>
                      <w:rFonts w:hint="eastAsia"/>
                      <w:szCs w:val="21"/>
                    </w:rPr>
                    <w:t>10</w:t>
                  </w:r>
                </w:p>
              </w:tc>
              <w:tc>
                <w:tcPr>
                  <w:tcW w:w="993" w:type="dxa"/>
                  <w:vMerge/>
                  <w:tcBorders>
                    <w:right w:val="single" w:sz="4" w:space="0" w:color="auto"/>
                  </w:tcBorders>
                  <w:vAlign w:val="center"/>
                </w:tcPr>
                <w:p w:rsidR="005315CC" w:rsidRPr="00364546" w:rsidRDefault="005315CC" w:rsidP="0030616B">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台甩干机</w:t>
                  </w:r>
                </w:p>
              </w:tc>
              <w:tc>
                <w:tcPr>
                  <w:tcW w:w="1417" w:type="dxa"/>
                  <w:vMerge/>
                  <w:tcMar>
                    <w:top w:w="18" w:type="dxa"/>
                    <w:left w:w="18" w:type="dxa"/>
                    <w:bottom w:w="0" w:type="dxa"/>
                    <w:right w:w="18" w:type="dxa"/>
                  </w:tcMar>
                  <w:vAlign w:val="center"/>
                </w:tcPr>
                <w:p w:rsidR="005315CC" w:rsidRPr="00364546" w:rsidRDefault="005315CC" w:rsidP="00BB28B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1"/>
                    </w:rPr>
                  </w:pPr>
                </w:p>
              </w:tc>
              <w:tc>
                <w:tcPr>
                  <w:tcW w:w="1857" w:type="dxa"/>
                  <w:tcBorders>
                    <w:left w:val="single" w:sz="4" w:space="0" w:color="auto"/>
                  </w:tcBorders>
                  <w:vAlign w:val="center"/>
                </w:tcPr>
                <w:p w:rsidR="005315CC" w:rsidRPr="00364546" w:rsidRDefault="005315CC" w:rsidP="00972939">
                  <w:pPr>
                    <w:jc w:val="center"/>
                    <w:rPr>
                      <w:szCs w:val="21"/>
                    </w:rPr>
                  </w:pP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11</w:t>
                  </w:r>
                </w:p>
              </w:tc>
              <w:tc>
                <w:tcPr>
                  <w:tcW w:w="993" w:type="dxa"/>
                  <w:vMerge w:val="restart"/>
                  <w:tcBorders>
                    <w:right w:val="single" w:sz="4" w:space="0" w:color="auto"/>
                  </w:tcBorders>
                  <w:vAlign w:val="center"/>
                </w:tcPr>
                <w:p w:rsidR="005315CC" w:rsidRPr="00364546" w:rsidRDefault="005315CC" w:rsidP="0026456E">
                  <w:pPr>
                    <w:jc w:val="center"/>
                    <w:rPr>
                      <w:szCs w:val="21"/>
                    </w:rPr>
                  </w:pPr>
                  <w:r w:rsidRPr="00364546">
                    <w:rPr>
                      <w:rFonts w:hint="eastAsia"/>
                      <w:szCs w:val="21"/>
                    </w:rPr>
                    <w:t>熔融造粒生产线</w:t>
                  </w: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台螺旋上料机</w:t>
                  </w:r>
                </w:p>
              </w:tc>
              <w:tc>
                <w:tcPr>
                  <w:tcW w:w="1417" w:type="dxa"/>
                  <w:vMerge w:val="restart"/>
                  <w:tcMar>
                    <w:top w:w="18" w:type="dxa"/>
                    <w:left w:w="18" w:type="dxa"/>
                    <w:bottom w:w="0" w:type="dxa"/>
                    <w:right w:w="18" w:type="dxa"/>
                  </w:tcMar>
                  <w:vAlign w:val="center"/>
                </w:tcPr>
                <w:p w:rsidR="005315CC" w:rsidRPr="00364546" w:rsidRDefault="005315CC" w:rsidP="00B17C98">
                  <w:pPr>
                    <w:jc w:val="center"/>
                    <w:rPr>
                      <w:szCs w:val="21"/>
                    </w:rPr>
                  </w:pPr>
                  <w:r w:rsidRPr="00364546">
                    <w:rPr>
                      <w:szCs w:val="21"/>
                    </w:rPr>
                    <w:t>120</w:t>
                  </w:r>
                  <w:r w:rsidRPr="00364546">
                    <w:rPr>
                      <w:rFonts w:hint="eastAsia"/>
                      <w:szCs w:val="21"/>
                    </w:rPr>
                    <w:t>型</w:t>
                  </w:r>
                </w:p>
              </w:tc>
              <w:tc>
                <w:tcPr>
                  <w:tcW w:w="1418" w:type="dxa"/>
                  <w:vMerge w:val="restart"/>
                  <w:tcBorders>
                    <w:right w:val="single" w:sz="4" w:space="0" w:color="auto"/>
                  </w:tcBorders>
                  <w:vAlign w:val="center"/>
                </w:tcPr>
                <w:p w:rsidR="005315CC" w:rsidRPr="00364546" w:rsidRDefault="005315CC" w:rsidP="0034161F">
                  <w:pPr>
                    <w:jc w:val="center"/>
                    <w:rPr>
                      <w:szCs w:val="20"/>
                    </w:rPr>
                  </w:pPr>
                  <w:r w:rsidRPr="00364546">
                    <w:rPr>
                      <w:rFonts w:hint="eastAsia"/>
                      <w:szCs w:val="20"/>
                    </w:rPr>
                    <w:t>6</w:t>
                  </w:r>
                  <w:r w:rsidRPr="00364546">
                    <w:rPr>
                      <w:rFonts w:hint="eastAsia"/>
                      <w:szCs w:val="20"/>
                    </w:rPr>
                    <w:t>条</w:t>
                  </w:r>
                </w:p>
              </w:tc>
              <w:tc>
                <w:tcPr>
                  <w:tcW w:w="1857" w:type="dxa"/>
                  <w:tcBorders>
                    <w:left w:val="single" w:sz="4" w:space="0" w:color="auto"/>
                  </w:tcBorders>
                  <w:vAlign w:val="center"/>
                </w:tcPr>
                <w:p w:rsidR="005315CC" w:rsidRPr="00364546" w:rsidRDefault="005315CC" w:rsidP="00972939">
                  <w:pPr>
                    <w:jc w:val="center"/>
                    <w:rPr>
                      <w:szCs w:val="20"/>
                    </w:rPr>
                  </w:pPr>
                  <w:r w:rsidRPr="00364546">
                    <w:rPr>
                      <w:rFonts w:hint="eastAsia"/>
                      <w:szCs w:val="20"/>
                    </w:rPr>
                    <w:t>/</w:t>
                  </w: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12</w:t>
                  </w:r>
                </w:p>
              </w:tc>
              <w:tc>
                <w:tcPr>
                  <w:tcW w:w="993" w:type="dxa"/>
                  <w:vMerge/>
                  <w:tcBorders>
                    <w:right w:val="single" w:sz="4" w:space="0" w:color="auto"/>
                  </w:tcBorders>
                  <w:vAlign w:val="center"/>
                </w:tcPr>
                <w:p w:rsidR="005315CC" w:rsidRPr="00364546" w:rsidRDefault="005315CC" w:rsidP="006117B7">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台喂料器</w:t>
                  </w:r>
                </w:p>
              </w:tc>
              <w:tc>
                <w:tcPr>
                  <w:tcW w:w="1417" w:type="dxa"/>
                  <w:vMerge/>
                  <w:tcMar>
                    <w:top w:w="18" w:type="dxa"/>
                    <w:left w:w="18" w:type="dxa"/>
                    <w:bottom w:w="0" w:type="dxa"/>
                    <w:right w:w="18" w:type="dxa"/>
                  </w:tcMar>
                  <w:vAlign w:val="center"/>
                </w:tcPr>
                <w:p w:rsidR="005315CC" w:rsidRPr="00364546" w:rsidRDefault="005315CC" w:rsidP="0034161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0"/>
                    </w:rPr>
                  </w:pPr>
                </w:p>
              </w:tc>
              <w:tc>
                <w:tcPr>
                  <w:tcW w:w="1857" w:type="dxa"/>
                  <w:tcBorders>
                    <w:left w:val="single" w:sz="4" w:space="0" w:color="auto"/>
                  </w:tcBorders>
                  <w:vAlign w:val="center"/>
                </w:tcPr>
                <w:p w:rsidR="005315CC" w:rsidRPr="00364546" w:rsidRDefault="005315CC" w:rsidP="00972939">
                  <w:pPr>
                    <w:jc w:val="center"/>
                    <w:rPr>
                      <w:szCs w:val="20"/>
                    </w:rPr>
                  </w:pPr>
                  <w:r w:rsidRPr="00364546">
                    <w:rPr>
                      <w:rFonts w:hint="eastAsia"/>
                      <w:szCs w:val="20"/>
                    </w:rPr>
                    <w:t>/</w:t>
                  </w: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13</w:t>
                  </w:r>
                </w:p>
              </w:tc>
              <w:tc>
                <w:tcPr>
                  <w:tcW w:w="993" w:type="dxa"/>
                  <w:vMerge/>
                  <w:tcBorders>
                    <w:right w:val="single" w:sz="4" w:space="0" w:color="auto"/>
                  </w:tcBorders>
                  <w:vAlign w:val="center"/>
                </w:tcPr>
                <w:p w:rsidR="005315CC" w:rsidRPr="00364546" w:rsidRDefault="005315CC" w:rsidP="006117B7">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台热熔机</w:t>
                  </w:r>
                </w:p>
              </w:tc>
              <w:tc>
                <w:tcPr>
                  <w:tcW w:w="1417" w:type="dxa"/>
                  <w:vMerge/>
                  <w:tcMar>
                    <w:top w:w="18" w:type="dxa"/>
                    <w:left w:w="18" w:type="dxa"/>
                    <w:bottom w:w="0" w:type="dxa"/>
                    <w:right w:w="18" w:type="dxa"/>
                  </w:tcMar>
                  <w:vAlign w:val="center"/>
                </w:tcPr>
                <w:p w:rsidR="005315CC" w:rsidRPr="00364546" w:rsidRDefault="005315CC" w:rsidP="0034161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0"/>
                    </w:rPr>
                  </w:pPr>
                </w:p>
              </w:tc>
              <w:tc>
                <w:tcPr>
                  <w:tcW w:w="1857" w:type="dxa"/>
                  <w:tcBorders>
                    <w:left w:val="single" w:sz="4" w:space="0" w:color="auto"/>
                  </w:tcBorders>
                  <w:vAlign w:val="center"/>
                </w:tcPr>
                <w:p w:rsidR="005315CC" w:rsidRPr="00364546" w:rsidRDefault="005315CC" w:rsidP="00972939">
                  <w:pPr>
                    <w:jc w:val="center"/>
                    <w:rPr>
                      <w:szCs w:val="20"/>
                    </w:rPr>
                  </w:pPr>
                  <w:r w:rsidRPr="00364546">
                    <w:rPr>
                      <w:rFonts w:hint="eastAsia"/>
                      <w:szCs w:val="20"/>
                    </w:rPr>
                    <w:t>电加热</w:t>
                  </w: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14</w:t>
                  </w:r>
                </w:p>
              </w:tc>
              <w:tc>
                <w:tcPr>
                  <w:tcW w:w="993" w:type="dxa"/>
                  <w:vMerge/>
                  <w:tcBorders>
                    <w:right w:val="single" w:sz="4" w:space="0" w:color="auto"/>
                  </w:tcBorders>
                  <w:vAlign w:val="center"/>
                </w:tcPr>
                <w:p w:rsidR="005315CC" w:rsidRPr="00364546" w:rsidRDefault="005315CC" w:rsidP="006117B7">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个不锈钢水槽</w:t>
                  </w:r>
                  <w:r w:rsidR="002636D2" w:rsidRPr="00364546">
                    <w:rPr>
                      <w:rFonts w:hint="eastAsia"/>
                      <w:szCs w:val="21"/>
                    </w:rPr>
                    <w:t>（</w:t>
                  </w:r>
                  <w:r w:rsidR="002636D2" w:rsidRPr="00364546">
                    <w:rPr>
                      <w:rFonts w:hint="eastAsia"/>
                      <w:bCs/>
                      <w:szCs w:val="21"/>
                    </w:rPr>
                    <w:t>容积为</w:t>
                  </w:r>
                  <w:r w:rsidR="002636D2" w:rsidRPr="00364546">
                    <w:rPr>
                      <w:rFonts w:hint="eastAsia"/>
                      <w:bCs/>
                      <w:szCs w:val="21"/>
                    </w:rPr>
                    <w:t>1</w:t>
                  </w:r>
                  <w:r w:rsidR="002636D2" w:rsidRPr="00364546">
                    <w:rPr>
                      <w:bCs/>
                      <w:szCs w:val="21"/>
                    </w:rPr>
                    <w:t>m</w:t>
                  </w:r>
                  <w:r w:rsidR="002636D2" w:rsidRPr="00364546">
                    <w:rPr>
                      <w:bCs/>
                      <w:szCs w:val="21"/>
                      <w:vertAlign w:val="superscript"/>
                    </w:rPr>
                    <w:t>3</w:t>
                  </w:r>
                  <w:r w:rsidR="002636D2" w:rsidRPr="00364546">
                    <w:rPr>
                      <w:rFonts w:hint="eastAsia"/>
                      <w:szCs w:val="21"/>
                    </w:rPr>
                    <w:t>）</w:t>
                  </w:r>
                </w:p>
              </w:tc>
              <w:tc>
                <w:tcPr>
                  <w:tcW w:w="1417" w:type="dxa"/>
                  <w:vMerge/>
                  <w:tcMar>
                    <w:top w:w="18" w:type="dxa"/>
                    <w:left w:w="18" w:type="dxa"/>
                    <w:bottom w:w="0" w:type="dxa"/>
                    <w:right w:w="18" w:type="dxa"/>
                  </w:tcMar>
                  <w:vAlign w:val="center"/>
                </w:tcPr>
                <w:p w:rsidR="005315CC" w:rsidRPr="00364546" w:rsidRDefault="005315CC" w:rsidP="0034161F">
                  <w:pPr>
                    <w:jc w:val="center"/>
                    <w:rPr>
                      <w:szCs w:val="21"/>
                    </w:rPr>
                  </w:pPr>
                </w:p>
              </w:tc>
              <w:tc>
                <w:tcPr>
                  <w:tcW w:w="1418" w:type="dxa"/>
                  <w:vMerge/>
                  <w:tcBorders>
                    <w:right w:val="single" w:sz="4" w:space="0" w:color="auto"/>
                  </w:tcBorders>
                  <w:vAlign w:val="center"/>
                </w:tcPr>
                <w:p w:rsidR="005315CC" w:rsidRPr="00364546" w:rsidRDefault="005315CC" w:rsidP="0034161F">
                  <w:pPr>
                    <w:jc w:val="center"/>
                    <w:rPr>
                      <w:szCs w:val="20"/>
                    </w:rPr>
                  </w:pPr>
                </w:p>
              </w:tc>
              <w:tc>
                <w:tcPr>
                  <w:tcW w:w="1857" w:type="dxa"/>
                  <w:tcBorders>
                    <w:left w:val="single" w:sz="4" w:space="0" w:color="auto"/>
                  </w:tcBorders>
                  <w:vAlign w:val="center"/>
                </w:tcPr>
                <w:p w:rsidR="005315CC" w:rsidRPr="00364546" w:rsidRDefault="005315CC" w:rsidP="0034161F">
                  <w:pPr>
                    <w:jc w:val="center"/>
                    <w:rPr>
                      <w:szCs w:val="20"/>
                    </w:rPr>
                  </w:pPr>
                  <w:r w:rsidRPr="00364546">
                    <w:rPr>
                      <w:rFonts w:hint="eastAsia"/>
                      <w:szCs w:val="20"/>
                    </w:rPr>
                    <w:t>/</w:t>
                  </w: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15</w:t>
                  </w:r>
                </w:p>
              </w:tc>
              <w:tc>
                <w:tcPr>
                  <w:tcW w:w="993" w:type="dxa"/>
                  <w:vMerge/>
                  <w:tcBorders>
                    <w:right w:val="single" w:sz="4" w:space="0" w:color="auto"/>
                  </w:tcBorders>
                  <w:vAlign w:val="center"/>
                </w:tcPr>
                <w:p w:rsidR="005315CC" w:rsidRPr="00364546" w:rsidRDefault="005315CC" w:rsidP="006117B7">
                  <w:pPr>
                    <w:jc w:val="center"/>
                    <w:rPr>
                      <w:szCs w:val="21"/>
                    </w:rPr>
                  </w:pPr>
                </w:p>
              </w:tc>
              <w:tc>
                <w:tcPr>
                  <w:tcW w:w="2126" w:type="dxa"/>
                  <w:tcBorders>
                    <w:left w:val="single" w:sz="4" w:space="0" w:color="auto"/>
                  </w:tcBorders>
                  <w:vAlign w:val="center"/>
                </w:tcPr>
                <w:p w:rsidR="005315CC" w:rsidRPr="00364546" w:rsidRDefault="005315CC" w:rsidP="00F739F3">
                  <w:pPr>
                    <w:jc w:val="center"/>
                    <w:rPr>
                      <w:szCs w:val="21"/>
                    </w:rPr>
                  </w:pPr>
                  <w:r w:rsidRPr="00364546">
                    <w:rPr>
                      <w:rFonts w:hint="eastAsia"/>
                      <w:szCs w:val="21"/>
                    </w:rPr>
                    <w:t>1</w:t>
                  </w:r>
                  <w:r w:rsidRPr="00364546">
                    <w:rPr>
                      <w:rFonts w:hint="eastAsia"/>
                      <w:szCs w:val="21"/>
                    </w:rPr>
                    <w:t>台</w:t>
                  </w:r>
                  <w:r w:rsidR="00F739F3" w:rsidRPr="00364546">
                    <w:rPr>
                      <w:rFonts w:hint="eastAsia"/>
                      <w:szCs w:val="21"/>
                    </w:rPr>
                    <w:t>抖水机</w:t>
                  </w:r>
                </w:p>
              </w:tc>
              <w:tc>
                <w:tcPr>
                  <w:tcW w:w="1417" w:type="dxa"/>
                  <w:vMerge/>
                  <w:tcMar>
                    <w:top w:w="18" w:type="dxa"/>
                    <w:left w:w="18" w:type="dxa"/>
                    <w:bottom w:w="0" w:type="dxa"/>
                    <w:right w:w="18" w:type="dxa"/>
                  </w:tcMar>
                  <w:vAlign w:val="center"/>
                </w:tcPr>
                <w:p w:rsidR="005315CC" w:rsidRPr="00364546" w:rsidRDefault="005315CC" w:rsidP="0034161F">
                  <w:pPr>
                    <w:jc w:val="center"/>
                    <w:rPr>
                      <w:szCs w:val="21"/>
                    </w:rPr>
                  </w:pPr>
                </w:p>
              </w:tc>
              <w:tc>
                <w:tcPr>
                  <w:tcW w:w="1418" w:type="dxa"/>
                  <w:vMerge/>
                  <w:tcBorders>
                    <w:right w:val="single" w:sz="4" w:space="0" w:color="auto"/>
                  </w:tcBorders>
                  <w:vAlign w:val="center"/>
                </w:tcPr>
                <w:p w:rsidR="005315CC" w:rsidRPr="00364546" w:rsidRDefault="005315CC" w:rsidP="0034161F">
                  <w:pPr>
                    <w:jc w:val="center"/>
                    <w:rPr>
                      <w:szCs w:val="20"/>
                    </w:rPr>
                  </w:pPr>
                </w:p>
              </w:tc>
              <w:tc>
                <w:tcPr>
                  <w:tcW w:w="1857" w:type="dxa"/>
                  <w:tcBorders>
                    <w:left w:val="single" w:sz="4" w:space="0" w:color="auto"/>
                  </w:tcBorders>
                  <w:vAlign w:val="center"/>
                </w:tcPr>
                <w:p w:rsidR="005315CC" w:rsidRPr="00364546" w:rsidRDefault="005315CC" w:rsidP="0034161F">
                  <w:pPr>
                    <w:jc w:val="center"/>
                    <w:rPr>
                      <w:szCs w:val="20"/>
                    </w:rPr>
                  </w:pPr>
                  <w:r w:rsidRPr="00364546">
                    <w:rPr>
                      <w:rFonts w:hint="eastAsia"/>
                      <w:szCs w:val="20"/>
                    </w:rPr>
                    <w:t>/</w:t>
                  </w: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16</w:t>
                  </w:r>
                </w:p>
              </w:tc>
              <w:tc>
                <w:tcPr>
                  <w:tcW w:w="993" w:type="dxa"/>
                  <w:vMerge/>
                  <w:tcBorders>
                    <w:right w:val="single" w:sz="4" w:space="0" w:color="auto"/>
                  </w:tcBorders>
                  <w:vAlign w:val="center"/>
                </w:tcPr>
                <w:p w:rsidR="005315CC" w:rsidRPr="00364546" w:rsidRDefault="005315CC" w:rsidP="006117B7">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台吹干风机</w:t>
                  </w:r>
                </w:p>
              </w:tc>
              <w:tc>
                <w:tcPr>
                  <w:tcW w:w="1417" w:type="dxa"/>
                  <w:vMerge/>
                  <w:tcMar>
                    <w:top w:w="18" w:type="dxa"/>
                    <w:left w:w="18" w:type="dxa"/>
                    <w:bottom w:w="0" w:type="dxa"/>
                    <w:right w:w="18" w:type="dxa"/>
                  </w:tcMar>
                  <w:vAlign w:val="center"/>
                </w:tcPr>
                <w:p w:rsidR="005315CC" w:rsidRPr="00364546" w:rsidRDefault="005315CC" w:rsidP="0034161F">
                  <w:pPr>
                    <w:jc w:val="center"/>
                    <w:rPr>
                      <w:szCs w:val="21"/>
                    </w:rPr>
                  </w:pPr>
                </w:p>
              </w:tc>
              <w:tc>
                <w:tcPr>
                  <w:tcW w:w="1418" w:type="dxa"/>
                  <w:vMerge/>
                  <w:tcBorders>
                    <w:right w:val="single" w:sz="4" w:space="0" w:color="auto"/>
                  </w:tcBorders>
                  <w:vAlign w:val="center"/>
                </w:tcPr>
                <w:p w:rsidR="005315CC" w:rsidRPr="00364546" w:rsidRDefault="005315CC" w:rsidP="0034161F">
                  <w:pPr>
                    <w:jc w:val="center"/>
                    <w:rPr>
                      <w:szCs w:val="20"/>
                    </w:rPr>
                  </w:pPr>
                </w:p>
              </w:tc>
              <w:tc>
                <w:tcPr>
                  <w:tcW w:w="1857" w:type="dxa"/>
                  <w:tcBorders>
                    <w:left w:val="single" w:sz="4" w:space="0" w:color="auto"/>
                  </w:tcBorders>
                  <w:vAlign w:val="center"/>
                </w:tcPr>
                <w:p w:rsidR="005315CC" w:rsidRPr="00364546" w:rsidRDefault="005315CC" w:rsidP="0034161F">
                  <w:pPr>
                    <w:jc w:val="center"/>
                    <w:rPr>
                      <w:szCs w:val="20"/>
                    </w:rPr>
                  </w:pPr>
                  <w:r w:rsidRPr="00364546">
                    <w:rPr>
                      <w:rFonts w:hint="eastAsia"/>
                      <w:szCs w:val="20"/>
                    </w:rPr>
                    <w:t>用电</w:t>
                  </w:r>
                </w:p>
              </w:tc>
            </w:tr>
            <w:tr w:rsidR="005315CC" w:rsidRPr="00364546" w:rsidTr="00462FB6">
              <w:trPr>
                <w:trHeight w:val="156"/>
                <w:jc w:val="center"/>
              </w:trPr>
              <w:tc>
                <w:tcPr>
                  <w:tcW w:w="694" w:type="dxa"/>
                  <w:vAlign w:val="center"/>
                </w:tcPr>
                <w:p w:rsidR="005315CC" w:rsidRPr="00364546" w:rsidRDefault="005315CC" w:rsidP="006633F5">
                  <w:pPr>
                    <w:jc w:val="center"/>
                    <w:rPr>
                      <w:szCs w:val="21"/>
                    </w:rPr>
                  </w:pPr>
                  <w:r w:rsidRPr="00364546">
                    <w:rPr>
                      <w:rFonts w:hint="eastAsia"/>
                      <w:szCs w:val="21"/>
                    </w:rPr>
                    <w:t>17</w:t>
                  </w:r>
                </w:p>
              </w:tc>
              <w:tc>
                <w:tcPr>
                  <w:tcW w:w="993" w:type="dxa"/>
                  <w:vMerge/>
                  <w:tcBorders>
                    <w:right w:val="single" w:sz="4" w:space="0" w:color="auto"/>
                  </w:tcBorders>
                  <w:vAlign w:val="center"/>
                </w:tcPr>
                <w:p w:rsidR="005315CC" w:rsidRPr="00364546" w:rsidRDefault="005315CC" w:rsidP="006117B7">
                  <w:pPr>
                    <w:jc w:val="center"/>
                    <w:rPr>
                      <w:szCs w:val="21"/>
                    </w:rPr>
                  </w:pPr>
                </w:p>
              </w:tc>
              <w:tc>
                <w:tcPr>
                  <w:tcW w:w="2126" w:type="dxa"/>
                  <w:tcBorders>
                    <w:left w:val="single" w:sz="4" w:space="0" w:color="auto"/>
                  </w:tcBorders>
                  <w:vAlign w:val="center"/>
                </w:tcPr>
                <w:p w:rsidR="005315CC" w:rsidRPr="00364546" w:rsidRDefault="005315CC" w:rsidP="00DB4067">
                  <w:pPr>
                    <w:jc w:val="center"/>
                    <w:rPr>
                      <w:szCs w:val="21"/>
                    </w:rPr>
                  </w:pPr>
                  <w:r w:rsidRPr="00364546">
                    <w:rPr>
                      <w:rFonts w:hint="eastAsia"/>
                      <w:szCs w:val="21"/>
                    </w:rPr>
                    <w:t>1</w:t>
                  </w:r>
                  <w:r w:rsidRPr="00364546">
                    <w:rPr>
                      <w:rFonts w:hint="eastAsia"/>
                      <w:szCs w:val="21"/>
                    </w:rPr>
                    <w:t>台切粒机</w:t>
                  </w:r>
                </w:p>
              </w:tc>
              <w:tc>
                <w:tcPr>
                  <w:tcW w:w="1417" w:type="dxa"/>
                  <w:vMerge/>
                  <w:tcMar>
                    <w:top w:w="18" w:type="dxa"/>
                    <w:left w:w="18" w:type="dxa"/>
                    <w:bottom w:w="0" w:type="dxa"/>
                    <w:right w:w="18" w:type="dxa"/>
                  </w:tcMar>
                  <w:vAlign w:val="center"/>
                </w:tcPr>
                <w:p w:rsidR="005315CC" w:rsidRPr="00364546" w:rsidRDefault="005315CC" w:rsidP="0034161F">
                  <w:pPr>
                    <w:jc w:val="center"/>
                    <w:rPr>
                      <w:szCs w:val="21"/>
                    </w:rPr>
                  </w:pPr>
                </w:p>
              </w:tc>
              <w:tc>
                <w:tcPr>
                  <w:tcW w:w="1418" w:type="dxa"/>
                  <w:vMerge/>
                  <w:tcBorders>
                    <w:right w:val="single" w:sz="4" w:space="0" w:color="auto"/>
                  </w:tcBorders>
                  <w:vAlign w:val="center"/>
                </w:tcPr>
                <w:p w:rsidR="005315CC" w:rsidRPr="00364546" w:rsidRDefault="005315CC" w:rsidP="0030616B">
                  <w:pPr>
                    <w:jc w:val="center"/>
                    <w:rPr>
                      <w:szCs w:val="20"/>
                    </w:rPr>
                  </w:pPr>
                </w:p>
              </w:tc>
              <w:tc>
                <w:tcPr>
                  <w:tcW w:w="1857" w:type="dxa"/>
                  <w:tcBorders>
                    <w:left w:val="single" w:sz="4" w:space="0" w:color="auto"/>
                  </w:tcBorders>
                  <w:vAlign w:val="center"/>
                </w:tcPr>
                <w:p w:rsidR="005315CC" w:rsidRPr="00364546" w:rsidRDefault="00C6704D" w:rsidP="00020D39">
                  <w:pPr>
                    <w:jc w:val="center"/>
                    <w:rPr>
                      <w:szCs w:val="20"/>
                    </w:rPr>
                  </w:pPr>
                  <w:r w:rsidRPr="00364546">
                    <w:rPr>
                      <w:rFonts w:hint="eastAsia"/>
                      <w:szCs w:val="20"/>
                    </w:rPr>
                    <w:t>/</w:t>
                  </w:r>
                </w:p>
              </w:tc>
            </w:tr>
            <w:tr w:rsidR="005315CC" w:rsidRPr="00364546" w:rsidTr="00462FB6">
              <w:trPr>
                <w:trHeight w:val="156"/>
                <w:jc w:val="center"/>
              </w:trPr>
              <w:tc>
                <w:tcPr>
                  <w:tcW w:w="694" w:type="dxa"/>
                  <w:vAlign w:val="center"/>
                </w:tcPr>
                <w:p w:rsidR="005315CC" w:rsidRPr="00364546" w:rsidRDefault="005315CC" w:rsidP="0034161F">
                  <w:pPr>
                    <w:jc w:val="center"/>
                    <w:rPr>
                      <w:szCs w:val="21"/>
                    </w:rPr>
                  </w:pPr>
                  <w:r w:rsidRPr="00364546">
                    <w:rPr>
                      <w:rFonts w:hint="eastAsia"/>
                      <w:szCs w:val="21"/>
                    </w:rPr>
                    <w:t>18</w:t>
                  </w:r>
                </w:p>
              </w:tc>
              <w:tc>
                <w:tcPr>
                  <w:tcW w:w="3119" w:type="dxa"/>
                  <w:gridSpan w:val="2"/>
                  <w:vAlign w:val="center"/>
                </w:tcPr>
                <w:p w:rsidR="005315CC" w:rsidRPr="00364546" w:rsidRDefault="005315CC" w:rsidP="006117B7">
                  <w:pPr>
                    <w:jc w:val="center"/>
                    <w:rPr>
                      <w:szCs w:val="21"/>
                    </w:rPr>
                  </w:pPr>
                  <w:r w:rsidRPr="00364546">
                    <w:rPr>
                      <w:rFonts w:hint="eastAsia"/>
                      <w:szCs w:val="21"/>
                    </w:rPr>
                    <w:t>成品</w:t>
                  </w:r>
                  <w:proofErr w:type="gramStart"/>
                  <w:r w:rsidRPr="00364546">
                    <w:rPr>
                      <w:rFonts w:hint="eastAsia"/>
                      <w:szCs w:val="21"/>
                    </w:rPr>
                    <w:t>储料仓</w:t>
                  </w:r>
                  <w:proofErr w:type="gramEnd"/>
                </w:p>
              </w:tc>
              <w:tc>
                <w:tcPr>
                  <w:tcW w:w="1417" w:type="dxa"/>
                  <w:tcMar>
                    <w:top w:w="18" w:type="dxa"/>
                    <w:left w:w="18" w:type="dxa"/>
                    <w:bottom w:w="0" w:type="dxa"/>
                    <w:right w:w="18" w:type="dxa"/>
                  </w:tcMar>
                  <w:vAlign w:val="center"/>
                </w:tcPr>
                <w:p w:rsidR="005315CC" w:rsidRPr="00364546" w:rsidRDefault="005315CC" w:rsidP="0034161F">
                  <w:pPr>
                    <w:jc w:val="center"/>
                    <w:rPr>
                      <w:szCs w:val="21"/>
                    </w:rPr>
                  </w:pPr>
                  <w:r w:rsidRPr="00364546">
                    <w:rPr>
                      <w:rFonts w:hint="eastAsia"/>
                      <w:szCs w:val="21"/>
                    </w:rPr>
                    <w:t>20t</w:t>
                  </w:r>
                </w:p>
              </w:tc>
              <w:tc>
                <w:tcPr>
                  <w:tcW w:w="1418" w:type="dxa"/>
                  <w:tcBorders>
                    <w:right w:val="single" w:sz="4" w:space="0" w:color="auto"/>
                  </w:tcBorders>
                  <w:vAlign w:val="center"/>
                </w:tcPr>
                <w:p w:rsidR="005315CC" w:rsidRPr="00364546" w:rsidRDefault="005315CC" w:rsidP="0034161F">
                  <w:pPr>
                    <w:jc w:val="center"/>
                    <w:rPr>
                      <w:szCs w:val="20"/>
                    </w:rPr>
                  </w:pPr>
                  <w:r w:rsidRPr="00364546">
                    <w:rPr>
                      <w:rFonts w:hint="eastAsia"/>
                      <w:szCs w:val="20"/>
                    </w:rPr>
                    <w:t>1</w:t>
                  </w:r>
                  <w:r w:rsidRPr="00364546">
                    <w:rPr>
                      <w:rFonts w:hint="eastAsia"/>
                      <w:szCs w:val="20"/>
                    </w:rPr>
                    <w:t>个</w:t>
                  </w:r>
                </w:p>
              </w:tc>
              <w:tc>
                <w:tcPr>
                  <w:tcW w:w="1857" w:type="dxa"/>
                  <w:tcBorders>
                    <w:left w:val="single" w:sz="4" w:space="0" w:color="auto"/>
                  </w:tcBorders>
                  <w:vAlign w:val="center"/>
                </w:tcPr>
                <w:p w:rsidR="005315CC" w:rsidRPr="00364546" w:rsidRDefault="005315CC" w:rsidP="00972939">
                  <w:pPr>
                    <w:jc w:val="center"/>
                    <w:rPr>
                      <w:szCs w:val="20"/>
                    </w:rPr>
                  </w:pPr>
                  <w:r w:rsidRPr="00364546">
                    <w:rPr>
                      <w:rFonts w:hint="eastAsia"/>
                      <w:szCs w:val="20"/>
                    </w:rPr>
                    <w:t>/</w:t>
                  </w:r>
                </w:p>
              </w:tc>
            </w:tr>
            <w:tr w:rsidR="00D61244" w:rsidRPr="00364546" w:rsidTr="00462FB6">
              <w:trPr>
                <w:trHeight w:val="156"/>
                <w:jc w:val="center"/>
              </w:trPr>
              <w:tc>
                <w:tcPr>
                  <w:tcW w:w="694" w:type="dxa"/>
                  <w:vAlign w:val="center"/>
                </w:tcPr>
                <w:p w:rsidR="00D61244" w:rsidRPr="00364546" w:rsidRDefault="00D61244" w:rsidP="0034161F">
                  <w:pPr>
                    <w:jc w:val="center"/>
                    <w:rPr>
                      <w:szCs w:val="21"/>
                    </w:rPr>
                  </w:pPr>
                  <w:r w:rsidRPr="00364546">
                    <w:rPr>
                      <w:rFonts w:hint="eastAsia"/>
                      <w:szCs w:val="21"/>
                    </w:rPr>
                    <w:t>19</w:t>
                  </w:r>
                </w:p>
              </w:tc>
              <w:tc>
                <w:tcPr>
                  <w:tcW w:w="3119" w:type="dxa"/>
                  <w:gridSpan w:val="2"/>
                  <w:vAlign w:val="center"/>
                </w:tcPr>
                <w:p w:rsidR="00D61244" w:rsidRPr="00364546" w:rsidRDefault="00D61244" w:rsidP="006117B7">
                  <w:pPr>
                    <w:jc w:val="center"/>
                    <w:rPr>
                      <w:szCs w:val="21"/>
                    </w:rPr>
                  </w:pPr>
                  <w:r w:rsidRPr="00364546">
                    <w:rPr>
                      <w:rFonts w:hint="eastAsia"/>
                      <w:szCs w:val="21"/>
                    </w:rPr>
                    <w:t>冷却水塔</w:t>
                  </w:r>
                </w:p>
              </w:tc>
              <w:tc>
                <w:tcPr>
                  <w:tcW w:w="1417" w:type="dxa"/>
                  <w:tcMar>
                    <w:top w:w="18" w:type="dxa"/>
                    <w:left w:w="18" w:type="dxa"/>
                    <w:bottom w:w="0" w:type="dxa"/>
                    <w:right w:w="18" w:type="dxa"/>
                  </w:tcMar>
                  <w:vAlign w:val="center"/>
                </w:tcPr>
                <w:p w:rsidR="00D61244" w:rsidRPr="00364546" w:rsidRDefault="00D61244" w:rsidP="0034161F">
                  <w:pPr>
                    <w:jc w:val="center"/>
                    <w:rPr>
                      <w:szCs w:val="21"/>
                    </w:rPr>
                  </w:pPr>
                  <w:r w:rsidRPr="00364546">
                    <w:rPr>
                      <w:rFonts w:hint="eastAsia"/>
                      <w:szCs w:val="21"/>
                    </w:rPr>
                    <w:t>/</w:t>
                  </w:r>
                </w:p>
              </w:tc>
              <w:tc>
                <w:tcPr>
                  <w:tcW w:w="1418" w:type="dxa"/>
                  <w:tcBorders>
                    <w:right w:val="single" w:sz="4" w:space="0" w:color="auto"/>
                  </w:tcBorders>
                  <w:vAlign w:val="center"/>
                </w:tcPr>
                <w:p w:rsidR="00D61244" w:rsidRPr="00364546" w:rsidRDefault="00D61244" w:rsidP="0034161F">
                  <w:pPr>
                    <w:jc w:val="center"/>
                    <w:rPr>
                      <w:szCs w:val="20"/>
                    </w:rPr>
                  </w:pPr>
                  <w:r w:rsidRPr="00364546">
                    <w:rPr>
                      <w:rFonts w:hint="eastAsia"/>
                      <w:szCs w:val="20"/>
                    </w:rPr>
                    <w:t>1</w:t>
                  </w:r>
                  <w:r w:rsidRPr="00364546">
                    <w:rPr>
                      <w:rFonts w:hint="eastAsia"/>
                      <w:szCs w:val="20"/>
                    </w:rPr>
                    <w:t>套</w:t>
                  </w:r>
                </w:p>
              </w:tc>
              <w:tc>
                <w:tcPr>
                  <w:tcW w:w="1857" w:type="dxa"/>
                  <w:tcBorders>
                    <w:left w:val="single" w:sz="4" w:space="0" w:color="auto"/>
                  </w:tcBorders>
                  <w:vAlign w:val="center"/>
                </w:tcPr>
                <w:p w:rsidR="00D61244" w:rsidRPr="00364546" w:rsidRDefault="00D61244" w:rsidP="00972939">
                  <w:pPr>
                    <w:jc w:val="center"/>
                    <w:rPr>
                      <w:szCs w:val="20"/>
                    </w:rPr>
                  </w:pPr>
                  <w:r w:rsidRPr="00364546">
                    <w:rPr>
                      <w:rFonts w:hint="eastAsia"/>
                      <w:szCs w:val="20"/>
                    </w:rPr>
                    <w:t>/</w:t>
                  </w:r>
                </w:p>
              </w:tc>
            </w:tr>
          </w:tbl>
          <w:p w:rsidR="006B039E" w:rsidRPr="00364546" w:rsidRDefault="006B039E" w:rsidP="006B039E">
            <w:pPr>
              <w:pStyle w:val="af0"/>
              <w:spacing w:after="0" w:line="360" w:lineRule="auto"/>
              <w:ind w:leftChars="0" w:left="0" w:firstLineChars="200" w:firstLine="420"/>
              <w:contextualSpacing/>
              <w:rPr>
                <w:sz w:val="21"/>
                <w:szCs w:val="21"/>
              </w:rPr>
            </w:pPr>
            <w:r w:rsidRPr="00364546">
              <w:rPr>
                <w:sz w:val="21"/>
                <w:szCs w:val="21"/>
              </w:rPr>
              <w:t>备注：经查阅《产业结构调整指导目录（</w:t>
            </w:r>
            <w:r w:rsidRPr="00364546">
              <w:rPr>
                <w:sz w:val="21"/>
                <w:szCs w:val="21"/>
              </w:rPr>
              <w:t>201</w:t>
            </w:r>
            <w:r w:rsidRPr="00364546">
              <w:rPr>
                <w:rFonts w:hint="eastAsia"/>
                <w:sz w:val="21"/>
                <w:szCs w:val="21"/>
              </w:rPr>
              <w:t>9</w:t>
            </w:r>
            <w:r w:rsidRPr="00364546">
              <w:rPr>
                <w:sz w:val="21"/>
                <w:szCs w:val="21"/>
              </w:rPr>
              <w:t>年本）》、《高耗能落后机电设备（产品）淘汰目录（全四批）》，本项目所用设备均不在淘汰之列。</w:t>
            </w:r>
          </w:p>
          <w:p w:rsidR="006B039E" w:rsidRPr="00364546" w:rsidRDefault="00787E26" w:rsidP="006B039E">
            <w:pPr>
              <w:pStyle w:val="af0"/>
              <w:spacing w:after="0" w:line="360" w:lineRule="auto"/>
              <w:ind w:leftChars="0" w:left="0" w:firstLineChars="200" w:firstLine="482"/>
              <w:contextualSpacing/>
              <w:rPr>
                <w:b/>
                <w:szCs w:val="24"/>
              </w:rPr>
            </w:pPr>
            <w:r w:rsidRPr="00364546">
              <w:rPr>
                <w:rFonts w:hint="eastAsia"/>
                <w:b/>
                <w:szCs w:val="24"/>
              </w:rPr>
              <w:t>6</w:t>
            </w:r>
            <w:r w:rsidR="006B039E" w:rsidRPr="00364546">
              <w:rPr>
                <w:b/>
                <w:szCs w:val="24"/>
              </w:rPr>
              <w:t>、主要原辅材料消耗</w:t>
            </w:r>
          </w:p>
          <w:p w:rsidR="006B039E" w:rsidRPr="00364546" w:rsidRDefault="006B039E" w:rsidP="006B039E">
            <w:pPr>
              <w:pStyle w:val="af0"/>
              <w:spacing w:after="0" w:line="360" w:lineRule="auto"/>
              <w:ind w:leftChars="0" w:left="0" w:firstLineChars="200" w:firstLine="480"/>
              <w:rPr>
                <w:szCs w:val="24"/>
              </w:rPr>
            </w:pPr>
            <w:r w:rsidRPr="00364546">
              <w:rPr>
                <w:rFonts w:hint="eastAsia"/>
                <w:szCs w:val="24"/>
              </w:rPr>
              <w:t>本项目</w:t>
            </w:r>
            <w:r w:rsidRPr="00364546">
              <w:rPr>
                <w:bCs/>
              </w:rPr>
              <w:t>主要</w:t>
            </w:r>
            <w:r w:rsidRPr="00364546">
              <w:rPr>
                <w:szCs w:val="24"/>
              </w:rPr>
              <w:t>原辅材料</w:t>
            </w:r>
            <w:r w:rsidRPr="00364546">
              <w:rPr>
                <w:bCs/>
              </w:rPr>
              <w:t>及能源消耗量见</w:t>
            </w:r>
            <w:r w:rsidR="004F4861" w:rsidRPr="00364546">
              <w:rPr>
                <w:rFonts w:hint="eastAsia"/>
                <w:bCs/>
              </w:rPr>
              <w:t>下表</w:t>
            </w:r>
            <w:r w:rsidRPr="00364546">
              <w:rPr>
                <w:szCs w:val="24"/>
              </w:rPr>
              <w:t>。</w:t>
            </w:r>
          </w:p>
          <w:p w:rsidR="001C1FEE" w:rsidRPr="00364546" w:rsidRDefault="001C1FEE" w:rsidP="006B039E">
            <w:pPr>
              <w:pStyle w:val="af0"/>
              <w:spacing w:after="0" w:line="360" w:lineRule="auto"/>
              <w:ind w:leftChars="0" w:left="0" w:firstLineChars="200" w:firstLine="480"/>
              <w:rPr>
                <w:szCs w:val="24"/>
              </w:rPr>
            </w:pPr>
          </w:p>
          <w:p w:rsidR="001C1FEE" w:rsidRPr="00364546" w:rsidRDefault="001C1FEE" w:rsidP="006B039E">
            <w:pPr>
              <w:pStyle w:val="af0"/>
              <w:spacing w:after="0" w:line="360" w:lineRule="auto"/>
              <w:ind w:leftChars="0" w:left="0" w:firstLineChars="200" w:firstLine="480"/>
              <w:rPr>
                <w:szCs w:val="24"/>
              </w:rPr>
            </w:pPr>
          </w:p>
          <w:p w:rsidR="006B039E" w:rsidRPr="00364546" w:rsidRDefault="006B039E" w:rsidP="00CF6809">
            <w:pPr>
              <w:spacing w:line="360" w:lineRule="auto"/>
              <w:contextualSpacing/>
              <w:jc w:val="center"/>
              <w:rPr>
                <w:b/>
                <w:sz w:val="24"/>
              </w:rPr>
            </w:pPr>
            <w:r w:rsidRPr="00364546">
              <w:rPr>
                <w:b/>
                <w:sz w:val="24"/>
              </w:rPr>
              <w:lastRenderedPageBreak/>
              <w:t>主要原辅材料及能源消耗量一览表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45"/>
              <w:gridCol w:w="1417"/>
              <w:gridCol w:w="1276"/>
              <w:gridCol w:w="4267"/>
            </w:tblGrid>
            <w:tr w:rsidR="00C7482C" w:rsidRPr="00364546" w:rsidTr="001C1FEE">
              <w:trPr>
                <w:trHeight w:val="397"/>
                <w:jc w:val="center"/>
              </w:trPr>
              <w:tc>
                <w:tcPr>
                  <w:tcW w:w="1545" w:type="dxa"/>
                  <w:vAlign w:val="center"/>
                </w:tcPr>
                <w:p w:rsidR="00C7482C" w:rsidRPr="00364546" w:rsidRDefault="00C7482C" w:rsidP="00A3106F">
                  <w:pPr>
                    <w:contextualSpacing/>
                    <w:jc w:val="center"/>
                    <w:rPr>
                      <w:bCs/>
                      <w:szCs w:val="21"/>
                    </w:rPr>
                  </w:pPr>
                  <w:r w:rsidRPr="00364546">
                    <w:rPr>
                      <w:rFonts w:hAnsi="宋体"/>
                      <w:bCs/>
                      <w:szCs w:val="21"/>
                    </w:rPr>
                    <w:t>名称</w:t>
                  </w:r>
                </w:p>
              </w:tc>
              <w:tc>
                <w:tcPr>
                  <w:tcW w:w="1417" w:type="dxa"/>
                  <w:vAlign w:val="center"/>
                </w:tcPr>
                <w:p w:rsidR="00C7482C" w:rsidRPr="00364546" w:rsidRDefault="00C7482C" w:rsidP="00A3106F">
                  <w:pPr>
                    <w:contextualSpacing/>
                    <w:jc w:val="center"/>
                    <w:rPr>
                      <w:bCs/>
                      <w:szCs w:val="21"/>
                    </w:rPr>
                  </w:pPr>
                  <w:r w:rsidRPr="00364546">
                    <w:rPr>
                      <w:rFonts w:hAnsi="宋体"/>
                      <w:bCs/>
                      <w:szCs w:val="21"/>
                    </w:rPr>
                    <w:t>单位</w:t>
                  </w:r>
                </w:p>
              </w:tc>
              <w:tc>
                <w:tcPr>
                  <w:tcW w:w="1276" w:type="dxa"/>
                  <w:vAlign w:val="center"/>
                </w:tcPr>
                <w:p w:rsidR="00C7482C" w:rsidRPr="00364546" w:rsidRDefault="00C7482C" w:rsidP="00A3106F">
                  <w:pPr>
                    <w:contextualSpacing/>
                    <w:jc w:val="center"/>
                    <w:rPr>
                      <w:bCs/>
                      <w:szCs w:val="21"/>
                    </w:rPr>
                  </w:pPr>
                  <w:r w:rsidRPr="00364546">
                    <w:rPr>
                      <w:rFonts w:hAnsi="宋体"/>
                      <w:bCs/>
                      <w:szCs w:val="21"/>
                    </w:rPr>
                    <w:t>消耗量</w:t>
                  </w:r>
                </w:p>
              </w:tc>
              <w:tc>
                <w:tcPr>
                  <w:tcW w:w="4267" w:type="dxa"/>
                  <w:vAlign w:val="center"/>
                </w:tcPr>
                <w:p w:rsidR="00C7482C" w:rsidRPr="00364546" w:rsidRDefault="00C7482C" w:rsidP="00A3106F">
                  <w:pPr>
                    <w:contextualSpacing/>
                    <w:jc w:val="center"/>
                    <w:rPr>
                      <w:bCs/>
                      <w:szCs w:val="21"/>
                    </w:rPr>
                  </w:pPr>
                  <w:r w:rsidRPr="00364546">
                    <w:rPr>
                      <w:rFonts w:hAnsi="宋体"/>
                      <w:bCs/>
                      <w:szCs w:val="21"/>
                    </w:rPr>
                    <w:t>备注</w:t>
                  </w:r>
                </w:p>
              </w:tc>
            </w:tr>
            <w:tr w:rsidR="00C7482C" w:rsidRPr="00364546" w:rsidTr="001C1FEE">
              <w:trPr>
                <w:trHeight w:val="397"/>
                <w:jc w:val="center"/>
              </w:trPr>
              <w:tc>
                <w:tcPr>
                  <w:tcW w:w="1545" w:type="dxa"/>
                  <w:vAlign w:val="center"/>
                </w:tcPr>
                <w:p w:rsidR="00C7482C" w:rsidRPr="00364546" w:rsidRDefault="005424A3" w:rsidP="00D86952">
                  <w:pPr>
                    <w:contextualSpacing/>
                    <w:jc w:val="center"/>
                    <w:rPr>
                      <w:rFonts w:hAnsi="宋体"/>
                      <w:bCs/>
                      <w:szCs w:val="21"/>
                    </w:rPr>
                  </w:pPr>
                  <w:r w:rsidRPr="00364546">
                    <w:rPr>
                      <w:rFonts w:hAnsi="宋体" w:hint="eastAsia"/>
                      <w:bCs/>
                      <w:szCs w:val="21"/>
                    </w:rPr>
                    <w:t>废旧农膜</w:t>
                  </w:r>
                  <w:r w:rsidR="002F3FD5" w:rsidRPr="00364546">
                    <w:rPr>
                      <w:rFonts w:hAnsi="宋体" w:hint="eastAsia"/>
                      <w:bCs/>
                      <w:szCs w:val="21"/>
                    </w:rPr>
                    <w:t>及废</w:t>
                  </w:r>
                  <w:r w:rsidR="00C7482C" w:rsidRPr="00364546">
                    <w:rPr>
                      <w:rFonts w:hAnsi="宋体" w:hint="eastAsia"/>
                      <w:bCs/>
                      <w:szCs w:val="21"/>
                    </w:rPr>
                    <w:t>塑料</w:t>
                  </w:r>
                </w:p>
              </w:tc>
              <w:tc>
                <w:tcPr>
                  <w:tcW w:w="1417" w:type="dxa"/>
                  <w:vAlign w:val="center"/>
                </w:tcPr>
                <w:p w:rsidR="00C7482C" w:rsidRPr="00364546" w:rsidRDefault="00C7482C" w:rsidP="0030616B">
                  <w:pPr>
                    <w:contextualSpacing/>
                    <w:jc w:val="center"/>
                    <w:rPr>
                      <w:rFonts w:hAnsi="宋体"/>
                      <w:bCs/>
                      <w:szCs w:val="21"/>
                    </w:rPr>
                  </w:pPr>
                  <w:r w:rsidRPr="00364546">
                    <w:rPr>
                      <w:rFonts w:hAnsi="宋体" w:hint="eastAsia"/>
                      <w:bCs/>
                      <w:szCs w:val="21"/>
                    </w:rPr>
                    <w:t>t/a</w:t>
                  </w:r>
                </w:p>
              </w:tc>
              <w:tc>
                <w:tcPr>
                  <w:tcW w:w="1276" w:type="dxa"/>
                  <w:vAlign w:val="center"/>
                </w:tcPr>
                <w:p w:rsidR="00C7482C" w:rsidRPr="00364546" w:rsidRDefault="00C7482C" w:rsidP="0030616B">
                  <w:pPr>
                    <w:contextualSpacing/>
                    <w:jc w:val="center"/>
                    <w:rPr>
                      <w:rFonts w:hAnsi="宋体"/>
                      <w:bCs/>
                      <w:szCs w:val="21"/>
                    </w:rPr>
                  </w:pPr>
                  <w:r w:rsidRPr="00364546">
                    <w:rPr>
                      <w:rFonts w:hAnsi="宋体" w:hint="eastAsia"/>
                      <w:bCs/>
                      <w:szCs w:val="21"/>
                    </w:rPr>
                    <w:t>5000</w:t>
                  </w:r>
                </w:p>
              </w:tc>
              <w:tc>
                <w:tcPr>
                  <w:tcW w:w="4267" w:type="dxa"/>
                  <w:vAlign w:val="center"/>
                </w:tcPr>
                <w:p w:rsidR="005424A3" w:rsidRPr="00364546" w:rsidRDefault="00C7482C" w:rsidP="005424A3">
                  <w:pPr>
                    <w:jc w:val="center"/>
                    <w:rPr>
                      <w:szCs w:val="21"/>
                    </w:rPr>
                  </w:pPr>
                  <w:r w:rsidRPr="00364546">
                    <w:rPr>
                      <w:rFonts w:hint="eastAsia"/>
                      <w:szCs w:val="21"/>
                    </w:rPr>
                    <w:t>外购</w:t>
                  </w:r>
                  <w:r w:rsidR="00465C93" w:rsidRPr="00364546">
                    <w:rPr>
                      <w:rFonts w:hint="eastAsia"/>
                      <w:szCs w:val="21"/>
                    </w:rPr>
                    <w:t>，本项目所用的原料</w:t>
                  </w:r>
                  <w:r w:rsidR="00621591" w:rsidRPr="00364546">
                    <w:rPr>
                      <w:rFonts w:hint="eastAsia"/>
                      <w:szCs w:val="21"/>
                    </w:rPr>
                    <w:t>为</w:t>
                  </w:r>
                  <w:r w:rsidR="00621591" w:rsidRPr="00364546">
                    <w:rPr>
                      <w:rFonts w:hint="eastAsia"/>
                      <w:bCs/>
                      <w:szCs w:val="21"/>
                    </w:rPr>
                    <w:t>废旧农膜</w:t>
                  </w:r>
                  <w:r w:rsidR="005424A3" w:rsidRPr="00364546">
                    <w:rPr>
                      <w:rFonts w:hint="eastAsia"/>
                      <w:bCs/>
                      <w:szCs w:val="21"/>
                    </w:rPr>
                    <w:t>及废塑料，</w:t>
                  </w:r>
                  <w:r w:rsidR="005424A3" w:rsidRPr="00364546">
                    <w:rPr>
                      <w:rFonts w:hint="eastAsia"/>
                      <w:bCs/>
                      <w:szCs w:val="21"/>
                      <w:u w:val="single"/>
                    </w:rPr>
                    <w:t>其中废旧农膜为大棚塑料，</w:t>
                  </w:r>
                  <w:r w:rsidR="005424A3" w:rsidRPr="00364546">
                    <w:rPr>
                      <w:bCs/>
                      <w:szCs w:val="21"/>
                      <w:u w:val="single"/>
                    </w:rPr>
                    <w:t>不受化学物质、农药等污染</w:t>
                  </w:r>
                  <w:r w:rsidR="005424A3" w:rsidRPr="00364546">
                    <w:rPr>
                      <w:rFonts w:hint="eastAsia"/>
                      <w:bCs/>
                      <w:szCs w:val="21"/>
                      <w:u w:val="single"/>
                    </w:rPr>
                    <w:t>；</w:t>
                  </w:r>
                  <w:r w:rsidR="005424A3" w:rsidRPr="00364546">
                    <w:rPr>
                      <w:rFonts w:hint="eastAsia"/>
                      <w:bCs/>
                      <w:szCs w:val="21"/>
                    </w:rPr>
                    <w:t>废塑料主要为</w:t>
                  </w:r>
                  <w:r w:rsidR="000272A0" w:rsidRPr="00364546">
                    <w:rPr>
                      <w:rFonts w:hint="eastAsia"/>
                      <w:bCs/>
                      <w:szCs w:val="21"/>
                    </w:rPr>
                    <w:t>废塑料</w:t>
                  </w:r>
                  <w:r w:rsidR="00465C93" w:rsidRPr="00364546">
                    <w:rPr>
                      <w:rFonts w:hint="eastAsia"/>
                      <w:szCs w:val="21"/>
                    </w:rPr>
                    <w:t>瓶</w:t>
                  </w:r>
                  <w:r w:rsidR="00545B89" w:rsidRPr="00364546">
                    <w:rPr>
                      <w:rFonts w:hint="eastAsia"/>
                      <w:szCs w:val="21"/>
                    </w:rPr>
                    <w:t>、</w:t>
                  </w:r>
                  <w:r w:rsidR="000272A0" w:rsidRPr="00364546">
                    <w:rPr>
                      <w:rFonts w:hint="eastAsia"/>
                      <w:szCs w:val="21"/>
                    </w:rPr>
                    <w:t>废塑料编织袋</w:t>
                  </w:r>
                  <w:r w:rsidR="009E2A6C" w:rsidRPr="00364546">
                    <w:rPr>
                      <w:rFonts w:hint="eastAsia"/>
                      <w:szCs w:val="21"/>
                    </w:rPr>
                    <w:t>、</w:t>
                  </w:r>
                  <w:r w:rsidR="000272A0" w:rsidRPr="00364546">
                    <w:rPr>
                      <w:rFonts w:hint="eastAsia"/>
                      <w:szCs w:val="21"/>
                    </w:rPr>
                    <w:t>废</w:t>
                  </w:r>
                  <w:r w:rsidR="009E2A6C" w:rsidRPr="00364546">
                    <w:rPr>
                      <w:rFonts w:hint="eastAsia"/>
                      <w:szCs w:val="21"/>
                    </w:rPr>
                    <w:t>塑料管</w:t>
                  </w:r>
                  <w:r w:rsidR="00031CF4" w:rsidRPr="00364546">
                    <w:rPr>
                      <w:rFonts w:hint="eastAsia"/>
                      <w:szCs w:val="21"/>
                    </w:rPr>
                    <w:t>等</w:t>
                  </w:r>
                  <w:r w:rsidR="00E2190A" w:rsidRPr="00364546">
                    <w:rPr>
                      <w:rFonts w:hint="eastAsia"/>
                      <w:szCs w:val="21"/>
                    </w:rPr>
                    <w:t>PET</w:t>
                  </w:r>
                  <w:r w:rsidR="00E2190A" w:rsidRPr="00364546">
                    <w:rPr>
                      <w:rFonts w:hint="eastAsia"/>
                      <w:szCs w:val="21"/>
                    </w:rPr>
                    <w:t>、</w:t>
                  </w:r>
                  <w:r w:rsidR="00E2190A" w:rsidRPr="00364546">
                    <w:rPr>
                      <w:rFonts w:hint="eastAsia"/>
                      <w:szCs w:val="21"/>
                    </w:rPr>
                    <w:t>PP</w:t>
                  </w:r>
                  <w:r w:rsidR="00E2190A" w:rsidRPr="00364546">
                    <w:rPr>
                      <w:rFonts w:hint="eastAsia"/>
                      <w:szCs w:val="21"/>
                    </w:rPr>
                    <w:t>、</w:t>
                  </w:r>
                  <w:r w:rsidR="00E2190A" w:rsidRPr="00364546">
                    <w:rPr>
                      <w:rFonts w:hint="eastAsia"/>
                      <w:szCs w:val="21"/>
                    </w:rPr>
                    <w:t>PE</w:t>
                  </w:r>
                  <w:r w:rsidR="00E2190A" w:rsidRPr="00364546">
                    <w:rPr>
                      <w:rFonts w:hint="eastAsia"/>
                      <w:szCs w:val="21"/>
                    </w:rPr>
                    <w:t>材质的塑料</w:t>
                  </w:r>
                  <w:r w:rsidR="00A73B36" w:rsidRPr="00364546">
                    <w:rPr>
                      <w:rFonts w:hint="eastAsia"/>
                      <w:szCs w:val="21"/>
                    </w:rPr>
                    <w:t>制品</w:t>
                  </w:r>
                  <w:r w:rsidR="005424A3" w:rsidRPr="00364546">
                    <w:rPr>
                      <w:rFonts w:hint="eastAsia"/>
                      <w:szCs w:val="21"/>
                    </w:rPr>
                    <w:t>。</w:t>
                  </w:r>
                </w:p>
                <w:p w:rsidR="00C7482C" w:rsidRPr="00364546" w:rsidRDefault="005424A3" w:rsidP="00D04C02">
                  <w:pPr>
                    <w:jc w:val="center"/>
                    <w:rPr>
                      <w:szCs w:val="21"/>
                    </w:rPr>
                  </w:pPr>
                  <w:r w:rsidRPr="00364546">
                    <w:rPr>
                      <w:rFonts w:hint="eastAsia"/>
                      <w:szCs w:val="21"/>
                    </w:rPr>
                    <w:t>本项目</w:t>
                  </w:r>
                  <w:r w:rsidR="00D04C02" w:rsidRPr="00364546">
                    <w:rPr>
                      <w:rFonts w:hint="eastAsia"/>
                      <w:szCs w:val="21"/>
                    </w:rPr>
                    <w:t>原料</w:t>
                  </w:r>
                  <w:r w:rsidRPr="00364546">
                    <w:rPr>
                      <w:rFonts w:hint="eastAsia"/>
                      <w:szCs w:val="21"/>
                    </w:rPr>
                    <w:t>不</w:t>
                  </w:r>
                  <w:proofErr w:type="gramStart"/>
                  <w:r w:rsidRPr="00364546">
                    <w:rPr>
                      <w:rFonts w:hint="eastAsia"/>
                      <w:szCs w:val="21"/>
                    </w:rPr>
                    <w:t>涉及</w:t>
                  </w:r>
                  <w:r w:rsidR="00465C93" w:rsidRPr="00364546">
                    <w:rPr>
                      <w:rFonts w:hint="eastAsia"/>
                      <w:szCs w:val="21"/>
                    </w:rPr>
                    <w:t>含废机</w:t>
                  </w:r>
                  <w:proofErr w:type="gramEnd"/>
                  <w:r w:rsidR="00465C93" w:rsidRPr="00364546">
                    <w:rPr>
                      <w:rFonts w:hint="eastAsia"/>
                      <w:szCs w:val="21"/>
                    </w:rPr>
                    <w:t>油瓶、沾染危险化学品的塑料包装物、农药废弃塑料包装物、废弃医疗塑料等属于《国家危险废物名录（</w:t>
                  </w:r>
                  <w:r w:rsidR="00465C93" w:rsidRPr="00364546">
                    <w:rPr>
                      <w:rFonts w:hint="eastAsia"/>
                      <w:szCs w:val="21"/>
                    </w:rPr>
                    <w:t>2021</w:t>
                  </w:r>
                  <w:r w:rsidR="00465C93" w:rsidRPr="00364546">
                    <w:rPr>
                      <w:rFonts w:hint="eastAsia"/>
                      <w:szCs w:val="21"/>
                    </w:rPr>
                    <w:t>年版）》的危险废物。</w:t>
                  </w:r>
                </w:p>
              </w:tc>
            </w:tr>
            <w:tr w:rsidR="00346D5E" w:rsidRPr="00364546" w:rsidTr="001C1FEE">
              <w:trPr>
                <w:trHeight w:val="397"/>
                <w:jc w:val="center"/>
              </w:trPr>
              <w:tc>
                <w:tcPr>
                  <w:tcW w:w="1545" w:type="dxa"/>
                  <w:vAlign w:val="center"/>
                </w:tcPr>
                <w:p w:rsidR="00346D5E" w:rsidRPr="00364546" w:rsidRDefault="00346D5E" w:rsidP="00346D5E">
                  <w:pPr>
                    <w:contextualSpacing/>
                    <w:jc w:val="center"/>
                    <w:rPr>
                      <w:rFonts w:hAnsi="宋体"/>
                      <w:bCs/>
                      <w:szCs w:val="21"/>
                    </w:rPr>
                  </w:pPr>
                  <w:r w:rsidRPr="00364546">
                    <w:rPr>
                      <w:rFonts w:hAnsi="宋体"/>
                      <w:bCs/>
                      <w:szCs w:val="21"/>
                    </w:rPr>
                    <w:t>聚氯化铝</w:t>
                  </w:r>
                  <w:r w:rsidRPr="00364546">
                    <w:rPr>
                      <w:rFonts w:hAnsi="宋体" w:hint="eastAsia"/>
                      <w:bCs/>
                      <w:szCs w:val="21"/>
                    </w:rPr>
                    <w:t>（</w:t>
                  </w:r>
                  <w:r w:rsidRPr="00364546">
                    <w:rPr>
                      <w:rFonts w:hAnsi="宋体" w:hint="eastAsia"/>
                      <w:bCs/>
                      <w:szCs w:val="21"/>
                    </w:rPr>
                    <w:t>PAC</w:t>
                  </w:r>
                  <w:r w:rsidRPr="00364546">
                    <w:rPr>
                      <w:rFonts w:hAnsi="宋体" w:hint="eastAsia"/>
                      <w:bCs/>
                      <w:szCs w:val="21"/>
                    </w:rPr>
                    <w:t>）</w:t>
                  </w:r>
                </w:p>
              </w:tc>
              <w:tc>
                <w:tcPr>
                  <w:tcW w:w="1417" w:type="dxa"/>
                  <w:vAlign w:val="center"/>
                </w:tcPr>
                <w:p w:rsidR="00346D5E" w:rsidRPr="00364546" w:rsidRDefault="00346D5E" w:rsidP="0030616B">
                  <w:pPr>
                    <w:contextualSpacing/>
                    <w:jc w:val="center"/>
                    <w:rPr>
                      <w:rFonts w:hAnsi="宋体"/>
                      <w:bCs/>
                      <w:szCs w:val="21"/>
                    </w:rPr>
                  </w:pPr>
                  <w:r w:rsidRPr="00364546">
                    <w:rPr>
                      <w:rFonts w:hAnsi="宋体" w:hint="eastAsia"/>
                      <w:bCs/>
                      <w:szCs w:val="21"/>
                    </w:rPr>
                    <w:t>t/a</w:t>
                  </w:r>
                </w:p>
              </w:tc>
              <w:tc>
                <w:tcPr>
                  <w:tcW w:w="1276" w:type="dxa"/>
                  <w:vAlign w:val="center"/>
                </w:tcPr>
                <w:p w:rsidR="00346D5E" w:rsidRPr="00364546" w:rsidRDefault="00065F60" w:rsidP="0030616B">
                  <w:pPr>
                    <w:contextualSpacing/>
                    <w:jc w:val="center"/>
                    <w:rPr>
                      <w:rFonts w:hAnsi="宋体"/>
                      <w:bCs/>
                      <w:szCs w:val="21"/>
                    </w:rPr>
                  </w:pPr>
                  <w:r w:rsidRPr="00364546">
                    <w:rPr>
                      <w:rFonts w:hAnsi="宋体" w:hint="eastAsia"/>
                      <w:bCs/>
                      <w:szCs w:val="21"/>
                    </w:rPr>
                    <w:t>1.5</w:t>
                  </w:r>
                </w:p>
              </w:tc>
              <w:tc>
                <w:tcPr>
                  <w:tcW w:w="4267" w:type="dxa"/>
                  <w:vAlign w:val="center"/>
                </w:tcPr>
                <w:p w:rsidR="00346D5E" w:rsidRPr="00364546" w:rsidRDefault="00346D5E" w:rsidP="000272A0">
                  <w:pPr>
                    <w:jc w:val="center"/>
                    <w:rPr>
                      <w:szCs w:val="21"/>
                    </w:rPr>
                  </w:pPr>
                  <w:r w:rsidRPr="00364546">
                    <w:rPr>
                      <w:rFonts w:hint="eastAsia"/>
                      <w:szCs w:val="21"/>
                    </w:rPr>
                    <w:t>水处理药剂</w:t>
                  </w:r>
                  <w:r w:rsidR="00BF61E8" w:rsidRPr="00364546">
                    <w:rPr>
                      <w:rFonts w:hint="eastAsia"/>
                      <w:szCs w:val="21"/>
                    </w:rPr>
                    <w:t>，袋装，</w:t>
                  </w:r>
                  <w:r w:rsidR="00BF61E8" w:rsidRPr="00364546">
                    <w:rPr>
                      <w:rFonts w:hint="eastAsia"/>
                      <w:szCs w:val="21"/>
                    </w:rPr>
                    <w:t>25kg/</w:t>
                  </w:r>
                  <w:r w:rsidR="00BF61E8" w:rsidRPr="00364546">
                    <w:rPr>
                      <w:rFonts w:hint="eastAsia"/>
                      <w:szCs w:val="21"/>
                    </w:rPr>
                    <w:t>袋</w:t>
                  </w:r>
                </w:p>
              </w:tc>
            </w:tr>
            <w:tr w:rsidR="00346D5E" w:rsidRPr="00364546" w:rsidTr="001C1FEE">
              <w:trPr>
                <w:trHeight w:val="397"/>
                <w:jc w:val="center"/>
              </w:trPr>
              <w:tc>
                <w:tcPr>
                  <w:tcW w:w="1545" w:type="dxa"/>
                  <w:vAlign w:val="center"/>
                </w:tcPr>
                <w:p w:rsidR="00346D5E" w:rsidRPr="00364546" w:rsidRDefault="00346D5E" w:rsidP="00346D5E">
                  <w:pPr>
                    <w:contextualSpacing/>
                    <w:jc w:val="center"/>
                    <w:rPr>
                      <w:rFonts w:hAnsi="宋体"/>
                      <w:bCs/>
                      <w:szCs w:val="21"/>
                    </w:rPr>
                  </w:pPr>
                  <w:r w:rsidRPr="00364546">
                    <w:rPr>
                      <w:rFonts w:hAnsi="宋体"/>
                      <w:bCs/>
                      <w:szCs w:val="21"/>
                    </w:rPr>
                    <w:t>聚丙烯酰胺</w:t>
                  </w:r>
                  <w:r w:rsidRPr="00364546">
                    <w:rPr>
                      <w:rFonts w:hAnsi="宋体" w:hint="eastAsia"/>
                      <w:bCs/>
                      <w:szCs w:val="21"/>
                    </w:rPr>
                    <w:t>（</w:t>
                  </w:r>
                  <w:r w:rsidRPr="00364546">
                    <w:rPr>
                      <w:rFonts w:hAnsi="宋体" w:hint="eastAsia"/>
                      <w:bCs/>
                      <w:szCs w:val="21"/>
                    </w:rPr>
                    <w:t>PAM</w:t>
                  </w:r>
                  <w:r w:rsidRPr="00364546">
                    <w:rPr>
                      <w:rFonts w:hAnsi="宋体" w:hint="eastAsia"/>
                      <w:bCs/>
                      <w:szCs w:val="21"/>
                    </w:rPr>
                    <w:t>）</w:t>
                  </w:r>
                </w:p>
              </w:tc>
              <w:tc>
                <w:tcPr>
                  <w:tcW w:w="1417" w:type="dxa"/>
                  <w:vAlign w:val="center"/>
                </w:tcPr>
                <w:p w:rsidR="00346D5E" w:rsidRPr="00364546" w:rsidRDefault="00346D5E" w:rsidP="0030616B">
                  <w:pPr>
                    <w:contextualSpacing/>
                    <w:jc w:val="center"/>
                    <w:rPr>
                      <w:rFonts w:hAnsi="宋体"/>
                      <w:bCs/>
                      <w:szCs w:val="21"/>
                    </w:rPr>
                  </w:pPr>
                  <w:r w:rsidRPr="00364546">
                    <w:rPr>
                      <w:rFonts w:hAnsi="宋体" w:hint="eastAsia"/>
                      <w:bCs/>
                      <w:szCs w:val="21"/>
                    </w:rPr>
                    <w:t>t/a</w:t>
                  </w:r>
                </w:p>
              </w:tc>
              <w:tc>
                <w:tcPr>
                  <w:tcW w:w="1276" w:type="dxa"/>
                  <w:vAlign w:val="center"/>
                </w:tcPr>
                <w:p w:rsidR="00346D5E" w:rsidRPr="00364546" w:rsidRDefault="00065F60" w:rsidP="0030616B">
                  <w:pPr>
                    <w:contextualSpacing/>
                    <w:jc w:val="center"/>
                    <w:rPr>
                      <w:rFonts w:hAnsi="宋体"/>
                      <w:bCs/>
                      <w:szCs w:val="21"/>
                    </w:rPr>
                  </w:pPr>
                  <w:r w:rsidRPr="00364546">
                    <w:rPr>
                      <w:rFonts w:hAnsi="宋体" w:hint="eastAsia"/>
                      <w:bCs/>
                      <w:szCs w:val="21"/>
                    </w:rPr>
                    <w:t>0.225</w:t>
                  </w:r>
                </w:p>
              </w:tc>
              <w:tc>
                <w:tcPr>
                  <w:tcW w:w="4267" w:type="dxa"/>
                  <w:vAlign w:val="center"/>
                </w:tcPr>
                <w:p w:rsidR="00346D5E" w:rsidRPr="00364546" w:rsidRDefault="00BF61E8" w:rsidP="000272A0">
                  <w:pPr>
                    <w:jc w:val="center"/>
                    <w:rPr>
                      <w:szCs w:val="21"/>
                    </w:rPr>
                  </w:pPr>
                  <w:r w:rsidRPr="00364546">
                    <w:rPr>
                      <w:rFonts w:hint="eastAsia"/>
                      <w:szCs w:val="21"/>
                    </w:rPr>
                    <w:t>水处理药剂，袋装，</w:t>
                  </w:r>
                  <w:r w:rsidRPr="00364546">
                    <w:rPr>
                      <w:rFonts w:hint="eastAsia"/>
                      <w:szCs w:val="21"/>
                    </w:rPr>
                    <w:t>25kg/</w:t>
                  </w:r>
                  <w:r w:rsidRPr="00364546">
                    <w:rPr>
                      <w:rFonts w:hint="eastAsia"/>
                      <w:szCs w:val="21"/>
                    </w:rPr>
                    <w:t>袋</w:t>
                  </w:r>
                </w:p>
              </w:tc>
            </w:tr>
            <w:tr w:rsidR="00C7482C" w:rsidRPr="00364546" w:rsidTr="001C1FEE">
              <w:trPr>
                <w:trHeight w:val="397"/>
                <w:jc w:val="center"/>
              </w:trPr>
              <w:tc>
                <w:tcPr>
                  <w:tcW w:w="1545" w:type="dxa"/>
                  <w:vAlign w:val="center"/>
                </w:tcPr>
                <w:p w:rsidR="00C7482C" w:rsidRPr="00364546" w:rsidRDefault="00C7482C" w:rsidP="00A3106F">
                  <w:pPr>
                    <w:contextualSpacing/>
                    <w:jc w:val="center"/>
                    <w:rPr>
                      <w:rFonts w:hAnsi="宋体"/>
                      <w:bCs/>
                      <w:szCs w:val="21"/>
                    </w:rPr>
                  </w:pPr>
                  <w:r w:rsidRPr="00364546">
                    <w:rPr>
                      <w:rFonts w:hAnsi="宋体" w:hint="eastAsia"/>
                      <w:bCs/>
                      <w:szCs w:val="21"/>
                    </w:rPr>
                    <w:t>电</w:t>
                  </w:r>
                </w:p>
              </w:tc>
              <w:tc>
                <w:tcPr>
                  <w:tcW w:w="1417" w:type="dxa"/>
                  <w:vAlign w:val="center"/>
                </w:tcPr>
                <w:p w:rsidR="00C7482C" w:rsidRPr="00364546" w:rsidRDefault="00C7482C" w:rsidP="00A3106F">
                  <w:pPr>
                    <w:contextualSpacing/>
                    <w:jc w:val="center"/>
                    <w:rPr>
                      <w:bCs/>
                      <w:szCs w:val="21"/>
                    </w:rPr>
                  </w:pPr>
                  <w:r w:rsidRPr="00364546">
                    <w:rPr>
                      <w:rFonts w:hint="eastAsia"/>
                      <w:bCs/>
                      <w:szCs w:val="21"/>
                    </w:rPr>
                    <w:t>万</w:t>
                  </w:r>
                  <w:r w:rsidRPr="00364546">
                    <w:rPr>
                      <w:bCs/>
                      <w:szCs w:val="21"/>
                    </w:rPr>
                    <w:t>kw</w:t>
                  </w:r>
                  <w:r w:rsidRPr="00364546">
                    <w:rPr>
                      <w:rFonts w:hint="eastAsia"/>
                      <w:bCs/>
                      <w:szCs w:val="21"/>
                    </w:rPr>
                    <w:t>/h</w:t>
                  </w:r>
                </w:p>
              </w:tc>
              <w:tc>
                <w:tcPr>
                  <w:tcW w:w="1276" w:type="dxa"/>
                  <w:vAlign w:val="center"/>
                </w:tcPr>
                <w:p w:rsidR="00C7482C" w:rsidRPr="00364546" w:rsidRDefault="00E97ED4" w:rsidP="00A3106F">
                  <w:pPr>
                    <w:contextualSpacing/>
                    <w:jc w:val="center"/>
                    <w:rPr>
                      <w:szCs w:val="21"/>
                    </w:rPr>
                  </w:pPr>
                  <w:r w:rsidRPr="00364546">
                    <w:rPr>
                      <w:rFonts w:hint="eastAsia"/>
                      <w:szCs w:val="21"/>
                    </w:rPr>
                    <w:t>30</w:t>
                  </w:r>
                </w:p>
              </w:tc>
              <w:tc>
                <w:tcPr>
                  <w:tcW w:w="4267" w:type="dxa"/>
                  <w:vAlign w:val="center"/>
                </w:tcPr>
                <w:p w:rsidR="00C7482C" w:rsidRPr="00364546" w:rsidRDefault="00C7482C" w:rsidP="00A3106F">
                  <w:pPr>
                    <w:jc w:val="center"/>
                    <w:rPr>
                      <w:rFonts w:hAnsi="宋体"/>
                      <w:szCs w:val="21"/>
                    </w:rPr>
                  </w:pPr>
                  <w:r w:rsidRPr="00364546">
                    <w:rPr>
                      <w:rFonts w:hAnsi="宋体" w:hint="eastAsia"/>
                      <w:szCs w:val="21"/>
                    </w:rPr>
                    <w:t>安阳电网统一供电</w:t>
                  </w:r>
                </w:p>
              </w:tc>
            </w:tr>
            <w:tr w:rsidR="00C7482C" w:rsidRPr="00364546" w:rsidTr="001C1FEE">
              <w:trPr>
                <w:trHeight w:val="397"/>
                <w:jc w:val="center"/>
              </w:trPr>
              <w:tc>
                <w:tcPr>
                  <w:tcW w:w="1545" w:type="dxa"/>
                  <w:vAlign w:val="center"/>
                </w:tcPr>
                <w:p w:rsidR="00C7482C" w:rsidRPr="00364546" w:rsidRDefault="00C7482C" w:rsidP="00A3106F">
                  <w:pPr>
                    <w:contextualSpacing/>
                    <w:jc w:val="center"/>
                    <w:rPr>
                      <w:rFonts w:hAnsi="宋体"/>
                      <w:bCs/>
                      <w:szCs w:val="21"/>
                    </w:rPr>
                  </w:pPr>
                  <w:r w:rsidRPr="00364546">
                    <w:rPr>
                      <w:rFonts w:hAnsi="宋体" w:hint="eastAsia"/>
                      <w:bCs/>
                      <w:szCs w:val="21"/>
                    </w:rPr>
                    <w:t>新鲜水</w:t>
                  </w:r>
                </w:p>
              </w:tc>
              <w:tc>
                <w:tcPr>
                  <w:tcW w:w="1417" w:type="dxa"/>
                  <w:vAlign w:val="center"/>
                </w:tcPr>
                <w:p w:rsidR="00C7482C" w:rsidRPr="00364546" w:rsidRDefault="00C7482C" w:rsidP="00A3106F">
                  <w:pPr>
                    <w:contextualSpacing/>
                    <w:jc w:val="center"/>
                    <w:rPr>
                      <w:bCs/>
                      <w:szCs w:val="21"/>
                    </w:rPr>
                  </w:pPr>
                  <w:r w:rsidRPr="00364546">
                    <w:rPr>
                      <w:rFonts w:hint="eastAsia"/>
                      <w:bCs/>
                      <w:szCs w:val="21"/>
                    </w:rPr>
                    <w:t>m</w:t>
                  </w:r>
                  <w:r w:rsidRPr="00364546">
                    <w:rPr>
                      <w:rFonts w:hint="eastAsia"/>
                      <w:bCs/>
                      <w:szCs w:val="21"/>
                      <w:vertAlign w:val="superscript"/>
                    </w:rPr>
                    <w:t>3</w:t>
                  </w:r>
                  <w:r w:rsidRPr="00364546">
                    <w:rPr>
                      <w:rFonts w:hint="eastAsia"/>
                      <w:bCs/>
                      <w:szCs w:val="21"/>
                    </w:rPr>
                    <w:t>/a</w:t>
                  </w:r>
                </w:p>
              </w:tc>
              <w:tc>
                <w:tcPr>
                  <w:tcW w:w="1276" w:type="dxa"/>
                  <w:vAlign w:val="center"/>
                </w:tcPr>
                <w:p w:rsidR="00C7482C" w:rsidRPr="00364546" w:rsidRDefault="00866648" w:rsidP="00A3106F">
                  <w:pPr>
                    <w:contextualSpacing/>
                    <w:jc w:val="center"/>
                    <w:rPr>
                      <w:szCs w:val="21"/>
                    </w:rPr>
                  </w:pPr>
                  <w:r w:rsidRPr="00364546">
                    <w:rPr>
                      <w:rFonts w:hint="eastAsia"/>
                      <w:szCs w:val="21"/>
                    </w:rPr>
                    <w:t>104</w:t>
                  </w:r>
                  <w:r w:rsidR="00E625C8" w:rsidRPr="00364546">
                    <w:rPr>
                      <w:rFonts w:hint="eastAsia"/>
                      <w:szCs w:val="21"/>
                    </w:rPr>
                    <w:t>7.5</w:t>
                  </w:r>
                </w:p>
              </w:tc>
              <w:tc>
                <w:tcPr>
                  <w:tcW w:w="4267" w:type="dxa"/>
                  <w:vAlign w:val="center"/>
                </w:tcPr>
                <w:p w:rsidR="00C7482C" w:rsidRPr="00364546" w:rsidRDefault="00C7482C" w:rsidP="008459C9">
                  <w:pPr>
                    <w:jc w:val="center"/>
                    <w:rPr>
                      <w:rFonts w:hAnsi="宋体"/>
                      <w:szCs w:val="21"/>
                    </w:rPr>
                  </w:pPr>
                  <w:r w:rsidRPr="00364546">
                    <w:rPr>
                      <w:rFonts w:hAnsi="宋体" w:hint="eastAsia"/>
                      <w:szCs w:val="21"/>
                    </w:rPr>
                    <w:t>自备水井提供</w:t>
                  </w:r>
                </w:p>
              </w:tc>
            </w:tr>
          </w:tbl>
          <w:p w:rsidR="006A5165" w:rsidRPr="00364546" w:rsidRDefault="009E2A6C" w:rsidP="009E2A6C">
            <w:pPr>
              <w:pStyle w:val="af0"/>
              <w:spacing w:after="0" w:line="360" w:lineRule="auto"/>
              <w:ind w:leftChars="0" w:left="0" w:firstLineChars="200" w:firstLine="420"/>
              <w:contextualSpacing/>
              <w:rPr>
                <w:sz w:val="21"/>
                <w:szCs w:val="21"/>
              </w:rPr>
            </w:pPr>
            <w:r w:rsidRPr="00364546">
              <w:rPr>
                <w:rFonts w:hint="eastAsia"/>
                <w:sz w:val="21"/>
                <w:szCs w:val="21"/>
              </w:rPr>
              <w:t>备注：</w:t>
            </w:r>
            <w:r w:rsidR="006A5165" w:rsidRPr="00364546">
              <w:rPr>
                <w:rFonts w:hint="eastAsia"/>
                <w:sz w:val="21"/>
                <w:szCs w:val="21"/>
              </w:rPr>
              <w:t>农膜：农膜又称薄膜塑料，主要成分是聚乙烯，主要用于覆盖农田，起到提高地温、保持土壤湿度、促进种子发芽</w:t>
            </w:r>
            <w:r w:rsidR="006A5165" w:rsidRPr="00364546">
              <w:rPr>
                <w:sz w:val="21"/>
                <w:szCs w:val="21"/>
              </w:rPr>
              <w:t>和幼苗快速增长的作用。</w:t>
            </w:r>
            <w:r w:rsidR="00BE34C2" w:rsidRPr="00364546">
              <w:rPr>
                <w:rFonts w:hint="eastAsia"/>
                <w:sz w:val="21"/>
                <w:szCs w:val="21"/>
              </w:rPr>
              <w:t>农膜主要为棚膜，也包括地膜（也叫农用地膜）。本项目原料</w:t>
            </w:r>
            <w:r w:rsidR="00943AC9" w:rsidRPr="00364546">
              <w:rPr>
                <w:rFonts w:hint="eastAsia"/>
                <w:sz w:val="21"/>
                <w:szCs w:val="21"/>
              </w:rPr>
              <w:t>中的废旧农膜</w:t>
            </w:r>
            <w:r w:rsidR="00BE34C2" w:rsidRPr="00364546">
              <w:rPr>
                <w:rFonts w:hint="eastAsia"/>
                <w:sz w:val="21"/>
                <w:szCs w:val="21"/>
              </w:rPr>
              <w:t>为废旧的大棚塑料</w:t>
            </w:r>
            <w:r w:rsidR="00943AC9" w:rsidRPr="00364546">
              <w:rPr>
                <w:rFonts w:hint="eastAsia"/>
                <w:sz w:val="21"/>
                <w:szCs w:val="21"/>
              </w:rPr>
              <w:t>，</w:t>
            </w:r>
            <w:r w:rsidR="00943AC9" w:rsidRPr="00364546">
              <w:rPr>
                <w:bCs/>
                <w:sz w:val="21"/>
                <w:szCs w:val="21"/>
              </w:rPr>
              <w:t>不受化学物质、农药等污染</w:t>
            </w:r>
            <w:r w:rsidR="00BE34C2" w:rsidRPr="00364546">
              <w:rPr>
                <w:rFonts w:hint="eastAsia"/>
                <w:sz w:val="21"/>
                <w:szCs w:val="21"/>
              </w:rPr>
              <w:t>。</w:t>
            </w:r>
          </w:p>
          <w:p w:rsidR="009E2A6C" w:rsidRPr="00364546" w:rsidRDefault="009E2A6C" w:rsidP="009E2A6C">
            <w:pPr>
              <w:pStyle w:val="af0"/>
              <w:spacing w:after="0" w:line="360" w:lineRule="auto"/>
              <w:ind w:leftChars="0" w:left="0" w:firstLineChars="200" w:firstLine="420"/>
              <w:contextualSpacing/>
              <w:rPr>
                <w:sz w:val="21"/>
                <w:szCs w:val="21"/>
              </w:rPr>
            </w:pPr>
            <w:r w:rsidRPr="00364546">
              <w:rPr>
                <w:rFonts w:hint="eastAsia"/>
                <w:sz w:val="21"/>
                <w:szCs w:val="21"/>
              </w:rPr>
              <w:t>PET</w:t>
            </w:r>
            <w:r w:rsidRPr="00364546">
              <w:rPr>
                <w:rFonts w:hint="eastAsia"/>
                <w:sz w:val="21"/>
                <w:szCs w:val="21"/>
              </w:rPr>
              <w:t>材料：聚对苯二甲酸乙二醇酯，俗称涤纶树脂，是热塑性聚酯中最主要的品种。</w:t>
            </w:r>
            <w:r w:rsidRPr="00364546">
              <w:rPr>
                <w:sz w:val="21"/>
                <w:szCs w:val="21"/>
              </w:rPr>
              <w:t>PET</w:t>
            </w:r>
            <w:r w:rsidRPr="00364546">
              <w:rPr>
                <w:sz w:val="21"/>
                <w:szCs w:val="21"/>
              </w:rPr>
              <w:t>主要用于纤维，少量用于薄膜和工程塑料。</w:t>
            </w:r>
            <w:r w:rsidR="006C3418" w:rsidRPr="00364546">
              <w:rPr>
                <w:sz w:val="21"/>
                <w:szCs w:val="21"/>
              </w:rPr>
              <w:t>PET</w:t>
            </w:r>
            <w:r w:rsidR="006C3418" w:rsidRPr="00364546">
              <w:rPr>
                <w:sz w:val="21"/>
                <w:szCs w:val="21"/>
              </w:rPr>
              <w:t>分为纤维级聚酯切片和非纤维级聚酯切片。</w:t>
            </w:r>
            <w:r w:rsidR="006C3418" w:rsidRPr="00364546">
              <w:rPr>
                <w:rFonts w:hint="eastAsia"/>
                <w:sz w:val="21"/>
                <w:szCs w:val="21"/>
              </w:rPr>
              <w:t>①纤维级聚酯用于制造涤纶短纤维和涤纶长丝，是供给涤纶纤维企业加工纤维及相关产品的原料。涤纶作为化纤中产量最大的品种。②非纤维级聚酯还有瓶类、薄膜等用途，广泛应用于包装业、电子电器、医疗卫生、建筑、汽车等领域，其中包装是聚酯最大的非</w:t>
            </w:r>
            <w:proofErr w:type="gramStart"/>
            <w:r w:rsidR="006C3418" w:rsidRPr="00364546">
              <w:rPr>
                <w:rFonts w:hint="eastAsia"/>
                <w:sz w:val="21"/>
                <w:szCs w:val="21"/>
              </w:rPr>
              <w:t>纤</w:t>
            </w:r>
            <w:proofErr w:type="gramEnd"/>
            <w:r w:rsidR="006C3418" w:rsidRPr="00364546">
              <w:rPr>
                <w:rFonts w:hint="eastAsia"/>
                <w:sz w:val="21"/>
                <w:szCs w:val="21"/>
              </w:rPr>
              <w:t>应用市场，同时也是</w:t>
            </w:r>
            <w:r w:rsidR="006C3418" w:rsidRPr="00364546">
              <w:rPr>
                <w:rFonts w:hint="eastAsia"/>
                <w:sz w:val="21"/>
                <w:szCs w:val="21"/>
              </w:rPr>
              <w:t>PET</w:t>
            </w:r>
            <w:r w:rsidR="006C3418" w:rsidRPr="00364546">
              <w:rPr>
                <w:rFonts w:hint="eastAsia"/>
                <w:sz w:val="21"/>
                <w:szCs w:val="21"/>
              </w:rPr>
              <w:t>增长最快的领域。</w:t>
            </w:r>
            <w:r w:rsidR="006C3418" w:rsidRPr="00364546">
              <w:rPr>
                <w:sz w:val="21"/>
                <w:szCs w:val="21"/>
              </w:rPr>
              <w:t>作为包装材料</w:t>
            </w:r>
            <w:r w:rsidR="006C3418" w:rsidRPr="00364546">
              <w:rPr>
                <w:sz w:val="21"/>
                <w:szCs w:val="21"/>
              </w:rPr>
              <w:t>PET</w:t>
            </w:r>
            <w:r w:rsidR="006C3418" w:rsidRPr="00364546">
              <w:rPr>
                <w:sz w:val="21"/>
                <w:szCs w:val="21"/>
              </w:rPr>
              <w:t>优点</w:t>
            </w:r>
            <w:r w:rsidR="006C3418" w:rsidRPr="00364546">
              <w:rPr>
                <w:rFonts w:hint="eastAsia"/>
                <w:sz w:val="21"/>
                <w:szCs w:val="21"/>
              </w:rPr>
              <w:t>为：</w:t>
            </w:r>
            <w:r w:rsidR="00253571" w:rsidRPr="00364546">
              <w:rPr>
                <w:rFonts w:hint="eastAsia"/>
                <w:sz w:val="21"/>
                <w:szCs w:val="21"/>
              </w:rPr>
              <w:t>①</w:t>
            </w:r>
            <w:r w:rsidR="00253571" w:rsidRPr="00364546">
              <w:rPr>
                <w:sz w:val="21"/>
                <w:szCs w:val="21"/>
              </w:rPr>
              <w:t>有良好的力学性能</w:t>
            </w:r>
            <w:r w:rsidR="00253571" w:rsidRPr="00364546">
              <w:rPr>
                <w:rFonts w:hint="eastAsia"/>
                <w:sz w:val="21"/>
                <w:szCs w:val="21"/>
              </w:rPr>
              <w:t>；②</w:t>
            </w:r>
            <w:r w:rsidR="00253571" w:rsidRPr="00364546">
              <w:rPr>
                <w:sz w:val="21"/>
                <w:szCs w:val="21"/>
              </w:rPr>
              <w:t>耐油、耐脂肪、耐稀酸、稀碱，耐大多数溶剂</w:t>
            </w:r>
            <w:r w:rsidR="00253571" w:rsidRPr="00364546">
              <w:rPr>
                <w:rFonts w:hint="eastAsia"/>
                <w:sz w:val="21"/>
                <w:szCs w:val="21"/>
              </w:rPr>
              <w:t>；③</w:t>
            </w:r>
            <w:r w:rsidR="00253571" w:rsidRPr="00364546">
              <w:rPr>
                <w:sz w:val="21"/>
                <w:szCs w:val="21"/>
              </w:rPr>
              <w:t>具有优良的耐高、低温性能，可在</w:t>
            </w:r>
            <w:r w:rsidR="00253571" w:rsidRPr="00364546">
              <w:rPr>
                <w:sz w:val="21"/>
                <w:szCs w:val="21"/>
              </w:rPr>
              <w:t>120</w:t>
            </w:r>
            <w:r w:rsidR="00253571" w:rsidRPr="00364546">
              <w:rPr>
                <w:rFonts w:ascii="宋体" w:hAnsi="宋体" w:cs="宋体" w:hint="eastAsia"/>
                <w:sz w:val="21"/>
                <w:szCs w:val="21"/>
              </w:rPr>
              <w:t>℃</w:t>
            </w:r>
            <w:r w:rsidR="00253571" w:rsidRPr="00364546">
              <w:rPr>
                <w:sz w:val="21"/>
                <w:szCs w:val="21"/>
              </w:rPr>
              <w:t>温度范围内长期使用，短期使用可耐</w:t>
            </w:r>
            <w:r w:rsidR="00253571" w:rsidRPr="00364546">
              <w:rPr>
                <w:sz w:val="21"/>
                <w:szCs w:val="21"/>
              </w:rPr>
              <w:t>150</w:t>
            </w:r>
            <w:r w:rsidR="00253571" w:rsidRPr="00364546">
              <w:rPr>
                <w:rFonts w:ascii="宋体" w:hAnsi="宋体" w:cs="宋体" w:hint="eastAsia"/>
                <w:sz w:val="21"/>
                <w:szCs w:val="21"/>
              </w:rPr>
              <w:t>℃</w:t>
            </w:r>
            <w:r w:rsidR="00253571" w:rsidRPr="00364546">
              <w:rPr>
                <w:sz w:val="21"/>
                <w:szCs w:val="21"/>
              </w:rPr>
              <w:t>高温，可耐</w:t>
            </w:r>
            <w:r w:rsidR="00253571" w:rsidRPr="00364546">
              <w:rPr>
                <w:sz w:val="21"/>
                <w:szCs w:val="21"/>
              </w:rPr>
              <w:t>-70</w:t>
            </w:r>
            <w:r w:rsidR="00253571" w:rsidRPr="00364546">
              <w:rPr>
                <w:rFonts w:ascii="宋体" w:hAnsi="宋体" w:cs="宋体" w:hint="eastAsia"/>
                <w:sz w:val="21"/>
                <w:szCs w:val="21"/>
              </w:rPr>
              <w:t>℃</w:t>
            </w:r>
            <w:r w:rsidR="00253571" w:rsidRPr="00364546">
              <w:rPr>
                <w:sz w:val="21"/>
                <w:szCs w:val="21"/>
              </w:rPr>
              <w:t>低温，且高、低温时对其机械性能影响很小</w:t>
            </w:r>
            <w:r w:rsidR="00253571" w:rsidRPr="00364546">
              <w:rPr>
                <w:rFonts w:hint="eastAsia"/>
                <w:sz w:val="21"/>
                <w:szCs w:val="21"/>
              </w:rPr>
              <w:t>；</w:t>
            </w:r>
            <w:r w:rsidR="006C3418" w:rsidRPr="00364546">
              <w:rPr>
                <w:sz w:val="21"/>
                <w:szCs w:val="21"/>
              </w:rPr>
              <w:t>无毒、无味，卫生安全性好，可直接用于食品包装。</w:t>
            </w:r>
          </w:p>
          <w:p w:rsidR="009E2A6C" w:rsidRPr="00364546" w:rsidRDefault="009E2A6C" w:rsidP="009E2A6C">
            <w:pPr>
              <w:pStyle w:val="af0"/>
              <w:spacing w:after="0" w:line="360" w:lineRule="auto"/>
              <w:ind w:leftChars="0" w:left="0" w:firstLineChars="200" w:firstLine="420"/>
              <w:contextualSpacing/>
              <w:rPr>
                <w:sz w:val="21"/>
                <w:szCs w:val="21"/>
              </w:rPr>
            </w:pPr>
            <w:r w:rsidRPr="00364546">
              <w:rPr>
                <w:rFonts w:hint="eastAsia"/>
                <w:sz w:val="21"/>
                <w:szCs w:val="21"/>
              </w:rPr>
              <w:t>PP</w:t>
            </w:r>
            <w:r w:rsidRPr="00364546">
              <w:rPr>
                <w:rFonts w:hint="eastAsia"/>
                <w:sz w:val="21"/>
                <w:szCs w:val="21"/>
              </w:rPr>
              <w:t>材料：</w:t>
            </w:r>
            <w:r w:rsidR="00A73B36" w:rsidRPr="00364546">
              <w:rPr>
                <w:sz w:val="21"/>
                <w:szCs w:val="21"/>
              </w:rPr>
              <w:t>化学名称</w:t>
            </w:r>
            <w:r w:rsidR="00FB6166" w:rsidRPr="00364546">
              <w:rPr>
                <w:rFonts w:hint="eastAsia"/>
                <w:sz w:val="21"/>
                <w:szCs w:val="21"/>
              </w:rPr>
              <w:t>叫</w:t>
            </w:r>
            <w:r w:rsidR="00A73B36" w:rsidRPr="00364546">
              <w:rPr>
                <w:sz w:val="21"/>
                <w:szCs w:val="21"/>
              </w:rPr>
              <w:t>聚丙烯，聚丙烯为无毒、无臭、无味的乳白色高结晶的聚合物，具有良好的电性能和高频绝缘性</w:t>
            </w:r>
            <w:r w:rsidR="00A73B36" w:rsidRPr="00364546">
              <w:rPr>
                <w:rFonts w:hint="eastAsia"/>
                <w:sz w:val="21"/>
                <w:szCs w:val="21"/>
              </w:rPr>
              <w:t>，</w:t>
            </w:r>
            <w:r w:rsidR="00A73B36" w:rsidRPr="00364546">
              <w:rPr>
                <w:sz w:val="21"/>
                <w:szCs w:val="21"/>
              </w:rPr>
              <w:t>不受湿度影响</w:t>
            </w:r>
            <w:r w:rsidR="00A73B36" w:rsidRPr="00364546">
              <w:rPr>
                <w:rFonts w:hint="eastAsia"/>
                <w:sz w:val="21"/>
                <w:szCs w:val="21"/>
              </w:rPr>
              <w:t>，</w:t>
            </w:r>
            <w:r w:rsidR="00A73B36" w:rsidRPr="00364546">
              <w:rPr>
                <w:sz w:val="21"/>
                <w:szCs w:val="21"/>
              </w:rPr>
              <w:t>但低温时变脆、不耐磨、易老化</w:t>
            </w:r>
            <w:r w:rsidR="00A73B36" w:rsidRPr="00364546">
              <w:rPr>
                <w:rFonts w:hint="eastAsia"/>
                <w:sz w:val="21"/>
                <w:szCs w:val="21"/>
              </w:rPr>
              <w:t>，</w:t>
            </w:r>
            <w:r w:rsidR="00A73B36" w:rsidRPr="00364546">
              <w:rPr>
                <w:sz w:val="21"/>
                <w:szCs w:val="21"/>
              </w:rPr>
              <w:t>适于制作一般机械零件</w:t>
            </w:r>
            <w:r w:rsidR="00A73B36" w:rsidRPr="00364546">
              <w:rPr>
                <w:rFonts w:hint="eastAsia"/>
                <w:sz w:val="21"/>
                <w:szCs w:val="21"/>
              </w:rPr>
              <w:t>，</w:t>
            </w:r>
            <w:r w:rsidR="00A73B36" w:rsidRPr="00364546">
              <w:rPr>
                <w:sz w:val="21"/>
                <w:szCs w:val="21"/>
              </w:rPr>
              <w:t>耐腐蚀零件和绝缘零件</w:t>
            </w:r>
            <w:r w:rsidR="00A73B36" w:rsidRPr="00364546">
              <w:rPr>
                <w:rFonts w:hint="eastAsia"/>
                <w:sz w:val="21"/>
                <w:szCs w:val="21"/>
              </w:rPr>
              <w:t>，例如塑料通风管、洗衣机框架及机盖、冰箱门衬垫等。</w:t>
            </w:r>
          </w:p>
          <w:p w:rsidR="009E2A6C" w:rsidRPr="00364546" w:rsidRDefault="009E2A6C" w:rsidP="009E2A6C">
            <w:pPr>
              <w:pStyle w:val="af0"/>
              <w:spacing w:after="0" w:line="360" w:lineRule="auto"/>
              <w:ind w:leftChars="0" w:left="0" w:firstLineChars="200" w:firstLine="420"/>
              <w:contextualSpacing/>
              <w:rPr>
                <w:sz w:val="21"/>
                <w:szCs w:val="21"/>
              </w:rPr>
            </w:pPr>
            <w:r w:rsidRPr="00364546">
              <w:rPr>
                <w:rFonts w:hint="eastAsia"/>
                <w:sz w:val="21"/>
                <w:szCs w:val="21"/>
              </w:rPr>
              <w:t>PE</w:t>
            </w:r>
            <w:r w:rsidR="00FB6166" w:rsidRPr="00364546">
              <w:rPr>
                <w:rFonts w:hint="eastAsia"/>
                <w:sz w:val="21"/>
                <w:szCs w:val="21"/>
              </w:rPr>
              <w:t>材料：聚乙烯（</w:t>
            </w:r>
            <w:r w:rsidR="00FB6166" w:rsidRPr="00364546">
              <w:rPr>
                <w:rFonts w:hint="eastAsia"/>
                <w:sz w:val="21"/>
                <w:szCs w:val="21"/>
              </w:rPr>
              <w:t>polyethylene</w:t>
            </w:r>
            <w:r w:rsidR="00FB6166" w:rsidRPr="00364546">
              <w:rPr>
                <w:rFonts w:hint="eastAsia"/>
                <w:sz w:val="21"/>
                <w:szCs w:val="21"/>
              </w:rPr>
              <w:t>，简称</w:t>
            </w:r>
            <w:r w:rsidR="00FB6166" w:rsidRPr="00364546">
              <w:rPr>
                <w:rFonts w:hint="eastAsia"/>
                <w:sz w:val="21"/>
                <w:szCs w:val="21"/>
              </w:rPr>
              <w:t>PE</w:t>
            </w:r>
            <w:r w:rsidR="00FB6166" w:rsidRPr="00364546">
              <w:rPr>
                <w:rFonts w:hint="eastAsia"/>
                <w:sz w:val="21"/>
                <w:szCs w:val="21"/>
              </w:rPr>
              <w:t>）是乙烯经聚合制得的一种热塑性树脂。</w:t>
            </w:r>
            <w:r w:rsidR="00FB6166" w:rsidRPr="00364546">
              <w:rPr>
                <w:sz w:val="21"/>
                <w:szCs w:val="21"/>
              </w:rPr>
              <w:t>聚乙烯无臭，无毒，手感似蜡，具有优良的耐低温性能（最低使用温度可达</w:t>
            </w:r>
            <w:r w:rsidR="00FB6166" w:rsidRPr="00364546">
              <w:rPr>
                <w:sz w:val="21"/>
                <w:szCs w:val="21"/>
              </w:rPr>
              <w:t>-100~-70°C</w:t>
            </w:r>
            <w:r w:rsidR="00FB6166" w:rsidRPr="00364546">
              <w:rPr>
                <w:sz w:val="21"/>
                <w:szCs w:val="21"/>
              </w:rPr>
              <w:t>），化学稳定性好，能耐大多数酸碱的侵蚀（不耐具有氧</w:t>
            </w:r>
            <w:proofErr w:type="gramStart"/>
            <w:r w:rsidR="00FB6166" w:rsidRPr="00364546">
              <w:rPr>
                <w:sz w:val="21"/>
                <w:szCs w:val="21"/>
              </w:rPr>
              <w:t>化性质</w:t>
            </w:r>
            <w:proofErr w:type="gramEnd"/>
            <w:r w:rsidR="00FB6166" w:rsidRPr="00364546">
              <w:rPr>
                <w:sz w:val="21"/>
                <w:szCs w:val="21"/>
              </w:rPr>
              <w:t>的酸）。</w:t>
            </w:r>
            <w:r w:rsidR="00253571" w:rsidRPr="00364546">
              <w:rPr>
                <w:rFonts w:hint="eastAsia"/>
                <w:sz w:val="21"/>
                <w:szCs w:val="21"/>
              </w:rPr>
              <w:t>用途包括：</w:t>
            </w:r>
            <w:r w:rsidR="00253571" w:rsidRPr="00364546">
              <w:rPr>
                <w:sz w:val="21"/>
                <w:szCs w:val="21"/>
              </w:rPr>
              <w:t>薄膜制品</w:t>
            </w:r>
            <w:r w:rsidR="00253571" w:rsidRPr="00364546">
              <w:rPr>
                <w:rFonts w:hint="eastAsia"/>
                <w:sz w:val="21"/>
                <w:szCs w:val="21"/>
              </w:rPr>
              <w:t>、</w:t>
            </w:r>
            <w:r w:rsidR="00253571" w:rsidRPr="00364546">
              <w:rPr>
                <w:sz w:val="21"/>
                <w:szCs w:val="21"/>
              </w:rPr>
              <w:t>管材</w:t>
            </w:r>
            <w:r w:rsidR="00253571" w:rsidRPr="00364546">
              <w:rPr>
                <w:rFonts w:hint="eastAsia"/>
                <w:sz w:val="21"/>
                <w:szCs w:val="21"/>
              </w:rPr>
              <w:t>、工程塑料、</w:t>
            </w:r>
            <w:r w:rsidR="00253571" w:rsidRPr="00364546">
              <w:rPr>
                <w:sz w:val="21"/>
                <w:szCs w:val="21"/>
              </w:rPr>
              <w:t>周转箱、小型容器、自行车的零件</w:t>
            </w:r>
            <w:r w:rsidR="00253571" w:rsidRPr="00364546">
              <w:rPr>
                <w:rFonts w:hint="eastAsia"/>
                <w:sz w:val="21"/>
                <w:szCs w:val="21"/>
              </w:rPr>
              <w:t>、电冰箱容器、存储容器、</w:t>
            </w:r>
            <w:r w:rsidR="00253571" w:rsidRPr="00364546">
              <w:rPr>
                <w:sz w:val="21"/>
                <w:szCs w:val="21"/>
              </w:rPr>
              <w:t>家用厨具、密封盖等</w:t>
            </w:r>
            <w:r w:rsidR="00253571" w:rsidRPr="00364546">
              <w:rPr>
                <w:rFonts w:hint="eastAsia"/>
                <w:sz w:val="21"/>
                <w:szCs w:val="21"/>
              </w:rPr>
              <w:t>。</w:t>
            </w:r>
          </w:p>
          <w:p w:rsidR="00346D5E" w:rsidRPr="00364546" w:rsidRDefault="00346D5E" w:rsidP="00346D5E">
            <w:pPr>
              <w:pStyle w:val="af0"/>
              <w:spacing w:after="0" w:line="360" w:lineRule="auto"/>
              <w:ind w:leftChars="0" w:left="0" w:firstLineChars="200" w:firstLine="420"/>
              <w:contextualSpacing/>
              <w:rPr>
                <w:bCs/>
                <w:sz w:val="21"/>
                <w:szCs w:val="21"/>
              </w:rPr>
            </w:pPr>
            <w:r w:rsidRPr="00364546">
              <w:rPr>
                <w:bCs/>
                <w:sz w:val="21"/>
                <w:szCs w:val="21"/>
              </w:rPr>
              <w:t>聚氯化铝</w:t>
            </w:r>
            <w:r w:rsidRPr="00364546">
              <w:rPr>
                <w:rFonts w:hint="eastAsia"/>
                <w:bCs/>
                <w:sz w:val="21"/>
                <w:szCs w:val="21"/>
              </w:rPr>
              <w:t>（</w:t>
            </w:r>
            <w:r w:rsidRPr="00364546">
              <w:rPr>
                <w:rFonts w:hint="eastAsia"/>
                <w:bCs/>
                <w:sz w:val="21"/>
                <w:szCs w:val="21"/>
              </w:rPr>
              <w:t>PAC</w:t>
            </w:r>
            <w:r w:rsidRPr="00364546">
              <w:rPr>
                <w:rFonts w:hint="eastAsia"/>
                <w:bCs/>
                <w:sz w:val="21"/>
                <w:szCs w:val="21"/>
              </w:rPr>
              <w:t>）：聚氯化铝，简称聚铝，英文缩写为</w:t>
            </w:r>
            <w:r w:rsidRPr="00364546">
              <w:rPr>
                <w:rFonts w:hint="eastAsia"/>
                <w:bCs/>
                <w:sz w:val="21"/>
                <w:szCs w:val="21"/>
              </w:rPr>
              <w:t>PAC</w:t>
            </w:r>
            <w:r w:rsidRPr="00364546">
              <w:rPr>
                <w:rFonts w:hint="eastAsia"/>
                <w:bCs/>
                <w:sz w:val="21"/>
                <w:szCs w:val="21"/>
              </w:rPr>
              <w:t>，无机高分子水处理药剂。类型分为生活饮用水用和非生活饮用水用两种，分别执行不同的相关标准。外观形态分为液体和固体两种。由于原料所含成分不同，外观颜色有差异性，应用效果也有差异性。该药剂无毒无</w:t>
            </w:r>
            <w:r w:rsidRPr="00364546">
              <w:rPr>
                <w:rFonts w:hint="eastAsia"/>
                <w:bCs/>
                <w:sz w:val="21"/>
                <w:szCs w:val="21"/>
              </w:rPr>
              <w:lastRenderedPageBreak/>
              <w:t>害。</w:t>
            </w:r>
          </w:p>
          <w:p w:rsidR="00346D5E" w:rsidRPr="00364546" w:rsidRDefault="00346D5E" w:rsidP="00346D5E">
            <w:pPr>
              <w:pStyle w:val="af0"/>
              <w:spacing w:after="0" w:line="360" w:lineRule="auto"/>
              <w:ind w:leftChars="0" w:left="0" w:firstLineChars="200" w:firstLine="420"/>
              <w:contextualSpacing/>
              <w:rPr>
                <w:sz w:val="21"/>
                <w:szCs w:val="21"/>
              </w:rPr>
            </w:pPr>
            <w:r w:rsidRPr="00364546">
              <w:rPr>
                <w:bCs/>
                <w:sz w:val="21"/>
                <w:szCs w:val="21"/>
              </w:rPr>
              <w:t>聚丙烯酰胺</w:t>
            </w:r>
            <w:r w:rsidRPr="00364546">
              <w:rPr>
                <w:rFonts w:hint="eastAsia"/>
                <w:bCs/>
                <w:sz w:val="21"/>
                <w:szCs w:val="21"/>
              </w:rPr>
              <w:t>（</w:t>
            </w:r>
            <w:r w:rsidRPr="00364546">
              <w:rPr>
                <w:rFonts w:hint="eastAsia"/>
                <w:bCs/>
                <w:sz w:val="21"/>
                <w:szCs w:val="21"/>
              </w:rPr>
              <w:t>PAM</w:t>
            </w:r>
            <w:r w:rsidRPr="00364546">
              <w:rPr>
                <w:rFonts w:hint="eastAsia"/>
                <w:bCs/>
                <w:sz w:val="21"/>
                <w:szCs w:val="21"/>
              </w:rPr>
              <w:t>）：</w:t>
            </w:r>
            <w:r w:rsidRPr="00364546">
              <w:rPr>
                <w:bCs/>
                <w:sz w:val="21"/>
                <w:szCs w:val="21"/>
              </w:rPr>
              <w:t>聚丙烯酰胺，英文名称为</w:t>
            </w:r>
            <w:r w:rsidRPr="00364546">
              <w:rPr>
                <w:bCs/>
                <w:sz w:val="21"/>
                <w:szCs w:val="21"/>
              </w:rPr>
              <w:t>Poly(acrylamide)</w:t>
            </w:r>
            <w:r w:rsidRPr="00364546">
              <w:rPr>
                <w:bCs/>
                <w:sz w:val="21"/>
                <w:szCs w:val="21"/>
              </w:rPr>
              <w:t>，</w:t>
            </w:r>
            <w:r w:rsidRPr="00364546">
              <w:rPr>
                <w:bCs/>
                <w:sz w:val="21"/>
                <w:szCs w:val="21"/>
              </w:rPr>
              <w:t>CAS</w:t>
            </w:r>
            <w:r w:rsidRPr="00364546">
              <w:rPr>
                <w:bCs/>
                <w:sz w:val="21"/>
                <w:szCs w:val="21"/>
              </w:rPr>
              <w:t>号为</w:t>
            </w:r>
            <w:r w:rsidRPr="00364546">
              <w:rPr>
                <w:bCs/>
                <w:sz w:val="21"/>
                <w:szCs w:val="21"/>
              </w:rPr>
              <w:t>9003-05-8</w:t>
            </w:r>
            <w:r w:rsidRPr="00364546">
              <w:rPr>
                <w:bCs/>
                <w:sz w:val="21"/>
                <w:szCs w:val="21"/>
              </w:rPr>
              <w:t>，分子式为</w:t>
            </w:r>
            <w:r w:rsidRPr="00364546">
              <w:rPr>
                <w:bCs/>
                <w:sz w:val="21"/>
                <w:szCs w:val="21"/>
              </w:rPr>
              <w:t>(C</w:t>
            </w:r>
            <w:r w:rsidRPr="00364546">
              <w:rPr>
                <w:bCs/>
                <w:sz w:val="21"/>
                <w:szCs w:val="21"/>
                <w:vertAlign w:val="subscript"/>
              </w:rPr>
              <w:t>3</w:t>
            </w:r>
            <w:r w:rsidRPr="00364546">
              <w:rPr>
                <w:bCs/>
                <w:sz w:val="21"/>
                <w:szCs w:val="21"/>
              </w:rPr>
              <w:t>H</w:t>
            </w:r>
            <w:r w:rsidRPr="00364546">
              <w:rPr>
                <w:bCs/>
                <w:sz w:val="21"/>
                <w:szCs w:val="21"/>
                <w:vertAlign w:val="subscript"/>
              </w:rPr>
              <w:t>5</w:t>
            </w:r>
            <w:r w:rsidRPr="00364546">
              <w:rPr>
                <w:bCs/>
                <w:sz w:val="21"/>
                <w:szCs w:val="21"/>
              </w:rPr>
              <w:t>NO)</w:t>
            </w:r>
            <w:r w:rsidRPr="00364546">
              <w:rPr>
                <w:bCs/>
                <w:sz w:val="21"/>
                <w:szCs w:val="21"/>
                <w:vertAlign w:val="subscript"/>
              </w:rPr>
              <w:t>n</w:t>
            </w:r>
            <w:r w:rsidRPr="00364546">
              <w:rPr>
                <w:rFonts w:hint="eastAsia"/>
                <w:bCs/>
                <w:sz w:val="21"/>
                <w:szCs w:val="21"/>
              </w:rPr>
              <w:t>。</w:t>
            </w:r>
            <w:r w:rsidRPr="00364546">
              <w:rPr>
                <w:bCs/>
                <w:sz w:val="21"/>
                <w:szCs w:val="21"/>
              </w:rPr>
              <w:t>聚丙烯酰胺是一种线状的有机高分子聚合物，同时也是一种高分子水处理絮凝剂产品，专门可以吸附水中的悬浮颗粒，在颗粒之间起链接架桥作用，使细颗粒形成比较大的絮团，并且加快了沉淀的速度。这一过程称之为絮凝，因其中良好的絮凝效果</w:t>
            </w:r>
            <w:r w:rsidRPr="00364546">
              <w:rPr>
                <w:bCs/>
                <w:sz w:val="21"/>
                <w:szCs w:val="21"/>
              </w:rPr>
              <w:t>PAM</w:t>
            </w:r>
            <w:r w:rsidRPr="00364546">
              <w:rPr>
                <w:bCs/>
                <w:sz w:val="21"/>
                <w:szCs w:val="21"/>
              </w:rPr>
              <w:t>作为水处理的絮凝剂并且被广泛用于污水处理。</w:t>
            </w:r>
          </w:p>
          <w:p w:rsidR="006B039E" w:rsidRPr="00364546" w:rsidRDefault="00787E26" w:rsidP="006B039E">
            <w:pPr>
              <w:pStyle w:val="af0"/>
              <w:spacing w:after="0" w:line="360" w:lineRule="auto"/>
              <w:ind w:leftChars="0" w:left="0" w:firstLineChars="200" w:firstLine="482"/>
              <w:contextualSpacing/>
              <w:rPr>
                <w:b/>
                <w:szCs w:val="24"/>
              </w:rPr>
            </w:pPr>
            <w:r w:rsidRPr="00364546">
              <w:rPr>
                <w:rFonts w:hint="eastAsia"/>
                <w:b/>
                <w:szCs w:val="24"/>
              </w:rPr>
              <w:t>9</w:t>
            </w:r>
            <w:r w:rsidR="006B039E" w:rsidRPr="00364546">
              <w:rPr>
                <w:b/>
                <w:szCs w:val="24"/>
              </w:rPr>
              <w:t>、机构设置及劳动定员</w:t>
            </w:r>
          </w:p>
          <w:p w:rsidR="006B039E" w:rsidRPr="00364546" w:rsidRDefault="006B039E" w:rsidP="006B039E">
            <w:pPr>
              <w:pStyle w:val="af0"/>
              <w:spacing w:after="0" w:line="360" w:lineRule="auto"/>
              <w:ind w:leftChars="0" w:left="0" w:firstLineChars="200" w:firstLine="480"/>
              <w:contextualSpacing/>
              <w:rPr>
                <w:szCs w:val="24"/>
              </w:rPr>
            </w:pPr>
            <w:r w:rsidRPr="00364546">
              <w:rPr>
                <w:szCs w:val="24"/>
              </w:rPr>
              <w:t>本项目企业定员</w:t>
            </w:r>
            <w:r w:rsidR="00E97ED4" w:rsidRPr="00364546">
              <w:rPr>
                <w:rFonts w:hint="eastAsia"/>
                <w:szCs w:val="24"/>
              </w:rPr>
              <w:t>2</w:t>
            </w:r>
            <w:r w:rsidRPr="00364546">
              <w:rPr>
                <w:rFonts w:hint="eastAsia"/>
                <w:szCs w:val="24"/>
              </w:rPr>
              <w:t>0</w:t>
            </w:r>
            <w:r w:rsidRPr="00364546">
              <w:rPr>
                <w:szCs w:val="24"/>
              </w:rPr>
              <w:t>人，不在厂内</w:t>
            </w:r>
            <w:r w:rsidR="00CE5E17" w:rsidRPr="00364546">
              <w:rPr>
                <w:rFonts w:hint="eastAsia"/>
                <w:szCs w:val="24"/>
              </w:rPr>
              <w:t>食宿</w:t>
            </w:r>
            <w:r w:rsidRPr="00364546">
              <w:rPr>
                <w:szCs w:val="24"/>
              </w:rPr>
              <w:t>。工作制度实行</w:t>
            </w:r>
            <w:r w:rsidR="002109E2" w:rsidRPr="00364546">
              <w:rPr>
                <w:szCs w:val="24"/>
              </w:rPr>
              <w:t>三班工作制，</w:t>
            </w:r>
            <w:r w:rsidRPr="00364546">
              <w:rPr>
                <w:szCs w:val="24"/>
              </w:rPr>
              <w:t>单班</w:t>
            </w:r>
            <w:r w:rsidRPr="00364546">
              <w:rPr>
                <w:szCs w:val="24"/>
              </w:rPr>
              <w:t>8</w:t>
            </w:r>
            <w:r w:rsidRPr="00364546">
              <w:rPr>
                <w:szCs w:val="24"/>
              </w:rPr>
              <w:t>小时年生产天数为</w:t>
            </w:r>
            <w:r w:rsidRPr="00364546">
              <w:rPr>
                <w:rFonts w:hint="eastAsia"/>
                <w:szCs w:val="24"/>
              </w:rPr>
              <w:t>3</w:t>
            </w:r>
            <w:r w:rsidRPr="00364546">
              <w:rPr>
                <w:szCs w:val="24"/>
              </w:rPr>
              <w:t>00</w:t>
            </w:r>
            <w:r w:rsidRPr="00364546">
              <w:rPr>
                <w:szCs w:val="24"/>
              </w:rPr>
              <w:t>天。厕所</w:t>
            </w:r>
            <w:r w:rsidRPr="00364546">
              <w:rPr>
                <w:rFonts w:hint="eastAsia"/>
                <w:szCs w:val="24"/>
              </w:rPr>
              <w:t>依托</w:t>
            </w:r>
            <w:r w:rsidR="009929CA" w:rsidRPr="00364546">
              <w:rPr>
                <w:rFonts w:hint="eastAsia"/>
                <w:szCs w:val="24"/>
              </w:rPr>
              <w:t>租赁场地</w:t>
            </w:r>
            <w:r w:rsidRPr="00364546">
              <w:rPr>
                <w:rFonts w:hAnsi="宋体" w:hint="eastAsia"/>
                <w:szCs w:val="24"/>
              </w:rPr>
              <w:t>现有化粪池</w:t>
            </w:r>
            <w:r w:rsidRPr="00364546">
              <w:rPr>
                <w:szCs w:val="24"/>
              </w:rPr>
              <w:t>。</w:t>
            </w:r>
          </w:p>
          <w:p w:rsidR="006B039E" w:rsidRPr="00364546" w:rsidRDefault="008E4474" w:rsidP="006B039E">
            <w:pPr>
              <w:pStyle w:val="af0"/>
              <w:spacing w:after="0" w:line="360" w:lineRule="auto"/>
              <w:ind w:leftChars="0" w:left="0" w:firstLineChars="200" w:firstLine="482"/>
              <w:contextualSpacing/>
              <w:rPr>
                <w:b/>
                <w:szCs w:val="24"/>
              </w:rPr>
            </w:pPr>
            <w:r w:rsidRPr="00364546">
              <w:rPr>
                <w:rFonts w:hint="eastAsia"/>
                <w:b/>
                <w:szCs w:val="24"/>
              </w:rPr>
              <w:t>1</w:t>
            </w:r>
            <w:r w:rsidR="00787E26" w:rsidRPr="00364546">
              <w:rPr>
                <w:rFonts w:hint="eastAsia"/>
                <w:b/>
                <w:szCs w:val="24"/>
              </w:rPr>
              <w:t>0</w:t>
            </w:r>
            <w:r w:rsidR="006B039E" w:rsidRPr="00364546">
              <w:rPr>
                <w:b/>
                <w:szCs w:val="24"/>
              </w:rPr>
              <w:t>、公用工程</w:t>
            </w:r>
          </w:p>
          <w:p w:rsidR="006B039E" w:rsidRPr="00364546" w:rsidRDefault="00787E26" w:rsidP="006B039E">
            <w:pPr>
              <w:pStyle w:val="af0"/>
              <w:spacing w:after="0" w:line="360" w:lineRule="auto"/>
              <w:ind w:leftChars="0" w:left="0" w:firstLineChars="200" w:firstLine="480"/>
              <w:contextualSpacing/>
              <w:rPr>
                <w:szCs w:val="24"/>
              </w:rPr>
            </w:pPr>
            <w:r w:rsidRPr="00364546">
              <w:rPr>
                <w:rFonts w:hint="eastAsia"/>
                <w:szCs w:val="24"/>
              </w:rPr>
              <w:t>（</w:t>
            </w:r>
            <w:r w:rsidRPr="00364546">
              <w:rPr>
                <w:rFonts w:hint="eastAsia"/>
                <w:szCs w:val="24"/>
              </w:rPr>
              <w:t>1</w:t>
            </w:r>
            <w:r w:rsidRPr="00364546">
              <w:rPr>
                <w:rFonts w:hint="eastAsia"/>
                <w:szCs w:val="24"/>
              </w:rPr>
              <w:t>）</w:t>
            </w:r>
            <w:r w:rsidR="006B039E" w:rsidRPr="00364546">
              <w:rPr>
                <w:szCs w:val="24"/>
              </w:rPr>
              <w:t>供排水系统</w:t>
            </w:r>
          </w:p>
          <w:p w:rsidR="007E2046" w:rsidRPr="00364546" w:rsidRDefault="007E2046" w:rsidP="006B039E">
            <w:pPr>
              <w:autoSpaceDE w:val="0"/>
              <w:autoSpaceDN w:val="0"/>
              <w:spacing w:line="360" w:lineRule="auto"/>
              <w:ind w:firstLineChars="200" w:firstLine="480"/>
              <w:contextualSpacing/>
              <w:rPr>
                <w:sz w:val="24"/>
              </w:rPr>
            </w:pPr>
            <w:r w:rsidRPr="00364546">
              <w:rPr>
                <w:rFonts w:hint="eastAsia"/>
                <w:sz w:val="24"/>
              </w:rPr>
              <w:t>供水：</w:t>
            </w:r>
            <w:r w:rsidR="00E97ED4" w:rsidRPr="00364546">
              <w:rPr>
                <w:rFonts w:hint="eastAsia"/>
                <w:sz w:val="24"/>
              </w:rPr>
              <w:t>本项目用水主要为</w:t>
            </w:r>
            <w:r w:rsidR="003D5BFC" w:rsidRPr="00364546">
              <w:rPr>
                <w:rFonts w:hint="eastAsia"/>
                <w:sz w:val="24"/>
              </w:rPr>
              <w:t>废塑料</w:t>
            </w:r>
            <w:r w:rsidR="00E97ED4" w:rsidRPr="00364546">
              <w:rPr>
                <w:rFonts w:hint="eastAsia"/>
                <w:sz w:val="24"/>
              </w:rPr>
              <w:t>清洗用水和</w:t>
            </w:r>
            <w:r w:rsidRPr="00364546">
              <w:rPr>
                <w:rFonts w:hint="eastAsia"/>
                <w:sz w:val="24"/>
              </w:rPr>
              <w:t>职工生活用水，工程供水由</w:t>
            </w:r>
            <w:r w:rsidR="00A20927" w:rsidRPr="00364546">
              <w:rPr>
                <w:rFonts w:hint="eastAsia"/>
                <w:sz w:val="24"/>
              </w:rPr>
              <w:t>自备井</w:t>
            </w:r>
            <w:r w:rsidRPr="00364546">
              <w:rPr>
                <w:rFonts w:hint="eastAsia"/>
                <w:sz w:val="24"/>
              </w:rPr>
              <w:t>提供，能满足项目使用需求。</w:t>
            </w:r>
          </w:p>
          <w:p w:rsidR="002109E2" w:rsidRPr="00364546" w:rsidRDefault="007E2046" w:rsidP="002109E2">
            <w:pPr>
              <w:autoSpaceDE w:val="0"/>
              <w:autoSpaceDN w:val="0"/>
              <w:spacing w:line="360" w:lineRule="auto"/>
              <w:ind w:firstLineChars="200" w:firstLine="480"/>
              <w:contextualSpacing/>
              <w:rPr>
                <w:sz w:val="24"/>
              </w:rPr>
            </w:pPr>
            <w:r w:rsidRPr="00364546">
              <w:rPr>
                <w:rFonts w:hint="eastAsia"/>
                <w:sz w:val="24"/>
              </w:rPr>
              <w:t>排水：</w:t>
            </w:r>
            <w:r w:rsidR="0031425F" w:rsidRPr="00364546">
              <w:rPr>
                <w:rFonts w:hint="eastAsia"/>
                <w:sz w:val="24"/>
              </w:rPr>
              <w:t>废塑料清洗废水</w:t>
            </w:r>
            <w:r w:rsidR="002109E2" w:rsidRPr="00364546">
              <w:rPr>
                <w:rFonts w:hint="eastAsia"/>
                <w:bCs/>
                <w:sz w:val="24"/>
              </w:rPr>
              <w:t>经</w:t>
            </w:r>
            <w:r w:rsidR="001C1FEE" w:rsidRPr="00364546">
              <w:rPr>
                <w:bCs/>
                <w:sz w:val="24"/>
              </w:rPr>
              <w:t>污水处理站</w:t>
            </w:r>
            <w:r w:rsidR="002109E2" w:rsidRPr="00364546">
              <w:rPr>
                <w:rFonts w:hint="eastAsia"/>
                <w:bCs/>
                <w:sz w:val="24"/>
              </w:rPr>
              <w:t>处理后回用于清洗工序，</w:t>
            </w:r>
            <w:r w:rsidR="002109E2" w:rsidRPr="00364546">
              <w:rPr>
                <w:rFonts w:hint="eastAsia"/>
                <w:sz w:val="24"/>
              </w:rPr>
              <w:t>不外排；</w:t>
            </w:r>
            <w:r w:rsidR="00BE7EC2" w:rsidRPr="00364546">
              <w:rPr>
                <w:rFonts w:hint="eastAsia"/>
                <w:bCs/>
                <w:sz w:val="24"/>
              </w:rPr>
              <w:t>冷却水经冷却水塔冷却后，循环利用不外排，只需定期补充新鲜水即可</w:t>
            </w:r>
            <w:r w:rsidR="002109E2" w:rsidRPr="00364546">
              <w:rPr>
                <w:rFonts w:hint="eastAsia"/>
                <w:bCs/>
                <w:sz w:val="24"/>
              </w:rPr>
              <w:t>；</w:t>
            </w:r>
            <w:r w:rsidR="002109E2" w:rsidRPr="00364546">
              <w:rPr>
                <w:sz w:val="24"/>
              </w:rPr>
              <w:t>职工生活污水</w:t>
            </w:r>
            <w:r w:rsidR="002109E2" w:rsidRPr="00364546">
              <w:rPr>
                <w:rFonts w:hint="eastAsia"/>
                <w:sz w:val="24"/>
              </w:rPr>
              <w:t>经</w:t>
            </w:r>
            <w:proofErr w:type="gramStart"/>
            <w:r w:rsidR="002109E2" w:rsidRPr="00364546">
              <w:rPr>
                <w:rFonts w:hint="eastAsia"/>
                <w:sz w:val="24"/>
              </w:rPr>
              <w:t>经</w:t>
            </w:r>
            <w:proofErr w:type="gramEnd"/>
            <w:r w:rsidR="002109E2" w:rsidRPr="00364546">
              <w:rPr>
                <w:rFonts w:hint="eastAsia"/>
                <w:sz w:val="24"/>
              </w:rPr>
              <w:t>租赁场地现有</w:t>
            </w:r>
            <w:r w:rsidR="002109E2" w:rsidRPr="00364546">
              <w:rPr>
                <w:sz w:val="24"/>
              </w:rPr>
              <w:t>化粪池处理</w:t>
            </w:r>
            <w:r w:rsidR="002109E2" w:rsidRPr="00364546">
              <w:rPr>
                <w:rFonts w:hint="eastAsia"/>
                <w:sz w:val="24"/>
              </w:rPr>
              <w:t>后，由环卫工人定期清抽，不外排</w:t>
            </w:r>
            <w:r w:rsidR="002109E2" w:rsidRPr="00364546">
              <w:rPr>
                <w:sz w:val="24"/>
              </w:rPr>
              <w:t>。</w:t>
            </w:r>
          </w:p>
          <w:p w:rsidR="007E2046" w:rsidRPr="00364546" w:rsidRDefault="002109E2" w:rsidP="002109E2">
            <w:pPr>
              <w:autoSpaceDE w:val="0"/>
              <w:autoSpaceDN w:val="0"/>
              <w:spacing w:line="360" w:lineRule="auto"/>
              <w:ind w:firstLineChars="200" w:firstLine="480"/>
              <w:contextualSpacing/>
              <w:rPr>
                <w:sz w:val="24"/>
              </w:rPr>
            </w:pPr>
            <w:r w:rsidRPr="00364546">
              <w:rPr>
                <w:rFonts w:hint="eastAsia"/>
                <w:sz w:val="24"/>
              </w:rPr>
              <w:t>厂区实行“雨污分流”。</w:t>
            </w:r>
          </w:p>
          <w:p w:rsidR="007C55EF" w:rsidRPr="00364546" w:rsidRDefault="007C55EF" w:rsidP="006B039E">
            <w:pPr>
              <w:autoSpaceDE w:val="0"/>
              <w:autoSpaceDN w:val="0"/>
              <w:spacing w:line="360" w:lineRule="auto"/>
              <w:ind w:firstLineChars="200" w:firstLine="480"/>
              <w:contextualSpacing/>
              <w:rPr>
                <w:sz w:val="24"/>
              </w:rPr>
            </w:pPr>
            <w:r w:rsidRPr="00364546">
              <w:rPr>
                <w:rFonts w:hint="eastAsia"/>
                <w:sz w:val="24"/>
              </w:rPr>
              <w:t>本项目水平衡见如下：</w:t>
            </w:r>
          </w:p>
          <w:p w:rsidR="007C55EF" w:rsidRPr="00364546" w:rsidRDefault="00D91919" w:rsidP="007C55EF">
            <w:pPr>
              <w:autoSpaceDE w:val="0"/>
              <w:autoSpaceDN w:val="0"/>
              <w:spacing w:line="360" w:lineRule="auto"/>
              <w:contextualSpacing/>
              <w:jc w:val="center"/>
              <w:rPr>
                <w:sz w:val="24"/>
              </w:rPr>
            </w:pPr>
            <w:r>
              <w:rPr>
                <w:sz w:val="24"/>
              </w:rPr>
            </w:r>
            <w:r>
              <w:rPr>
                <w:sz w:val="24"/>
              </w:rPr>
              <w:pict>
                <v:group id="_x0000_s1915" editas="canvas" style="width:409.1pt;height:236.65pt;mso-position-horizontal-relative:char;mso-position-vertical-relative:line" coordorigin="2322,1799" coordsize="8182,47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4" type="#_x0000_t75" style="position:absolute;left:2322;top:1799;width:8182;height:4733" o:preferrelative="f">
                    <v:fill o:detectmouseclick="t"/>
                    <v:path o:extrusionok="t" o:connecttype="none"/>
                    <o:lock v:ext="edit" text="t"/>
                  </v:shape>
                  <v:rect id="_x0000_s1916" style="position:absolute;left:5427;top:2629;width:1272;height:321;v-text-anchor:middle">
                    <v:textbox style="mso-fit-shape-to-text:t" inset=".5mm,.3mm,.5mm,.3mm">
                      <w:txbxContent>
                        <w:p w:rsidR="008A3015" w:rsidRDefault="008A3015" w:rsidP="006422A6">
                          <w:pPr>
                            <w:jc w:val="center"/>
                          </w:pPr>
                          <w:r>
                            <w:rPr>
                              <w:rFonts w:hint="eastAsia"/>
                            </w:rPr>
                            <w:t>冷却用水</w:t>
                          </w:r>
                        </w:p>
                      </w:txbxContent>
                    </v:textbox>
                  </v:rect>
                  <v:rect id="_x0000_s1917" style="position:absolute;left:5334;top:4455;width:1149;height:321;v-text-anchor:middle">
                    <v:textbox style="mso-fit-shape-to-text:t" inset=".5mm,.3mm,.5mm,.3mm">
                      <w:txbxContent>
                        <w:p w:rsidR="008A3015" w:rsidRDefault="008A3015" w:rsidP="006422A6">
                          <w:pPr>
                            <w:jc w:val="center"/>
                          </w:pPr>
                          <w:r>
                            <w:rPr>
                              <w:rFonts w:hint="eastAsia"/>
                            </w:rPr>
                            <w:t>清洗用水</w:t>
                          </w:r>
                        </w:p>
                      </w:txbxContent>
                    </v:textbox>
                  </v:rect>
                  <v:rect id="_x0000_s1918" style="position:absolute;left:5374;top:6099;width:1178;height:321;v-text-anchor:middle">
                    <v:textbox style="mso-fit-shape-to-text:t" inset=".5mm,.3mm,.5mm,.3mm">
                      <w:txbxContent>
                        <w:p w:rsidR="008A3015" w:rsidRDefault="008A3015" w:rsidP="006422A6">
                          <w:pPr>
                            <w:jc w:val="center"/>
                          </w:pPr>
                          <w:r>
                            <w:rPr>
                              <w:rFonts w:hint="eastAsia"/>
                            </w:rPr>
                            <w:t>生活用水</w:t>
                          </w:r>
                        </w:p>
                      </w:txbxContent>
                    </v:textbox>
                  </v:rect>
                  <v:rect id="_x0000_s1919" style="position:absolute;left:7529;top:6099;width:968;height:321;v-text-anchor:middle">
                    <v:textbox style="mso-fit-shape-to-text:t" inset=".5mm,.3mm,.5mm,.3mm">
                      <w:txbxContent>
                        <w:p w:rsidR="008A3015" w:rsidRDefault="008A3015" w:rsidP="006422A6">
                          <w:pPr>
                            <w:jc w:val="center"/>
                          </w:pPr>
                          <w:r>
                            <w:rPr>
                              <w:rFonts w:hint="eastAsia"/>
                            </w:rPr>
                            <w:t>化粪池</w:t>
                          </w:r>
                        </w:p>
                      </w:txbxContent>
                    </v:textbox>
                  </v:rect>
                  <v:shapetype id="_x0000_t32" coordsize="21600,21600" o:spt="32" o:oned="t" path="m,l21600,21600e" filled="f">
                    <v:path arrowok="t" fillok="f" o:connecttype="none"/>
                    <o:lock v:ext="edit" shapetype="t"/>
                  </v:shapetype>
                  <v:shape id="_x0000_s1920" type="#_x0000_t32" style="position:absolute;left:4278;top:2710;width:1149;height:1" o:connectortype="straight">
                    <v:stroke endarrow="block"/>
                  </v:shape>
                  <v:shape id="_x0000_s1921" type="#_x0000_t32" style="position:absolute;left:4293;top:4615;width:1041;height:1" o:connectortype="straight">
                    <v:stroke endarrow="block"/>
                  </v:shape>
                  <v:shape id="_x0000_s1922" type="#_x0000_t32" style="position:absolute;left:4278;top:6259;width:1096;height:1" o:connectortype="straight">
                    <v:stroke endarrow="block"/>
                  </v:shape>
                  <v:shape id="_x0000_s1923" type="#_x0000_t32" style="position:absolute;left:4278;top:2710;width:1;height:3551" o:connectortype="straight"/>
                  <v:shape id="_x0000_s1924" type="#_x0000_t32" style="position:absolute;left:3289;top:4240;width:989;height:2;flip:y" o:connectortype="straight">
                    <v:stroke endarrow="block"/>
                  </v:shape>
                  <v:rect id="_x0000_s1925" style="position:absolute;left:2460;top:4078;width:829;height:321;v-text-anchor:middle">
                    <v:textbox style="mso-fit-shape-to-text:t" inset=".5mm,.3mm,.5mm,.3mm">
                      <w:txbxContent>
                        <w:p w:rsidR="008A3015" w:rsidRDefault="008A3015" w:rsidP="006422A6">
                          <w:pPr>
                            <w:jc w:val="center"/>
                          </w:pPr>
                          <w:r>
                            <w:rPr>
                              <w:rFonts w:hint="eastAsia"/>
                            </w:rPr>
                            <w:t>新鲜水</w:t>
                          </w:r>
                        </w:p>
                      </w:txbxContent>
                    </v:textbox>
                  </v:rect>
                  <v:rect id="_x0000_s1928" style="position:absolute;left:4386;top:4334;width:756;height:275;v-text-anchor:middle" filled="f" stroked="f" strokeweight=".5pt">
                    <v:textbox style="mso-fit-shape-to-text:t" inset=".5mm,.3mm,.5mm,.3mm">
                      <w:txbxContent>
                        <w:p w:rsidR="008A3015" w:rsidRPr="00EA3B6E" w:rsidRDefault="008A3015" w:rsidP="006422A6">
                          <w:pPr>
                            <w:jc w:val="center"/>
                          </w:pPr>
                          <w:r w:rsidRPr="00EA3B6E">
                            <w:rPr>
                              <w:rFonts w:hint="eastAsia"/>
                              <w:bCs/>
                            </w:rPr>
                            <w:t>5</w:t>
                          </w:r>
                          <w:r>
                            <w:rPr>
                              <w:rFonts w:hint="eastAsia"/>
                              <w:bCs/>
                            </w:rPr>
                            <w:t>07.5</w:t>
                          </w:r>
                        </w:p>
                      </w:txbxContent>
                    </v:textbox>
                  </v:rect>
                  <v:rect id="_x0000_s1929" style="position:absolute;left:4460;top:2391;width:613;height:275;v-text-anchor:middle" filled="f" stroked="f" strokeweight=".5pt">
                    <v:textbox style="mso-fit-shape-to-text:t" inset=".5mm,.3mm,.5mm,.3mm">
                      <w:txbxContent>
                        <w:p w:rsidR="008A3015" w:rsidRPr="00866648" w:rsidRDefault="008A3015" w:rsidP="006422A6">
                          <w:r w:rsidRPr="00866648">
                            <w:rPr>
                              <w:rFonts w:hint="eastAsia"/>
                              <w:bCs/>
                            </w:rPr>
                            <w:t>180</w:t>
                          </w:r>
                        </w:p>
                      </w:txbxContent>
                    </v:textbox>
                  </v:rect>
                  <v:rect id="_x0000_s1930" style="position:absolute;left:7728;top:2629;width:1292;height:321;v-text-anchor:middle">
                    <v:textbox style="mso-fit-shape-to-text:t" inset=".5mm,.3mm,.5mm,.3mm">
                      <w:txbxContent>
                        <w:p w:rsidR="008A3015" w:rsidRDefault="008A3015" w:rsidP="006422A6">
                          <w:pPr>
                            <w:jc w:val="center"/>
                          </w:pPr>
                          <w:r>
                            <w:rPr>
                              <w:rFonts w:hint="eastAsia"/>
                            </w:rPr>
                            <w:t>循环水池</w:t>
                          </w:r>
                        </w:p>
                      </w:txbxContent>
                    </v:textbox>
                  </v:rect>
                  <v:shape id="_x0000_s1931" type="#_x0000_t32" style="position:absolute;left:6699;top:2790;width:1029;height:1" o:connectortype="straight">
                    <v:stroke endarrow="block"/>
                  </v:shape>
                  <v:shape id="_x0000_s1932" type="#_x0000_t32" style="position:absolute;left:8402;top:2964;width:1;height:506;flip:x y" o:connectortype="straight"/>
                  <v:shape id="_x0000_s1933" type="#_x0000_t32" style="position:absolute;left:6064;top:3484;width:2339;height:1;flip:x" o:connectortype="straight"/>
                  <v:shape id="_x0000_s1934" type="#_x0000_t32" style="position:absolute;left:6053;top:2979;width:1;height:506" o:connectortype="straight">
                    <v:stroke startarrow="block"/>
                  </v:shape>
                  <v:rect id="_x0000_s1935" style="position:absolute;left:6520;top:3116;width:1076;height:275;v-text-anchor:middle" filled="f" stroked="f" strokeweight=".5pt">
                    <v:textbox style="mso-fit-shape-to-text:t" inset=".5mm,.3mm,.5mm,.3mm">
                      <w:txbxContent>
                        <w:p w:rsidR="008A3015" w:rsidRPr="00EA3B6E" w:rsidRDefault="008A3015" w:rsidP="006422A6">
                          <w:pPr>
                            <w:jc w:val="center"/>
                          </w:pPr>
                          <w:r>
                            <w:rPr>
                              <w:rFonts w:hint="eastAsia"/>
                              <w:bCs/>
                            </w:rPr>
                            <w:t>1620</w:t>
                          </w:r>
                        </w:p>
                      </w:txbxContent>
                    </v:textbox>
                  </v:rect>
                  <v:shape id="_x0000_s1937" type="#_x0000_t32" style="position:absolute;left:6017;top:2101;width:307;height:514;flip:y" o:connectortype="straight">
                    <v:stroke dashstyle="dash" endarrow="block"/>
                  </v:shape>
                  <v:rect id="_x0000_s1938" style="position:absolute;left:6324;top:1910;width:1205;height:306;v-text-anchor:middle" filled="f" stroked="f" strokeweight=".5pt">
                    <v:textbox style="mso-fit-shape-to-text:t" inset=".5mm,.3mm,.5mm,.3mm">
                      <w:txbxContent>
                        <w:p w:rsidR="008A3015" w:rsidRPr="00866648" w:rsidRDefault="008A3015" w:rsidP="006422A6">
                          <w:r>
                            <w:rPr>
                              <w:rFonts w:hint="eastAsia"/>
                              <w:bCs/>
                            </w:rPr>
                            <w:t>损耗</w:t>
                          </w:r>
                          <w:r w:rsidRPr="00866648">
                            <w:rPr>
                              <w:rFonts w:hint="eastAsia"/>
                              <w:bCs/>
                            </w:rPr>
                            <w:t>180</w:t>
                          </w:r>
                        </w:p>
                      </w:txbxContent>
                    </v:textbox>
                  </v:rect>
                  <v:rect id="_x0000_s1939" style="position:absolute;left:7258;top:4454;width:1377;height:321;v-text-anchor:middle">
                    <v:textbox style="mso-fit-shape-to-text:t" inset=".5mm,.3mm,.5mm,.3mm">
                      <w:txbxContent>
                        <w:p w:rsidR="008A3015" w:rsidRDefault="008A3015" w:rsidP="006422A6">
                          <w:pPr>
                            <w:jc w:val="center"/>
                          </w:pPr>
                          <w:r>
                            <w:rPr>
                              <w:rFonts w:hint="eastAsia"/>
                            </w:rPr>
                            <w:t>污水处理站</w:t>
                          </w:r>
                        </w:p>
                      </w:txbxContent>
                    </v:textbox>
                  </v:rect>
                  <v:shape id="_x0000_s1940" type="#_x0000_t32" style="position:absolute;left:6483;top:4615;width:775;height:1;flip:y" o:connectortype="straight">
                    <v:stroke endarrow="block"/>
                  </v:shape>
                  <v:shape id="_x0000_s1941" type="#_x0000_t32" style="position:absolute;left:7714;top:4776;width:1;height:506;flip:x y" o:connectortype="straight"/>
                  <v:shape id="_x0000_s1942" type="#_x0000_t32" style="position:absolute;left:5914;top:5282;width:1801;height:1;flip:x" o:connectortype="straight"/>
                  <v:shape id="_x0000_s1943" type="#_x0000_t32" style="position:absolute;left:5913;top:4775;width:1;height:506" o:connectortype="straight">
                    <v:stroke startarrow="block"/>
                  </v:shape>
                  <v:rect id="_x0000_s1944" style="position:absolute;left:6264;top:5007;width:1076;height:275;v-text-anchor:middle" filled="f" stroked="f" strokeweight=".5pt">
                    <v:textbox style="mso-fit-shape-to-text:t" inset=".5mm,.3mm,.5mm,.3mm">
                      <w:txbxContent>
                        <w:p w:rsidR="008A3015" w:rsidRPr="00EA3B6E" w:rsidRDefault="008A3015" w:rsidP="006422A6">
                          <w:pPr>
                            <w:jc w:val="center"/>
                          </w:pPr>
                          <w:r w:rsidRPr="00EA3B6E">
                            <w:rPr>
                              <w:rFonts w:hint="eastAsia"/>
                              <w:bCs/>
                            </w:rPr>
                            <w:t>4</w:t>
                          </w:r>
                          <w:r>
                            <w:rPr>
                              <w:rFonts w:hint="eastAsia"/>
                              <w:bCs/>
                            </w:rPr>
                            <w:t>492.5</w:t>
                          </w:r>
                        </w:p>
                      </w:txbxContent>
                    </v:textbox>
                  </v:rect>
                  <v:rect id="_x0000_s1946" style="position:absolute;left:6869;top:2485;width:727;height:275;v-text-anchor:middle" filled="f" stroked="f">
                    <v:textbox style="mso-fit-shape-to-text:t" inset=".5mm,.3mm,.5mm,.3mm">
                      <w:txbxContent>
                        <w:p w:rsidR="008A3015" w:rsidRPr="00EA3B6E" w:rsidRDefault="008A3015" w:rsidP="006422A6">
                          <w:pPr>
                            <w:jc w:val="center"/>
                          </w:pPr>
                          <w:r>
                            <w:rPr>
                              <w:rFonts w:hint="eastAsia"/>
                              <w:bCs/>
                            </w:rPr>
                            <w:t>1620</w:t>
                          </w:r>
                        </w:p>
                      </w:txbxContent>
                    </v:textbox>
                  </v:rect>
                  <v:shape id="_x0000_s1949" type="#_x0000_t32" style="position:absolute;left:6552;top:6260;width:977;height:1" o:connectortype="straight">
                    <v:stroke endarrow="block"/>
                  </v:shape>
                  <v:rect id="_x0000_s1950" style="position:absolute;left:4328;top:5941;width:756;height:275;v-text-anchor:middle" filled="f" stroked="f" strokeweight=".5pt">
                    <v:textbox style="mso-fit-shape-to-text:t" inset=".5mm,.3mm,.5mm,.3mm">
                      <w:txbxContent>
                        <w:p w:rsidR="008A3015" w:rsidRPr="00063345" w:rsidRDefault="008A3015" w:rsidP="006422A6">
                          <w:pPr>
                            <w:jc w:val="center"/>
                          </w:pPr>
                          <w:r w:rsidRPr="00063345">
                            <w:rPr>
                              <w:rFonts w:hint="eastAsia"/>
                              <w:bCs/>
                            </w:rPr>
                            <w:t>360</w:t>
                          </w:r>
                        </w:p>
                      </w:txbxContent>
                    </v:textbox>
                  </v:rect>
                  <v:rect id="_x0000_s1951" style="position:absolute;left:6627;top:5977;width:756;height:275;v-text-anchor:middle" filled="f" stroked="f" strokeweight=".5pt">
                    <v:textbox style="mso-fit-shape-to-text:t" inset=".5mm,.3mm,.5mm,.3mm">
                      <w:txbxContent>
                        <w:p w:rsidR="008A3015" w:rsidRPr="00063345" w:rsidRDefault="008A3015" w:rsidP="006422A6">
                          <w:pPr>
                            <w:jc w:val="center"/>
                          </w:pPr>
                          <w:r w:rsidRPr="00063345">
                            <w:rPr>
                              <w:rFonts w:hint="eastAsia"/>
                              <w:bCs/>
                            </w:rPr>
                            <w:t>288</w:t>
                          </w:r>
                        </w:p>
                      </w:txbxContent>
                    </v:textbox>
                  </v:rect>
                  <v:rect id="_x0000_s1952" style="position:absolute;left:6378;top:4330;width:880;height:275;v-text-anchor:middle" filled="f" stroked="f" strokeweight=".5pt">
                    <v:textbox style="mso-fit-shape-to-text:t" inset=".5mm,.3mm,.5mm,.3mm">
                      <w:txbxContent>
                        <w:p w:rsidR="008A3015" w:rsidRPr="00EA3B6E" w:rsidRDefault="008A3015" w:rsidP="006422A6">
                          <w:pPr>
                            <w:jc w:val="center"/>
                          </w:pPr>
                          <w:r w:rsidRPr="00EA3B6E">
                            <w:rPr>
                              <w:rFonts w:hint="eastAsia"/>
                              <w:bCs/>
                            </w:rPr>
                            <w:t>45</w:t>
                          </w:r>
                          <w:r>
                            <w:rPr>
                              <w:rFonts w:hint="eastAsia"/>
                              <w:bCs/>
                            </w:rPr>
                            <w:t>00</w:t>
                          </w:r>
                        </w:p>
                      </w:txbxContent>
                    </v:textbox>
                  </v:rect>
                  <v:shape id="_x0000_s1953" type="#_x0000_t32" style="position:absolute;left:5998;top:5585;width:307;height:514;flip:y" o:connectortype="straight">
                    <v:stroke dashstyle="dash" endarrow="block"/>
                  </v:shape>
                  <v:rect id="_x0000_s1954" style="position:absolute;left:6330;top:5398;width:1053;height:306;v-text-anchor:middle" filled="f" stroked="f" strokeweight=".5pt">
                    <v:textbox style="mso-fit-shape-to-text:t" inset=".5mm,.3mm,.5mm,.3mm">
                      <w:txbxContent>
                        <w:p w:rsidR="008A3015" w:rsidRPr="00EA3B6E" w:rsidRDefault="008A3015" w:rsidP="006422A6">
                          <w:r>
                            <w:rPr>
                              <w:rFonts w:hint="eastAsia"/>
                              <w:bCs/>
                            </w:rPr>
                            <w:t>损耗</w:t>
                          </w:r>
                          <w:r>
                            <w:rPr>
                              <w:rFonts w:hint="eastAsia"/>
                              <w:bCs/>
                            </w:rPr>
                            <w:t>72</w:t>
                          </w:r>
                        </w:p>
                      </w:txbxContent>
                    </v:textbox>
                  </v:rect>
                  <v:rect id="_x0000_s1955" style="position:absolute;left:3383;top:3967;width:756;height:275;v-text-anchor:middle" filled="f" stroked="f" strokeweight=".5pt">
                    <v:textbox style="mso-fit-shape-to-text:t" inset=".5mm,.3mm,.5mm,.3mm">
                      <w:txbxContent>
                        <w:p w:rsidR="008A3015" w:rsidRPr="00EA3B6E" w:rsidRDefault="008A3015" w:rsidP="006422A6">
                          <w:pPr>
                            <w:jc w:val="center"/>
                          </w:pPr>
                          <w:r>
                            <w:rPr>
                              <w:rFonts w:hint="eastAsia"/>
                              <w:bCs/>
                            </w:rPr>
                            <w:t>1047.5</w:t>
                          </w:r>
                        </w:p>
                      </w:txbxContent>
                    </v:textbox>
                  </v:rect>
                  <v:rect id="_x0000_s189533" style="position:absolute;left:9524;top:6099;width:886;height:321;v-text-anchor:middle">
                    <v:textbox style="mso-fit-shape-to-text:t" inset=".5mm,.3mm,.5mm,.3mm">
                      <w:txbxContent>
                        <w:p w:rsidR="008A3015" w:rsidRDefault="008A3015" w:rsidP="006422A6">
                          <w:pPr>
                            <w:jc w:val="center"/>
                          </w:pPr>
                          <w:r>
                            <w:rPr>
                              <w:rFonts w:hint="eastAsia"/>
                            </w:rPr>
                            <w:t>清掏</w:t>
                          </w:r>
                        </w:p>
                      </w:txbxContent>
                    </v:textbox>
                  </v:rect>
                  <v:shape id="_x0000_s189534" type="#_x0000_t32" style="position:absolute;left:8497;top:6260;width:1027;height:1" o:connectortype="straight">
                    <v:stroke endarrow="block"/>
                  </v:shape>
                  <v:rect id="_x0000_s189535" style="position:absolute;left:8635;top:5983;width:756;height:275;v-text-anchor:middle" filled="f" stroked="f" strokeweight=".5pt">
                    <v:textbox style="mso-fit-shape-to-text:t" inset=".5mm,.3mm,.5mm,.3mm">
                      <w:txbxContent>
                        <w:p w:rsidR="008A3015" w:rsidRPr="00063345" w:rsidRDefault="008A3015" w:rsidP="006422A6">
                          <w:pPr>
                            <w:jc w:val="center"/>
                          </w:pPr>
                          <w:r w:rsidRPr="00063345">
                            <w:rPr>
                              <w:rFonts w:hint="eastAsia"/>
                              <w:bCs/>
                            </w:rPr>
                            <w:t>288</w:t>
                          </w:r>
                        </w:p>
                      </w:txbxContent>
                    </v:textbox>
                  </v:rect>
                  <v:shape id="_x0000_s189536" type="#_x0000_t32" style="position:absolute;left:5913;top:3950;width:307;height:514;flip:y" o:connectortype="straight">
                    <v:stroke dashstyle="dash" endarrow="block"/>
                  </v:shape>
                  <v:rect id="_x0000_s189537" style="position:absolute;left:6252;top:3740;width:1476;height:306;v-text-anchor:middle" filled="f" stroked="f" strokeweight=".5pt">
                    <v:textbox style="mso-fit-shape-to-text:t" inset=".5mm,.3mm,.5mm,.3mm">
                      <w:txbxContent>
                        <w:p w:rsidR="008A3015" w:rsidRPr="00EA3B6E" w:rsidRDefault="008A3015" w:rsidP="006422A6">
                          <w:pPr>
                            <w:jc w:val="left"/>
                          </w:pPr>
                          <w:r>
                            <w:rPr>
                              <w:rFonts w:hint="eastAsia"/>
                              <w:bCs/>
                            </w:rPr>
                            <w:t>自然蒸发</w:t>
                          </w:r>
                          <w:r w:rsidRPr="00EA3B6E">
                            <w:rPr>
                              <w:rFonts w:hint="eastAsia"/>
                              <w:bCs/>
                            </w:rPr>
                            <w:t>5</w:t>
                          </w:r>
                          <w:r>
                            <w:rPr>
                              <w:rFonts w:hint="eastAsia"/>
                              <w:bCs/>
                            </w:rPr>
                            <w:t>00</w:t>
                          </w:r>
                        </w:p>
                      </w:txbxContent>
                    </v:textbox>
                  </v:rect>
                  <v:shape id="_x0000_s189540" type="#_x0000_t32" style="position:absolute;left:7912;top:3910;width:307;height:514;flip:y" o:connectortype="straight">
                    <v:stroke dashstyle="dash" endarrow="block"/>
                  </v:shape>
                  <v:rect id="_x0000_s189541" style="position:absolute;left:8219;top:3705;width:1550;height:306;v-text-anchor:middle" filled="f" stroked="f" strokeweight=".5pt">
                    <v:textbox style="mso-fit-shape-to-text:t" inset=".5mm,.3mm,.5mm,.3mm">
                      <w:txbxContent>
                        <w:p w:rsidR="008A3015" w:rsidRPr="00EA3B6E" w:rsidRDefault="008A3015" w:rsidP="006422A6">
                          <w:pPr>
                            <w:jc w:val="left"/>
                          </w:pPr>
                          <w:r>
                            <w:rPr>
                              <w:rFonts w:hint="eastAsia"/>
                              <w:bCs/>
                            </w:rPr>
                            <w:t>污泥带走</w:t>
                          </w:r>
                          <w:r>
                            <w:rPr>
                              <w:rFonts w:hint="eastAsia"/>
                              <w:bCs/>
                            </w:rPr>
                            <w:t>7.5</w:t>
                          </w:r>
                        </w:p>
                      </w:txbxContent>
                    </v:textbox>
                  </v:rect>
                  <w10:wrap type="none"/>
                  <w10:anchorlock/>
                </v:group>
              </w:pict>
            </w:r>
          </w:p>
          <w:p w:rsidR="00C31245" w:rsidRPr="00364546" w:rsidRDefault="00C31245" w:rsidP="007C55EF">
            <w:pPr>
              <w:autoSpaceDE w:val="0"/>
              <w:autoSpaceDN w:val="0"/>
              <w:spacing w:line="360" w:lineRule="auto"/>
              <w:contextualSpacing/>
              <w:jc w:val="center"/>
              <w:rPr>
                <w:b/>
                <w:sz w:val="24"/>
              </w:rPr>
            </w:pPr>
            <w:r w:rsidRPr="00364546">
              <w:rPr>
                <w:rFonts w:hint="eastAsia"/>
                <w:b/>
                <w:sz w:val="24"/>
              </w:rPr>
              <w:t>本项目水平衡图（</w:t>
            </w:r>
            <w:r w:rsidRPr="00364546">
              <w:rPr>
                <w:rFonts w:hint="eastAsia"/>
                <w:b/>
                <w:sz w:val="24"/>
              </w:rPr>
              <w:t>m</w:t>
            </w:r>
            <w:r w:rsidRPr="00364546">
              <w:rPr>
                <w:rFonts w:hint="eastAsia"/>
                <w:b/>
                <w:sz w:val="24"/>
                <w:vertAlign w:val="superscript"/>
              </w:rPr>
              <w:t>3</w:t>
            </w:r>
            <w:r w:rsidRPr="00364546">
              <w:rPr>
                <w:rFonts w:hint="eastAsia"/>
                <w:b/>
                <w:sz w:val="24"/>
              </w:rPr>
              <w:t>/a</w:t>
            </w:r>
            <w:r w:rsidRPr="00364546">
              <w:rPr>
                <w:rFonts w:hint="eastAsia"/>
                <w:b/>
                <w:sz w:val="24"/>
              </w:rPr>
              <w:t>）</w:t>
            </w:r>
          </w:p>
          <w:p w:rsidR="006B039E" w:rsidRPr="00364546" w:rsidRDefault="00787E26" w:rsidP="006B039E">
            <w:pPr>
              <w:pStyle w:val="af0"/>
              <w:spacing w:after="0" w:line="360" w:lineRule="auto"/>
              <w:ind w:leftChars="0" w:left="0" w:firstLineChars="200" w:firstLine="480"/>
              <w:contextualSpacing/>
              <w:rPr>
                <w:szCs w:val="24"/>
              </w:rPr>
            </w:pPr>
            <w:r w:rsidRPr="00364546">
              <w:rPr>
                <w:rFonts w:hint="eastAsia"/>
                <w:szCs w:val="24"/>
              </w:rPr>
              <w:t>（</w:t>
            </w:r>
            <w:r w:rsidRPr="00364546">
              <w:rPr>
                <w:rFonts w:hint="eastAsia"/>
                <w:szCs w:val="24"/>
              </w:rPr>
              <w:t>2</w:t>
            </w:r>
            <w:r w:rsidRPr="00364546">
              <w:rPr>
                <w:rFonts w:hint="eastAsia"/>
                <w:szCs w:val="24"/>
              </w:rPr>
              <w:t>）</w:t>
            </w:r>
            <w:r w:rsidR="006B039E" w:rsidRPr="00364546">
              <w:rPr>
                <w:szCs w:val="24"/>
              </w:rPr>
              <w:t>供电</w:t>
            </w:r>
          </w:p>
          <w:p w:rsidR="006B039E" w:rsidRPr="00364546" w:rsidRDefault="006B039E" w:rsidP="006B039E">
            <w:pPr>
              <w:spacing w:line="360" w:lineRule="auto"/>
              <w:ind w:firstLineChars="200" w:firstLine="480"/>
              <w:contextualSpacing/>
              <w:rPr>
                <w:sz w:val="24"/>
              </w:rPr>
            </w:pPr>
            <w:r w:rsidRPr="00364546">
              <w:rPr>
                <w:sz w:val="24"/>
              </w:rPr>
              <w:t>项目年耗电量为</w:t>
            </w:r>
            <w:r w:rsidR="00E97ED4" w:rsidRPr="00364546">
              <w:rPr>
                <w:rFonts w:hint="eastAsia"/>
                <w:sz w:val="24"/>
              </w:rPr>
              <w:t>3</w:t>
            </w:r>
            <w:r w:rsidR="002F6B70" w:rsidRPr="00364546">
              <w:rPr>
                <w:rFonts w:hint="eastAsia"/>
                <w:sz w:val="24"/>
              </w:rPr>
              <w:t>0</w:t>
            </w:r>
            <w:r w:rsidRPr="00364546">
              <w:rPr>
                <w:rFonts w:hint="eastAsia"/>
                <w:sz w:val="24"/>
              </w:rPr>
              <w:t>万</w:t>
            </w:r>
            <w:r w:rsidRPr="00364546">
              <w:rPr>
                <w:bCs/>
                <w:sz w:val="24"/>
              </w:rPr>
              <w:t>kwh/a</w:t>
            </w:r>
            <w:r w:rsidRPr="00364546">
              <w:rPr>
                <w:bCs/>
                <w:sz w:val="24"/>
              </w:rPr>
              <w:t>。供电</w:t>
            </w:r>
            <w:r w:rsidRPr="00364546">
              <w:rPr>
                <w:sz w:val="24"/>
              </w:rPr>
              <w:t>由安阳电网统一供电，能够满足项目使用</w:t>
            </w:r>
            <w:r w:rsidRPr="00364546">
              <w:rPr>
                <w:sz w:val="24"/>
              </w:rPr>
              <w:lastRenderedPageBreak/>
              <w:t>需求。</w:t>
            </w:r>
          </w:p>
          <w:p w:rsidR="006B039E" w:rsidRPr="00364546" w:rsidRDefault="00787E26" w:rsidP="006B039E">
            <w:pPr>
              <w:spacing w:line="360" w:lineRule="auto"/>
              <w:ind w:firstLineChars="200" w:firstLine="480"/>
              <w:contextualSpacing/>
              <w:rPr>
                <w:sz w:val="24"/>
              </w:rPr>
            </w:pPr>
            <w:r w:rsidRPr="00364546">
              <w:rPr>
                <w:rFonts w:hint="eastAsia"/>
                <w:sz w:val="24"/>
              </w:rPr>
              <w:t>（</w:t>
            </w:r>
            <w:r w:rsidRPr="00364546">
              <w:rPr>
                <w:rFonts w:hint="eastAsia"/>
                <w:sz w:val="24"/>
              </w:rPr>
              <w:t>3</w:t>
            </w:r>
            <w:r w:rsidRPr="00364546">
              <w:rPr>
                <w:rFonts w:hint="eastAsia"/>
                <w:sz w:val="24"/>
              </w:rPr>
              <w:t>）</w:t>
            </w:r>
            <w:r w:rsidR="006B039E" w:rsidRPr="00364546">
              <w:rPr>
                <w:rFonts w:hAnsi="宋体"/>
                <w:sz w:val="24"/>
              </w:rPr>
              <w:t>供暖</w:t>
            </w:r>
            <w:r w:rsidR="006B039E" w:rsidRPr="00364546">
              <w:rPr>
                <w:rFonts w:hAnsi="宋体" w:hint="eastAsia"/>
                <w:sz w:val="24"/>
              </w:rPr>
              <w:t>、制冷</w:t>
            </w:r>
          </w:p>
          <w:p w:rsidR="00E01F3F" w:rsidRPr="00364546" w:rsidRDefault="006B039E" w:rsidP="006B039E">
            <w:pPr>
              <w:spacing w:line="360" w:lineRule="auto"/>
              <w:ind w:firstLineChars="200" w:firstLine="480"/>
              <w:contextualSpacing/>
              <w:rPr>
                <w:rFonts w:hAnsi="宋体"/>
                <w:sz w:val="24"/>
              </w:rPr>
            </w:pPr>
            <w:r w:rsidRPr="00364546">
              <w:rPr>
                <w:rFonts w:hAnsi="宋体" w:hint="eastAsia"/>
                <w:sz w:val="24"/>
              </w:rPr>
              <w:t>项目生产车间内不供暖，办公室冬季采暖及夏季制冷均采用单体空调</w:t>
            </w:r>
            <w:r w:rsidRPr="00364546">
              <w:rPr>
                <w:rFonts w:hAnsi="宋体"/>
                <w:sz w:val="24"/>
              </w:rPr>
              <w:t>。</w:t>
            </w:r>
          </w:p>
          <w:p w:rsidR="00BC55AC" w:rsidRPr="00364546" w:rsidRDefault="00787E26" w:rsidP="00BC55AC">
            <w:pPr>
              <w:spacing w:line="360" w:lineRule="auto"/>
              <w:ind w:firstLineChars="200" w:firstLine="482"/>
              <w:contextualSpacing/>
              <w:rPr>
                <w:rFonts w:hAnsi="宋体"/>
                <w:b/>
                <w:sz w:val="24"/>
              </w:rPr>
            </w:pPr>
            <w:r w:rsidRPr="00364546">
              <w:rPr>
                <w:rFonts w:hAnsi="宋体" w:hint="eastAsia"/>
                <w:b/>
                <w:sz w:val="24"/>
              </w:rPr>
              <w:t>11</w:t>
            </w:r>
            <w:r w:rsidR="00BC55AC" w:rsidRPr="00364546">
              <w:rPr>
                <w:rFonts w:hAnsi="宋体" w:hint="eastAsia"/>
                <w:b/>
                <w:sz w:val="24"/>
              </w:rPr>
              <w:t>、依托工程</w:t>
            </w:r>
          </w:p>
          <w:p w:rsidR="00BC55AC" w:rsidRPr="00364546" w:rsidRDefault="00BC55AC" w:rsidP="006B039E">
            <w:pPr>
              <w:spacing w:line="360" w:lineRule="auto"/>
              <w:ind w:firstLineChars="200" w:firstLine="480"/>
              <w:contextualSpacing/>
              <w:rPr>
                <w:rFonts w:hAnsi="宋体"/>
                <w:sz w:val="24"/>
              </w:rPr>
            </w:pPr>
            <w:r w:rsidRPr="00364546">
              <w:rPr>
                <w:rFonts w:hAnsi="宋体" w:hint="eastAsia"/>
                <w:sz w:val="24"/>
              </w:rPr>
              <w:t>本项目为</w:t>
            </w:r>
            <w:r w:rsidR="00022A54" w:rsidRPr="00364546">
              <w:rPr>
                <w:rFonts w:hAnsi="宋体" w:hint="eastAsia"/>
                <w:sz w:val="24"/>
              </w:rPr>
              <w:t>新建项目，化粪池利用租赁场地现有</w:t>
            </w:r>
            <w:r w:rsidRPr="00364546">
              <w:rPr>
                <w:rFonts w:hAnsi="宋体" w:hint="eastAsia"/>
                <w:sz w:val="24"/>
              </w:rPr>
              <w:t>。</w:t>
            </w:r>
          </w:p>
          <w:p w:rsidR="00BC55AC" w:rsidRPr="00364546" w:rsidRDefault="00787E26" w:rsidP="00BC55AC">
            <w:pPr>
              <w:spacing w:line="360" w:lineRule="auto"/>
              <w:ind w:firstLineChars="200" w:firstLine="482"/>
              <w:contextualSpacing/>
              <w:rPr>
                <w:rFonts w:hAnsi="宋体"/>
                <w:b/>
                <w:sz w:val="24"/>
              </w:rPr>
            </w:pPr>
            <w:r w:rsidRPr="00364546">
              <w:rPr>
                <w:rFonts w:hAnsi="宋体" w:hint="eastAsia"/>
                <w:b/>
                <w:sz w:val="24"/>
              </w:rPr>
              <w:t>12</w:t>
            </w:r>
            <w:r w:rsidR="00BC55AC" w:rsidRPr="00364546">
              <w:rPr>
                <w:rFonts w:hAnsi="宋体" w:hint="eastAsia"/>
                <w:b/>
                <w:sz w:val="24"/>
              </w:rPr>
              <w:t>、厂区平面布置</w:t>
            </w:r>
          </w:p>
          <w:p w:rsidR="003A37CD" w:rsidRPr="00364546" w:rsidRDefault="00BC55AC" w:rsidP="00DD0E2E">
            <w:pPr>
              <w:spacing w:line="360" w:lineRule="auto"/>
              <w:ind w:firstLineChars="200" w:firstLine="480"/>
              <w:contextualSpacing/>
              <w:rPr>
                <w:sz w:val="24"/>
              </w:rPr>
            </w:pPr>
            <w:r w:rsidRPr="00364546">
              <w:rPr>
                <w:rFonts w:hint="eastAsia"/>
                <w:sz w:val="24"/>
              </w:rPr>
              <w:t>建设项目厂区平面布置是按工艺要求和总平面布置的一般原则，结合地形等特点，在满足生产及运输的条件下，尽量节约土地，力求布置紧凑，提高场地利用系数。厂区及厂房布置设计符合设计规范，交通方便，布置合理，能够满足项目生产要求和相关环保要求，厂区平面布置详见附图。</w:t>
            </w:r>
          </w:p>
          <w:p w:rsidR="00F87EF6" w:rsidRPr="00364546" w:rsidRDefault="00F87EF6" w:rsidP="00F87EF6">
            <w:pPr>
              <w:spacing w:line="360" w:lineRule="auto"/>
              <w:ind w:firstLineChars="200" w:firstLine="480"/>
              <w:contextualSpacing/>
              <w:rPr>
                <w:sz w:val="24"/>
              </w:rPr>
            </w:pPr>
            <w:r w:rsidRPr="00364546">
              <w:rPr>
                <w:rFonts w:hint="eastAsia"/>
                <w:sz w:val="24"/>
              </w:rPr>
              <w:t>根据《废塑料综合利用行业规范条件》对厂区环境保护的相关要求：</w:t>
            </w:r>
            <w:r w:rsidRPr="00364546">
              <w:rPr>
                <w:rFonts w:hAnsi="宋体" w:hint="eastAsia"/>
                <w:sz w:val="24"/>
              </w:rPr>
              <w:t>企业必须配备废塑料分类存放场所。原料、产品、本企业不能利用废塑料及不可利用废物贮存在具有防雨、防风、防渗等功能的厂房或加盖雨棚的专门贮存场地内，无露天堆放现象。企业厂区管网建设应达到</w:t>
            </w:r>
            <w:r w:rsidRPr="00364546">
              <w:rPr>
                <w:rFonts w:hAnsi="宋体"/>
                <w:sz w:val="24"/>
              </w:rPr>
              <w:t>“</w:t>
            </w:r>
            <w:r w:rsidRPr="00364546">
              <w:rPr>
                <w:rFonts w:hAnsi="宋体" w:hint="eastAsia"/>
                <w:sz w:val="24"/>
              </w:rPr>
              <w:t>雨污分流</w:t>
            </w:r>
            <w:r w:rsidRPr="00364546">
              <w:rPr>
                <w:rFonts w:hAnsi="宋体"/>
                <w:sz w:val="24"/>
              </w:rPr>
              <w:t>”</w:t>
            </w:r>
            <w:r w:rsidRPr="00364546">
              <w:rPr>
                <w:rFonts w:hAnsi="宋体" w:hint="eastAsia"/>
                <w:sz w:val="24"/>
              </w:rPr>
              <w:t>要求。</w:t>
            </w:r>
          </w:p>
          <w:p w:rsidR="00F87EF6" w:rsidRPr="00364546" w:rsidRDefault="00F87EF6" w:rsidP="00043AE9">
            <w:pPr>
              <w:spacing w:line="360" w:lineRule="auto"/>
              <w:ind w:firstLineChars="200" w:firstLine="480"/>
              <w:contextualSpacing/>
              <w:rPr>
                <w:sz w:val="24"/>
              </w:rPr>
            </w:pPr>
            <w:r w:rsidRPr="00364546">
              <w:rPr>
                <w:rFonts w:hint="eastAsia"/>
                <w:sz w:val="24"/>
              </w:rPr>
              <w:t>本项目</w:t>
            </w:r>
            <w:r w:rsidR="00043AE9" w:rsidRPr="00364546">
              <w:rPr>
                <w:rFonts w:hint="eastAsia"/>
                <w:sz w:val="24"/>
              </w:rPr>
              <w:t>在厂房内</w:t>
            </w:r>
            <w:r w:rsidRPr="00364546">
              <w:rPr>
                <w:rFonts w:hint="eastAsia"/>
                <w:sz w:val="24"/>
              </w:rPr>
              <w:t>建设有原料区、成品</w:t>
            </w:r>
            <w:proofErr w:type="gramStart"/>
            <w:r w:rsidR="00043AE9" w:rsidRPr="00364546">
              <w:rPr>
                <w:rFonts w:hint="eastAsia"/>
                <w:sz w:val="24"/>
              </w:rPr>
              <w:t>储料仓</w:t>
            </w:r>
            <w:r w:rsidRPr="00364546">
              <w:rPr>
                <w:rFonts w:hint="eastAsia"/>
                <w:sz w:val="24"/>
              </w:rPr>
              <w:t>和</w:t>
            </w:r>
            <w:proofErr w:type="gramEnd"/>
            <w:r w:rsidRPr="00364546">
              <w:rPr>
                <w:rFonts w:hint="eastAsia"/>
                <w:sz w:val="24"/>
              </w:rPr>
              <w:t>废物贮存场所，分类存放，且均具有防雨、防风、防渗等功能。企业厂区管网建设满足“雨污分流”要求。</w:t>
            </w:r>
          </w:p>
        </w:tc>
      </w:tr>
      <w:tr w:rsidR="005401AE" w:rsidRPr="00364546" w:rsidTr="00B36F81">
        <w:trPr>
          <w:trHeight w:val="1691"/>
          <w:jc w:val="center"/>
        </w:trPr>
        <w:tc>
          <w:tcPr>
            <w:tcW w:w="823" w:type="dxa"/>
            <w:vAlign w:val="center"/>
          </w:tcPr>
          <w:p w:rsidR="005401AE" w:rsidRPr="00364546" w:rsidRDefault="005401AE" w:rsidP="00C3704C">
            <w:pPr>
              <w:pStyle w:val="a8"/>
              <w:adjustRightInd w:val="0"/>
              <w:snapToGrid w:val="0"/>
              <w:spacing w:before="0" w:beforeAutospacing="0" w:after="0" w:afterAutospacing="0" w:line="360" w:lineRule="auto"/>
              <w:jc w:val="center"/>
              <w:rPr>
                <w:rFonts w:cs="宋体"/>
                <w:szCs w:val="24"/>
              </w:rPr>
            </w:pPr>
            <w:r w:rsidRPr="00364546">
              <w:rPr>
                <w:rFonts w:cs="宋体" w:hint="eastAsia"/>
                <w:szCs w:val="24"/>
              </w:rPr>
              <w:lastRenderedPageBreak/>
              <w:t>工艺流程和产排污环节</w:t>
            </w:r>
          </w:p>
        </w:tc>
        <w:tc>
          <w:tcPr>
            <w:tcW w:w="8161" w:type="dxa"/>
          </w:tcPr>
          <w:p w:rsidR="007D6CFF" w:rsidRPr="00364546" w:rsidRDefault="007D6CFF" w:rsidP="007D6CFF">
            <w:pPr>
              <w:spacing w:line="360" w:lineRule="auto"/>
              <w:contextualSpacing/>
              <w:rPr>
                <w:rFonts w:ascii="宋体" w:hAnsi="宋体"/>
                <w:b/>
                <w:bCs/>
                <w:sz w:val="28"/>
              </w:rPr>
            </w:pPr>
            <w:r w:rsidRPr="00364546">
              <w:rPr>
                <w:rFonts w:ascii="宋体" w:hAnsi="宋体"/>
                <w:b/>
                <w:bCs/>
                <w:sz w:val="28"/>
              </w:rPr>
              <w:t>工艺流程简述（图示）</w:t>
            </w:r>
          </w:p>
          <w:p w:rsidR="00B36EF8" w:rsidRPr="00364546" w:rsidRDefault="00B36EF8" w:rsidP="00B36EF8">
            <w:pPr>
              <w:spacing w:line="360" w:lineRule="auto"/>
              <w:contextualSpacing/>
              <w:rPr>
                <w:b/>
                <w:sz w:val="24"/>
              </w:rPr>
            </w:pPr>
            <w:r w:rsidRPr="00364546">
              <w:rPr>
                <w:rFonts w:hint="eastAsia"/>
                <w:b/>
                <w:sz w:val="24"/>
              </w:rPr>
              <w:t>一、施工期工艺流程</w:t>
            </w:r>
            <w:proofErr w:type="gramStart"/>
            <w:r w:rsidRPr="00364546">
              <w:rPr>
                <w:rFonts w:hint="eastAsia"/>
                <w:b/>
                <w:sz w:val="24"/>
              </w:rPr>
              <w:t>及产污环节</w:t>
            </w:r>
            <w:proofErr w:type="gramEnd"/>
            <w:r w:rsidRPr="00364546">
              <w:rPr>
                <w:rFonts w:hint="eastAsia"/>
                <w:b/>
                <w:sz w:val="24"/>
              </w:rPr>
              <w:t>图</w:t>
            </w:r>
          </w:p>
          <w:p w:rsidR="00B36EF8" w:rsidRPr="00364546" w:rsidRDefault="00D91919" w:rsidP="00B36EF8">
            <w:pPr>
              <w:spacing w:line="360" w:lineRule="auto"/>
              <w:contextualSpacing/>
              <w:jc w:val="center"/>
              <w:rPr>
                <w:b/>
                <w:sz w:val="24"/>
              </w:rPr>
            </w:pPr>
            <w:r>
              <w:rPr>
                <w:b/>
                <w:sz w:val="24"/>
              </w:rPr>
            </w:r>
            <w:r>
              <w:rPr>
                <w:b/>
                <w:sz w:val="24"/>
              </w:rPr>
              <w:pict>
                <v:group id="_x0000_s1460" editas="canvas" style="width:406.65pt;height:61.85pt;mso-position-horizontal-relative:char;mso-position-vertical-relative:line" coordorigin="1816,4126" coordsize="8133,1237">
                  <o:lock v:ext="edit" aspectratio="t"/>
                  <v:shape id="_x0000_s1461" type="#_x0000_t75" style="position:absolute;left:1816;top:4126;width:8133;height:1237" o:preferrelative="f">
                    <v:fill o:detectmouseclick="t"/>
                    <v:path o:extrusionok="t" o:connecttype="none"/>
                    <o:lock v:ext="edit" text="t"/>
                  </v:shape>
                  <v:rect id="_x0000_s1462" style="position:absolute;left:2063;top:4929;width:1337;height:431;v-text-anchor:middle">
                    <v:textbox style="mso-next-textbox:#_x0000_s1462;mso-fit-shape-to-text:t" inset="1.5mm,,1.5mm">
                      <w:txbxContent>
                        <w:p w:rsidR="008A3015" w:rsidRDefault="008A3015" w:rsidP="00B36EF8">
                          <w:pPr>
                            <w:jc w:val="center"/>
                          </w:pPr>
                          <w:r>
                            <w:rPr>
                              <w:rFonts w:hint="eastAsia"/>
                            </w:rPr>
                            <w:t>地基开挖</w:t>
                          </w:r>
                        </w:p>
                      </w:txbxContent>
                    </v:textbox>
                  </v:rect>
                  <v:shape id="_x0000_s1463" type="#_x0000_t32" style="position:absolute;left:3400;top:5144;width:394;height:1;flip:y" o:connectortype="straight">
                    <v:stroke endarrow="block"/>
                  </v:shape>
                  <v:rect id="_x0000_s1464" style="position:absolute;left:3786;top:4932;width:2041;height:431;v-text-anchor:middle">
                    <v:textbox style="mso-next-textbox:#_x0000_s1464;mso-fit-shape-to-text:t" inset="1.5mm,,1.5mm">
                      <w:txbxContent>
                        <w:p w:rsidR="008A3015" w:rsidRDefault="008A3015" w:rsidP="00B36EF8">
                          <w:pPr>
                            <w:jc w:val="center"/>
                          </w:pPr>
                          <w:r>
                            <w:rPr>
                              <w:rFonts w:hint="eastAsia"/>
                            </w:rPr>
                            <w:t>厂房工程施工</w:t>
                          </w:r>
                        </w:p>
                      </w:txbxContent>
                    </v:textbox>
                  </v:rect>
                  <v:shape id="_x0000_s1467" type="#_x0000_t32" style="position:absolute;left:5832;top:5143;width:460;height:3;flip:y" o:connectortype="straight">
                    <v:stroke endarrow="block"/>
                  </v:shape>
                  <v:rect id="_x0000_s1468" style="position:absolute;left:6292;top:4918;width:1558;height:431;v-text-anchor:middle">
                    <v:textbox style="mso-next-textbox:#_x0000_s1468;mso-fit-shape-to-text:t" inset="1.5mm,,1.5mm">
                      <w:txbxContent>
                        <w:p w:rsidR="008A3015" w:rsidRDefault="008A3015" w:rsidP="00B36EF8">
                          <w:pPr>
                            <w:jc w:val="center"/>
                          </w:pPr>
                          <w:r>
                            <w:rPr>
                              <w:rFonts w:hint="eastAsia"/>
                            </w:rPr>
                            <w:t>工程验收</w:t>
                          </w:r>
                        </w:p>
                      </w:txbxContent>
                    </v:textbox>
                  </v:rect>
                  <v:shape id="_x0000_s1469" type="#_x0000_t32" style="position:absolute;left:7850;top:5144;width:487;height:3;flip:y" o:connectortype="straight">
                    <v:stroke endarrow="block"/>
                  </v:shape>
                  <v:rect id="_x0000_s1470" style="position:absolute;left:8348;top:4918;width:1389;height:431;v-text-anchor:middle">
                    <v:textbox style="mso-next-textbox:#_x0000_s1470;mso-fit-shape-to-text:t" inset="1.5mm,,1.5mm">
                      <w:txbxContent>
                        <w:p w:rsidR="008A3015" w:rsidRDefault="008A3015" w:rsidP="00B36EF8">
                          <w:pPr>
                            <w:jc w:val="center"/>
                          </w:pPr>
                          <w:r>
                            <w:rPr>
                              <w:rFonts w:hint="eastAsia"/>
                            </w:rPr>
                            <w:t>建设完成</w:t>
                          </w:r>
                        </w:p>
                      </w:txbxContent>
                    </v:textbox>
                  </v:rect>
                  <v:shape id="_x0000_s1471" type="#_x0000_t32" style="position:absolute;left:2732;top:4565;width:2;height:360;flip:y" o:connectortype="straight">
                    <v:stroke dashstyle="dash" endarrow="block"/>
                  </v:shape>
                  <v:shape id="_x0000_s1472" type="#_x0000_t32" style="position:absolute;left:4807;top:4569;width:1;height:363;flip:y" o:connectortype="straight">
                    <v:stroke dashstyle="dash" endarrow="block"/>
                  </v:shape>
                  <v:rect id="_x0000_s1474" style="position:absolute;left:2464;top:4126;width:2672;height:431;v-text-anchor:middle">
                    <v:stroke dashstyle="dash"/>
                    <v:textbox style="mso-next-textbox:#_x0000_s1474;mso-fit-shape-to-text:t" inset="1.5mm,,1.5mm">
                      <w:txbxContent>
                        <w:p w:rsidR="008A3015" w:rsidRDefault="008A3015" w:rsidP="00B36EF8">
                          <w:pPr>
                            <w:jc w:val="center"/>
                          </w:pPr>
                          <w:r>
                            <w:rPr>
                              <w:rFonts w:hint="eastAsia"/>
                            </w:rPr>
                            <w:t>噪声、扬尘、固废</w:t>
                          </w:r>
                        </w:p>
                      </w:txbxContent>
                    </v:textbox>
                  </v:rect>
                  <w10:wrap type="none"/>
                  <w10:anchorlock/>
                </v:group>
              </w:pict>
            </w:r>
          </w:p>
          <w:p w:rsidR="00B36EF8" w:rsidRPr="00364546" w:rsidRDefault="00B36EF8" w:rsidP="00B36EF8">
            <w:pPr>
              <w:spacing w:line="360" w:lineRule="auto"/>
              <w:contextualSpacing/>
              <w:jc w:val="center"/>
              <w:rPr>
                <w:b/>
                <w:sz w:val="24"/>
              </w:rPr>
            </w:pPr>
            <w:r w:rsidRPr="00364546">
              <w:rPr>
                <w:rFonts w:hint="eastAsia"/>
                <w:b/>
                <w:sz w:val="24"/>
              </w:rPr>
              <w:t>施工期工艺流程</w:t>
            </w:r>
            <w:proofErr w:type="gramStart"/>
            <w:r w:rsidRPr="00364546">
              <w:rPr>
                <w:rFonts w:hint="eastAsia"/>
                <w:b/>
                <w:sz w:val="24"/>
              </w:rPr>
              <w:t>及产污环节</w:t>
            </w:r>
            <w:proofErr w:type="gramEnd"/>
            <w:r w:rsidRPr="00364546">
              <w:rPr>
                <w:rFonts w:hint="eastAsia"/>
                <w:b/>
                <w:sz w:val="24"/>
              </w:rPr>
              <w:t>图</w:t>
            </w:r>
          </w:p>
          <w:p w:rsidR="00B36EF8" w:rsidRPr="00364546" w:rsidRDefault="00B36EF8" w:rsidP="007D6CFF">
            <w:pPr>
              <w:spacing w:line="360" w:lineRule="auto"/>
              <w:contextualSpacing/>
              <w:rPr>
                <w:b/>
                <w:sz w:val="24"/>
              </w:rPr>
            </w:pPr>
            <w:r w:rsidRPr="00364546">
              <w:rPr>
                <w:rFonts w:hint="eastAsia"/>
                <w:b/>
                <w:sz w:val="24"/>
              </w:rPr>
              <w:t>二、运营期工艺流程</w:t>
            </w:r>
            <w:proofErr w:type="gramStart"/>
            <w:r w:rsidRPr="00364546">
              <w:rPr>
                <w:rFonts w:hint="eastAsia"/>
                <w:b/>
                <w:sz w:val="24"/>
              </w:rPr>
              <w:t>及产污环节</w:t>
            </w:r>
            <w:proofErr w:type="gramEnd"/>
            <w:r w:rsidRPr="00364546">
              <w:rPr>
                <w:rFonts w:hint="eastAsia"/>
                <w:b/>
                <w:sz w:val="24"/>
              </w:rPr>
              <w:t>图</w:t>
            </w: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B4476" w:rsidRPr="00364546" w:rsidRDefault="004B4476" w:rsidP="007D6CFF">
            <w:pPr>
              <w:spacing w:line="360" w:lineRule="auto"/>
              <w:contextualSpacing/>
              <w:rPr>
                <w:b/>
                <w:sz w:val="24"/>
              </w:rPr>
            </w:pPr>
          </w:p>
          <w:p w:rsidR="0044494F" w:rsidRPr="00364546" w:rsidRDefault="00D91919" w:rsidP="003A290A">
            <w:pPr>
              <w:contextualSpacing/>
              <w:jc w:val="center"/>
              <w:rPr>
                <w:b/>
                <w:sz w:val="24"/>
              </w:rPr>
            </w:pPr>
            <w:r>
              <w:rPr>
                <w:b/>
                <w:sz w:val="24"/>
              </w:rPr>
            </w:r>
            <w:r>
              <w:rPr>
                <w:b/>
                <w:sz w:val="24"/>
              </w:rPr>
              <w:pict>
                <v:group id="_x0000_s1493" editas="canvas" style="width:400.05pt;height:585.45pt;mso-position-horizontal-relative:char;mso-position-vertical-relative:line" coordorigin="3066,-2185" coordsize="8001,11709">
                  <o:lock v:ext="edit" aspectratio="t"/>
                  <v:shape id="_x0000_s1494" type="#_x0000_t75" style="position:absolute;left:3066;top:-2185;width:8001;height:11709" o:preferrelative="f">
                    <v:fill o:detectmouseclick="t"/>
                    <v:path o:extrusionok="t" o:connecttype="none"/>
                    <o:lock v:ext="edit" text="t"/>
                  </v:shape>
                  <v:rect id="_x0000_s1498" style="position:absolute;left:3622;top:118;width:1448;height:458" o:regroupid="5">
                    <v:stroke dashstyle="dash"/>
                    <v:textbox style="mso-next-textbox:#_x0000_s1498">
                      <w:txbxContent>
                        <w:p w:rsidR="008A3015" w:rsidRDefault="008A3015" w:rsidP="006564D9">
                          <w:pPr>
                            <w:jc w:val="center"/>
                          </w:pPr>
                          <w:r>
                            <w:rPr>
                              <w:rFonts w:hint="eastAsia"/>
                            </w:rPr>
                            <w:t>噪声、固废</w:t>
                          </w:r>
                        </w:p>
                      </w:txbxContent>
                    </v:textbox>
                  </v:rect>
                  <v:rect id="_x0000_s1499" style="position:absolute;left:5511;top:154;width:1191;height:401;v-text-anchor:middle" o:regroupid="5">
                    <v:textbox style="mso-next-textbox:#_x0000_s1499;mso-fit-shape-to-text:t" inset="1mm,1mm,1mm,1mm">
                      <w:txbxContent>
                        <w:p w:rsidR="008A3015" w:rsidRDefault="008A3015" w:rsidP="006564D9">
                          <w:pPr>
                            <w:jc w:val="center"/>
                          </w:pPr>
                          <w:r>
                            <w:rPr>
                              <w:rFonts w:hint="eastAsia"/>
                            </w:rPr>
                            <w:t>粉碎</w:t>
                          </w:r>
                        </w:p>
                      </w:txbxContent>
                    </v:textbox>
                  </v:rect>
                  <v:rect id="_x0000_s1502" style="position:absolute;left:5446;top:3639;width:1337;height:401;v-text-anchor:middle" o:regroupid="5">
                    <v:textbox style="mso-next-textbox:#_x0000_s1502;mso-fit-shape-to-text:t" inset="1mm,1mm,1mm,1mm">
                      <w:txbxContent>
                        <w:p w:rsidR="008A3015" w:rsidRDefault="008A3015" w:rsidP="006564D9">
                          <w:pPr>
                            <w:jc w:val="center"/>
                          </w:pPr>
                          <w:r>
                            <w:rPr>
                              <w:rFonts w:hint="eastAsia"/>
                            </w:rPr>
                            <w:t>皮带输送</w:t>
                          </w:r>
                        </w:p>
                      </w:txbxContent>
                    </v:textbox>
                  </v:rect>
                  <v:line id="_x0000_s1504" style="position:absolute" from="6134,5532" to="6135,5872" o:regroupid="5">
                    <v:stroke endarrow="block"/>
                  </v:line>
                  <v:rect id="_x0000_s1505" style="position:absolute;left:5697;top:6772;width:886;height:401;v-text-anchor:middle" o:regroupid="5">
                    <v:textbox style="mso-next-textbox:#_x0000_s1505;mso-fit-shape-to-text:t" inset="1mm,1mm,1mm,1mm">
                      <w:txbxContent>
                        <w:p w:rsidR="008A3015" w:rsidRDefault="008A3015" w:rsidP="006564D9">
                          <w:pPr>
                            <w:jc w:val="center"/>
                          </w:pPr>
                          <w:r>
                            <w:rPr>
                              <w:rFonts w:hint="eastAsia"/>
                            </w:rPr>
                            <w:t>抖水</w:t>
                          </w:r>
                        </w:p>
                      </w:txbxContent>
                    </v:textbox>
                  </v:rect>
                  <v:rect id="_x0000_s1507" style="position:absolute;left:5446;top:-2097;width:1281;height:433;v-text-anchor:middle" o:regroupid="5" filled="f" stroked="f">
                    <v:textbox style="mso-next-textbox:#_x0000_s1507" inset=".5mm,.3mm,.5mm,.3mm">
                      <w:txbxContent>
                        <w:p w:rsidR="008A3015" w:rsidRPr="008F5395" w:rsidRDefault="008A3015" w:rsidP="006564D9">
                          <w:pPr>
                            <w:jc w:val="center"/>
                          </w:pPr>
                          <w:r>
                            <w:rPr>
                              <w:rFonts w:hint="eastAsia"/>
                              <w:bCs/>
                            </w:rPr>
                            <w:t>外购原料</w:t>
                          </w:r>
                        </w:p>
                      </w:txbxContent>
                    </v:textbox>
                  </v:rect>
                  <v:line id="_x0000_s1575" style="position:absolute" from="6134,7173" to="6135,7513">
                    <v:stroke endarrow="block"/>
                  </v:line>
                  <v:rect id="_x0000_s1576" style="position:absolute;left:5355;top:9004;width:1590;height:401;v-text-anchor:middle">
                    <v:textbox style="mso-next-textbox:#_x0000_s1576;mso-fit-shape-to-text:t" inset="1mm,1mm,1mm,1mm">
                      <w:txbxContent>
                        <w:p w:rsidR="008A3015" w:rsidRDefault="008A3015" w:rsidP="006564D9">
                          <w:pPr>
                            <w:jc w:val="center"/>
                          </w:pPr>
                          <w:r>
                            <w:rPr>
                              <w:rFonts w:hint="eastAsia"/>
                            </w:rPr>
                            <w:t>塑料颗粒成品</w:t>
                          </w:r>
                        </w:p>
                      </w:txbxContent>
                    </v:textbox>
                  </v:rect>
                  <v:line id="_x0000_s1730" style="position:absolute;flip:x" from="6702,357" to="7143,358">
                    <v:stroke dashstyle="dash" startarrow="block"/>
                  </v:line>
                  <v:rect id="_x0000_s1753" style="position:absolute;left:4656;top:1406;width:567;height:306" filled="f" stroked="f">
                    <v:textbox style="mso-next-textbox:#_x0000_s1753;mso-fit-shape-to-text:t" inset=".5mm,.3mm,.5mm,.3mm">
                      <w:txbxContent>
                        <w:p w:rsidR="008A3015" w:rsidRDefault="008A3015" w:rsidP="006564D9">
                          <w:pPr>
                            <w:jc w:val="center"/>
                          </w:pPr>
                          <w:r>
                            <w:rPr>
                              <w:rFonts w:hint="eastAsia"/>
                            </w:rPr>
                            <w:t>水</w:t>
                          </w:r>
                        </w:p>
                      </w:txbxContent>
                    </v:textbox>
                  </v:rect>
                  <v:rect id="_x0000_s1840" style="position:absolute;left:7011;top:2041;width:1797;height:458">
                    <v:stroke dashstyle="dash"/>
                    <v:textbox style="mso-next-textbox:#_x0000_s1840">
                      <w:txbxContent>
                        <w:p w:rsidR="008A3015" w:rsidRDefault="008A3015" w:rsidP="006564D9">
                          <w:pPr>
                            <w:jc w:val="center"/>
                          </w:pPr>
                          <w:r>
                            <w:rPr>
                              <w:rFonts w:hint="eastAsia"/>
                            </w:rPr>
                            <w:t>噪声、固废</w:t>
                          </w:r>
                        </w:p>
                      </w:txbxContent>
                    </v:textbox>
                  </v:rect>
                  <v:line id="_x0000_s1841" style="position:absolute" from="6115,3291" to="6116,3631">
                    <v:stroke endarrow="block"/>
                  </v:line>
                  <v:rect id="_x0000_s1842" style="position:absolute;left:5781;top:2098;width:655;height:401;v-text-anchor:middle">
                    <v:textbox style="mso-next-textbox:#_x0000_s1842;mso-fit-shape-to-text:t" inset="1mm,1mm,1mm,1mm">
                      <w:txbxContent>
                        <w:p w:rsidR="008A3015" w:rsidRDefault="008A3015" w:rsidP="006564D9">
                          <w:pPr>
                            <w:jc w:val="center"/>
                          </w:pPr>
                          <w:r>
                            <w:rPr>
                              <w:rFonts w:hint="eastAsia"/>
                            </w:rPr>
                            <w:t>清洗</w:t>
                          </w:r>
                        </w:p>
                      </w:txbxContent>
                    </v:textbox>
                  </v:rect>
                  <v:line id="_x0000_s1843" style="position:absolute" from="6109,1301" to="6110,2095">
                    <v:stroke endarrow="block"/>
                  </v:line>
                  <v:line id="_x0000_s1844" style="position:absolute;flip:x" from="6428,2268" to="7011,2269">
                    <v:stroke dashstyle="dash" startarrow="block"/>
                  </v:line>
                  <v:line id="_x0000_s1845" style="position:absolute;flip:x y" from="6794,5328" to="7180,5332">
                    <v:stroke dashstyle="dash" startarrow="block"/>
                  </v:line>
                  <v:line id="_x0000_s1846" style="position:absolute" from="6102,-182" to="6103,158">
                    <v:stroke endarrow="block"/>
                  </v:line>
                  <v:rect id="_x0000_s1847" style="position:absolute;left:7180;top:5029;width:895;height:594;v-text-anchor:middle">
                    <v:stroke dashstyle="dash"/>
                    <v:textbox style="mso-next-textbox:#_x0000_s1847;mso-fit-shape-to-text:t" inset=".5mm,.3mm,.5mm,.3mm">
                      <w:txbxContent>
                        <w:p w:rsidR="008A3015" w:rsidRPr="00B33317" w:rsidRDefault="008A3015" w:rsidP="006564D9">
                          <w:pPr>
                            <w:jc w:val="center"/>
                          </w:pPr>
                          <w:r w:rsidRPr="00B33317">
                            <w:rPr>
                              <w:rFonts w:hint="eastAsia"/>
                            </w:rPr>
                            <w:t>非甲烷总烃</w:t>
                          </w:r>
                        </w:p>
                      </w:txbxContent>
                    </v:textbox>
                  </v:rect>
                  <v:rect id="_x0000_s1873" style="position:absolute;left:5677;top:5875;width:920;height:401;v-text-anchor:middle">
                    <v:textbox style="mso-next-textbox:#_x0000_s1873;mso-fit-shape-to-text:t" inset="1mm,1mm,1mm,1mm">
                      <w:txbxContent>
                        <w:p w:rsidR="008A3015" w:rsidRDefault="008A3015" w:rsidP="006564D9">
                          <w:pPr>
                            <w:jc w:val="center"/>
                          </w:pPr>
                          <w:r>
                            <w:rPr>
                              <w:rFonts w:hint="eastAsia"/>
                            </w:rPr>
                            <w:t>冷却</w:t>
                          </w:r>
                        </w:p>
                      </w:txbxContent>
                    </v:textbox>
                  </v:rect>
                  <v:line id="_x0000_s1874" style="position:absolute" from="6123,6276" to="6124,6768">
                    <v:stroke endarrow="block"/>
                  </v:line>
                  <v:line id="_x0000_s1879" style="position:absolute" from="6111,2499" to="6112,2879">
                    <v:stroke endarrow="block"/>
                  </v:line>
                  <v:rect id="_x0000_s1880" style="position:absolute;left:5652;top:2879;width:920;height:401;v-text-anchor:middle">
                    <v:textbox style="mso-next-textbox:#_x0000_s1880;mso-fit-shape-to-text:t" inset="1mm,1mm,1mm,1mm">
                      <w:txbxContent>
                        <w:p w:rsidR="008A3015" w:rsidRDefault="008A3015" w:rsidP="006564D9">
                          <w:pPr>
                            <w:jc w:val="center"/>
                          </w:pPr>
                          <w:r>
                            <w:rPr>
                              <w:rFonts w:hint="eastAsia"/>
                            </w:rPr>
                            <w:t>脱水</w:t>
                          </w:r>
                        </w:p>
                      </w:txbxContent>
                    </v:textbox>
                  </v:rect>
                  <v:line id="_x0000_s1881" style="position:absolute;flip:x" from="6564,3050" to="7147,3051">
                    <v:stroke dashstyle="dash" startarrow="block"/>
                  </v:line>
                  <v:rect id="_x0000_s1882" style="position:absolute;left:7143;top:2822;width:799;height:458">
                    <v:stroke dashstyle="dash"/>
                    <v:textbox style="mso-next-textbox:#_x0000_s1882">
                      <w:txbxContent>
                        <w:p w:rsidR="008A3015" w:rsidRDefault="008A3015" w:rsidP="006564D9">
                          <w:pPr>
                            <w:jc w:val="center"/>
                          </w:pPr>
                          <w:r>
                            <w:rPr>
                              <w:rFonts w:hint="eastAsia"/>
                            </w:rPr>
                            <w:t>噪声</w:t>
                          </w:r>
                        </w:p>
                      </w:txbxContent>
                    </v:textbox>
                  </v:rect>
                  <v:rect id="_x0000_s2016" style="position:absolute;left:4496;top:5918;width:439;height:936" filled="f" stroked="f">
                    <v:textbox style="mso-next-textbox:#_x0000_s2016" inset=".5mm,.3mm,.5mm,.3mm">
                      <w:txbxContent>
                        <w:p w:rsidR="008A3015" w:rsidRDefault="008A3015" w:rsidP="006564D9">
                          <w:pPr>
                            <w:jc w:val="right"/>
                          </w:pPr>
                          <w:r>
                            <w:rPr>
                              <w:rFonts w:hint="eastAsia"/>
                            </w:rPr>
                            <w:t>循环水</w:t>
                          </w:r>
                        </w:p>
                      </w:txbxContent>
                    </v:textbox>
                  </v:rect>
                  <v:group id="_x0000_s2030" style="position:absolute;left:4957;top:6068;width:854;height:566" coordorigin="4928,7012" coordsize="854,566">
                    <v:shape id="_x0000_s2015" type="#_x0000_t32" style="position:absolute;left:4929;top:7012;width:715;height:1;flip:x" o:connectortype="straight">
                      <v:stroke dashstyle="dash" startarrow="block"/>
                    </v:shape>
                    <v:shape id="_x0000_s2017" type="#_x0000_t32" style="position:absolute;left:5781;top:7223;width:1;height:354" o:connectortype="straight">
                      <v:stroke dashstyle="dash"/>
                    </v:shape>
                    <v:shape id="_x0000_s2018" type="#_x0000_t32" style="position:absolute;left:4928;top:7577;width:835;height:1;flip:x" o:connectortype="straight">
                      <v:stroke dashstyle="dash"/>
                    </v:shape>
                    <v:shape id="_x0000_s2019" type="#_x0000_t32" style="position:absolute;left:4928;top:7012;width:1;height:566;flip:y" o:connectortype="straight">
                      <v:stroke dashstyle="dash"/>
                    </v:shape>
                  </v:group>
                  <v:rect id="_x0000_s2020" style="position:absolute;left:5457;top:5131;width:1337;height:401;v-text-anchor:middle">
                    <v:textbox style="mso-next-textbox:#_x0000_s2020;mso-fit-shape-to-text:t" inset="1mm,1mm,1mm,1mm">
                      <w:txbxContent>
                        <w:p w:rsidR="008A3015" w:rsidRDefault="008A3015" w:rsidP="006564D9">
                          <w:pPr>
                            <w:jc w:val="center"/>
                          </w:pPr>
                          <w:r>
                            <w:rPr>
                              <w:rFonts w:hint="eastAsia"/>
                            </w:rPr>
                            <w:t>熔融挤出</w:t>
                          </w:r>
                        </w:p>
                      </w:txbxContent>
                    </v:textbox>
                  </v:rect>
                  <v:line id="_x0000_s2021" style="position:absolute;flip:x" from="6113,4040" to="6115,4380">
                    <v:stroke endarrow="block"/>
                  </v:line>
                  <v:rect id="_x0000_s2022" style="position:absolute;left:5446;top:4385;width:1337;height:401;v-text-anchor:middle">
                    <v:textbox style="mso-next-textbox:#_x0000_s2022;mso-fit-shape-to-text:t" inset="1mm,1mm,1mm,1mm">
                      <w:txbxContent>
                        <w:p w:rsidR="008A3015" w:rsidRDefault="008A3015" w:rsidP="006564D9">
                          <w:pPr>
                            <w:jc w:val="center"/>
                          </w:pPr>
                          <w:r>
                            <w:rPr>
                              <w:rFonts w:hint="eastAsia"/>
                            </w:rPr>
                            <w:t>上料</w:t>
                          </w:r>
                        </w:p>
                      </w:txbxContent>
                    </v:textbox>
                  </v:rect>
                  <v:line id="_x0000_s2025" style="position:absolute;flip:x" from="6124,4786" to="6126,5126">
                    <v:stroke endarrow="block"/>
                  </v:line>
                  <v:rect id="_x0000_s2026" style="position:absolute;left:5706;top:8257;width:886;height:401;v-text-anchor:middle">
                    <v:textbox style="mso-next-textbox:#_x0000_s2026;mso-fit-shape-to-text:t" inset="1mm,1mm,1mm,1mm">
                      <w:txbxContent>
                        <w:p w:rsidR="008A3015" w:rsidRDefault="008A3015" w:rsidP="006564D9">
                          <w:pPr>
                            <w:jc w:val="center"/>
                          </w:pPr>
                          <w:r>
                            <w:rPr>
                              <w:rFonts w:hint="eastAsia"/>
                            </w:rPr>
                            <w:t>切粒</w:t>
                          </w:r>
                        </w:p>
                      </w:txbxContent>
                    </v:textbox>
                  </v:rect>
                  <v:line id="_x0000_s2027" style="position:absolute" from="6149,8669" to="6150,9009">
                    <v:stroke endarrow="block"/>
                  </v:line>
                  <v:rect id="_x0000_s2032" style="position:absolute;left:5504;top:-578;width:1191;height:401;v-text-anchor:middle">
                    <v:textbox style="mso-next-textbox:#_x0000_s2032;mso-fit-shape-to-text:t" inset="1mm,1mm,1mm,1mm">
                      <w:txbxContent>
                        <w:p w:rsidR="008A3015" w:rsidRDefault="008A3015" w:rsidP="006564D9">
                          <w:pPr>
                            <w:jc w:val="center"/>
                          </w:pPr>
                          <w:r>
                            <w:rPr>
                              <w:rFonts w:hint="eastAsia"/>
                            </w:rPr>
                            <w:t>人工分选</w:t>
                          </w:r>
                        </w:p>
                      </w:txbxContent>
                    </v:textbox>
                  </v:rect>
                  <v:line id="_x0000_s2033" style="position:absolute" from="6097,-1020" to="6098,-578">
                    <v:stroke endarrow="block"/>
                  </v:line>
                  <v:rect id="_x0000_s2036" style="position:absolute;left:5212;top:900;width:1786;height:401;v-text-anchor:middle">
                    <v:textbox style="mso-next-textbox:#_x0000_s2036;mso-fit-shape-to-text:t" inset="1mm,1mm,1mm,1mm">
                      <w:txbxContent>
                        <w:p w:rsidR="008A3015" w:rsidRDefault="008A3015" w:rsidP="006564D9">
                          <w:pPr>
                            <w:jc w:val="center"/>
                          </w:pPr>
                          <w:r>
                            <w:rPr>
                              <w:rFonts w:hint="eastAsia"/>
                            </w:rPr>
                            <w:t>螺旋输送上料</w:t>
                          </w:r>
                        </w:p>
                      </w:txbxContent>
                    </v:textbox>
                  </v:rect>
                  <v:line id="_x0000_s2037" style="position:absolute;flip:x" from="6998,1083" to="7581,1084">
                    <v:stroke dashstyle="dash" startarrow="block"/>
                  </v:line>
                  <v:rect id="_x0000_s2038" style="position:absolute;left:7581;top:852;width:1008;height:458">
                    <v:stroke dashstyle="dash"/>
                    <v:textbox style="mso-next-textbox:#_x0000_s2038">
                      <w:txbxContent>
                        <w:p w:rsidR="008A3015" w:rsidRDefault="008A3015" w:rsidP="006564D9">
                          <w:pPr>
                            <w:jc w:val="center"/>
                          </w:pPr>
                          <w:r>
                            <w:rPr>
                              <w:rFonts w:hint="eastAsia"/>
                            </w:rPr>
                            <w:t>噪声</w:t>
                          </w:r>
                        </w:p>
                      </w:txbxContent>
                    </v:textbox>
                  </v:rect>
                  <v:line id="_x0000_s2039" style="position:absolute" from="6107,557" to="6108,897">
                    <v:stroke endarrow="block"/>
                  </v:line>
                  <v:rect id="_x0000_s2046" style="position:absolute;left:5504;top:-1333;width:1191;height:401;v-text-anchor:middle">
                    <v:textbox style="mso-next-textbox:#_x0000_s2046;mso-fit-shape-to-text:t" inset="1mm,1mm,1mm,1mm">
                      <w:txbxContent>
                        <w:p w:rsidR="008A3015" w:rsidRDefault="008A3015" w:rsidP="006564D9">
                          <w:pPr>
                            <w:jc w:val="center"/>
                          </w:pPr>
                          <w:r>
                            <w:rPr>
                              <w:rFonts w:hint="eastAsia"/>
                            </w:rPr>
                            <w:t>脱标</w:t>
                          </w:r>
                        </w:p>
                      </w:txbxContent>
                    </v:textbox>
                  </v:rect>
                  <v:line id="_x0000_s2047" style="position:absolute;flip:x" from="6695,-1151" to="7278,-1150">
                    <v:stroke dashstyle="dash" startarrow="block"/>
                  </v:line>
                  <v:rect id="_x0000_s189440" style="position:absolute;left:7278;top:-1390;width:1679;height:458">
                    <v:stroke dashstyle="dash"/>
                    <v:textbox style="mso-next-textbox:#_x0000_s189440">
                      <w:txbxContent>
                        <w:p w:rsidR="008A3015" w:rsidRDefault="008A3015" w:rsidP="006564D9">
                          <w:pPr>
                            <w:jc w:val="center"/>
                          </w:pPr>
                          <w:r>
                            <w:rPr>
                              <w:rFonts w:hint="eastAsia"/>
                            </w:rPr>
                            <w:t>噪声、固废</w:t>
                          </w:r>
                        </w:p>
                      </w:txbxContent>
                    </v:textbox>
                  </v:rect>
                  <v:line id="_x0000_s189441" style="position:absolute" from="6082,-1720" to="6083,-1334">
                    <v:stroke endarrow="block"/>
                  </v:line>
                  <v:shape id="_x0000_s189442" type="#_x0000_t32" style="position:absolute;left:5001;top:-377;width:503;height:1;flip:x" o:connectortype="straight"/>
                  <v:shape id="_x0000_s189443" type="#_x0000_t32" style="position:absolute;left:5005;top:-1133;width:1;height:744;flip:y" o:connectortype="straight"/>
                  <v:shape id="_x0000_s189444" type="#_x0000_t32" style="position:absolute;left:5005;top:-1133;width:499;height:1" o:connectortype="straight">
                    <v:stroke endarrow="block"/>
                  </v:shape>
                  <v:rect id="_x0000_s189446" style="position:absolute;left:3980;top:-1390;width:1021;height:1294;v-text-anchor:middle" filled="f" stroked="f">
                    <v:textbox style="mso-next-textbox:#_x0000_s189446" inset=".5mm,.3mm,.5mm,.3mm">
                      <w:txbxContent>
                        <w:p w:rsidR="008A3015" w:rsidRPr="008F5395" w:rsidRDefault="008A3015" w:rsidP="006564D9">
                          <w:pPr>
                            <w:jc w:val="center"/>
                          </w:pPr>
                          <w:proofErr w:type="gramStart"/>
                          <w:r>
                            <w:rPr>
                              <w:rFonts w:hint="eastAsia"/>
                            </w:rPr>
                            <w:t>脱标不成功</w:t>
                          </w:r>
                          <w:proofErr w:type="gramEnd"/>
                          <w:r>
                            <w:rPr>
                              <w:rFonts w:hint="eastAsia"/>
                            </w:rPr>
                            <w:t>的塑料瓶</w:t>
                          </w:r>
                        </w:p>
                      </w:txbxContent>
                    </v:textbox>
                  </v:rect>
                  <v:rect id="_x0000_s189447" style="position:absolute;left:5700;top:7520;width:886;height:401;v-text-anchor:middle">
                    <v:textbox style="mso-next-textbox:#_x0000_s189447;mso-fit-shape-to-text:t" inset="1mm,1mm,1mm,1mm">
                      <w:txbxContent>
                        <w:p w:rsidR="008A3015" w:rsidRDefault="008A3015" w:rsidP="006564D9">
                          <w:pPr>
                            <w:jc w:val="center"/>
                          </w:pPr>
                          <w:r>
                            <w:rPr>
                              <w:rFonts w:hint="eastAsia"/>
                            </w:rPr>
                            <w:t>吹干</w:t>
                          </w:r>
                        </w:p>
                      </w:txbxContent>
                    </v:textbox>
                  </v:rect>
                  <v:line id="_x0000_s189448" style="position:absolute" from="6148,7921" to="6149,8261">
                    <v:stroke endarrow="block"/>
                  </v:line>
                  <v:shape id="_x0000_s189511" type="#_x0000_t32" style="position:absolute;left:4684;top:2299;width:1097;height:1;flip:x" o:connectortype="straight">
                    <v:stroke dashstyle="dash" endarrow="block"/>
                  </v:shape>
                  <v:shape id="_x0000_s189512" type="#_x0000_t32" style="position:absolute;left:3916;top:3080;width:1736;height:1;flip:x" o:connectortype="straight">
                    <v:stroke dashstyle="dash" endarrow="block"/>
                  </v:shape>
                  <v:rect id="_x0000_s189513" style="position:absolute;left:3149;top:2098;width:1535;height:401;v-text-anchor:middle">
                    <v:stroke dashstyle="dash"/>
                    <v:textbox style="mso-next-textbox:#_x0000_s189513;mso-fit-shape-to-text:t" inset="1mm,1mm,1mm,1mm">
                      <w:txbxContent>
                        <w:p w:rsidR="008A3015" w:rsidRDefault="008A3015" w:rsidP="006564D9">
                          <w:pPr>
                            <w:jc w:val="center"/>
                          </w:pPr>
                          <w:r>
                            <w:rPr>
                              <w:rFonts w:hint="eastAsia"/>
                            </w:rPr>
                            <w:t>污水处理站</w:t>
                          </w:r>
                        </w:p>
                      </w:txbxContent>
                    </v:textbox>
                  </v:rect>
                  <v:shape id="_x0000_s189514" type="#_x0000_t32" style="position:absolute;left:3917;top:1690;width:1;height:408;flip:y" o:connectortype="straight">
                    <v:stroke dashstyle="dash"/>
                  </v:shape>
                  <v:shape id="_x0000_s189515" type="#_x0000_t32" style="position:absolute;left:3918;top:1690;width:1970;height:1" o:connectortype="straight">
                    <v:stroke dashstyle="dash"/>
                  </v:shape>
                  <v:shape id="_x0000_s189516" type="#_x0000_t32" style="position:absolute;left:5888;top:1702;width:1;height:397" o:connectortype="straight">
                    <v:stroke dashstyle="dash" endarrow="block"/>
                    <o:lock v:ext="edit" aspectratio="t"/>
                  </v:shape>
                  <v:shape id="_x0000_s189517" type="#_x0000_t32" style="position:absolute;left:3916;top:2499;width:1;height:579;flip:y" o:connectortype="straight">
                    <v:stroke dashstyle="dash" endarrow="block"/>
                  </v:shape>
                  <v:rect id="_x0000_s189518" style="position:absolute;left:5005;top:1982;width:567;height:306" filled="f" stroked="f">
                    <v:textbox style="mso-next-textbox:#_x0000_s189518;mso-fit-shape-to-text:t" inset=".5mm,.3mm,.5mm,.3mm">
                      <w:txbxContent>
                        <w:p w:rsidR="008A3015" w:rsidRDefault="008A3015" w:rsidP="006564D9">
                          <w:pPr>
                            <w:jc w:val="center"/>
                          </w:pPr>
                          <w:r>
                            <w:rPr>
                              <w:rFonts w:hint="eastAsia"/>
                            </w:rPr>
                            <w:t>废水</w:t>
                          </w:r>
                        </w:p>
                      </w:txbxContent>
                    </v:textbox>
                  </v:rect>
                  <v:rect id="_x0000_s189519" style="position:absolute;left:4809;top:2772;width:567;height:306" filled="f" stroked="f">
                    <v:textbox style="mso-next-textbox:#_x0000_s189519;mso-fit-shape-to-text:t" inset=".5mm,.3mm,.5mm,.3mm">
                      <w:txbxContent>
                        <w:p w:rsidR="008A3015" w:rsidRDefault="008A3015" w:rsidP="006564D9">
                          <w:pPr>
                            <w:jc w:val="center"/>
                          </w:pPr>
                          <w:r>
                            <w:rPr>
                              <w:rFonts w:hint="eastAsia"/>
                            </w:rPr>
                            <w:t>废水</w:t>
                          </w:r>
                        </w:p>
                      </w:txbxContent>
                    </v:textbox>
                  </v:rect>
                  <v:shape id="_x0000_s189520" type="#_x0000_t32" style="position:absolute;left:6597;top:6068;width:425;height:1;flip:x" o:connectortype="straight">
                    <v:stroke endarrow="block"/>
                  </v:shape>
                  <v:rect id="_x0000_s189521" style="position:absolute;left:6989;top:5864;width:1283;height:386;v-text-anchor:middle" filled="f" stroked="f">
                    <v:textbox style="mso-next-textbox:#_x0000_s189521;mso-fit-shape-to-text:t" inset="1mm,1mm,1mm,1mm">
                      <w:txbxContent>
                        <w:p w:rsidR="008A3015" w:rsidRDefault="008A3015" w:rsidP="006564D9">
                          <w:pPr>
                            <w:jc w:val="center"/>
                          </w:pPr>
                          <w:r>
                            <w:rPr>
                              <w:rFonts w:hint="eastAsia"/>
                            </w:rPr>
                            <w:t>补充新鲜水</w:t>
                          </w:r>
                        </w:p>
                      </w:txbxContent>
                    </v:textbox>
                  </v:rect>
                  <v:shape id="_x0000_s189544" type="#_x0000_t32" style="position:absolute;left:6333;top:1681;width:1;height:411" o:connectortype="straight">
                    <v:stroke endarrow="block"/>
                  </v:shape>
                  <v:rect id="_x0000_s189545" style="position:absolute;left:6100;top:1353;width:1283;height:386;v-text-anchor:middle" filled="f" stroked="f">
                    <v:textbox style="mso-next-textbox:#_x0000_s189545;mso-fit-shape-to-text:t" inset="1mm,1mm,1mm,1mm">
                      <w:txbxContent>
                        <w:p w:rsidR="008A3015" w:rsidRDefault="008A3015" w:rsidP="006564D9">
                          <w:pPr>
                            <w:jc w:val="center"/>
                          </w:pPr>
                          <w:r>
                            <w:rPr>
                              <w:rFonts w:hint="eastAsia"/>
                            </w:rPr>
                            <w:t>补充新鲜水</w:t>
                          </w:r>
                        </w:p>
                      </w:txbxContent>
                    </v:textbox>
                  </v:rect>
                  <v:line id="_x0000_s189546" style="position:absolute;flip:x" from="6583,6986" to="7166,6987">
                    <v:stroke dashstyle="dash" startarrow="block"/>
                  </v:line>
                  <v:rect id="_x0000_s189547" style="position:absolute;left:7166;top:6754;width:799;height:458">
                    <v:stroke dashstyle="dash"/>
                    <v:textbox style="mso-next-textbox:#_x0000_s189547">
                      <w:txbxContent>
                        <w:p w:rsidR="008A3015" w:rsidRDefault="008A3015" w:rsidP="006564D9">
                          <w:pPr>
                            <w:jc w:val="center"/>
                          </w:pPr>
                          <w:r>
                            <w:rPr>
                              <w:rFonts w:hint="eastAsia"/>
                            </w:rPr>
                            <w:t>噪声</w:t>
                          </w:r>
                        </w:p>
                      </w:txbxContent>
                    </v:textbox>
                  </v:rect>
                  <v:line id="_x0000_s189548" style="position:absolute;flip:x" from="6597,7717" to="7180,7718">
                    <v:stroke dashstyle="dash" startarrow="block"/>
                  </v:line>
                  <v:rect id="_x0000_s189549" style="position:absolute;left:7180;top:7491;width:799;height:458">
                    <v:stroke dashstyle="dash"/>
                    <v:textbox style="mso-next-textbox:#_x0000_s189549">
                      <w:txbxContent>
                        <w:p w:rsidR="008A3015" w:rsidRDefault="008A3015" w:rsidP="006564D9">
                          <w:pPr>
                            <w:jc w:val="center"/>
                          </w:pPr>
                          <w:r>
                            <w:rPr>
                              <w:rFonts w:hint="eastAsia"/>
                            </w:rPr>
                            <w:t>噪声</w:t>
                          </w:r>
                        </w:p>
                      </w:txbxContent>
                    </v:textbox>
                  </v:rect>
                  <v:rect id="_x0000_s189552" style="position:absolute;left:7143;top:208;width:774;height:321;v-text-anchor:middle">
                    <v:stroke dashstyle="dash"/>
                    <v:textbox style="mso-next-textbox:#_x0000_s189552;mso-fit-shape-to-text:t" inset=".5mm,.3mm,.5mm,.3mm">
                      <w:txbxContent>
                        <w:p w:rsidR="008A3015" w:rsidRDefault="008A3015" w:rsidP="006564D9">
                          <w:pPr>
                            <w:jc w:val="center"/>
                          </w:pPr>
                          <w:r>
                            <w:rPr>
                              <w:rFonts w:hint="eastAsia"/>
                            </w:rPr>
                            <w:t>颗粒物</w:t>
                          </w:r>
                        </w:p>
                      </w:txbxContent>
                    </v:textbox>
                  </v:rect>
                  <v:shape id="_x0000_s189553" type="#_x0000_t32" style="position:absolute;left:5070;top:347;width:441;height:8;flip:x y" o:connectortype="straight">
                    <v:stroke dashstyle="dash" endarrow="block"/>
                  </v:shape>
                  <v:line id="_x0000_s189554" style="position:absolute;flip:x" from="7917,360" to="8321,361">
                    <v:stroke dashstyle="dash" startarrow="block"/>
                  </v:line>
                  <v:rect id="_x0000_s189555" style="position:absolute;left:8330;top:54;width:777;height:632">
                    <v:stroke dashstyle="dash"/>
                    <v:textbox style="mso-next-textbox:#_x0000_s189555" inset=".5mm,.3mm,.5mm,.3mm">
                      <w:txbxContent>
                        <w:p w:rsidR="008A3015" w:rsidRPr="00271411" w:rsidRDefault="008A3015" w:rsidP="006564D9">
                          <w:pPr>
                            <w:jc w:val="center"/>
                          </w:pPr>
                          <w:r w:rsidRPr="00271411">
                            <w:rPr>
                              <w:rFonts w:hint="eastAsia"/>
                            </w:rPr>
                            <w:t>袋式除尘器</w:t>
                          </w:r>
                        </w:p>
                      </w:txbxContent>
                    </v:textbox>
                  </v:rect>
                  <v:line id="_x0000_s189556" style="position:absolute;flip:x" from="9136,354" to="9540,355">
                    <v:stroke dashstyle="dash" startarrow="block"/>
                  </v:line>
                  <v:rect id="_x0000_s189557" style="position:absolute;left:9540;top:46;width:1129;height:602">
                    <v:stroke dashstyle="dash"/>
                    <v:textbox style="mso-next-textbox:#_x0000_s189557" inset=".5mm,.3mm,.5mm,.3mm">
                      <w:txbxContent>
                        <w:p w:rsidR="008A3015" w:rsidRPr="00271411" w:rsidRDefault="008A3015" w:rsidP="006564D9">
                          <w:pPr>
                            <w:jc w:val="center"/>
                          </w:pPr>
                          <w:r w:rsidRPr="00271411">
                            <w:rPr>
                              <w:rFonts w:hint="eastAsia"/>
                            </w:rPr>
                            <w:t>15m</w:t>
                          </w:r>
                          <w:r w:rsidRPr="00271411">
                            <w:rPr>
                              <w:rFonts w:hint="eastAsia"/>
                            </w:rPr>
                            <w:t>高排气筒排放</w:t>
                          </w:r>
                        </w:p>
                      </w:txbxContent>
                    </v:textbox>
                  </v:rect>
                  <v:shape id="_x0000_s189558" type="#_x0000_t32" style="position:absolute;left:5003;top:5324;width:454;height:8;flip:x y" o:connectortype="straight">
                    <v:stroke dashstyle="dash" endarrow="block"/>
                  </v:shape>
                  <v:rect id="_x0000_s189559" style="position:absolute;left:3421;top:5095;width:1582;height:458">
                    <v:stroke dashstyle="dash"/>
                    <v:textbox style="mso-next-textbox:#_x0000_s189559">
                      <w:txbxContent>
                        <w:p w:rsidR="008A3015" w:rsidRDefault="008A3015" w:rsidP="006564D9">
                          <w:pPr>
                            <w:jc w:val="center"/>
                          </w:pPr>
                          <w:r>
                            <w:rPr>
                              <w:rFonts w:hint="eastAsia"/>
                            </w:rPr>
                            <w:t>噪声、固废</w:t>
                          </w:r>
                        </w:p>
                      </w:txbxContent>
                    </v:textbox>
                  </v:rect>
                  <v:rect id="_x0000_s189560" style="position:absolute;left:8449;top:4874;width:950;height:906">
                    <v:stroke dashstyle="dash"/>
                    <v:textbox style="mso-next-textbox:#_x0000_s189560" inset=".5mm,.3mm,.5mm,.3mm">
                      <w:txbxContent>
                        <w:p w:rsidR="008A3015" w:rsidRPr="00271411" w:rsidRDefault="008A3015" w:rsidP="006564D9">
                          <w:pPr>
                            <w:jc w:val="center"/>
                          </w:pPr>
                          <w:r w:rsidRPr="00271411">
                            <w:rPr>
                              <w:rFonts w:hint="eastAsia"/>
                            </w:rPr>
                            <w:t>低温等离子</w:t>
                          </w:r>
                          <w:r w:rsidRPr="00271411">
                            <w:rPr>
                              <w:rFonts w:hint="eastAsia"/>
                            </w:rPr>
                            <w:t>+</w:t>
                          </w:r>
                          <w:r w:rsidRPr="00271411">
                            <w:rPr>
                              <w:rFonts w:hint="eastAsia"/>
                            </w:rPr>
                            <w:t>活性炭吸附</w:t>
                          </w:r>
                        </w:p>
                      </w:txbxContent>
                    </v:textbox>
                  </v:rect>
                  <v:line id="_x0000_s189561" style="position:absolute;flip:x" from="9399,5309" to="9803,5310">
                    <v:stroke dashstyle="dash" startarrow="block"/>
                  </v:line>
                  <v:rect id="_x0000_s189562" style="position:absolute;left:9821;top:5001;width:1129;height:602">
                    <v:stroke dashstyle="dash"/>
                    <v:textbox style="mso-next-textbox:#_x0000_s189562" inset=".5mm,.3mm,.5mm,.3mm">
                      <w:txbxContent>
                        <w:p w:rsidR="008A3015" w:rsidRPr="00271411" w:rsidRDefault="008A3015" w:rsidP="006564D9">
                          <w:pPr>
                            <w:jc w:val="center"/>
                          </w:pPr>
                          <w:r w:rsidRPr="00271411">
                            <w:rPr>
                              <w:rFonts w:hint="eastAsia"/>
                            </w:rPr>
                            <w:t>15m</w:t>
                          </w:r>
                          <w:r w:rsidRPr="00271411">
                            <w:rPr>
                              <w:rFonts w:hint="eastAsia"/>
                            </w:rPr>
                            <w:t>高排气筒排放</w:t>
                          </w:r>
                        </w:p>
                      </w:txbxContent>
                    </v:textbox>
                  </v:rect>
                  <v:shape id="_x0000_s189563" type="#_x0000_t32" style="position:absolute;left:8075;top:5326;width:374;height:1" o:connectortype="straight">
                    <v:stroke dashstyle="dash" endarrow="block"/>
                  </v:shape>
                  <w10:wrap type="none"/>
                  <w10:anchorlock/>
                </v:group>
              </w:pict>
            </w:r>
          </w:p>
          <w:p w:rsidR="0044494F" w:rsidRPr="00364546" w:rsidRDefault="00941EFF" w:rsidP="00F06AA0">
            <w:pPr>
              <w:spacing w:line="360" w:lineRule="auto"/>
              <w:contextualSpacing/>
              <w:jc w:val="center"/>
              <w:rPr>
                <w:b/>
                <w:sz w:val="24"/>
              </w:rPr>
            </w:pPr>
            <w:r w:rsidRPr="00364546">
              <w:rPr>
                <w:rFonts w:hint="eastAsia"/>
                <w:b/>
                <w:sz w:val="24"/>
              </w:rPr>
              <w:t>项目</w:t>
            </w:r>
            <w:r w:rsidR="0044494F" w:rsidRPr="00364546">
              <w:rPr>
                <w:rFonts w:hint="eastAsia"/>
                <w:b/>
                <w:sz w:val="24"/>
                <w:szCs w:val="20"/>
              </w:rPr>
              <w:t>生产</w:t>
            </w:r>
            <w:r w:rsidR="0044494F" w:rsidRPr="00364546">
              <w:rPr>
                <w:b/>
                <w:sz w:val="24"/>
                <w:szCs w:val="20"/>
              </w:rPr>
              <w:t>工艺流程</w:t>
            </w:r>
            <w:proofErr w:type="gramStart"/>
            <w:r w:rsidR="001E3AF7" w:rsidRPr="00364546">
              <w:rPr>
                <w:rFonts w:hint="eastAsia"/>
                <w:b/>
                <w:sz w:val="24"/>
                <w:szCs w:val="20"/>
              </w:rPr>
              <w:t>及产污环节</w:t>
            </w:r>
            <w:proofErr w:type="gramEnd"/>
            <w:r w:rsidR="0044494F" w:rsidRPr="00364546">
              <w:rPr>
                <w:b/>
                <w:sz w:val="24"/>
                <w:szCs w:val="20"/>
              </w:rPr>
              <w:t>图</w:t>
            </w:r>
          </w:p>
          <w:p w:rsidR="0044494F" w:rsidRPr="00364546" w:rsidRDefault="0044494F" w:rsidP="0044494F">
            <w:pPr>
              <w:tabs>
                <w:tab w:val="left" w:pos="1826"/>
              </w:tabs>
              <w:spacing w:line="360" w:lineRule="auto"/>
              <w:ind w:firstLineChars="200" w:firstLine="480"/>
              <w:rPr>
                <w:sz w:val="24"/>
              </w:rPr>
            </w:pPr>
            <w:r w:rsidRPr="00364546">
              <w:rPr>
                <w:sz w:val="24"/>
              </w:rPr>
              <w:t>工艺说明：</w:t>
            </w:r>
          </w:p>
          <w:p w:rsidR="005424A3" w:rsidRPr="00364546" w:rsidRDefault="005424A3" w:rsidP="005424A3">
            <w:pPr>
              <w:tabs>
                <w:tab w:val="left" w:pos="1826"/>
              </w:tabs>
              <w:spacing w:line="360" w:lineRule="auto"/>
              <w:ind w:firstLineChars="200" w:firstLine="480"/>
              <w:rPr>
                <w:bCs/>
                <w:sz w:val="24"/>
                <w:szCs w:val="20"/>
              </w:rPr>
            </w:pPr>
            <w:r w:rsidRPr="00364546">
              <w:rPr>
                <w:rFonts w:hint="eastAsia"/>
                <w:bCs/>
                <w:sz w:val="24"/>
                <w:szCs w:val="20"/>
              </w:rPr>
              <w:t>本项目所用的原料为废旧农膜及废塑料，其中废旧农膜为大棚塑料，</w:t>
            </w:r>
            <w:r w:rsidRPr="00364546">
              <w:rPr>
                <w:bCs/>
                <w:sz w:val="24"/>
                <w:szCs w:val="20"/>
              </w:rPr>
              <w:t>不受化学物质、农药等污染</w:t>
            </w:r>
            <w:r w:rsidRPr="00364546">
              <w:rPr>
                <w:rFonts w:hint="eastAsia"/>
                <w:bCs/>
                <w:sz w:val="24"/>
                <w:szCs w:val="20"/>
              </w:rPr>
              <w:t>；废塑料主要为废塑料瓶、废塑料编织袋、废塑料管等</w:t>
            </w:r>
            <w:r w:rsidRPr="00364546">
              <w:rPr>
                <w:rFonts w:hint="eastAsia"/>
                <w:bCs/>
                <w:sz w:val="24"/>
                <w:szCs w:val="20"/>
              </w:rPr>
              <w:t>PET</w:t>
            </w:r>
            <w:r w:rsidRPr="00364546">
              <w:rPr>
                <w:rFonts w:hint="eastAsia"/>
                <w:bCs/>
                <w:sz w:val="24"/>
                <w:szCs w:val="20"/>
              </w:rPr>
              <w:t>、</w:t>
            </w:r>
            <w:r w:rsidRPr="00364546">
              <w:rPr>
                <w:rFonts w:hint="eastAsia"/>
                <w:bCs/>
                <w:sz w:val="24"/>
                <w:szCs w:val="20"/>
              </w:rPr>
              <w:t>PP</w:t>
            </w:r>
            <w:r w:rsidRPr="00364546">
              <w:rPr>
                <w:rFonts w:hint="eastAsia"/>
                <w:bCs/>
                <w:sz w:val="24"/>
                <w:szCs w:val="20"/>
              </w:rPr>
              <w:t>、</w:t>
            </w:r>
            <w:r w:rsidRPr="00364546">
              <w:rPr>
                <w:rFonts w:hint="eastAsia"/>
                <w:bCs/>
                <w:sz w:val="24"/>
                <w:szCs w:val="20"/>
              </w:rPr>
              <w:t>PE</w:t>
            </w:r>
            <w:r w:rsidRPr="00364546">
              <w:rPr>
                <w:rFonts w:hint="eastAsia"/>
                <w:bCs/>
                <w:sz w:val="24"/>
                <w:szCs w:val="20"/>
              </w:rPr>
              <w:t>材质的塑料制品。</w:t>
            </w:r>
          </w:p>
          <w:p w:rsidR="006073E6" w:rsidRPr="00364546" w:rsidRDefault="005424A3" w:rsidP="005424A3">
            <w:pPr>
              <w:tabs>
                <w:tab w:val="left" w:pos="1826"/>
              </w:tabs>
              <w:spacing w:line="360" w:lineRule="auto"/>
              <w:ind w:firstLineChars="200" w:firstLine="480"/>
              <w:rPr>
                <w:bCs/>
                <w:sz w:val="24"/>
                <w:szCs w:val="20"/>
              </w:rPr>
            </w:pPr>
            <w:r w:rsidRPr="00364546">
              <w:rPr>
                <w:rFonts w:hint="eastAsia"/>
                <w:bCs/>
                <w:sz w:val="24"/>
                <w:szCs w:val="20"/>
              </w:rPr>
              <w:t>本项目</w:t>
            </w:r>
            <w:r w:rsidR="00D04C02" w:rsidRPr="00364546">
              <w:rPr>
                <w:rFonts w:hint="eastAsia"/>
                <w:bCs/>
                <w:sz w:val="24"/>
                <w:szCs w:val="20"/>
              </w:rPr>
              <w:t>原料</w:t>
            </w:r>
            <w:r w:rsidRPr="00364546">
              <w:rPr>
                <w:rFonts w:hint="eastAsia"/>
                <w:bCs/>
                <w:sz w:val="24"/>
                <w:szCs w:val="20"/>
              </w:rPr>
              <w:t>不</w:t>
            </w:r>
            <w:proofErr w:type="gramStart"/>
            <w:r w:rsidRPr="00364546">
              <w:rPr>
                <w:rFonts w:hint="eastAsia"/>
                <w:bCs/>
                <w:sz w:val="24"/>
                <w:szCs w:val="20"/>
              </w:rPr>
              <w:t>涉及含废机</w:t>
            </w:r>
            <w:proofErr w:type="gramEnd"/>
            <w:r w:rsidRPr="00364546">
              <w:rPr>
                <w:rFonts w:hint="eastAsia"/>
                <w:bCs/>
                <w:sz w:val="24"/>
                <w:szCs w:val="20"/>
              </w:rPr>
              <w:t>油瓶、沾染危险化学品的塑料包装物、农药废弃塑料</w:t>
            </w:r>
            <w:r w:rsidRPr="00364546">
              <w:rPr>
                <w:rFonts w:hint="eastAsia"/>
                <w:bCs/>
                <w:sz w:val="24"/>
                <w:szCs w:val="20"/>
              </w:rPr>
              <w:lastRenderedPageBreak/>
              <w:t>包装物、废弃医疗塑料等属于《国家危险废物名录（</w:t>
            </w:r>
            <w:r w:rsidRPr="00364546">
              <w:rPr>
                <w:rFonts w:hint="eastAsia"/>
                <w:bCs/>
                <w:sz w:val="24"/>
                <w:szCs w:val="20"/>
              </w:rPr>
              <w:t>2021</w:t>
            </w:r>
            <w:r w:rsidRPr="00364546">
              <w:rPr>
                <w:rFonts w:hint="eastAsia"/>
                <w:bCs/>
                <w:sz w:val="24"/>
                <w:szCs w:val="20"/>
              </w:rPr>
              <w:t>年版）》的危险废物。</w:t>
            </w:r>
          </w:p>
          <w:p w:rsidR="0044494F" w:rsidRPr="00364546" w:rsidRDefault="00F0647E" w:rsidP="00F06AA0">
            <w:pPr>
              <w:tabs>
                <w:tab w:val="left" w:pos="1826"/>
              </w:tabs>
              <w:spacing w:line="360" w:lineRule="auto"/>
              <w:ind w:firstLineChars="200" w:firstLine="480"/>
              <w:rPr>
                <w:bCs/>
                <w:sz w:val="24"/>
                <w:szCs w:val="20"/>
              </w:rPr>
            </w:pPr>
            <w:r w:rsidRPr="00364546">
              <w:rPr>
                <w:rFonts w:hint="eastAsia"/>
                <w:bCs/>
                <w:sz w:val="24"/>
                <w:szCs w:val="20"/>
              </w:rPr>
              <w:t>项目废旧塑料造粒的原料为外购的已分拣</w:t>
            </w:r>
            <w:r w:rsidR="006073E6" w:rsidRPr="00364546">
              <w:rPr>
                <w:rFonts w:hint="eastAsia"/>
                <w:bCs/>
                <w:sz w:val="24"/>
                <w:szCs w:val="20"/>
              </w:rPr>
              <w:t>和分类</w:t>
            </w:r>
            <w:r w:rsidRPr="00364546">
              <w:rPr>
                <w:rFonts w:hint="eastAsia"/>
                <w:bCs/>
                <w:sz w:val="24"/>
                <w:szCs w:val="20"/>
              </w:rPr>
              <w:t>的废旧农膜及废旧塑料，保证其杂质含量较小，厂内不涉及废旧塑料的分拣工作，直接进入生产线。</w:t>
            </w:r>
            <w:r w:rsidR="0001101D" w:rsidRPr="00364546">
              <w:rPr>
                <w:rFonts w:hint="eastAsia"/>
                <w:bCs/>
                <w:sz w:val="24"/>
                <w:szCs w:val="20"/>
              </w:rPr>
              <w:t>本项目</w:t>
            </w:r>
            <w:r w:rsidRPr="00364546">
              <w:rPr>
                <w:rFonts w:hint="eastAsia"/>
                <w:bCs/>
                <w:sz w:val="24"/>
                <w:szCs w:val="20"/>
              </w:rPr>
              <w:t>生产线</w:t>
            </w:r>
            <w:r w:rsidR="0001101D" w:rsidRPr="00364546">
              <w:rPr>
                <w:rFonts w:hint="eastAsia"/>
                <w:bCs/>
                <w:sz w:val="24"/>
                <w:szCs w:val="20"/>
              </w:rPr>
              <w:t>主要</w:t>
            </w:r>
            <w:r w:rsidRPr="00364546">
              <w:rPr>
                <w:rFonts w:hint="eastAsia"/>
                <w:bCs/>
                <w:sz w:val="24"/>
                <w:szCs w:val="20"/>
              </w:rPr>
              <w:t>包括粉碎、清洗、热熔</w:t>
            </w:r>
            <w:r w:rsidR="0001101D" w:rsidRPr="00364546">
              <w:rPr>
                <w:rFonts w:hint="eastAsia"/>
                <w:bCs/>
                <w:sz w:val="24"/>
                <w:szCs w:val="20"/>
              </w:rPr>
              <w:t>挤出</w:t>
            </w:r>
            <w:r w:rsidRPr="00364546">
              <w:rPr>
                <w:rFonts w:hint="eastAsia"/>
                <w:bCs/>
                <w:sz w:val="24"/>
                <w:szCs w:val="20"/>
              </w:rPr>
              <w:t>、切粒四部分。</w:t>
            </w:r>
          </w:p>
          <w:p w:rsidR="006073E6" w:rsidRPr="00364546" w:rsidRDefault="006073E6" w:rsidP="00F06AA0">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1</w:t>
            </w:r>
            <w:r w:rsidRPr="00364546">
              <w:rPr>
                <w:rFonts w:hint="eastAsia"/>
                <w:bCs/>
                <w:sz w:val="24"/>
                <w:szCs w:val="20"/>
              </w:rPr>
              <w:t>）脱标：</w:t>
            </w:r>
            <w:r w:rsidR="005226E0" w:rsidRPr="00364546">
              <w:rPr>
                <w:rFonts w:hint="eastAsia"/>
                <w:bCs/>
                <w:sz w:val="24"/>
                <w:szCs w:val="20"/>
              </w:rPr>
              <w:t>收购的废旧塑料饮料瓶上带有商标纸，需要使用</w:t>
            </w:r>
            <w:proofErr w:type="gramStart"/>
            <w:r w:rsidR="005226E0" w:rsidRPr="00364546">
              <w:rPr>
                <w:rFonts w:hint="eastAsia"/>
                <w:bCs/>
                <w:sz w:val="24"/>
                <w:szCs w:val="20"/>
              </w:rPr>
              <w:t>脱标机将</w:t>
            </w:r>
            <w:proofErr w:type="gramEnd"/>
            <w:r w:rsidR="005226E0" w:rsidRPr="00364546">
              <w:rPr>
                <w:rFonts w:hint="eastAsia"/>
                <w:bCs/>
                <w:sz w:val="24"/>
                <w:szCs w:val="20"/>
              </w:rPr>
              <w:t>其去掉，脱标机上的合金</w:t>
            </w:r>
            <w:proofErr w:type="gramStart"/>
            <w:r w:rsidR="005226E0" w:rsidRPr="00364546">
              <w:rPr>
                <w:rFonts w:hint="eastAsia"/>
                <w:bCs/>
                <w:sz w:val="24"/>
                <w:szCs w:val="20"/>
              </w:rPr>
              <w:t>钢刀粒把瓶子</w:t>
            </w:r>
            <w:proofErr w:type="gramEnd"/>
            <w:r w:rsidR="005226E0" w:rsidRPr="00364546">
              <w:rPr>
                <w:rFonts w:hint="eastAsia"/>
                <w:bCs/>
                <w:sz w:val="24"/>
                <w:szCs w:val="20"/>
              </w:rPr>
              <w:t>上的商标划开一个口，主轴上叶片与主轴中心线有一定的夹角和螺旋线旋转时，将</w:t>
            </w:r>
            <w:proofErr w:type="gramStart"/>
            <w:r w:rsidR="005226E0" w:rsidRPr="00364546">
              <w:rPr>
                <w:rFonts w:hint="eastAsia"/>
                <w:bCs/>
                <w:sz w:val="24"/>
                <w:szCs w:val="20"/>
              </w:rPr>
              <w:t>瓶料向出料</w:t>
            </w:r>
            <w:proofErr w:type="gramEnd"/>
            <w:r w:rsidR="005226E0" w:rsidRPr="00364546">
              <w:rPr>
                <w:rFonts w:hint="eastAsia"/>
                <w:bCs/>
                <w:sz w:val="24"/>
                <w:szCs w:val="20"/>
              </w:rPr>
              <w:t>口输送，叶片上</w:t>
            </w:r>
            <w:proofErr w:type="gramStart"/>
            <w:r w:rsidR="005226E0" w:rsidRPr="00364546">
              <w:rPr>
                <w:rFonts w:hint="eastAsia"/>
                <w:bCs/>
                <w:sz w:val="24"/>
                <w:szCs w:val="20"/>
              </w:rPr>
              <w:t>的齿刀将</w:t>
            </w:r>
            <w:proofErr w:type="gramEnd"/>
            <w:r w:rsidR="005226E0" w:rsidRPr="00364546">
              <w:rPr>
                <w:rFonts w:hint="eastAsia"/>
                <w:bCs/>
                <w:sz w:val="24"/>
                <w:szCs w:val="20"/>
              </w:rPr>
              <w:t>标签剥离，利用风能进行分离，商标纸剥离后，可实现瓶体和标签的自动分离，脱标率达</w:t>
            </w:r>
            <w:r w:rsidR="005226E0" w:rsidRPr="00364546">
              <w:rPr>
                <w:rFonts w:hint="eastAsia"/>
                <w:bCs/>
                <w:sz w:val="24"/>
                <w:szCs w:val="20"/>
              </w:rPr>
              <w:t>99%</w:t>
            </w:r>
            <w:r w:rsidR="005226E0" w:rsidRPr="00364546">
              <w:rPr>
                <w:rFonts w:hint="eastAsia"/>
                <w:bCs/>
                <w:sz w:val="24"/>
                <w:szCs w:val="20"/>
              </w:rPr>
              <w:t>以上，划伤小，瓶口瓶身保持完整，</w:t>
            </w:r>
            <w:proofErr w:type="gramStart"/>
            <w:r w:rsidR="005226E0" w:rsidRPr="00364546">
              <w:rPr>
                <w:rFonts w:hint="eastAsia"/>
                <w:bCs/>
                <w:sz w:val="24"/>
                <w:szCs w:val="20"/>
              </w:rPr>
              <w:t>分纸率</w:t>
            </w:r>
            <w:proofErr w:type="gramEnd"/>
            <w:r w:rsidR="005226E0" w:rsidRPr="00364546">
              <w:rPr>
                <w:rFonts w:hint="eastAsia"/>
                <w:bCs/>
                <w:sz w:val="24"/>
                <w:szCs w:val="20"/>
              </w:rPr>
              <w:t>100%</w:t>
            </w:r>
            <w:r w:rsidR="005226E0" w:rsidRPr="00364546">
              <w:rPr>
                <w:rFonts w:hint="eastAsia"/>
                <w:bCs/>
                <w:sz w:val="24"/>
                <w:szCs w:val="20"/>
              </w:rPr>
              <w:t>，商标纸里不带瓶盖和瓶片。</w:t>
            </w:r>
            <w:r w:rsidR="004256BF" w:rsidRPr="00364546">
              <w:rPr>
                <w:rFonts w:hint="eastAsia"/>
                <w:bCs/>
                <w:sz w:val="24"/>
                <w:szCs w:val="20"/>
              </w:rPr>
              <w:t>脱下来的标签经收集后外售。</w:t>
            </w:r>
          </w:p>
          <w:p w:rsidR="005226E0" w:rsidRPr="00364546" w:rsidRDefault="005226E0" w:rsidP="00F06AA0">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2</w:t>
            </w:r>
            <w:r w:rsidRPr="00364546">
              <w:rPr>
                <w:rFonts w:hint="eastAsia"/>
                <w:bCs/>
                <w:sz w:val="24"/>
                <w:szCs w:val="20"/>
              </w:rPr>
              <w:t>）人工分选：因</w:t>
            </w:r>
            <w:proofErr w:type="gramStart"/>
            <w:r w:rsidRPr="00364546">
              <w:rPr>
                <w:rFonts w:hint="eastAsia"/>
                <w:bCs/>
                <w:sz w:val="24"/>
                <w:szCs w:val="20"/>
              </w:rPr>
              <w:t>塑料瓶脱标</w:t>
            </w:r>
            <w:proofErr w:type="gramEnd"/>
            <w:r w:rsidRPr="00364546">
              <w:rPr>
                <w:rFonts w:hint="eastAsia"/>
                <w:bCs/>
                <w:sz w:val="24"/>
                <w:szCs w:val="20"/>
              </w:rPr>
              <w:t>率达不到</w:t>
            </w:r>
            <w:r w:rsidRPr="00364546">
              <w:rPr>
                <w:rFonts w:hint="eastAsia"/>
                <w:bCs/>
                <w:sz w:val="24"/>
                <w:szCs w:val="20"/>
              </w:rPr>
              <w:t>100%</w:t>
            </w:r>
            <w:r w:rsidRPr="00364546">
              <w:rPr>
                <w:rFonts w:hint="eastAsia"/>
                <w:bCs/>
                <w:sz w:val="24"/>
                <w:szCs w:val="20"/>
              </w:rPr>
              <w:t>，故会有少量塑料瓶商标纸未脱标成功，需要人工进行分选</w:t>
            </w:r>
            <w:r w:rsidR="00883D41" w:rsidRPr="00364546">
              <w:rPr>
                <w:rFonts w:hint="eastAsia"/>
                <w:bCs/>
                <w:sz w:val="24"/>
                <w:szCs w:val="20"/>
              </w:rPr>
              <w:t>出来，送回脱</w:t>
            </w:r>
            <w:proofErr w:type="gramStart"/>
            <w:r w:rsidR="00883D41" w:rsidRPr="00364546">
              <w:rPr>
                <w:rFonts w:hint="eastAsia"/>
                <w:bCs/>
                <w:sz w:val="24"/>
                <w:szCs w:val="20"/>
              </w:rPr>
              <w:t>标机重新</w:t>
            </w:r>
            <w:proofErr w:type="gramEnd"/>
            <w:r w:rsidR="00883D41" w:rsidRPr="00364546">
              <w:rPr>
                <w:rFonts w:hint="eastAsia"/>
                <w:bCs/>
                <w:sz w:val="24"/>
                <w:szCs w:val="20"/>
              </w:rPr>
              <w:t>脱标。</w:t>
            </w:r>
          </w:p>
          <w:p w:rsidR="00F0647E" w:rsidRPr="00364546" w:rsidRDefault="00F0647E" w:rsidP="00F06AA0">
            <w:pPr>
              <w:tabs>
                <w:tab w:val="left" w:pos="1826"/>
              </w:tabs>
              <w:spacing w:line="360" w:lineRule="auto"/>
              <w:ind w:firstLineChars="200" w:firstLine="480"/>
              <w:rPr>
                <w:bCs/>
                <w:sz w:val="24"/>
                <w:szCs w:val="20"/>
              </w:rPr>
            </w:pPr>
            <w:r w:rsidRPr="00364546">
              <w:rPr>
                <w:rFonts w:hint="eastAsia"/>
                <w:bCs/>
                <w:sz w:val="24"/>
                <w:szCs w:val="20"/>
              </w:rPr>
              <w:t>（</w:t>
            </w:r>
            <w:r w:rsidR="00883D41" w:rsidRPr="00364546">
              <w:rPr>
                <w:rFonts w:hint="eastAsia"/>
                <w:bCs/>
                <w:sz w:val="24"/>
                <w:szCs w:val="20"/>
              </w:rPr>
              <w:t>3</w:t>
            </w:r>
            <w:r w:rsidRPr="00364546">
              <w:rPr>
                <w:rFonts w:hint="eastAsia"/>
                <w:bCs/>
                <w:sz w:val="24"/>
                <w:szCs w:val="20"/>
              </w:rPr>
              <w:t>）粉碎：项目采用粉碎机对原料进行破碎，该过程为干式加工。</w:t>
            </w:r>
          </w:p>
          <w:p w:rsidR="00F0647E" w:rsidRPr="00364546" w:rsidRDefault="00F0647E" w:rsidP="00F06AA0">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2</w:t>
            </w:r>
            <w:r w:rsidRPr="00364546">
              <w:rPr>
                <w:rFonts w:hint="eastAsia"/>
                <w:bCs/>
                <w:sz w:val="24"/>
                <w:szCs w:val="20"/>
              </w:rPr>
              <w:t>）清洗：粉碎后的塑料碎片</w:t>
            </w:r>
            <w:r w:rsidR="00883D41" w:rsidRPr="00364546">
              <w:rPr>
                <w:rFonts w:hint="eastAsia"/>
                <w:bCs/>
                <w:sz w:val="24"/>
                <w:szCs w:val="20"/>
              </w:rPr>
              <w:t>经螺旋输送</w:t>
            </w:r>
            <w:r w:rsidRPr="00364546">
              <w:rPr>
                <w:rFonts w:hint="eastAsia"/>
                <w:bCs/>
                <w:sz w:val="24"/>
                <w:szCs w:val="20"/>
              </w:rPr>
              <w:t>进入</w:t>
            </w:r>
            <w:r w:rsidR="005D3173" w:rsidRPr="00364546">
              <w:rPr>
                <w:rFonts w:hint="eastAsia"/>
                <w:bCs/>
                <w:sz w:val="24"/>
                <w:szCs w:val="20"/>
              </w:rPr>
              <w:t>清洗机</w:t>
            </w:r>
            <w:r w:rsidR="003950BB" w:rsidRPr="00364546">
              <w:rPr>
                <w:rFonts w:hint="eastAsia"/>
                <w:bCs/>
                <w:sz w:val="24"/>
                <w:szCs w:val="20"/>
              </w:rPr>
              <w:t>进行清洗，</w:t>
            </w:r>
            <w:proofErr w:type="gramStart"/>
            <w:r w:rsidR="003950BB" w:rsidRPr="00364546">
              <w:rPr>
                <w:bCs/>
                <w:sz w:val="24"/>
                <w:szCs w:val="20"/>
              </w:rPr>
              <w:t>清洗水</w:t>
            </w:r>
            <w:proofErr w:type="gramEnd"/>
            <w:r w:rsidR="003950BB" w:rsidRPr="00364546">
              <w:rPr>
                <w:bCs/>
                <w:sz w:val="24"/>
                <w:szCs w:val="20"/>
              </w:rPr>
              <w:t>为常温自来水，</w:t>
            </w:r>
            <w:r w:rsidR="003950BB" w:rsidRPr="00364546">
              <w:rPr>
                <w:rFonts w:hint="eastAsia"/>
                <w:bCs/>
                <w:sz w:val="24"/>
                <w:szCs w:val="20"/>
              </w:rPr>
              <w:t>清洗工序不使用任何洗涤剂。</w:t>
            </w:r>
            <w:r w:rsidR="00883D41" w:rsidRPr="00364546">
              <w:rPr>
                <w:rFonts w:hint="eastAsia"/>
                <w:bCs/>
                <w:sz w:val="24"/>
                <w:szCs w:val="20"/>
              </w:rPr>
              <w:t>清洗工序设置了污水处理</w:t>
            </w:r>
            <w:r w:rsidR="00F739F3" w:rsidRPr="00364546">
              <w:rPr>
                <w:rFonts w:hint="eastAsia"/>
                <w:bCs/>
                <w:sz w:val="24"/>
                <w:szCs w:val="20"/>
              </w:rPr>
              <w:t>站</w:t>
            </w:r>
            <w:r w:rsidR="00883D41" w:rsidRPr="00364546">
              <w:rPr>
                <w:rFonts w:hint="eastAsia"/>
                <w:bCs/>
                <w:sz w:val="24"/>
                <w:szCs w:val="20"/>
              </w:rPr>
              <w:t>，</w:t>
            </w:r>
            <w:r w:rsidR="00F739F3" w:rsidRPr="00364546">
              <w:rPr>
                <w:rFonts w:hint="eastAsia"/>
                <w:bCs/>
                <w:sz w:val="24"/>
                <w:szCs w:val="20"/>
              </w:rPr>
              <w:t>废塑料</w:t>
            </w:r>
            <w:r w:rsidR="00883D41" w:rsidRPr="00364546">
              <w:rPr>
                <w:rFonts w:hint="eastAsia"/>
                <w:bCs/>
                <w:sz w:val="24"/>
                <w:szCs w:val="20"/>
              </w:rPr>
              <w:t>清洗废水</w:t>
            </w:r>
            <w:r w:rsidR="00883D41" w:rsidRPr="00364546">
              <w:rPr>
                <w:bCs/>
                <w:sz w:val="24"/>
                <w:szCs w:val="20"/>
              </w:rPr>
              <w:t>经</w:t>
            </w:r>
            <w:r w:rsidR="00F739F3" w:rsidRPr="00364546">
              <w:rPr>
                <w:rFonts w:hint="eastAsia"/>
                <w:bCs/>
                <w:sz w:val="24"/>
                <w:szCs w:val="20"/>
              </w:rPr>
              <w:t>污水处理站</w:t>
            </w:r>
            <w:r w:rsidR="00883D41" w:rsidRPr="00364546">
              <w:rPr>
                <w:rFonts w:hint="eastAsia"/>
                <w:bCs/>
                <w:sz w:val="24"/>
                <w:szCs w:val="20"/>
              </w:rPr>
              <w:t>处理后，</w:t>
            </w:r>
            <w:r w:rsidR="00883D41" w:rsidRPr="00364546">
              <w:rPr>
                <w:bCs/>
                <w:sz w:val="24"/>
                <w:szCs w:val="20"/>
              </w:rPr>
              <w:t>回用于</w:t>
            </w:r>
            <w:r w:rsidR="00883D41" w:rsidRPr="00364546">
              <w:rPr>
                <w:rFonts w:hint="eastAsia"/>
                <w:bCs/>
                <w:sz w:val="24"/>
                <w:szCs w:val="20"/>
              </w:rPr>
              <w:t>塑料清洗工序</w:t>
            </w:r>
            <w:r w:rsidR="00883D41" w:rsidRPr="00364546">
              <w:rPr>
                <w:bCs/>
                <w:sz w:val="24"/>
                <w:szCs w:val="20"/>
              </w:rPr>
              <w:t>生产</w:t>
            </w:r>
            <w:r w:rsidR="00883D41" w:rsidRPr="00364546">
              <w:rPr>
                <w:rFonts w:hint="eastAsia"/>
                <w:bCs/>
                <w:sz w:val="24"/>
                <w:szCs w:val="20"/>
              </w:rPr>
              <w:t>。</w:t>
            </w:r>
            <w:r w:rsidR="00F739F3" w:rsidRPr="00364546">
              <w:rPr>
                <w:rFonts w:hint="eastAsia"/>
                <w:bCs/>
                <w:sz w:val="24"/>
                <w:szCs w:val="20"/>
              </w:rPr>
              <w:t>污水处理站</w:t>
            </w:r>
            <w:r w:rsidR="00E119A6" w:rsidRPr="00364546">
              <w:rPr>
                <w:rFonts w:hint="eastAsia"/>
                <w:bCs/>
                <w:sz w:val="24"/>
                <w:szCs w:val="20"/>
              </w:rPr>
              <w:t>处理工艺采用“</w:t>
            </w:r>
            <w:r w:rsidR="00F739F3" w:rsidRPr="00364546">
              <w:rPr>
                <w:rFonts w:hint="eastAsia"/>
                <w:bCs/>
                <w:sz w:val="24"/>
                <w:szCs w:val="20"/>
              </w:rPr>
              <w:t>格栅→调节池→气浮机→</w:t>
            </w:r>
            <w:r w:rsidR="00F739F3" w:rsidRPr="00364546">
              <w:rPr>
                <w:rFonts w:hint="eastAsia"/>
                <w:bCs/>
                <w:sz w:val="24"/>
                <w:szCs w:val="20"/>
              </w:rPr>
              <w:t>A/O</w:t>
            </w:r>
            <w:r w:rsidR="00F739F3" w:rsidRPr="00364546">
              <w:rPr>
                <w:rFonts w:hint="eastAsia"/>
                <w:bCs/>
                <w:sz w:val="24"/>
                <w:szCs w:val="20"/>
              </w:rPr>
              <w:t>→</w:t>
            </w:r>
            <w:r w:rsidR="00F739F3" w:rsidRPr="00364546">
              <w:rPr>
                <w:rFonts w:hint="eastAsia"/>
                <w:bCs/>
                <w:sz w:val="24"/>
                <w:szCs w:val="20"/>
              </w:rPr>
              <w:t>MBR</w:t>
            </w:r>
            <w:r w:rsidR="00F739F3" w:rsidRPr="00364546">
              <w:rPr>
                <w:rFonts w:hint="eastAsia"/>
                <w:bCs/>
                <w:sz w:val="24"/>
                <w:szCs w:val="20"/>
              </w:rPr>
              <w:t>→叠螺污泥脱水机→清水池</w:t>
            </w:r>
            <w:r w:rsidR="00E119A6" w:rsidRPr="00364546">
              <w:rPr>
                <w:rFonts w:hint="eastAsia"/>
                <w:bCs/>
                <w:sz w:val="24"/>
                <w:szCs w:val="20"/>
              </w:rPr>
              <w:t>”。</w:t>
            </w:r>
            <w:r w:rsidR="004256BF" w:rsidRPr="00364546">
              <w:rPr>
                <w:rFonts w:hint="eastAsia"/>
                <w:bCs/>
                <w:sz w:val="24"/>
                <w:szCs w:val="20"/>
              </w:rPr>
              <w:t>废塑料瓶的</w:t>
            </w:r>
            <w:proofErr w:type="gramStart"/>
            <w:r w:rsidR="004256BF" w:rsidRPr="00364546">
              <w:rPr>
                <w:rFonts w:hint="eastAsia"/>
                <w:bCs/>
                <w:sz w:val="24"/>
                <w:szCs w:val="20"/>
              </w:rPr>
              <w:t>瓶盖跟瓶</w:t>
            </w:r>
            <w:proofErr w:type="gramEnd"/>
            <w:r w:rsidR="004256BF" w:rsidRPr="00364546">
              <w:rPr>
                <w:rFonts w:hint="eastAsia"/>
                <w:bCs/>
                <w:sz w:val="24"/>
                <w:szCs w:val="20"/>
              </w:rPr>
              <w:t>身材质不一样，需要分离出来，由于瓶盖片的质量相对于</w:t>
            </w:r>
            <w:r w:rsidR="004256BF" w:rsidRPr="00364546">
              <w:rPr>
                <w:rFonts w:hint="eastAsia"/>
                <w:bCs/>
                <w:sz w:val="24"/>
                <w:szCs w:val="20"/>
              </w:rPr>
              <w:t>PET</w:t>
            </w:r>
            <w:proofErr w:type="gramStart"/>
            <w:r w:rsidR="004256BF" w:rsidRPr="00364546">
              <w:rPr>
                <w:rFonts w:hint="eastAsia"/>
                <w:bCs/>
                <w:sz w:val="24"/>
                <w:szCs w:val="20"/>
              </w:rPr>
              <w:t>瓶片较轻</w:t>
            </w:r>
            <w:proofErr w:type="gramEnd"/>
            <w:r w:rsidR="004256BF" w:rsidRPr="00364546">
              <w:rPr>
                <w:rFonts w:hint="eastAsia"/>
                <w:bCs/>
                <w:sz w:val="24"/>
                <w:szCs w:val="20"/>
              </w:rPr>
              <w:t>，在水中会浮在水面，将浮于水面的瓶盖片除去，瓶盖材质为</w:t>
            </w:r>
            <w:r w:rsidR="004256BF" w:rsidRPr="00364546">
              <w:rPr>
                <w:rFonts w:hint="eastAsia"/>
                <w:bCs/>
                <w:sz w:val="24"/>
                <w:szCs w:val="20"/>
              </w:rPr>
              <w:t>PP</w:t>
            </w:r>
            <w:r w:rsidR="004256BF" w:rsidRPr="00364546">
              <w:rPr>
                <w:rFonts w:hint="eastAsia"/>
                <w:bCs/>
                <w:sz w:val="24"/>
                <w:szCs w:val="20"/>
              </w:rPr>
              <w:t>和</w:t>
            </w:r>
            <w:r w:rsidR="004256BF" w:rsidRPr="00364546">
              <w:rPr>
                <w:rFonts w:hint="eastAsia"/>
                <w:bCs/>
                <w:sz w:val="24"/>
                <w:szCs w:val="20"/>
              </w:rPr>
              <w:t>PE</w:t>
            </w:r>
            <w:r w:rsidR="004256BF" w:rsidRPr="00364546">
              <w:rPr>
                <w:rFonts w:hint="eastAsia"/>
                <w:bCs/>
                <w:sz w:val="24"/>
                <w:szCs w:val="20"/>
              </w:rPr>
              <w:t>，作为原料回用。</w:t>
            </w:r>
          </w:p>
          <w:p w:rsidR="00485D5C" w:rsidRPr="00364546" w:rsidRDefault="00485D5C" w:rsidP="00F06AA0">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3</w:t>
            </w:r>
            <w:r w:rsidRPr="00364546">
              <w:rPr>
                <w:rFonts w:hint="eastAsia"/>
                <w:bCs/>
                <w:sz w:val="24"/>
                <w:szCs w:val="20"/>
              </w:rPr>
              <w:t>）脱水：</w:t>
            </w:r>
            <w:r w:rsidR="005D3173" w:rsidRPr="00364546">
              <w:rPr>
                <w:rFonts w:hint="eastAsia"/>
                <w:bCs/>
                <w:sz w:val="24"/>
                <w:szCs w:val="20"/>
              </w:rPr>
              <w:t>清洗</w:t>
            </w:r>
            <w:r w:rsidRPr="00364546">
              <w:rPr>
                <w:bCs/>
                <w:sz w:val="24"/>
                <w:szCs w:val="20"/>
              </w:rPr>
              <w:t>后的废塑料进入</w:t>
            </w:r>
            <w:r w:rsidR="005D3173" w:rsidRPr="00364546">
              <w:rPr>
                <w:rFonts w:hint="eastAsia"/>
                <w:bCs/>
                <w:sz w:val="24"/>
                <w:szCs w:val="20"/>
              </w:rPr>
              <w:t>甩干机</w:t>
            </w:r>
            <w:r w:rsidRPr="00364546">
              <w:rPr>
                <w:bCs/>
                <w:sz w:val="24"/>
                <w:szCs w:val="20"/>
              </w:rPr>
              <w:t>，通过离心力的作用，使废塑料高速甩干，甩干后的</w:t>
            </w:r>
            <w:r w:rsidRPr="00364546">
              <w:rPr>
                <w:rFonts w:hint="eastAsia"/>
                <w:bCs/>
                <w:sz w:val="24"/>
                <w:szCs w:val="20"/>
              </w:rPr>
              <w:t>塑料碎片</w:t>
            </w:r>
            <w:r w:rsidRPr="00364546">
              <w:rPr>
                <w:bCs/>
                <w:sz w:val="24"/>
                <w:szCs w:val="20"/>
              </w:rPr>
              <w:t>进入下一环节进行熔融挤出造粒，脱出的水进入清洗废水</w:t>
            </w:r>
            <w:r w:rsidR="00883D41" w:rsidRPr="00364546">
              <w:rPr>
                <w:rFonts w:hint="eastAsia"/>
                <w:bCs/>
                <w:sz w:val="24"/>
                <w:szCs w:val="20"/>
              </w:rPr>
              <w:t>收集池</w:t>
            </w:r>
            <w:r w:rsidRPr="00364546">
              <w:rPr>
                <w:bCs/>
                <w:sz w:val="24"/>
                <w:szCs w:val="20"/>
              </w:rPr>
              <w:t>，经</w:t>
            </w:r>
            <w:r w:rsidR="00F739F3" w:rsidRPr="00364546">
              <w:rPr>
                <w:rFonts w:hint="eastAsia"/>
                <w:bCs/>
                <w:sz w:val="24"/>
                <w:szCs w:val="20"/>
              </w:rPr>
              <w:t>污水处理站</w:t>
            </w:r>
            <w:r w:rsidR="00883D41" w:rsidRPr="00364546">
              <w:rPr>
                <w:rFonts w:hint="eastAsia"/>
                <w:bCs/>
                <w:sz w:val="24"/>
                <w:szCs w:val="20"/>
              </w:rPr>
              <w:t>处理后，</w:t>
            </w:r>
            <w:r w:rsidRPr="00364546">
              <w:rPr>
                <w:bCs/>
                <w:sz w:val="24"/>
                <w:szCs w:val="20"/>
              </w:rPr>
              <w:t>回用于</w:t>
            </w:r>
            <w:r w:rsidR="00883D41" w:rsidRPr="00364546">
              <w:rPr>
                <w:rFonts w:hint="eastAsia"/>
                <w:bCs/>
                <w:sz w:val="24"/>
                <w:szCs w:val="20"/>
              </w:rPr>
              <w:t>塑料清洗工序</w:t>
            </w:r>
            <w:r w:rsidRPr="00364546">
              <w:rPr>
                <w:bCs/>
                <w:sz w:val="24"/>
                <w:szCs w:val="20"/>
              </w:rPr>
              <w:t>生产</w:t>
            </w:r>
            <w:r w:rsidR="008011B4" w:rsidRPr="00364546">
              <w:rPr>
                <w:rFonts w:hint="eastAsia"/>
                <w:bCs/>
                <w:sz w:val="24"/>
                <w:szCs w:val="20"/>
              </w:rPr>
              <w:t>。</w:t>
            </w:r>
          </w:p>
          <w:p w:rsidR="0011184C" w:rsidRPr="00364546" w:rsidRDefault="00F0647E" w:rsidP="00F06AA0">
            <w:pPr>
              <w:tabs>
                <w:tab w:val="left" w:pos="1826"/>
              </w:tabs>
              <w:spacing w:line="360" w:lineRule="auto"/>
              <w:ind w:firstLineChars="200" w:firstLine="480"/>
              <w:rPr>
                <w:bCs/>
                <w:sz w:val="24"/>
                <w:szCs w:val="20"/>
              </w:rPr>
            </w:pPr>
            <w:r w:rsidRPr="00364546">
              <w:rPr>
                <w:rFonts w:hint="eastAsia"/>
                <w:bCs/>
                <w:sz w:val="24"/>
                <w:szCs w:val="20"/>
              </w:rPr>
              <w:t>（</w:t>
            </w:r>
            <w:r w:rsidR="00937030" w:rsidRPr="00364546">
              <w:rPr>
                <w:rFonts w:hint="eastAsia"/>
                <w:bCs/>
                <w:sz w:val="24"/>
                <w:szCs w:val="20"/>
              </w:rPr>
              <w:t>4</w:t>
            </w:r>
            <w:r w:rsidRPr="00364546">
              <w:rPr>
                <w:rFonts w:hint="eastAsia"/>
                <w:bCs/>
                <w:sz w:val="24"/>
                <w:szCs w:val="20"/>
              </w:rPr>
              <w:t>）</w:t>
            </w:r>
            <w:r w:rsidR="000A1F7A" w:rsidRPr="00364546">
              <w:rPr>
                <w:rFonts w:hint="eastAsia"/>
                <w:bCs/>
                <w:sz w:val="24"/>
                <w:szCs w:val="20"/>
              </w:rPr>
              <w:t>熔融</w:t>
            </w:r>
            <w:r w:rsidR="00DE1677" w:rsidRPr="00364546">
              <w:rPr>
                <w:rFonts w:hint="eastAsia"/>
                <w:bCs/>
                <w:sz w:val="24"/>
                <w:szCs w:val="20"/>
              </w:rPr>
              <w:t>挤出</w:t>
            </w:r>
            <w:r w:rsidRPr="00364546">
              <w:rPr>
                <w:rFonts w:hint="eastAsia"/>
                <w:bCs/>
                <w:sz w:val="24"/>
                <w:szCs w:val="20"/>
              </w:rPr>
              <w:t>：清洁的塑料碎片经皮带运输机运至</w:t>
            </w:r>
            <w:r w:rsidR="005D3173" w:rsidRPr="00364546">
              <w:rPr>
                <w:rFonts w:hint="eastAsia"/>
                <w:bCs/>
                <w:sz w:val="24"/>
                <w:szCs w:val="20"/>
              </w:rPr>
              <w:t>热熔工序的上料机，经螺旋输送进入与热熔机密闭连接的喂料机内，</w:t>
            </w:r>
            <w:r w:rsidR="00DE1677" w:rsidRPr="00364546">
              <w:rPr>
                <w:rFonts w:hint="eastAsia"/>
                <w:bCs/>
                <w:sz w:val="24"/>
                <w:szCs w:val="20"/>
              </w:rPr>
              <w:t>然后进入</w:t>
            </w:r>
            <w:r w:rsidRPr="00364546">
              <w:rPr>
                <w:rFonts w:hint="eastAsia"/>
                <w:bCs/>
                <w:sz w:val="24"/>
                <w:szCs w:val="20"/>
              </w:rPr>
              <w:t>热熔机</w:t>
            </w:r>
            <w:r w:rsidR="00972939" w:rsidRPr="00364546">
              <w:rPr>
                <w:rFonts w:hint="eastAsia"/>
                <w:bCs/>
                <w:sz w:val="24"/>
                <w:szCs w:val="20"/>
              </w:rPr>
              <w:t>封闭主机</w:t>
            </w:r>
            <w:r w:rsidRPr="00364546">
              <w:rPr>
                <w:rFonts w:hint="eastAsia"/>
                <w:bCs/>
                <w:sz w:val="24"/>
                <w:szCs w:val="20"/>
              </w:rPr>
              <w:t>内进行热熔，温度为</w:t>
            </w:r>
            <w:r w:rsidR="00994779" w:rsidRPr="00364546">
              <w:rPr>
                <w:rFonts w:hint="eastAsia"/>
                <w:bCs/>
                <w:sz w:val="24"/>
                <w:szCs w:val="20"/>
              </w:rPr>
              <w:t>80~230</w:t>
            </w:r>
            <w:r w:rsidR="00994779" w:rsidRPr="00364546">
              <w:rPr>
                <w:rFonts w:hint="eastAsia"/>
                <w:bCs/>
                <w:sz w:val="24"/>
                <w:szCs w:val="20"/>
              </w:rPr>
              <w:t>℃</w:t>
            </w:r>
            <w:r w:rsidR="00972939" w:rsidRPr="00364546">
              <w:rPr>
                <w:rFonts w:hint="eastAsia"/>
                <w:bCs/>
                <w:sz w:val="24"/>
                <w:szCs w:val="20"/>
              </w:rPr>
              <w:t>，主机上设有一个放气孔，以排出热熔过程</w:t>
            </w:r>
            <w:r w:rsidR="00C9583D" w:rsidRPr="00364546">
              <w:rPr>
                <w:rFonts w:hint="eastAsia"/>
                <w:bCs/>
                <w:sz w:val="24"/>
                <w:szCs w:val="20"/>
              </w:rPr>
              <w:t>产生的水蒸气和少量挥发性气体</w:t>
            </w:r>
            <w:r w:rsidRPr="00364546">
              <w:rPr>
                <w:rFonts w:hint="eastAsia"/>
                <w:bCs/>
                <w:sz w:val="24"/>
                <w:szCs w:val="20"/>
              </w:rPr>
              <w:t>。</w:t>
            </w:r>
            <w:r w:rsidR="00972939" w:rsidRPr="00364546">
              <w:rPr>
                <w:rFonts w:hint="eastAsia"/>
                <w:bCs/>
                <w:sz w:val="24"/>
                <w:szCs w:val="20"/>
              </w:rPr>
              <w:t>主机内熔体进料至副机经压缩和</w:t>
            </w:r>
            <w:proofErr w:type="gramStart"/>
            <w:r w:rsidR="00972939" w:rsidRPr="00364546">
              <w:rPr>
                <w:rFonts w:hint="eastAsia"/>
                <w:bCs/>
                <w:sz w:val="24"/>
                <w:szCs w:val="20"/>
              </w:rPr>
              <w:t>混合均化而</w:t>
            </w:r>
            <w:proofErr w:type="gramEnd"/>
            <w:r w:rsidR="00972939" w:rsidRPr="00364546">
              <w:rPr>
                <w:rFonts w:hint="eastAsia"/>
                <w:bCs/>
                <w:sz w:val="24"/>
                <w:szCs w:val="20"/>
              </w:rPr>
              <w:t>从机头挤出成丝，根据造粒粒径要求选用不同的挤压模具。</w:t>
            </w:r>
          </w:p>
          <w:p w:rsidR="00F0647E" w:rsidRPr="00364546" w:rsidRDefault="0011184C" w:rsidP="00F06AA0">
            <w:pPr>
              <w:tabs>
                <w:tab w:val="left" w:pos="1826"/>
              </w:tabs>
              <w:spacing w:line="360" w:lineRule="auto"/>
              <w:ind w:firstLineChars="200" w:firstLine="480"/>
              <w:rPr>
                <w:bCs/>
                <w:sz w:val="24"/>
                <w:szCs w:val="20"/>
              </w:rPr>
            </w:pPr>
            <w:r w:rsidRPr="00364546">
              <w:rPr>
                <w:bCs/>
                <w:sz w:val="24"/>
                <w:szCs w:val="20"/>
              </w:rPr>
              <w:t>本</w:t>
            </w:r>
            <w:r w:rsidRPr="00364546">
              <w:rPr>
                <w:rFonts w:hint="eastAsia"/>
                <w:bCs/>
                <w:sz w:val="24"/>
                <w:szCs w:val="20"/>
              </w:rPr>
              <w:t>项目热熔挤出工序设备采用</w:t>
            </w:r>
            <w:proofErr w:type="gramStart"/>
            <w:r w:rsidRPr="00364546">
              <w:rPr>
                <w:rFonts w:hint="eastAsia"/>
                <w:bCs/>
                <w:sz w:val="24"/>
                <w:szCs w:val="20"/>
              </w:rPr>
              <w:t>双阶子</w:t>
            </w:r>
            <w:proofErr w:type="gramEnd"/>
            <w:r w:rsidRPr="00364546">
              <w:rPr>
                <w:rFonts w:hint="eastAsia"/>
                <w:bCs/>
                <w:sz w:val="24"/>
                <w:szCs w:val="20"/>
              </w:rPr>
              <w:t>母机结构，一主一副串联，塑料碎片在主机内经过热熔后，再在后面一台副机中经过再次热熔以提高产品品质，项目在主机的出口处和副机的出口处均安装滤网，进行排渣。废塑料渣杂质含量较高，不能再循环使用，作为一般固废交由环卫部门统一处理。为防止损坏热熔拉丝设备和降低</w:t>
            </w:r>
            <w:r w:rsidRPr="00364546">
              <w:rPr>
                <w:rFonts w:hint="eastAsia"/>
                <w:bCs/>
                <w:sz w:val="24"/>
                <w:szCs w:val="20"/>
              </w:rPr>
              <w:lastRenderedPageBreak/>
              <w:t>产品质量，塑料在高温熔化后、挤出之前须经过细丝网过筛，挤出机中的过滤筛网定期更换。热熔挤出设备配置有过滤换网器，自动换网，</w:t>
            </w:r>
            <w:r w:rsidR="00406CE0" w:rsidRPr="00364546">
              <w:rPr>
                <w:rFonts w:hint="eastAsia"/>
                <w:bCs/>
                <w:sz w:val="24"/>
                <w:szCs w:val="20"/>
              </w:rPr>
              <w:t>废滤网不采用焚烧等方式进行处理后二次利用，冷却收集后交由环卫部门统一处置。</w:t>
            </w:r>
          </w:p>
          <w:p w:rsidR="00937030" w:rsidRPr="00364546" w:rsidRDefault="00972939" w:rsidP="00F06AA0">
            <w:pPr>
              <w:tabs>
                <w:tab w:val="left" w:pos="1826"/>
              </w:tabs>
              <w:spacing w:line="360" w:lineRule="auto"/>
              <w:ind w:firstLineChars="200" w:firstLine="480"/>
              <w:rPr>
                <w:bCs/>
                <w:sz w:val="24"/>
                <w:szCs w:val="20"/>
              </w:rPr>
            </w:pPr>
            <w:r w:rsidRPr="00364546">
              <w:rPr>
                <w:rFonts w:hint="eastAsia"/>
                <w:bCs/>
                <w:sz w:val="24"/>
                <w:szCs w:val="20"/>
              </w:rPr>
              <w:t>（</w:t>
            </w:r>
            <w:r w:rsidR="00937030" w:rsidRPr="00364546">
              <w:rPr>
                <w:rFonts w:hint="eastAsia"/>
                <w:bCs/>
                <w:sz w:val="24"/>
                <w:szCs w:val="20"/>
              </w:rPr>
              <w:t>5</w:t>
            </w:r>
            <w:r w:rsidRPr="00364546">
              <w:rPr>
                <w:rFonts w:hint="eastAsia"/>
                <w:bCs/>
                <w:sz w:val="24"/>
                <w:szCs w:val="20"/>
              </w:rPr>
              <w:t>）</w:t>
            </w:r>
            <w:r w:rsidR="00937030" w:rsidRPr="00364546">
              <w:rPr>
                <w:rFonts w:hint="eastAsia"/>
                <w:bCs/>
                <w:sz w:val="24"/>
                <w:szCs w:val="20"/>
              </w:rPr>
              <w:t>冷却：</w:t>
            </w:r>
            <w:r w:rsidR="00937030" w:rsidRPr="00364546">
              <w:rPr>
                <w:bCs/>
                <w:sz w:val="24"/>
                <w:szCs w:val="20"/>
              </w:rPr>
              <w:t>熔融挤出的条状塑料经过水槽冷却（常温水冷却，循环使用，部分蒸发损耗，定期补充，不外排），将塑性状态变为定型的固体状态。</w:t>
            </w:r>
            <w:r w:rsidR="00BE7EC2" w:rsidRPr="00364546">
              <w:rPr>
                <w:rFonts w:hint="eastAsia"/>
                <w:bCs/>
                <w:sz w:val="24"/>
                <w:szCs w:val="20"/>
              </w:rPr>
              <w:t>冷却水经冷却水塔冷却后，循环利用不外排，只需定期补充新鲜水即可。</w:t>
            </w:r>
          </w:p>
          <w:p w:rsidR="00DE1677" w:rsidRPr="00364546" w:rsidRDefault="00DE1677" w:rsidP="00F06AA0">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6</w:t>
            </w:r>
            <w:r w:rsidRPr="00364546">
              <w:rPr>
                <w:rFonts w:hint="eastAsia"/>
                <w:bCs/>
                <w:sz w:val="24"/>
                <w:szCs w:val="20"/>
              </w:rPr>
              <w:t>）</w:t>
            </w:r>
            <w:r w:rsidR="00F739F3" w:rsidRPr="00364546">
              <w:rPr>
                <w:rFonts w:hint="eastAsia"/>
                <w:bCs/>
                <w:sz w:val="24"/>
                <w:szCs w:val="20"/>
              </w:rPr>
              <w:t>抖水</w:t>
            </w:r>
            <w:r w:rsidRPr="00364546">
              <w:rPr>
                <w:rFonts w:hint="eastAsia"/>
                <w:bCs/>
                <w:sz w:val="24"/>
                <w:szCs w:val="20"/>
              </w:rPr>
              <w:t>：从冷却水槽出来的塑料</w:t>
            </w:r>
            <w:proofErr w:type="gramStart"/>
            <w:r w:rsidR="005315CC" w:rsidRPr="00364546">
              <w:rPr>
                <w:rFonts w:hint="eastAsia"/>
                <w:bCs/>
                <w:sz w:val="24"/>
                <w:szCs w:val="20"/>
              </w:rPr>
              <w:t>条</w:t>
            </w:r>
            <w:r w:rsidRPr="00364546">
              <w:rPr>
                <w:rFonts w:hint="eastAsia"/>
                <w:bCs/>
                <w:sz w:val="24"/>
                <w:szCs w:val="20"/>
              </w:rPr>
              <w:t>利用</w:t>
            </w:r>
            <w:r w:rsidR="00F739F3" w:rsidRPr="00364546">
              <w:rPr>
                <w:rFonts w:hint="eastAsia"/>
                <w:bCs/>
                <w:sz w:val="24"/>
                <w:szCs w:val="20"/>
              </w:rPr>
              <w:t>抖</w:t>
            </w:r>
            <w:proofErr w:type="gramEnd"/>
            <w:r w:rsidR="00F739F3" w:rsidRPr="00364546">
              <w:rPr>
                <w:rFonts w:hint="eastAsia"/>
                <w:bCs/>
                <w:sz w:val="24"/>
                <w:szCs w:val="20"/>
              </w:rPr>
              <w:t>水机</w:t>
            </w:r>
            <w:r w:rsidR="008325A0" w:rsidRPr="00364546">
              <w:rPr>
                <w:rFonts w:hint="eastAsia"/>
                <w:bCs/>
                <w:sz w:val="24"/>
                <w:szCs w:val="20"/>
              </w:rPr>
              <w:t>将其表面沾有的水分</w:t>
            </w:r>
            <w:r w:rsidR="00F739F3" w:rsidRPr="00364546">
              <w:rPr>
                <w:rFonts w:hint="eastAsia"/>
                <w:bCs/>
                <w:sz w:val="24"/>
                <w:szCs w:val="20"/>
              </w:rPr>
              <w:t>抖</w:t>
            </w:r>
            <w:r w:rsidR="008325A0" w:rsidRPr="00364546">
              <w:rPr>
                <w:rFonts w:hint="eastAsia"/>
                <w:bCs/>
                <w:sz w:val="24"/>
                <w:szCs w:val="20"/>
              </w:rPr>
              <w:t>掉，</w:t>
            </w:r>
            <w:r w:rsidR="00F739F3" w:rsidRPr="00364546">
              <w:rPr>
                <w:rFonts w:hint="eastAsia"/>
                <w:bCs/>
                <w:sz w:val="24"/>
                <w:szCs w:val="20"/>
              </w:rPr>
              <w:t>抖</w:t>
            </w:r>
            <w:r w:rsidR="008325A0" w:rsidRPr="00364546">
              <w:rPr>
                <w:rFonts w:hint="eastAsia"/>
                <w:bCs/>
                <w:sz w:val="24"/>
                <w:szCs w:val="20"/>
              </w:rPr>
              <w:t>掉的水分重新回流</w:t>
            </w:r>
            <w:r w:rsidRPr="00364546">
              <w:rPr>
                <w:rFonts w:hint="eastAsia"/>
                <w:bCs/>
                <w:sz w:val="24"/>
                <w:szCs w:val="20"/>
              </w:rPr>
              <w:t>到冷却水槽中。</w:t>
            </w:r>
          </w:p>
          <w:p w:rsidR="00DE1677" w:rsidRPr="00364546" w:rsidRDefault="00DE1677" w:rsidP="00F06AA0">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7</w:t>
            </w:r>
            <w:r w:rsidRPr="00364546">
              <w:rPr>
                <w:rFonts w:hint="eastAsia"/>
                <w:bCs/>
                <w:sz w:val="24"/>
                <w:szCs w:val="20"/>
              </w:rPr>
              <w:t>）吹干：</w:t>
            </w:r>
            <w:proofErr w:type="gramStart"/>
            <w:r w:rsidR="00C20839" w:rsidRPr="00364546">
              <w:rPr>
                <w:rFonts w:hint="eastAsia"/>
                <w:bCs/>
                <w:sz w:val="24"/>
                <w:szCs w:val="20"/>
              </w:rPr>
              <w:t>抖</w:t>
            </w:r>
            <w:r w:rsidRPr="00364546">
              <w:rPr>
                <w:rFonts w:hint="eastAsia"/>
                <w:bCs/>
                <w:sz w:val="24"/>
                <w:szCs w:val="20"/>
              </w:rPr>
              <w:t>干后</w:t>
            </w:r>
            <w:proofErr w:type="gramEnd"/>
            <w:r w:rsidRPr="00364546">
              <w:rPr>
                <w:rFonts w:hint="eastAsia"/>
                <w:bCs/>
                <w:sz w:val="24"/>
                <w:szCs w:val="20"/>
              </w:rPr>
              <w:t>的塑料</w:t>
            </w:r>
            <w:r w:rsidR="005315CC" w:rsidRPr="00364546">
              <w:rPr>
                <w:rFonts w:hint="eastAsia"/>
                <w:bCs/>
                <w:sz w:val="24"/>
                <w:szCs w:val="20"/>
              </w:rPr>
              <w:t>条</w:t>
            </w:r>
            <w:r w:rsidRPr="00364546">
              <w:rPr>
                <w:rFonts w:hint="eastAsia"/>
                <w:bCs/>
                <w:sz w:val="24"/>
                <w:szCs w:val="20"/>
              </w:rPr>
              <w:t>继续经吹风机（冷风）吹干。吹风机使用电能。</w:t>
            </w:r>
          </w:p>
          <w:p w:rsidR="00972939" w:rsidRPr="00364546" w:rsidRDefault="00937030" w:rsidP="005D3173">
            <w:pPr>
              <w:tabs>
                <w:tab w:val="left" w:pos="1826"/>
              </w:tabs>
              <w:spacing w:line="360" w:lineRule="auto"/>
              <w:ind w:firstLineChars="200" w:firstLine="480"/>
              <w:rPr>
                <w:bCs/>
                <w:sz w:val="24"/>
                <w:szCs w:val="20"/>
              </w:rPr>
            </w:pPr>
            <w:r w:rsidRPr="00364546">
              <w:rPr>
                <w:rFonts w:hint="eastAsia"/>
                <w:bCs/>
                <w:sz w:val="24"/>
                <w:szCs w:val="20"/>
              </w:rPr>
              <w:t>（</w:t>
            </w:r>
            <w:r w:rsidRPr="00364546">
              <w:rPr>
                <w:rFonts w:hint="eastAsia"/>
                <w:bCs/>
                <w:sz w:val="24"/>
                <w:szCs w:val="20"/>
              </w:rPr>
              <w:t>6</w:t>
            </w:r>
            <w:r w:rsidRPr="00364546">
              <w:rPr>
                <w:rFonts w:hint="eastAsia"/>
                <w:bCs/>
                <w:sz w:val="24"/>
                <w:szCs w:val="20"/>
              </w:rPr>
              <w:t>）</w:t>
            </w:r>
            <w:r w:rsidR="00972939" w:rsidRPr="00364546">
              <w:rPr>
                <w:rFonts w:hint="eastAsia"/>
                <w:bCs/>
                <w:sz w:val="24"/>
                <w:szCs w:val="20"/>
              </w:rPr>
              <w:t>切粒：</w:t>
            </w:r>
            <w:r w:rsidR="005D3173" w:rsidRPr="00364546">
              <w:rPr>
                <w:rFonts w:hint="eastAsia"/>
                <w:bCs/>
                <w:sz w:val="24"/>
                <w:szCs w:val="20"/>
              </w:rPr>
              <w:t>吹干后的塑料条</w:t>
            </w:r>
            <w:r w:rsidRPr="00364546">
              <w:rPr>
                <w:bCs/>
                <w:sz w:val="24"/>
                <w:szCs w:val="20"/>
              </w:rPr>
              <w:t>从切粒机的两圆轧辊间的间隙进入，夹紧丝状料牵引送入高速旋转刀处，切成有固定长度的粒料。切好的粒料送至成品</w:t>
            </w:r>
            <w:r w:rsidR="005D3173" w:rsidRPr="00364546">
              <w:rPr>
                <w:rFonts w:hint="eastAsia"/>
                <w:bCs/>
                <w:sz w:val="24"/>
                <w:szCs w:val="20"/>
              </w:rPr>
              <w:t>储料仓</w:t>
            </w:r>
            <w:r w:rsidRPr="00364546">
              <w:rPr>
                <w:bCs/>
                <w:sz w:val="24"/>
                <w:szCs w:val="20"/>
              </w:rPr>
              <w:t>储存。</w:t>
            </w:r>
          </w:p>
          <w:p w:rsidR="007C0804" w:rsidRPr="00364546" w:rsidRDefault="007C0804" w:rsidP="007C0804">
            <w:pPr>
              <w:tabs>
                <w:tab w:val="left" w:pos="1826"/>
              </w:tabs>
              <w:spacing w:line="360" w:lineRule="auto"/>
              <w:ind w:firstLineChars="200" w:firstLine="480"/>
              <w:rPr>
                <w:bCs/>
                <w:sz w:val="24"/>
                <w:szCs w:val="20"/>
              </w:rPr>
            </w:pPr>
            <w:r w:rsidRPr="00364546">
              <w:rPr>
                <w:rFonts w:hint="eastAsia"/>
                <w:bCs/>
                <w:sz w:val="24"/>
                <w:szCs w:val="20"/>
              </w:rPr>
              <w:t>塑料清洗废水处理工艺流程图如下图：</w:t>
            </w:r>
          </w:p>
          <w:p w:rsidR="007C0804" w:rsidRPr="00364546" w:rsidRDefault="00D91919" w:rsidP="007C0804">
            <w:pPr>
              <w:tabs>
                <w:tab w:val="left" w:pos="1826"/>
              </w:tabs>
              <w:spacing w:line="360" w:lineRule="auto"/>
              <w:ind w:firstLineChars="200" w:firstLine="480"/>
              <w:rPr>
                <w:bCs/>
                <w:sz w:val="24"/>
                <w:szCs w:val="20"/>
              </w:rPr>
            </w:pPr>
            <w:r>
              <w:rPr>
                <w:bCs/>
                <w:sz w:val="24"/>
                <w:szCs w:val="20"/>
              </w:rPr>
            </w:r>
            <w:r>
              <w:rPr>
                <w:bCs/>
                <w:sz w:val="24"/>
                <w:szCs w:val="20"/>
              </w:rPr>
              <w:pict>
                <v:group id="_x0000_s189481" editas="canvas" style="width:421pt;height:350pt;mso-position-horizontal-relative:char;mso-position-vertical-relative:line" coordorigin="2842,1271" coordsize="8420,7000">
                  <o:lock v:ext="edit" aspectratio="t"/>
                  <v:shape id="_x0000_s189482" type="#_x0000_t75" style="position:absolute;left:2842;top:1271;width:8420;height:7000" o:preferrelative="f">
                    <v:fill o:detectmouseclick="t"/>
                    <v:path o:extrusionok="t" o:connecttype="none"/>
                    <o:lock v:ext="edit" text="t"/>
                  </v:shape>
                  <v:rect id="_x0000_s189483" style="position:absolute;left:5612;top:1410;width:1413;height:401;v-text-anchor:middle">
                    <v:textbox style="mso-fit-shape-to-text:t" inset="1mm,1mm,1mm,1mm">
                      <w:txbxContent>
                        <w:p w:rsidR="008A3015" w:rsidRDefault="008A3015" w:rsidP="00493170">
                          <w:pPr>
                            <w:jc w:val="center"/>
                          </w:pPr>
                          <w:r>
                            <w:rPr>
                              <w:rFonts w:hint="eastAsia"/>
                            </w:rPr>
                            <w:t>塑料清洗废水</w:t>
                          </w:r>
                        </w:p>
                      </w:txbxContent>
                    </v:textbox>
                  </v:rect>
                  <v:rect id="_x0000_s189484" style="position:absolute;left:5612;top:2133;width:1413;height:401;v-text-anchor:middle">
                    <v:textbox style="mso-fit-shape-to-text:t" inset="1mm,1mm,1mm,1mm">
                      <w:txbxContent>
                        <w:p w:rsidR="008A3015" w:rsidRDefault="008A3015" w:rsidP="00493170">
                          <w:pPr>
                            <w:jc w:val="center"/>
                          </w:pPr>
                          <w:r>
                            <w:rPr>
                              <w:rFonts w:hint="eastAsia"/>
                            </w:rPr>
                            <w:t>格栅</w:t>
                          </w:r>
                        </w:p>
                      </w:txbxContent>
                    </v:textbox>
                  </v:rect>
                  <v:rect id="_x0000_s189485" style="position:absolute;left:5612;top:2857;width:1413;height:401;v-text-anchor:middle">
                    <v:textbox style="mso-fit-shape-to-text:t" inset="1mm,1mm,1mm,1mm">
                      <w:txbxContent>
                        <w:p w:rsidR="008A3015" w:rsidRDefault="008A3015" w:rsidP="00493170">
                          <w:pPr>
                            <w:jc w:val="center"/>
                          </w:pPr>
                          <w:r>
                            <w:rPr>
                              <w:rFonts w:hint="eastAsia"/>
                            </w:rPr>
                            <w:t>调节池</w:t>
                          </w:r>
                        </w:p>
                      </w:txbxContent>
                    </v:textbox>
                  </v:rect>
                  <v:rect id="_x0000_s189486" style="position:absolute;left:5612;top:3583;width:1413;height:401;v-text-anchor:middle">
                    <v:textbox style="mso-fit-shape-to-text:t" inset="1mm,1mm,1mm,1mm">
                      <w:txbxContent>
                        <w:p w:rsidR="008A3015" w:rsidRDefault="008A3015" w:rsidP="00493170">
                          <w:pPr>
                            <w:jc w:val="center"/>
                          </w:pPr>
                          <w:r>
                            <w:rPr>
                              <w:rFonts w:hint="eastAsia"/>
                            </w:rPr>
                            <w:t>泵</w:t>
                          </w:r>
                        </w:p>
                      </w:txbxContent>
                    </v:textbox>
                  </v:rect>
                  <v:rect id="_x0000_s189487" style="position:absolute;left:5612;top:4308;width:1413;height:674;v-text-anchor:middle">
                    <v:textbox style="mso-fit-shape-to-text:t" inset="1mm,1mm,1mm,1mm">
                      <w:txbxContent>
                        <w:p w:rsidR="008A3015" w:rsidRDefault="008A3015" w:rsidP="00493170">
                          <w:pPr>
                            <w:jc w:val="center"/>
                          </w:pPr>
                          <w:proofErr w:type="gramStart"/>
                          <w:r>
                            <w:rPr>
                              <w:rFonts w:hint="eastAsia"/>
                            </w:rPr>
                            <w:t>气浮机污水处理</w:t>
                          </w:r>
                          <w:proofErr w:type="gramEnd"/>
                          <w:r>
                            <w:rPr>
                              <w:rFonts w:hint="eastAsia"/>
                            </w:rPr>
                            <w:t>装置</w:t>
                          </w:r>
                        </w:p>
                      </w:txbxContent>
                    </v:textbox>
                  </v:rect>
                  <v:rect id="_x0000_s189488" style="position:absolute;left:5612;top:6987;width:1413;height:401;v-text-anchor:middle">
                    <v:textbox style="mso-fit-shape-to-text:t" inset="1mm,1mm,1mm,1mm">
                      <w:txbxContent>
                        <w:p w:rsidR="008A3015" w:rsidRDefault="008A3015" w:rsidP="00493170">
                          <w:pPr>
                            <w:jc w:val="center"/>
                          </w:pPr>
                          <w:r>
                            <w:rPr>
                              <w:rFonts w:hint="eastAsia"/>
                            </w:rPr>
                            <w:t>清水池</w:t>
                          </w:r>
                        </w:p>
                      </w:txbxContent>
                    </v:textbox>
                  </v:rect>
                  <v:rect id="_x0000_s189489" style="position:absolute;left:5491;top:7751;width:1657;height:401;v-text-anchor:middle">
                    <v:textbox style="mso-fit-shape-to-text:t" inset="1mm,1mm,1mm,1mm">
                      <w:txbxContent>
                        <w:p w:rsidR="008A3015" w:rsidRDefault="008A3015" w:rsidP="00493170">
                          <w:pPr>
                            <w:jc w:val="center"/>
                          </w:pPr>
                          <w:r>
                            <w:rPr>
                              <w:rFonts w:hint="eastAsia"/>
                            </w:rPr>
                            <w:t>回用于清洗工序</w:t>
                          </w:r>
                        </w:p>
                      </w:txbxContent>
                    </v:textbox>
                  </v:rect>
                  <v:rect id="_x0000_s189490" style="position:absolute;left:7548;top:4446;width:1332;height:400;v-text-anchor:middle">
                    <v:textbox style="mso-fit-shape-to-text:t" inset="1mm,1mm,1mm,1mm">
                      <w:txbxContent>
                        <w:p w:rsidR="008A3015" w:rsidRDefault="008A3015" w:rsidP="00493170">
                          <w:pPr>
                            <w:jc w:val="center"/>
                          </w:pPr>
                          <w:r>
                            <w:rPr>
                              <w:rFonts w:hint="eastAsia"/>
                            </w:rPr>
                            <w:t>污泥储存池</w:t>
                          </w:r>
                        </w:p>
                      </w:txbxContent>
                    </v:textbox>
                  </v:rect>
                  <v:rect id="_x0000_s189491" style="position:absolute;left:7652;top:5198;width:1787;height:401;v-text-anchor:middle">
                    <v:textbox style="mso-fit-shape-to-text:t" inset="1mm,1mm,1mm,1mm">
                      <w:txbxContent>
                        <w:p w:rsidR="008A3015" w:rsidRDefault="008A3015" w:rsidP="00493170">
                          <w:pPr>
                            <w:jc w:val="center"/>
                          </w:pPr>
                          <w:proofErr w:type="gramStart"/>
                          <w:r>
                            <w:rPr>
                              <w:rFonts w:hint="eastAsia"/>
                            </w:rPr>
                            <w:t>叠螺污泥</w:t>
                          </w:r>
                          <w:proofErr w:type="gramEnd"/>
                          <w:r>
                            <w:rPr>
                              <w:rFonts w:hint="eastAsia"/>
                            </w:rPr>
                            <w:t>脱水机</w:t>
                          </w:r>
                        </w:p>
                      </w:txbxContent>
                    </v:textbox>
                  </v:rect>
                  <v:rect id="_x0000_s189492" style="position:absolute;left:9908;top:4926;width:1175;height:946;v-text-anchor:middle">
                    <v:textbox style="mso-fit-shape-to-text:t" inset="1mm,1mm,1mm,1mm">
                      <w:txbxContent>
                        <w:p w:rsidR="008A3015" w:rsidRDefault="008A3015" w:rsidP="00493170">
                          <w:pPr>
                            <w:jc w:val="center"/>
                          </w:pPr>
                          <w:r>
                            <w:rPr>
                              <w:rFonts w:hint="eastAsia"/>
                            </w:rPr>
                            <w:t>泥饼外运，由环卫部门处置</w:t>
                          </w:r>
                        </w:p>
                      </w:txbxContent>
                    </v:textbox>
                  </v:rect>
                  <v:rect id="_x0000_s189493" style="position:absolute;left:4007;top:4446;width:1279;height:401;v-text-anchor:middle">
                    <v:textbox style="mso-fit-shape-to-text:t" inset="1mm,1mm,1mm,1mm">
                      <w:txbxContent>
                        <w:p w:rsidR="008A3015" w:rsidRDefault="008A3015" w:rsidP="00493170">
                          <w:pPr>
                            <w:jc w:val="center"/>
                          </w:pPr>
                          <w:proofErr w:type="gramStart"/>
                          <w:r>
                            <w:rPr>
                              <w:rFonts w:hint="eastAsia"/>
                            </w:rPr>
                            <w:t>溶气水</w:t>
                          </w:r>
                          <w:proofErr w:type="gramEnd"/>
                          <w:r>
                            <w:rPr>
                              <w:rFonts w:hint="eastAsia"/>
                            </w:rPr>
                            <w:t>装置</w:t>
                          </w:r>
                        </w:p>
                      </w:txbxContent>
                    </v:textbox>
                  </v:rect>
                  <v:rect id="_x0000_s189494" style="position:absolute;left:2842;top:4446;width:797;height:400;v-text-anchor:middle">
                    <v:textbox style="mso-fit-shape-to-text:t" inset="1mm,1mm,1mm,1mm">
                      <w:txbxContent>
                        <w:p w:rsidR="008A3015" w:rsidRDefault="008A3015" w:rsidP="00493170">
                          <w:pPr>
                            <w:jc w:val="center"/>
                          </w:pPr>
                          <w:r>
                            <w:rPr>
                              <w:rFonts w:hint="eastAsia"/>
                            </w:rPr>
                            <w:t>储气罐</w:t>
                          </w:r>
                        </w:p>
                      </w:txbxContent>
                    </v:textbox>
                  </v:rect>
                  <v:rect id="_x0000_s189495" style="position:absolute;left:9160;top:3258;width:454;height:1539;v-text-anchor:middle" filled="f" stroked="f">
                    <v:textbox inset="1mm,1mm,1mm,1mm">
                      <w:txbxContent>
                        <w:p w:rsidR="008A3015" w:rsidRDefault="008A3015" w:rsidP="00493170">
                          <w:pPr>
                            <w:jc w:val="center"/>
                          </w:pPr>
                          <w:r>
                            <w:rPr>
                              <w:rFonts w:hint="eastAsia"/>
                            </w:rPr>
                            <w:t>滤液回流</w:t>
                          </w:r>
                        </w:p>
                      </w:txbxContent>
                    </v:textbox>
                  </v:rect>
                  <v:shape id="_x0000_s189496" type="#_x0000_t32" style="position:absolute;left:6319;top:1811;width:1;height:322" o:connectortype="straight">
                    <v:stroke endarrow="block"/>
                  </v:shape>
                  <v:shape id="_x0000_s189497" type="#_x0000_t32" style="position:absolute;left:6319;top:2534;width:1;height:323" o:connectortype="straight">
                    <v:stroke endarrow="block"/>
                  </v:shape>
                  <v:shape id="_x0000_s189498" type="#_x0000_t32" style="position:absolute;left:6319;top:3258;width:1;height:325" o:connectortype="straight">
                    <v:stroke endarrow="block"/>
                  </v:shape>
                  <v:shape id="_x0000_s189499" type="#_x0000_t32" style="position:absolute;left:6319;top:3984;width:1;height:324" o:connectortype="straight">
                    <v:stroke endarrow="block"/>
                  </v:shape>
                  <v:shape id="_x0000_s189500" type="#_x0000_t32" style="position:absolute;left:6319;top:4982;width:1;height:417" o:connectortype="straight">
                    <v:stroke endarrow="block"/>
                  </v:shape>
                  <v:shape id="_x0000_s189501" type="#_x0000_t32" style="position:absolute;left:6319;top:7388;width:1;height:363" o:connectortype="straight">
                    <v:stroke endarrow="block"/>
                  </v:shape>
                  <v:shape id="_x0000_s189502" type="#_x0000_t32" style="position:absolute;left:3639;top:4646;width:368;height:1" o:connectortype="straight">
                    <v:stroke endarrow="block"/>
                  </v:shape>
                  <v:shape id="_x0000_s189503" type="#_x0000_t32" style="position:absolute;left:5286;top:4645;width:326;height:2;flip:y" o:connectortype="straight">
                    <v:stroke endarrow="block"/>
                  </v:shape>
                  <v:shape id="_x0000_s189504" type="#_x0000_t32" style="position:absolute;left:7025;top:4645;width:523;height:1" o:connectortype="straight">
                    <v:stroke endarrow="block"/>
                  </v:shape>
                  <v:shape id="_x0000_s189505" type="#_x0000_t32" style="position:absolute;left:7891;top:4846;width:5;height:352" o:connectortype="straight">
                    <v:stroke endarrow="block"/>
                  </v:shape>
                  <v:shape id="_x0000_s189506" type="#_x0000_t32" style="position:absolute;left:9439;top:5399;width:469;height:1" o:connectortype="straight">
                    <v:stroke endarrow="block"/>
                  </v:shape>
                  <v:shape id="_x0000_s189507" type="#_x0000_t32" style="position:absolute;left:9217;top:3058;width:1;height:2132;flip:y" o:connectortype="straight"/>
                  <v:shape id="_x0000_s189508" type="#_x0000_t32" style="position:absolute;left:7025;top:3057;width:2192;height:1;flip:x" o:connectortype="straight">
                    <v:stroke endarrow="block"/>
                  </v:shape>
                  <v:rect id="_x0000_s189509" style="position:absolute;left:4277;top:3551;width:801;height:483;v-text-anchor:middle" filled="f" stroked="f">
                    <v:textbox style="mso-fit-shape-to-text:t" inset="0,0,0,0">
                      <w:txbxContent>
                        <w:p w:rsidR="008A3015" w:rsidRDefault="008A3015" w:rsidP="00493170">
                          <w:pPr>
                            <w:jc w:val="center"/>
                          </w:pPr>
                          <w:r>
                            <w:rPr>
                              <w:rFonts w:hint="eastAsia"/>
                            </w:rPr>
                            <w:t>PAC</w:t>
                          </w:r>
                        </w:p>
                        <w:p w:rsidR="008A3015" w:rsidRDefault="008A3015" w:rsidP="00493170">
                          <w:pPr>
                            <w:jc w:val="center"/>
                          </w:pPr>
                          <w:r>
                            <w:rPr>
                              <w:rFonts w:hint="eastAsia"/>
                            </w:rPr>
                            <w:t>PAM</w:t>
                          </w:r>
                        </w:p>
                      </w:txbxContent>
                    </v:textbox>
                  </v:rect>
                  <v:shape id="_x0000_s189510" type="#_x0000_t32" style="position:absolute;left:5078;top:3784;width:534;height:9;flip:y" o:connectortype="straight">
                    <v:stroke endarrow="block"/>
                  </v:shape>
                  <v:rect id="_x0000_s189566" style="position:absolute;left:5612;top:5399;width:1413;height:370;v-text-anchor:middle">
                    <v:textbox style="mso-fit-shape-to-text:t" inset="1mm,1mm,1mm,1mm">
                      <w:txbxContent>
                        <w:p w:rsidR="008A3015" w:rsidRDefault="008A3015" w:rsidP="00493170">
                          <w:pPr>
                            <w:jc w:val="center"/>
                          </w:pPr>
                          <w:r>
                            <w:rPr>
                              <w:rFonts w:hint="eastAsia"/>
                            </w:rPr>
                            <w:t>A/O</w:t>
                          </w:r>
                        </w:p>
                      </w:txbxContent>
                    </v:textbox>
                  </v:rect>
                  <v:shape id="_x0000_s189567" type="#_x0000_t32" style="position:absolute;left:6320;top:5769;width:1;height:417" o:connectortype="straight">
                    <v:stroke endarrow="block"/>
                  </v:shape>
                  <v:rect id="_x0000_s189568" style="position:absolute;left:5612;top:6186;width:1413;height:370;v-text-anchor:middle">
                    <v:textbox style="mso-fit-shape-to-text:t" inset="1mm,1mm,1mm,1mm">
                      <w:txbxContent>
                        <w:p w:rsidR="008A3015" w:rsidRDefault="008A3015" w:rsidP="00493170">
                          <w:pPr>
                            <w:jc w:val="center"/>
                          </w:pPr>
                          <w:r>
                            <w:rPr>
                              <w:rFonts w:hint="eastAsia"/>
                            </w:rPr>
                            <w:t>MBR</w:t>
                          </w:r>
                        </w:p>
                      </w:txbxContent>
                    </v:textbox>
                  </v:rect>
                  <v:shape id="_x0000_s189569" type="#_x0000_t32" style="position:absolute;left:6321;top:6569;width:1;height:417" o:connectortype="straight">
                    <v:stroke endarrow="block"/>
                  </v:shape>
                  <w10:wrap type="none"/>
                  <w10:anchorlock/>
                </v:group>
              </w:pict>
            </w:r>
          </w:p>
          <w:p w:rsidR="007C0804" w:rsidRPr="00364546" w:rsidRDefault="007C0804" w:rsidP="007C0804">
            <w:pPr>
              <w:tabs>
                <w:tab w:val="left" w:pos="1826"/>
              </w:tabs>
              <w:spacing w:line="360" w:lineRule="auto"/>
              <w:contextualSpacing/>
              <w:jc w:val="center"/>
              <w:rPr>
                <w:bCs/>
                <w:sz w:val="24"/>
                <w:szCs w:val="20"/>
              </w:rPr>
            </w:pPr>
            <w:r w:rsidRPr="00364546">
              <w:rPr>
                <w:rFonts w:hint="eastAsia"/>
                <w:b/>
                <w:bCs/>
                <w:sz w:val="24"/>
                <w:szCs w:val="20"/>
              </w:rPr>
              <w:t>塑料清洗废水处理工艺流程图</w:t>
            </w:r>
          </w:p>
          <w:p w:rsidR="007C0804" w:rsidRPr="00364546" w:rsidRDefault="001266DA" w:rsidP="007C0804">
            <w:pPr>
              <w:tabs>
                <w:tab w:val="left" w:pos="1826"/>
              </w:tabs>
              <w:spacing w:line="360" w:lineRule="auto"/>
              <w:ind w:firstLineChars="200" w:firstLine="480"/>
              <w:rPr>
                <w:bCs/>
                <w:sz w:val="24"/>
                <w:szCs w:val="20"/>
              </w:rPr>
            </w:pPr>
            <w:r w:rsidRPr="00364546">
              <w:rPr>
                <w:rFonts w:hint="eastAsia"/>
                <w:bCs/>
                <w:sz w:val="24"/>
                <w:szCs w:val="20"/>
              </w:rPr>
              <w:t>水处理工艺简述：</w:t>
            </w:r>
          </w:p>
          <w:p w:rsidR="007C0804" w:rsidRPr="00364546" w:rsidRDefault="003950BB" w:rsidP="001266DA">
            <w:pPr>
              <w:tabs>
                <w:tab w:val="left" w:pos="1826"/>
              </w:tabs>
              <w:spacing w:line="360" w:lineRule="auto"/>
              <w:ind w:firstLineChars="200" w:firstLine="480"/>
              <w:rPr>
                <w:bCs/>
                <w:sz w:val="24"/>
                <w:szCs w:val="20"/>
              </w:rPr>
            </w:pPr>
            <w:r w:rsidRPr="00364546">
              <w:rPr>
                <w:rFonts w:hint="eastAsia"/>
                <w:bCs/>
                <w:sz w:val="24"/>
                <w:szCs w:val="20"/>
              </w:rPr>
              <w:t>废水</w:t>
            </w:r>
            <w:r w:rsidR="001266DA" w:rsidRPr="00364546">
              <w:rPr>
                <w:rFonts w:hint="eastAsia"/>
                <w:bCs/>
                <w:sz w:val="24"/>
                <w:szCs w:val="20"/>
              </w:rPr>
              <w:t>经</w:t>
            </w:r>
            <w:r w:rsidRPr="00364546">
              <w:rPr>
                <w:rFonts w:hint="eastAsia"/>
                <w:bCs/>
                <w:sz w:val="24"/>
                <w:szCs w:val="20"/>
              </w:rPr>
              <w:t>沉淀池</w:t>
            </w:r>
            <w:r w:rsidR="001266DA" w:rsidRPr="00364546">
              <w:rPr>
                <w:rFonts w:hint="eastAsia"/>
                <w:bCs/>
                <w:sz w:val="24"/>
                <w:szCs w:val="20"/>
              </w:rPr>
              <w:t>沉淀后自流经过格栅滤出废渣、纸屑等大颗粒物质，然后进入调节池，调节池的主要作用是调节水量，均衡水质，保证污水处理站正常运行，调节</w:t>
            </w:r>
            <w:r w:rsidR="001266DA" w:rsidRPr="00364546">
              <w:rPr>
                <w:rFonts w:hint="eastAsia"/>
                <w:bCs/>
                <w:sz w:val="24"/>
                <w:szCs w:val="20"/>
              </w:rPr>
              <w:lastRenderedPageBreak/>
              <w:t>池出水通过提升泵提升进入气浮机，在该系统内，通过开释</w:t>
            </w:r>
            <w:proofErr w:type="gramStart"/>
            <w:r w:rsidR="001266DA" w:rsidRPr="00364546">
              <w:rPr>
                <w:rFonts w:hint="eastAsia"/>
                <w:bCs/>
                <w:sz w:val="24"/>
                <w:szCs w:val="20"/>
              </w:rPr>
              <w:t>溶</w:t>
            </w:r>
            <w:proofErr w:type="gramEnd"/>
            <w:r w:rsidR="001266DA" w:rsidRPr="00364546">
              <w:rPr>
                <w:rFonts w:hint="eastAsia"/>
                <w:bCs/>
                <w:sz w:val="24"/>
                <w:szCs w:val="20"/>
              </w:rPr>
              <w:t>汽水，加药絮凝，水中的悬浮物在微吝啬泡黏附下上浮到水面，由刮渣设备将悬浮物刮至污泥池，去除悬浮有机物，</w:t>
            </w:r>
            <w:r w:rsidR="00EF54A9" w:rsidRPr="00364546">
              <w:rPr>
                <w:rFonts w:hint="eastAsia"/>
                <w:bCs/>
                <w:sz w:val="24"/>
                <w:szCs w:val="20"/>
              </w:rPr>
              <w:t>清水</w:t>
            </w:r>
            <w:r w:rsidR="00356008" w:rsidRPr="00364546">
              <w:rPr>
                <w:rFonts w:hint="eastAsia"/>
                <w:bCs/>
                <w:sz w:val="24"/>
                <w:szCs w:val="20"/>
              </w:rPr>
              <w:t>依次</w:t>
            </w:r>
            <w:r w:rsidR="00EF54A9" w:rsidRPr="00364546">
              <w:rPr>
                <w:rFonts w:hint="eastAsia"/>
                <w:bCs/>
                <w:sz w:val="24"/>
                <w:szCs w:val="20"/>
              </w:rPr>
              <w:t>进入</w:t>
            </w:r>
            <w:r w:rsidR="00EF54A9" w:rsidRPr="00364546">
              <w:rPr>
                <w:rFonts w:hint="eastAsia"/>
                <w:bCs/>
                <w:sz w:val="24"/>
                <w:szCs w:val="20"/>
              </w:rPr>
              <w:t>A/O</w:t>
            </w:r>
            <w:r w:rsidR="00356008" w:rsidRPr="00364546">
              <w:rPr>
                <w:rFonts w:hint="eastAsia"/>
                <w:bCs/>
                <w:sz w:val="24"/>
                <w:szCs w:val="20"/>
              </w:rPr>
              <w:t>处理系统的</w:t>
            </w:r>
            <w:r w:rsidR="00510A4F" w:rsidRPr="00364546">
              <w:rPr>
                <w:rFonts w:hint="eastAsia"/>
                <w:bCs/>
                <w:sz w:val="24"/>
                <w:szCs w:val="20"/>
              </w:rPr>
              <w:t>缺氧</w:t>
            </w:r>
            <w:r w:rsidR="00356008" w:rsidRPr="00364546">
              <w:rPr>
                <w:rFonts w:hint="eastAsia"/>
                <w:bCs/>
                <w:sz w:val="24"/>
                <w:szCs w:val="20"/>
              </w:rPr>
              <w:t>池、</w:t>
            </w:r>
            <w:proofErr w:type="gramStart"/>
            <w:r w:rsidR="00356008" w:rsidRPr="00364546">
              <w:rPr>
                <w:rFonts w:hint="eastAsia"/>
                <w:bCs/>
                <w:sz w:val="24"/>
                <w:szCs w:val="20"/>
              </w:rPr>
              <w:t>好氧池进行</w:t>
            </w:r>
            <w:proofErr w:type="gramEnd"/>
            <w:r w:rsidR="00356008" w:rsidRPr="00364546">
              <w:rPr>
                <w:rFonts w:hint="eastAsia"/>
                <w:bCs/>
                <w:sz w:val="24"/>
                <w:szCs w:val="20"/>
              </w:rPr>
              <w:t>处理，</w:t>
            </w:r>
            <w:r w:rsidR="00EF54A9" w:rsidRPr="00364546">
              <w:rPr>
                <w:rFonts w:hint="eastAsia"/>
                <w:bCs/>
                <w:sz w:val="24"/>
                <w:szCs w:val="20"/>
              </w:rPr>
              <w:t>经</w:t>
            </w:r>
            <w:r w:rsidR="00EF54A9" w:rsidRPr="00364546">
              <w:rPr>
                <w:rFonts w:hint="eastAsia"/>
                <w:bCs/>
                <w:sz w:val="24"/>
                <w:szCs w:val="20"/>
              </w:rPr>
              <w:t>A/O</w:t>
            </w:r>
            <w:r w:rsidR="00356008" w:rsidRPr="00364546">
              <w:rPr>
                <w:rFonts w:hint="eastAsia"/>
                <w:bCs/>
                <w:sz w:val="24"/>
                <w:szCs w:val="20"/>
              </w:rPr>
              <w:t>处理后</w:t>
            </w:r>
            <w:r w:rsidR="00EF54A9" w:rsidRPr="00364546">
              <w:rPr>
                <w:rFonts w:hint="eastAsia"/>
                <w:bCs/>
                <w:sz w:val="24"/>
                <w:szCs w:val="20"/>
              </w:rPr>
              <w:t>出来的水进入膜分离生物反应器（</w:t>
            </w:r>
            <w:r w:rsidR="00EF54A9" w:rsidRPr="00364546">
              <w:rPr>
                <w:rFonts w:hint="eastAsia"/>
                <w:bCs/>
                <w:sz w:val="24"/>
                <w:szCs w:val="20"/>
              </w:rPr>
              <w:t>MBR</w:t>
            </w:r>
            <w:r w:rsidR="00EF54A9" w:rsidRPr="00364546">
              <w:rPr>
                <w:rFonts w:hint="eastAsia"/>
                <w:bCs/>
                <w:sz w:val="24"/>
                <w:szCs w:val="20"/>
              </w:rPr>
              <w:t>）</w:t>
            </w:r>
            <w:r w:rsidR="00D71606" w:rsidRPr="00364546">
              <w:rPr>
                <w:rFonts w:hint="eastAsia"/>
                <w:bCs/>
                <w:sz w:val="24"/>
                <w:szCs w:val="20"/>
              </w:rPr>
              <w:t>的悬浮固体生物反应器，然后经膜过滤器过滤</w:t>
            </w:r>
            <w:r w:rsidR="00EF54A9" w:rsidRPr="00364546">
              <w:rPr>
                <w:rFonts w:hint="eastAsia"/>
                <w:bCs/>
                <w:sz w:val="24"/>
                <w:szCs w:val="20"/>
              </w:rPr>
              <w:t>，</w:t>
            </w:r>
            <w:r w:rsidR="00356008" w:rsidRPr="00364546">
              <w:rPr>
                <w:rFonts w:hint="eastAsia"/>
                <w:bCs/>
                <w:sz w:val="24"/>
                <w:szCs w:val="20"/>
              </w:rPr>
              <w:t>通过</w:t>
            </w:r>
            <w:proofErr w:type="gramStart"/>
            <w:r w:rsidR="00D71606" w:rsidRPr="00364546">
              <w:rPr>
                <w:rFonts w:hint="eastAsia"/>
                <w:bCs/>
                <w:sz w:val="24"/>
                <w:szCs w:val="20"/>
              </w:rPr>
              <w:t>过</w:t>
            </w:r>
            <w:proofErr w:type="gramEnd"/>
            <w:r w:rsidR="00D71606" w:rsidRPr="00364546">
              <w:rPr>
                <w:rFonts w:hint="eastAsia"/>
                <w:bCs/>
                <w:sz w:val="24"/>
                <w:szCs w:val="20"/>
              </w:rPr>
              <w:t>滤膜</w:t>
            </w:r>
            <w:r w:rsidR="00EF54A9" w:rsidRPr="00364546">
              <w:rPr>
                <w:rFonts w:hint="eastAsia"/>
                <w:bCs/>
                <w:sz w:val="24"/>
                <w:szCs w:val="20"/>
              </w:rPr>
              <w:t>得到的</w:t>
            </w:r>
            <w:r w:rsidR="001266DA" w:rsidRPr="00364546">
              <w:rPr>
                <w:rFonts w:hint="eastAsia"/>
                <w:bCs/>
                <w:sz w:val="24"/>
                <w:szCs w:val="20"/>
              </w:rPr>
              <w:t>清水进入清水池</w:t>
            </w:r>
            <w:r w:rsidR="00EF54A9" w:rsidRPr="00364546">
              <w:rPr>
                <w:rFonts w:hint="eastAsia"/>
                <w:bCs/>
                <w:sz w:val="24"/>
                <w:szCs w:val="20"/>
              </w:rPr>
              <w:t>，浓缩液</w:t>
            </w:r>
            <w:r w:rsidR="00D71606" w:rsidRPr="00364546">
              <w:rPr>
                <w:rFonts w:hint="eastAsia"/>
                <w:bCs/>
                <w:sz w:val="24"/>
                <w:szCs w:val="20"/>
              </w:rPr>
              <w:t>回流入</w:t>
            </w:r>
            <w:r w:rsidR="00EF54A9" w:rsidRPr="00364546">
              <w:rPr>
                <w:rFonts w:hint="eastAsia"/>
                <w:bCs/>
                <w:sz w:val="24"/>
                <w:szCs w:val="20"/>
              </w:rPr>
              <w:t>生物反应器</w:t>
            </w:r>
            <w:r w:rsidR="001266DA" w:rsidRPr="00364546">
              <w:rPr>
                <w:rFonts w:hint="eastAsia"/>
                <w:bCs/>
                <w:sz w:val="24"/>
                <w:szCs w:val="20"/>
              </w:rPr>
              <w:t>。污泥池中的污泥</w:t>
            </w:r>
            <w:proofErr w:type="gramStart"/>
            <w:r w:rsidR="001266DA" w:rsidRPr="00364546">
              <w:rPr>
                <w:rFonts w:hint="eastAsia"/>
                <w:bCs/>
                <w:sz w:val="24"/>
                <w:szCs w:val="20"/>
              </w:rPr>
              <w:t>通过叠螺污泥</w:t>
            </w:r>
            <w:proofErr w:type="gramEnd"/>
            <w:r w:rsidR="001266DA" w:rsidRPr="00364546">
              <w:rPr>
                <w:rFonts w:hint="eastAsia"/>
                <w:bCs/>
                <w:sz w:val="24"/>
                <w:szCs w:val="20"/>
              </w:rPr>
              <w:t>脱水机进行脱水处理，泥饼外运，</w:t>
            </w:r>
            <w:r w:rsidR="00F20EBA" w:rsidRPr="00364546">
              <w:rPr>
                <w:rFonts w:hint="eastAsia"/>
                <w:bCs/>
                <w:sz w:val="24"/>
                <w:szCs w:val="20"/>
              </w:rPr>
              <w:t>由环卫部门处置，</w:t>
            </w:r>
            <w:r w:rsidR="001266DA" w:rsidRPr="00364546">
              <w:rPr>
                <w:rFonts w:hint="eastAsia"/>
                <w:bCs/>
                <w:sz w:val="24"/>
                <w:szCs w:val="20"/>
              </w:rPr>
              <w:t>滤液回流到调节</w:t>
            </w:r>
            <w:proofErr w:type="gramStart"/>
            <w:r w:rsidR="001266DA" w:rsidRPr="00364546">
              <w:rPr>
                <w:rFonts w:hint="eastAsia"/>
                <w:bCs/>
                <w:sz w:val="24"/>
                <w:szCs w:val="20"/>
              </w:rPr>
              <w:t>池再次</w:t>
            </w:r>
            <w:proofErr w:type="gramEnd"/>
            <w:r w:rsidR="001266DA" w:rsidRPr="00364546">
              <w:rPr>
                <w:rFonts w:hint="eastAsia"/>
                <w:bCs/>
                <w:sz w:val="24"/>
                <w:szCs w:val="20"/>
              </w:rPr>
              <w:t>进行处理。</w:t>
            </w:r>
          </w:p>
          <w:p w:rsidR="00B02D0F" w:rsidRPr="00364546" w:rsidRDefault="00B02D0F" w:rsidP="00596B6A">
            <w:pPr>
              <w:tabs>
                <w:tab w:val="left" w:pos="1826"/>
              </w:tabs>
              <w:spacing w:line="360" w:lineRule="auto"/>
              <w:ind w:firstLineChars="200" w:firstLine="482"/>
              <w:jc w:val="left"/>
              <w:rPr>
                <w:b/>
                <w:bCs/>
                <w:sz w:val="24"/>
                <w:szCs w:val="20"/>
              </w:rPr>
            </w:pPr>
            <w:r w:rsidRPr="00364546">
              <w:rPr>
                <w:rFonts w:hint="eastAsia"/>
                <w:b/>
                <w:bCs/>
                <w:sz w:val="24"/>
                <w:szCs w:val="20"/>
              </w:rPr>
              <w:t>物料平衡</w:t>
            </w:r>
            <w:r w:rsidR="00596B6A" w:rsidRPr="00364546">
              <w:rPr>
                <w:rFonts w:hint="eastAsia"/>
                <w:b/>
                <w:bCs/>
                <w:sz w:val="24"/>
                <w:szCs w:val="20"/>
              </w:rPr>
              <w:t>如下：</w:t>
            </w:r>
          </w:p>
          <w:p w:rsidR="00596B6A" w:rsidRPr="00364546" w:rsidRDefault="00D91919" w:rsidP="00596B6A">
            <w:pPr>
              <w:tabs>
                <w:tab w:val="left" w:pos="1826"/>
              </w:tabs>
              <w:spacing w:line="360" w:lineRule="auto"/>
              <w:jc w:val="center"/>
              <w:rPr>
                <w:b/>
                <w:sz w:val="24"/>
              </w:rPr>
            </w:pPr>
            <w:r>
              <w:rPr>
                <w:b/>
                <w:sz w:val="24"/>
              </w:rPr>
            </w:r>
            <w:r>
              <w:rPr>
                <w:b/>
                <w:sz w:val="24"/>
              </w:rPr>
              <w:pict>
                <v:group id="_x0000_s1970" editas="canvas" style="width:339.55pt;height:434.3pt;mso-position-horizontal-relative:char;mso-position-vertical-relative:line" coordorigin="2909,676" coordsize="6791,8686">
                  <o:lock v:ext="edit" aspectratio="t"/>
                  <v:shape id="_x0000_s1971" type="#_x0000_t75" style="position:absolute;left:2909;top:676;width:6791;height:8686" o:preferrelative="f">
                    <v:fill o:detectmouseclick="t"/>
                    <v:path o:extrusionok="t" o:connecttype="none"/>
                    <o:lock v:ext="edit" text="t"/>
                  </v:shape>
                  <v:rect id="_x0000_s1972" style="position:absolute;left:7298;top:2913;width:1798;height:472;v-text-anchor:middle">
                    <v:stroke dashstyle="dash"/>
                    <v:textbox style="mso-next-textbox:#_x0000_s1972" inset=".5mm,.3mm,.5mm,.3mm">
                      <w:txbxContent>
                        <w:p w:rsidR="008A3015" w:rsidRPr="00F718FF" w:rsidRDefault="008A3015" w:rsidP="00ED3AF2">
                          <w:pPr>
                            <w:jc w:val="center"/>
                          </w:pPr>
                          <w:r>
                            <w:rPr>
                              <w:rFonts w:hint="eastAsia"/>
                              <w:bCs/>
                            </w:rPr>
                            <w:t>粉尘</w:t>
                          </w:r>
                          <w:r w:rsidRPr="00262F1E">
                            <w:rPr>
                              <w:rFonts w:hint="eastAsia"/>
                              <w:bCs/>
                            </w:rPr>
                            <w:t>1.87</w:t>
                          </w:r>
                          <w:r>
                            <w:rPr>
                              <w:rFonts w:hint="eastAsia"/>
                              <w:bCs/>
                            </w:rPr>
                            <w:t>4</w:t>
                          </w:r>
                          <w:r w:rsidRPr="00262F1E">
                            <w:rPr>
                              <w:rFonts w:hint="eastAsia"/>
                              <w:bCs/>
                            </w:rPr>
                            <w:t>t/a</w:t>
                          </w:r>
                        </w:p>
                      </w:txbxContent>
                    </v:textbox>
                  </v:rect>
                  <v:rect id="_x0000_s1973" style="position:absolute;left:5524;top:2984;width:1191;height:401;v-text-anchor:middle">
                    <v:textbox style="mso-next-textbox:#_x0000_s1973;mso-fit-shape-to-text:t" inset="1mm,1mm,1mm,1mm">
                      <w:txbxContent>
                        <w:p w:rsidR="008A3015" w:rsidRPr="00F718FF" w:rsidRDefault="008A3015" w:rsidP="00ED3AF2">
                          <w:pPr>
                            <w:jc w:val="center"/>
                          </w:pPr>
                          <w:r w:rsidRPr="00F718FF">
                            <w:t>粉碎</w:t>
                          </w:r>
                        </w:p>
                      </w:txbxContent>
                    </v:textbox>
                  </v:rect>
                  <v:rect id="_x0000_s1974" style="position:absolute;left:5446;top:5850;width:1337;height:401;v-text-anchor:middle">
                    <v:textbox style="mso-next-textbox:#_x0000_s1974;mso-fit-shape-to-text:t" inset="1mm,1mm,1mm,1mm">
                      <w:txbxContent>
                        <w:p w:rsidR="008A3015" w:rsidRPr="00F718FF" w:rsidRDefault="008A3015" w:rsidP="00ED3AF2">
                          <w:pPr>
                            <w:jc w:val="center"/>
                          </w:pPr>
                          <w:r w:rsidRPr="00F718FF">
                            <w:t>热熔</w:t>
                          </w:r>
                        </w:p>
                      </w:txbxContent>
                    </v:textbox>
                  </v:rect>
                  <v:line id="_x0000_s1975" style="position:absolute;flip:x" from="6109,6251" to="6111,6814">
                    <v:stroke endarrow="block"/>
                  </v:line>
                  <v:rect id="_x0000_s1976" style="position:absolute;left:5666;top:7687;width:886;height:401;v-text-anchor:middle">
                    <v:textbox style="mso-next-textbox:#_x0000_s1976;mso-fit-shape-to-text:t" inset="1mm,1mm,1mm,1mm">
                      <w:txbxContent>
                        <w:p w:rsidR="008A3015" w:rsidRPr="00F718FF" w:rsidRDefault="008A3015" w:rsidP="00ED3AF2">
                          <w:pPr>
                            <w:jc w:val="center"/>
                          </w:pPr>
                          <w:r w:rsidRPr="00F718FF">
                            <w:t>切粒</w:t>
                          </w:r>
                        </w:p>
                      </w:txbxContent>
                    </v:textbox>
                  </v:rect>
                  <v:rect id="_x0000_s1977" style="position:absolute;left:4993;top:795;width:2305;height:718;v-text-anchor:middle" filled="f" stroked="f">
                    <v:textbox style="mso-next-textbox:#_x0000_s1977" inset=".5mm,.3mm,.5mm,.3mm">
                      <w:txbxContent>
                        <w:p w:rsidR="008A3015" w:rsidRPr="00F718FF" w:rsidRDefault="008A3015" w:rsidP="00ED3AF2">
                          <w:pPr>
                            <w:jc w:val="center"/>
                          </w:pPr>
                          <w:r w:rsidRPr="00F718FF">
                            <w:t>外购</w:t>
                          </w:r>
                          <w:r w:rsidRPr="00F718FF">
                            <w:rPr>
                              <w:bCs/>
                            </w:rPr>
                            <w:t>废旧农膜及</w:t>
                          </w:r>
                          <w:r>
                            <w:rPr>
                              <w:bCs/>
                            </w:rPr>
                            <w:t>废</w:t>
                          </w:r>
                          <w:r w:rsidRPr="00F718FF">
                            <w:rPr>
                              <w:bCs/>
                            </w:rPr>
                            <w:t>塑料</w:t>
                          </w:r>
                          <w:r w:rsidRPr="00F718FF">
                            <w:rPr>
                              <w:bCs/>
                            </w:rPr>
                            <w:t>5000t/a</w:t>
                          </w:r>
                        </w:p>
                      </w:txbxContent>
                    </v:textbox>
                  </v:rect>
                  <v:line id="_x0000_s1978" style="position:absolute" from="6106,8092" to="6107,8544">
                    <v:stroke endarrow="block"/>
                  </v:line>
                  <v:rect id="_x0000_s1979" style="position:absolute;left:5104;top:8544;width:2023;height:676;v-text-anchor:middle">
                    <v:textbox style="mso-next-textbox:#_x0000_s1979" inset="1mm,1mm,1mm,1mm">
                      <w:txbxContent>
                        <w:p w:rsidR="008A3015" w:rsidRPr="006E5994" w:rsidRDefault="008A3015" w:rsidP="00ED3AF2">
                          <w:pPr>
                            <w:jc w:val="center"/>
                          </w:pPr>
                          <w:r w:rsidRPr="00F718FF">
                            <w:t>塑料颗粒成品</w:t>
                          </w:r>
                          <w:r w:rsidRPr="00ED3AF2">
                            <w:rPr>
                              <w:rFonts w:hint="eastAsia"/>
                            </w:rPr>
                            <w:t>4928.177</w:t>
                          </w:r>
                          <w:r w:rsidRPr="006E5994">
                            <w:rPr>
                              <w:rFonts w:hint="eastAsia"/>
                            </w:rPr>
                            <w:t>t/a</w:t>
                          </w:r>
                        </w:p>
                      </w:txbxContent>
                    </v:textbox>
                  </v:rect>
                  <v:line id="_x0000_s1980" style="position:absolute;flip:x" from="6715,3150" to="7298,3151">
                    <v:stroke dashstyle="dash" startarrow="block"/>
                  </v:line>
                  <v:shape id="_x0000_s1981" type="#_x0000_t32" style="position:absolute;left:5316;top:4142;width:457;height:1;flip:x" o:connectortype="straight">
                    <v:stroke startarrow="block"/>
                  </v:shape>
                  <v:rect id="_x0000_s1982" style="position:absolute;left:4664;top:3963;width:567;height:306" stroked="f">
                    <v:textbox style="mso-next-textbox:#_x0000_s1982;mso-fit-shape-to-text:t" inset=".5mm,.3mm,.5mm,.3mm">
                      <w:txbxContent>
                        <w:p w:rsidR="008A3015" w:rsidRPr="00F718FF" w:rsidRDefault="008A3015" w:rsidP="00ED3AF2">
                          <w:pPr>
                            <w:jc w:val="right"/>
                          </w:pPr>
                          <w:r w:rsidRPr="00F718FF">
                            <w:t>水</w:t>
                          </w:r>
                        </w:p>
                      </w:txbxContent>
                    </v:textbox>
                  </v:rect>
                  <v:rect id="_x0000_s1983" style="position:absolute;left:7011;top:3914;width:1403;height:458">
                    <v:stroke dashstyle="dash"/>
                    <v:textbox style="mso-next-textbox:#_x0000_s1983">
                      <w:txbxContent>
                        <w:p w:rsidR="008A3015" w:rsidRPr="00F718FF" w:rsidRDefault="008A3015" w:rsidP="00ED3AF2">
                          <w:pPr>
                            <w:jc w:val="center"/>
                          </w:pPr>
                          <w:r>
                            <w:rPr>
                              <w:rFonts w:hint="eastAsia"/>
                            </w:rPr>
                            <w:t>污泥</w:t>
                          </w:r>
                          <w:r w:rsidRPr="00FC1923">
                            <w:rPr>
                              <w:rFonts w:hint="eastAsia"/>
                            </w:rPr>
                            <w:t>5</w:t>
                          </w:r>
                          <w:r w:rsidRPr="00FC1923">
                            <w:t>t/a</w:t>
                          </w:r>
                        </w:p>
                      </w:txbxContent>
                    </v:textbox>
                  </v:rect>
                  <v:line id="_x0000_s1984" style="position:absolute" from="6121,5294" to="6122,5850">
                    <v:stroke endarrow="block"/>
                  </v:line>
                  <v:rect id="_x0000_s1985" style="position:absolute;left:5781;top:3942;width:655;height:401;v-text-anchor:middle">
                    <v:textbox style="mso-next-textbox:#_x0000_s1985;mso-fit-shape-to-text:t" inset="1mm,1mm,1mm,1mm">
                      <w:txbxContent>
                        <w:p w:rsidR="008A3015" w:rsidRPr="00F718FF" w:rsidRDefault="008A3015" w:rsidP="00ED3AF2">
                          <w:pPr>
                            <w:jc w:val="center"/>
                          </w:pPr>
                          <w:r w:rsidRPr="00F718FF">
                            <w:t>清洗</w:t>
                          </w:r>
                        </w:p>
                      </w:txbxContent>
                    </v:textbox>
                  </v:rect>
                  <v:line id="_x0000_s1986" style="position:absolute" from="6109,3425" to="6110,3942">
                    <v:stroke endarrow="block"/>
                  </v:line>
                  <v:line id="_x0000_s1987" style="position:absolute;flip:x" from="6428,4141" to="7011,4142">
                    <v:stroke dashstyle="dash" startarrow="block"/>
                  </v:line>
                  <v:line id="_x0000_s1988" style="position:absolute;flip:x" from="6783,6042" to="7366,6043">
                    <v:stroke dashstyle="dash" startarrow="block"/>
                  </v:line>
                  <v:line id="_x0000_s1989" style="position:absolute" from="6126,2428" to="6127,2984">
                    <v:stroke endarrow="block"/>
                  </v:line>
                  <v:rect id="_x0000_s1990" style="position:absolute;left:7366;top:5742;width:1960;height:594;v-text-anchor:middle">
                    <v:stroke dashstyle="dash"/>
                    <v:textbox style="mso-next-textbox:#_x0000_s1990;mso-fit-shape-to-text:t" inset=".5mm,.3mm,.5mm,.3mm">
                      <w:txbxContent>
                        <w:p w:rsidR="008A3015" w:rsidRPr="00F718FF" w:rsidRDefault="008A3015" w:rsidP="00ED3AF2">
                          <w:pPr>
                            <w:jc w:val="center"/>
                          </w:pPr>
                          <w:r w:rsidRPr="00F718FF">
                            <w:t>有机废气</w:t>
                          </w:r>
                          <w:r>
                            <w:rPr>
                              <w:rFonts w:hint="eastAsia"/>
                            </w:rPr>
                            <w:t>：</w:t>
                          </w:r>
                          <w:r w:rsidRPr="00ED3AF2">
                            <w:rPr>
                              <w:rFonts w:hint="eastAsia"/>
                              <w:bCs/>
                            </w:rPr>
                            <w:t>1.747</w:t>
                          </w:r>
                          <w:r w:rsidRPr="00DD6307">
                            <w:rPr>
                              <w:rFonts w:hint="eastAsia"/>
                              <w:bCs/>
                            </w:rPr>
                            <w:t>t/a</w:t>
                          </w:r>
                          <w:r>
                            <w:rPr>
                              <w:rFonts w:hint="eastAsia"/>
                              <w:bCs/>
                            </w:rPr>
                            <w:t>、废塑料渣：</w:t>
                          </w:r>
                          <w:r>
                            <w:rPr>
                              <w:rFonts w:hint="eastAsia"/>
                              <w:bCs/>
                            </w:rPr>
                            <w:t>61.602</w:t>
                          </w:r>
                          <w:r w:rsidRPr="00DD6307">
                            <w:rPr>
                              <w:bCs/>
                            </w:rPr>
                            <w:t>t/a</w:t>
                          </w:r>
                        </w:p>
                      </w:txbxContent>
                    </v:textbox>
                  </v:rect>
                  <v:rect id="_x0000_s1991" style="position:absolute;left:5647;top:6822;width:920;height:401;v-text-anchor:middle">
                    <v:textbox style="mso-next-textbox:#_x0000_s1991;mso-fit-shape-to-text:t" inset="1mm,1mm,1mm,1mm">
                      <w:txbxContent>
                        <w:p w:rsidR="008A3015" w:rsidRPr="00F718FF" w:rsidRDefault="008A3015" w:rsidP="00ED3AF2">
                          <w:pPr>
                            <w:jc w:val="center"/>
                          </w:pPr>
                          <w:r w:rsidRPr="00F718FF">
                            <w:t>冷却</w:t>
                          </w:r>
                        </w:p>
                      </w:txbxContent>
                    </v:textbox>
                  </v:rect>
                  <v:line id="_x0000_s1992" style="position:absolute" from="6106,7227" to="6108,7679">
                    <v:stroke endarrow="block"/>
                  </v:line>
                  <v:line id="_x0000_s1993" style="position:absolute" from="6106,4383" to="6111,4901">
                    <v:stroke endarrow="block"/>
                  </v:line>
                  <v:rect id="_x0000_s1994" style="position:absolute;left:5652;top:4901;width:920;height:401;v-text-anchor:middle">
                    <v:textbox style="mso-next-textbox:#_x0000_s1994;mso-fit-shape-to-text:t" inset="1mm,1mm,1mm,1mm">
                      <w:txbxContent>
                        <w:p w:rsidR="008A3015" w:rsidRPr="00F718FF" w:rsidRDefault="008A3015" w:rsidP="00ED3AF2">
                          <w:pPr>
                            <w:jc w:val="center"/>
                          </w:pPr>
                          <w:r w:rsidRPr="00F718FF">
                            <w:t>脱水</w:t>
                          </w:r>
                        </w:p>
                      </w:txbxContent>
                    </v:textbox>
                  </v:rect>
                  <v:rect id="_x0000_s2003" style="position:absolute;left:4738;top:3593;width:1325;height:275;v-text-anchor:middle" filled="f" stroked="f">
                    <v:stroke dashstyle="dash"/>
                    <v:textbox style="mso-next-textbox:#_x0000_s2003;mso-fit-shape-to-text:t" inset=".5mm,.3mm,.5mm,.3mm">
                      <w:txbxContent>
                        <w:p w:rsidR="008A3015" w:rsidRPr="00F718FF" w:rsidRDefault="008A3015" w:rsidP="00ED3AF2">
                          <w:pPr>
                            <w:jc w:val="right"/>
                          </w:pPr>
                          <w:r>
                            <w:rPr>
                              <w:rFonts w:hint="eastAsia"/>
                            </w:rPr>
                            <w:t>4996.526t/a</w:t>
                          </w:r>
                        </w:p>
                      </w:txbxContent>
                    </v:textbox>
                  </v:rect>
                  <v:rect id="_x0000_s2004" style="position:absolute;left:4353;top:4431;width:1710;height:306;v-text-anchor:middle" filled="f" stroked="f">
                    <v:stroke dashstyle="dash"/>
                    <v:textbox style="mso-next-textbox:#_x0000_s2004;mso-fit-shape-to-text:t" inset=".5mm,.3mm,.5mm,.3mm">
                      <w:txbxContent>
                        <w:p w:rsidR="008A3015" w:rsidRPr="00F718FF" w:rsidRDefault="008A3015" w:rsidP="00ED3AF2">
                          <w:pPr>
                            <w:jc w:val="right"/>
                          </w:pPr>
                          <w:r>
                            <w:rPr>
                              <w:rFonts w:hint="eastAsia"/>
                            </w:rPr>
                            <w:t>干重</w:t>
                          </w:r>
                          <w:r>
                            <w:rPr>
                              <w:rFonts w:hint="eastAsia"/>
                            </w:rPr>
                            <w:t>4991.526t/a</w:t>
                          </w:r>
                        </w:p>
                      </w:txbxContent>
                    </v:textbox>
                  </v:rect>
                  <v:rect id="_x0000_s2005" style="position:absolute;left:4738;top:5405;width:1325;height:275;v-text-anchor:middle" filled="f" stroked="f">
                    <v:stroke dashstyle="dash"/>
                    <v:textbox style="mso-next-textbox:#_x0000_s2005;mso-fit-shape-to-text:t" inset=".5mm,.3mm,.5mm,.3mm">
                      <w:txbxContent>
                        <w:p w:rsidR="008A3015" w:rsidRPr="0044368B" w:rsidRDefault="008A3015" w:rsidP="00ED3AF2">
                          <w:pPr>
                            <w:jc w:val="right"/>
                          </w:pPr>
                          <w:r>
                            <w:rPr>
                              <w:rFonts w:hint="eastAsia"/>
                            </w:rPr>
                            <w:t>4991.526</w:t>
                          </w:r>
                          <w:r w:rsidRPr="0044368B">
                            <w:rPr>
                              <w:rFonts w:hint="eastAsia"/>
                            </w:rPr>
                            <w:t>t/a</w:t>
                          </w:r>
                        </w:p>
                      </w:txbxContent>
                    </v:textbox>
                  </v:rect>
                  <v:rect id="_x0000_s2006" style="position:absolute;left:4738;top:6402;width:1325;height:275;v-text-anchor:middle" filled="f" stroked="f">
                    <v:stroke dashstyle="dash"/>
                    <v:textbox style="mso-next-textbox:#_x0000_s2006;mso-fit-shape-to-text:t" inset=".5mm,.3mm,.5mm,.3mm">
                      <w:txbxContent>
                        <w:p w:rsidR="008A3015" w:rsidRPr="00F718FF" w:rsidRDefault="008A3015" w:rsidP="00ED3AF2">
                          <w:pPr>
                            <w:jc w:val="right"/>
                          </w:pPr>
                          <w:r>
                            <w:rPr>
                              <w:rFonts w:hint="eastAsia"/>
                            </w:rPr>
                            <w:t>4928.177t/a</w:t>
                          </w:r>
                        </w:p>
                      </w:txbxContent>
                    </v:textbox>
                  </v:rect>
                  <v:rect id="_x0000_s189523" style="position:absolute;left:5524;top:2027;width:1191;height:401;v-text-anchor:middle">
                    <v:textbox style="mso-next-textbox:#_x0000_s189523;mso-fit-shape-to-text:t" inset="1mm,1mm,1mm,1mm">
                      <w:txbxContent>
                        <w:p w:rsidR="008A3015" w:rsidRPr="00F718FF" w:rsidRDefault="008A3015" w:rsidP="00ED3AF2">
                          <w:pPr>
                            <w:jc w:val="center"/>
                          </w:pPr>
                          <w:r>
                            <w:rPr>
                              <w:rFonts w:hint="eastAsia"/>
                            </w:rPr>
                            <w:t>脱标</w:t>
                          </w:r>
                        </w:p>
                      </w:txbxContent>
                    </v:textbox>
                  </v:rect>
                  <v:line id="_x0000_s189524" style="position:absolute;flip:x" from="6715,2215" to="7298,2216">
                    <v:stroke dashstyle="dash" startarrow="block"/>
                  </v:line>
                  <v:line id="_x0000_s189525" style="position:absolute" from="6127,1471" to="6128,2027">
                    <v:stroke endarrow="block"/>
                  </v:line>
                  <v:rect id="_x0000_s189526" style="position:absolute;left:7298;top:1955;width:2028;height:497;v-text-anchor:middle">
                    <v:stroke dashstyle="dash"/>
                    <v:textbox style="mso-next-textbox:#_x0000_s189526" inset=".5mm,.3mm,.5mm,.3mm">
                      <w:txbxContent>
                        <w:p w:rsidR="008A3015" w:rsidRPr="00F718FF" w:rsidRDefault="008A3015" w:rsidP="00ED3AF2">
                          <w:pPr>
                            <w:jc w:val="center"/>
                          </w:pPr>
                          <w:r>
                            <w:rPr>
                              <w:rFonts w:hint="eastAsia"/>
                              <w:bCs/>
                            </w:rPr>
                            <w:t>废标签：</w:t>
                          </w:r>
                          <w:r w:rsidRPr="00FC1923">
                            <w:rPr>
                              <w:rFonts w:hint="eastAsia"/>
                              <w:bCs/>
                            </w:rPr>
                            <w:t>1.6t/a</w:t>
                          </w:r>
                        </w:p>
                      </w:txbxContent>
                    </v:textbox>
                  </v:rect>
                  <v:rect id="_x0000_s189527" style="position:absolute;left:4762;top:2597;width:1325;height:275;v-text-anchor:middle" filled="f" stroked="f">
                    <v:stroke dashstyle="dash"/>
                    <v:textbox style="mso-next-textbox:#_x0000_s189527;mso-fit-shape-to-text:t" inset=".5mm,.3mm,.5mm,.3mm">
                      <w:txbxContent>
                        <w:p w:rsidR="008A3015" w:rsidRPr="00F718FF" w:rsidRDefault="008A3015" w:rsidP="00ED3AF2">
                          <w:pPr>
                            <w:jc w:val="right"/>
                          </w:pPr>
                          <w:r>
                            <w:rPr>
                              <w:rFonts w:hint="eastAsia"/>
                            </w:rPr>
                            <w:t>4998.4t/a</w:t>
                          </w:r>
                        </w:p>
                      </w:txbxContent>
                    </v:textbox>
                  </v:rect>
                  <v:rect id="_x0000_s189528" style="position:absolute;left:4786;top:1649;width:1325;height:275;v-text-anchor:middle" filled="f" stroked="f">
                    <v:stroke dashstyle="dash"/>
                    <v:textbox style="mso-next-textbox:#_x0000_s189528;mso-fit-shape-to-text:t" inset=".5mm,.3mm,.5mm,.3mm">
                      <w:txbxContent>
                        <w:p w:rsidR="008A3015" w:rsidRPr="00F718FF" w:rsidRDefault="008A3015" w:rsidP="00ED3AF2">
                          <w:pPr>
                            <w:jc w:val="right"/>
                          </w:pPr>
                          <w:r>
                            <w:rPr>
                              <w:rFonts w:hint="eastAsia"/>
                            </w:rPr>
                            <w:t>5000t/a</w:t>
                          </w:r>
                        </w:p>
                      </w:txbxContent>
                    </v:textbox>
                  </v:rect>
                  <v:rect id="_x0000_s189529" style="position:absolute;left:4606;top:7266;width:1325;height:275;v-text-anchor:middle" filled="f" stroked="f">
                    <v:stroke dashstyle="dash"/>
                    <v:textbox style="mso-next-textbox:#_x0000_s189529;mso-fit-shape-to-text:t" inset=".5mm,.3mm,.5mm,.3mm">
                      <w:txbxContent>
                        <w:p w:rsidR="008A3015" w:rsidRPr="00F718FF" w:rsidRDefault="008A3015" w:rsidP="00ED3AF2">
                          <w:pPr>
                            <w:jc w:val="right"/>
                          </w:pPr>
                          <w:r w:rsidRPr="00ED3AF2">
                            <w:rPr>
                              <w:rFonts w:hint="eastAsia"/>
                            </w:rPr>
                            <w:t>4928.177</w:t>
                          </w:r>
                          <w:r>
                            <w:rPr>
                              <w:rFonts w:hint="eastAsia"/>
                            </w:rPr>
                            <w:t>t/a</w:t>
                          </w:r>
                        </w:p>
                      </w:txbxContent>
                    </v:textbox>
                  </v:rect>
                  <v:rect id="_x0000_s189531" style="position:absolute;left:4726;top:8178;width:1325;height:275;v-text-anchor:middle" filled="f" stroked="f">
                    <v:stroke dashstyle="dash"/>
                    <v:textbox style="mso-next-textbox:#_x0000_s189531;mso-fit-shape-to-text:t" inset=".5mm,.3mm,.5mm,.3mm">
                      <w:txbxContent>
                        <w:p w:rsidR="008A3015" w:rsidRPr="00F718FF" w:rsidRDefault="008A3015" w:rsidP="00ED3AF2">
                          <w:pPr>
                            <w:jc w:val="right"/>
                          </w:pPr>
                          <w:r w:rsidRPr="00ED3AF2">
                            <w:rPr>
                              <w:rFonts w:hint="eastAsia"/>
                            </w:rPr>
                            <w:t>4928.177</w:t>
                          </w:r>
                          <w:r>
                            <w:rPr>
                              <w:rFonts w:hint="eastAsia"/>
                            </w:rPr>
                            <w:t>t/a</w:t>
                          </w:r>
                        </w:p>
                      </w:txbxContent>
                    </v:textbox>
                  </v:rect>
                  <w10:wrap type="none"/>
                  <w10:anchorlock/>
                </v:group>
              </w:pict>
            </w:r>
          </w:p>
          <w:p w:rsidR="002C3E11" w:rsidRPr="00364546" w:rsidRDefault="002C3E11" w:rsidP="00596B6A">
            <w:pPr>
              <w:tabs>
                <w:tab w:val="left" w:pos="1826"/>
              </w:tabs>
              <w:spacing w:line="360" w:lineRule="auto"/>
              <w:jc w:val="center"/>
              <w:rPr>
                <w:b/>
                <w:bCs/>
                <w:sz w:val="24"/>
                <w:szCs w:val="20"/>
              </w:rPr>
            </w:pPr>
            <w:r w:rsidRPr="00364546">
              <w:rPr>
                <w:rFonts w:hint="eastAsia"/>
                <w:b/>
                <w:sz w:val="24"/>
              </w:rPr>
              <w:t>物料平衡图</w:t>
            </w:r>
          </w:p>
          <w:p w:rsidR="008E306C" w:rsidRPr="00364546" w:rsidRDefault="008E306C" w:rsidP="008E306C">
            <w:pPr>
              <w:spacing w:line="360" w:lineRule="auto"/>
              <w:contextualSpacing/>
              <w:rPr>
                <w:b/>
                <w:sz w:val="28"/>
              </w:rPr>
            </w:pPr>
            <w:r w:rsidRPr="00364546">
              <w:rPr>
                <w:b/>
                <w:sz w:val="28"/>
              </w:rPr>
              <w:t>主要污染工序：</w:t>
            </w:r>
          </w:p>
          <w:p w:rsidR="008E306C" w:rsidRPr="00364546" w:rsidRDefault="008E306C" w:rsidP="008E306C">
            <w:pPr>
              <w:autoSpaceDE w:val="0"/>
              <w:autoSpaceDN w:val="0"/>
              <w:spacing w:line="360" w:lineRule="auto"/>
              <w:contextualSpacing/>
              <w:jc w:val="left"/>
              <w:rPr>
                <w:b/>
                <w:sz w:val="24"/>
              </w:rPr>
            </w:pPr>
            <w:r w:rsidRPr="00364546">
              <w:rPr>
                <w:rFonts w:hint="eastAsia"/>
                <w:b/>
                <w:sz w:val="24"/>
              </w:rPr>
              <w:t>1</w:t>
            </w:r>
            <w:r w:rsidRPr="00364546">
              <w:rPr>
                <w:b/>
                <w:sz w:val="24"/>
              </w:rPr>
              <w:t>、施工期</w:t>
            </w:r>
            <w:r w:rsidRPr="00364546">
              <w:rPr>
                <w:rFonts w:hint="eastAsia"/>
                <w:b/>
                <w:sz w:val="24"/>
              </w:rPr>
              <w:t>期主要污染工序</w:t>
            </w:r>
          </w:p>
          <w:p w:rsidR="007956A3" w:rsidRPr="00364546" w:rsidRDefault="001D140B" w:rsidP="001D140B">
            <w:pPr>
              <w:spacing w:line="360" w:lineRule="auto"/>
              <w:ind w:firstLineChars="200" w:firstLine="480"/>
              <w:contextualSpacing/>
              <w:rPr>
                <w:rFonts w:hAnsi="宋体"/>
                <w:sz w:val="24"/>
              </w:rPr>
            </w:pPr>
            <w:r w:rsidRPr="00364546">
              <w:rPr>
                <w:rFonts w:hint="eastAsia"/>
                <w:sz w:val="24"/>
                <w:szCs w:val="20"/>
              </w:rPr>
              <w:t>本项目</w:t>
            </w:r>
            <w:r w:rsidR="00C87191" w:rsidRPr="00364546">
              <w:rPr>
                <w:rFonts w:hint="eastAsia"/>
                <w:sz w:val="24"/>
                <w:szCs w:val="20"/>
              </w:rPr>
              <w:t>拟</w:t>
            </w:r>
            <w:r w:rsidR="0038464F" w:rsidRPr="00364546">
              <w:rPr>
                <w:rFonts w:hint="eastAsia"/>
                <w:sz w:val="24"/>
                <w:szCs w:val="20"/>
              </w:rPr>
              <w:t>新建厂房，</w:t>
            </w:r>
            <w:r w:rsidRPr="00364546">
              <w:rPr>
                <w:rFonts w:hint="eastAsia"/>
                <w:sz w:val="24"/>
                <w:szCs w:val="20"/>
              </w:rPr>
              <w:t>施工期建设内容主要包括生产车间建设及设备安装。</w:t>
            </w:r>
            <w:r w:rsidR="007956A3" w:rsidRPr="00364546">
              <w:rPr>
                <w:rFonts w:hAnsi="宋体"/>
                <w:sz w:val="24"/>
              </w:rPr>
              <w:t>工程</w:t>
            </w:r>
            <w:r w:rsidR="007956A3" w:rsidRPr="00364546">
              <w:rPr>
                <w:rFonts w:hAnsi="宋体"/>
                <w:sz w:val="24"/>
              </w:rPr>
              <w:lastRenderedPageBreak/>
              <w:t>施工期环境影响因素主要为施工期产生的施工废气、噪声、施工废水及施工固体废物等。详细内容见下表。</w:t>
            </w:r>
          </w:p>
          <w:p w:rsidR="007956A3" w:rsidRPr="00364546" w:rsidRDefault="007956A3" w:rsidP="007956A3">
            <w:pPr>
              <w:spacing w:line="360" w:lineRule="auto"/>
              <w:jc w:val="center"/>
              <w:rPr>
                <w:b/>
                <w:sz w:val="24"/>
              </w:rPr>
            </w:pPr>
            <w:r w:rsidRPr="00364546">
              <w:rPr>
                <w:rFonts w:hAnsi="宋体"/>
                <w:b/>
                <w:sz w:val="24"/>
              </w:rPr>
              <w:t>项目施工期主要环境影响因素一览表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06"/>
              <w:gridCol w:w="1256"/>
              <w:gridCol w:w="6243"/>
            </w:tblGrid>
            <w:tr w:rsidR="007956A3" w:rsidRPr="00364546" w:rsidTr="00C87191">
              <w:trPr>
                <w:trHeight w:val="284"/>
                <w:jc w:val="center"/>
              </w:trPr>
              <w:tc>
                <w:tcPr>
                  <w:tcW w:w="939" w:type="dxa"/>
                  <w:vAlign w:val="center"/>
                </w:tcPr>
                <w:p w:rsidR="007956A3" w:rsidRPr="00364546" w:rsidRDefault="007956A3" w:rsidP="007956A3">
                  <w:pPr>
                    <w:jc w:val="center"/>
                    <w:rPr>
                      <w:szCs w:val="21"/>
                    </w:rPr>
                  </w:pPr>
                  <w:r w:rsidRPr="00364546">
                    <w:rPr>
                      <w:rFonts w:hAnsi="宋体"/>
                      <w:szCs w:val="21"/>
                    </w:rPr>
                    <w:t>类别</w:t>
                  </w:r>
                </w:p>
              </w:tc>
              <w:tc>
                <w:tcPr>
                  <w:tcW w:w="1172" w:type="dxa"/>
                  <w:vAlign w:val="center"/>
                </w:tcPr>
                <w:p w:rsidR="007956A3" w:rsidRPr="00364546" w:rsidRDefault="007956A3" w:rsidP="007956A3">
                  <w:pPr>
                    <w:jc w:val="center"/>
                    <w:rPr>
                      <w:szCs w:val="21"/>
                    </w:rPr>
                  </w:pPr>
                  <w:r w:rsidRPr="00364546">
                    <w:rPr>
                      <w:rFonts w:hAnsi="宋体"/>
                      <w:szCs w:val="21"/>
                    </w:rPr>
                    <w:t>污染因素</w:t>
                  </w:r>
                </w:p>
              </w:tc>
              <w:tc>
                <w:tcPr>
                  <w:tcW w:w="5827" w:type="dxa"/>
                  <w:vAlign w:val="center"/>
                </w:tcPr>
                <w:p w:rsidR="007956A3" w:rsidRPr="00364546" w:rsidRDefault="007956A3" w:rsidP="007956A3">
                  <w:pPr>
                    <w:jc w:val="center"/>
                    <w:rPr>
                      <w:szCs w:val="21"/>
                    </w:rPr>
                  </w:pPr>
                  <w:r w:rsidRPr="00364546">
                    <w:rPr>
                      <w:rFonts w:hAnsi="宋体"/>
                      <w:szCs w:val="21"/>
                    </w:rPr>
                    <w:t>项目</w:t>
                  </w:r>
                </w:p>
              </w:tc>
            </w:tr>
            <w:tr w:rsidR="001D140B" w:rsidRPr="00364546" w:rsidTr="00C87191">
              <w:trPr>
                <w:trHeight w:val="284"/>
                <w:jc w:val="center"/>
              </w:trPr>
              <w:tc>
                <w:tcPr>
                  <w:tcW w:w="939" w:type="dxa"/>
                  <w:vMerge w:val="restart"/>
                  <w:vAlign w:val="center"/>
                </w:tcPr>
                <w:p w:rsidR="001D140B" w:rsidRPr="00364546" w:rsidRDefault="001D140B" w:rsidP="007956A3">
                  <w:pPr>
                    <w:jc w:val="center"/>
                    <w:rPr>
                      <w:szCs w:val="21"/>
                    </w:rPr>
                  </w:pPr>
                  <w:r w:rsidRPr="00364546">
                    <w:rPr>
                      <w:rFonts w:hAnsi="宋体"/>
                      <w:szCs w:val="21"/>
                    </w:rPr>
                    <w:t>施工期</w:t>
                  </w:r>
                </w:p>
              </w:tc>
              <w:tc>
                <w:tcPr>
                  <w:tcW w:w="1172" w:type="dxa"/>
                  <w:vAlign w:val="center"/>
                </w:tcPr>
                <w:p w:rsidR="001D140B" w:rsidRPr="00364546" w:rsidRDefault="001D140B" w:rsidP="007956A3">
                  <w:pPr>
                    <w:jc w:val="center"/>
                    <w:rPr>
                      <w:szCs w:val="21"/>
                    </w:rPr>
                  </w:pPr>
                  <w:r w:rsidRPr="00364546">
                    <w:rPr>
                      <w:rFonts w:hAnsi="宋体"/>
                      <w:szCs w:val="21"/>
                    </w:rPr>
                    <w:t>施工废气</w:t>
                  </w:r>
                </w:p>
              </w:tc>
              <w:tc>
                <w:tcPr>
                  <w:tcW w:w="5827" w:type="dxa"/>
                  <w:vAlign w:val="center"/>
                </w:tcPr>
                <w:p w:rsidR="001D140B" w:rsidRPr="00364546" w:rsidRDefault="001D140B" w:rsidP="007956A3">
                  <w:pPr>
                    <w:jc w:val="center"/>
                    <w:rPr>
                      <w:szCs w:val="21"/>
                    </w:rPr>
                  </w:pPr>
                  <w:r w:rsidRPr="00364546">
                    <w:rPr>
                      <w:rFonts w:hAnsi="宋体"/>
                      <w:szCs w:val="21"/>
                    </w:rPr>
                    <w:t>主要来自工程土石方挖掘、回填及现场堆放扬尘；施工现场运输车辆、部分工程机械作业过程中的扬尘及尾气。</w:t>
                  </w:r>
                </w:p>
              </w:tc>
            </w:tr>
            <w:tr w:rsidR="001D140B" w:rsidRPr="00364546" w:rsidTr="00C87191">
              <w:trPr>
                <w:trHeight w:val="284"/>
                <w:jc w:val="center"/>
              </w:trPr>
              <w:tc>
                <w:tcPr>
                  <w:tcW w:w="939" w:type="dxa"/>
                  <w:vMerge/>
                  <w:vAlign w:val="center"/>
                </w:tcPr>
                <w:p w:rsidR="001D140B" w:rsidRPr="00364546" w:rsidRDefault="001D140B" w:rsidP="007956A3">
                  <w:pPr>
                    <w:jc w:val="center"/>
                    <w:rPr>
                      <w:szCs w:val="21"/>
                    </w:rPr>
                  </w:pPr>
                </w:p>
              </w:tc>
              <w:tc>
                <w:tcPr>
                  <w:tcW w:w="1172" w:type="dxa"/>
                  <w:vAlign w:val="center"/>
                </w:tcPr>
                <w:p w:rsidR="001D140B" w:rsidRPr="00364546" w:rsidRDefault="001D140B" w:rsidP="007956A3">
                  <w:pPr>
                    <w:jc w:val="center"/>
                    <w:rPr>
                      <w:szCs w:val="21"/>
                    </w:rPr>
                  </w:pPr>
                  <w:r w:rsidRPr="00364546">
                    <w:rPr>
                      <w:rFonts w:hAnsi="宋体"/>
                      <w:szCs w:val="21"/>
                    </w:rPr>
                    <w:t>施工噪声</w:t>
                  </w:r>
                </w:p>
              </w:tc>
              <w:tc>
                <w:tcPr>
                  <w:tcW w:w="5827" w:type="dxa"/>
                  <w:vAlign w:val="center"/>
                </w:tcPr>
                <w:p w:rsidR="001D140B" w:rsidRPr="00364546" w:rsidRDefault="001D140B" w:rsidP="007956A3">
                  <w:pPr>
                    <w:jc w:val="center"/>
                    <w:rPr>
                      <w:szCs w:val="21"/>
                    </w:rPr>
                  </w:pPr>
                  <w:r w:rsidRPr="00364546">
                    <w:rPr>
                      <w:rFonts w:hAnsi="宋体"/>
                      <w:szCs w:val="21"/>
                    </w:rPr>
                    <w:t>主要为推土机、挖掘机、装载机、打桩机、吊车等施工机械及运输车辆运输过程中产生的噪声，噪声源强度为</w:t>
                  </w:r>
                  <w:r w:rsidRPr="00364546">
                    <w:rPr>
                      <w:szCs w:val="21"/>
                    </w:rPr>
                    <w:t>75~110dB</w:t>
                  </w:r>
                  <w:r w:rsidRPr="00364546">
                    <w:rPr>
                      <w:rFonts w:hAnsi="宋体"/>
                      <w:szCs w:val="21"/>
                    </w:rPr>
                    <w:t>（</w:t>
                  </w:r>
                  <w:r w:rsidRPr="00364546">
                    <w:rPr>
                      <w:szCs w:val="21"/>
                    </w:rPr>
                    <w:t>A</w:t>
                  </w:r>
                  <w:r w:rsidRPr="00364546">
                    <w:rPr>
                      <w:rFonts w:hAnsi="宋体"/>
                      <w:szCs w:val="21"/>
                    </w:rPr>
                    <w:t>）。</w:t>
                  </w:r>
                </w:p>
              </w:tc>
            </w:tr>
            <w:tr w:rsidR="001D140B" w:rsidRPr="00364546" w:rsidTr="00C87191">
              <w:trPr>
                <w:trHeight w:val="284"/>
                <w:jc w:val="center"/>
              </w:trPr>
              <w:tc>
                <w:tcPr>
                  <w:tcW w:w="939" w:type="dxa"/>
                  <w:vMerge/>
                  <w:vAlign w:val="center"/>
                </w:tcPr>
                <w:p w:rsidR="001D140B" w:rsidRPr="00364546" w:rsidRDefault="001D140B" w:rsidP="007956A3">
                  <w:pPr>
                    <w:jc w:val="center"/>
                    <w:rPr>
                      <w:szCs w:val="21"/>
                    </w:rPr>
                  </w:pPr>
                </w:p>
              </w:tc>
              <w:tc>
                <w:tcPr>
                  <w:tcW w:w="1172" w:type="dxa"/>
                  <w:vAlign w:val="center"/>
                </w:tcPr>
                <w:p w:rsidR="001D140B" w:rsidRPr="00364546" w:rsidRDefault="001D140B" w:rsidP="007956A3">
                  <w:pPr>
                    <w:jc w:val="center"/>
                    <w:rPr>
                      <w:szCs w:val="21"/>
                    </w:rPr>
                  </w:pPr>
                  <w:r w:rsidRPr="00364546">
                    <w:rPr>
                      <w:rFonts w:hAnsi="宋体"/>
                      <w:szCs w:val="21"/>
                    </w:rPr>
                    <w:t>施工废水</w:t>
                  </w:r>
                </w:p>
              </w:tc>
              <w:tc>
                <w:tcPr>
                  <w:tcW w:w="5827" w:type="dxa"/>
                  <w:vAlign w:val="center"/>
                </w:tcPr>
                <w:p w:rsidR="001D140B" w:rsidRPr="00364546" w:rsidRDefault="001D140B" w:rsidP="007956A3">
                  <w:pPr>
                    <w:jc w:val="center"/>
                    <w:rPr>
                      <w:szCs w:val="21"/>
                    </w:rPr>
                  </w:pPr>
                  <w:r w:rsidRPr="00364546">
                    <w:rPr>
                      <w:rFonts w:hAnsi="宋体"/>
                      <w:szCs w:val="21"/>
                    </w:rPr>
                    <w:t>主要为施工人员产生的生活废水。</w:t>
                  </w:r>
                </w:p>
              </w:tc>
            </w:tr>
            <w:tr w:rsidR="001D140B" w:rsidRPr="00364546" w:rsidTr="00C87191">
              <w:trPr>
                <w:trHeight w:val="62"/>
                <w:jc w:val="center"/>
              </w:trPr>
              <w:tc>
                <w:tcPr>
                  <w:tcW w:w="939" w:type="dxa"/>
                  <w:vMerge/>
                  <w:vAlign w:val="center"/>
                </w:tcPr>
                <w:p w:rsidR="001D140B" w:rsidRPr="00364546" w:rsidRDefault="001D140B" w:rsidP="007956A3">
                  <w:pPr>
                    <w:jc w:val="center"/>
                    <w:rPr>
                      <w:szCs w:val="21"/>
                    </w:rPr>
                  </w:pPr>
                </w:p>
              </w:tc>
              <w:tc>
                <w:tcPr>
                  <w:tcW w:w="1172" w:type="dxa"/>
                  <w:vAlign w:val="center"/>
                </w:tcPr>
                <w:p w:rsidR="001D140B" w:rsidRPr="00364546" w:rsidRDefault="001D140B" w:rsidP="007956A3">
                  <w:pPr>
                    <w:jc w:val="center"/>
                    <w:rPr>
                      <w:szCs w:val="21"/>
                    </w:rPr>
                  </w:pPr>
                  <w:r w:rsidRPr="00364546">
                    <w:rPr>
                      <w:rFonts w:hAnsi="宋体"/>
                      <w:szCs w:val="21"/>
                    </w:rPr>
                    <w:t>施工固体废物</w:t>
                  </w:r>
                </w:p>
              </w:tc>
              <w:tc>
                <w:tcPr>
                  <w:tcW w:w="5827" w:type="dxa"/>
                  <w:vAlign w:val="center"/>
                </w:tcPr>
                <w:p w:rsidR="001D140B" w:rsidRPr="00364546" w:rsidRDefault="001D140B" w:rsidP="007956A3">
                  <w:pPr>
                    <w:jc w:val="center"/>
                    <w:rPr>
                      <w:szCs w:val="21"/>
                    </w:rPr>
                  </w:pPr>
                  <w:r w:rsidRPr="00364546">
                    <w:rPr>
                      <w:rFonts w:hAnsi="宋体" w:hint="eastAsia"/>
                      <w:szCs w:val="21"/>
                    </w:rPr>
                    <w:t>项目施工期固体废物主要为施工过程中产生的建筑垃圾和工人生活垃圾。</w:t>
                  </w:r>
                </w:p>
              </w:tc>
            </w:tr>
          </w:tbl>
          <w:p w:rsidR="008E306C" w:rsidRPr="00364546" w:rsidRDefault="008E306C" w:rsidP="008E306C">
            <w:pPr>
              <w:spacing w:line="360" w:lineRule="auto"/>
              <w:contextualSpacing/>
              <w:jc w:val="left"/>
              <w:rPr>
                <w:b/>
                <w:sz w:val="24"/>
              </w:rPr>
            </w:pPr>
            <w:r w:rsidRPr="00364546">
              <w:rPr>
                <w:rFonts w:hint="eastAsia"/>
                <w:sz w:val="24"/>
              </w:rPr>
              <w:t>2</w:t>
            </w:r>
            <w:r w:rsidRPr="00364546">
              <w:rPr>
                <w:sz w:val="24"/>
              </w:rPr>
              <w:t>、</w:t>
            </w:r>
            <w:r w:rsidR="00787E26" w:rsidRPr="00364546">
              <w:rPr>
                <w:b/>
                <w:sz w:val="24"/>
              </w:rPr>
              <w:t>运营</w:t>
            </w:r>
            <w:r w:rsidRPr="00364546">
              <w:rPr>
                <w:b/>
                <w:sz w:val="24"/>
              </w:rPr>
              <w:t>期</w:t>
            </w:r>
          </w:p>
          <w:p w:rsidR="008E306C" w:rsidRPr="00364546" w:rsidRDefault="00336B36" w:rsidP="008E306C">
            <w:pPr>
              <w:spacing w:line="360" w:lineRule="auto"/>
              <w:ind w:firstLineChars="200" w:firstLine="480"/>
              <w:contextualSpacing/>
              <w:rPr>
                <w:sz w:val="24"/>
                <w:szCs w:val="20"/>
              </w:rPr>
            </w:pPr>
            <w:r w:rsidRPr="00364546">
              <w:rPr>
                <w:rFonts w:hAnsi="宋体" w:hint="eastAsia"/>
                <w:sz w:val="24"/>
                <w:szCs w:val="20"/>
              </w:rPr>
              <w:t>（</w:t>
            </w:r>
            <w:r w:rsidRPr="00364546">
              <w:rPr>
                <w:rFonts w:hAnsi="宋体" w:hint="eastAsia"/>
                <w:sz w:val="24"/>
                <w:szCs w:val="20"/>
              </w:rPr>
              <w:t>1</w:t>
            </w:r>
            <w:r w:rsidRPr="00364546">
              <w:rPr>
                <w:rFonts w:hAnsi="宋体" w:hint="eastAsia"/>
                <w:sz w:val="24"/>
                <w:szCs w:val="20"/>
              </w:rPr>
              <w:t>）</w:t>
            </w:r>
            <w:r w:rsidR="008E306C" w:rsidRPr="00364546">
              <w:rPr>
                <w:sz w:val="24"/>
                <w:szCs w:val="20"/>
              </w:rPr>
              <w:t>大气污染</w:t>
            </w:r>
            <w:r w:rsidR="008E306C" w:rsidRPr="00364546">
              <w:rPr>
                <w:rFonts w:hint="eastAsia"/>
                <w:sz w:val="24"/>
                <w:szCs w:val="20"/>
              </w:rPr>
              <w:t>物</w:t>
            </w:r>
          </w:p>
          <w:p w:rsidR="00DC07A4" w:rsidRPr="00364546" w:rsidRDefault="008E306C" w:rsidP="008640EE">
            <w:pPr>
              <w:spacing w:line="360" w:lineRule="auto"/>
              <w:ind w:firstLineChars="200" w:firstLine="480"/>
              <w:contextualSpacing/>
              <w:rPr>
                <w:rFonts w:hAnsi="宋体"/>
                <w:sz w:val="24"/>
                <w:szCs w:val="20"/>
              </w:rPr>
            </w:pPr>
            <w:r w:rsidRPr="00364546">
              <w:rPr>
                <w:rFonts w:ascii="宋体" w:hAnsi="宋体" w:hint="eastAsia"/>
                <w:sz w:val="24"/>
                <w:szCs w:val="20"/>
              </w:rPr>
              <w:t>本项目</w:t>
            </w:r>
            <w:r w:rsidR="00787E26" w:rsidRPr="00364546">
              <w:rPr>
                <w:rFonts w:hint="eastAsia"/>
                <w:sz w:val="24"/>
              </w:rPr>
              <w:t>运营期</w:t>
            </w:r>
            <w:r w:rsidRPr="00364546">
              <w:rPr>
                <w:rFonts w:ascii="宋体" w:hAnsi="宋体" w:hint="eastAsia"/>
                <w:sz w:val="24"/>
                <w:szCs w:val="20"/>
              </w:rPr>
              <w:t>主要大气污染</w:t>
            </w:r>
            <w:r w:rsidR="00B53D00" w:rsidRPr="00364546">
              <w:rPr>
                <w:rFonts w:ascii="宋体" w:hAnsi="宋体" w:hint="eastAsia"/>
                <w:sz w:val="24"/>
                <w:szCs w:val="20"/>
              </w:rPr>
              <w:t>源及污染</w:t>
            </w:r>
            <w:r w:rsidRPr="00364546">
              <w:rPr>
                <w:rFonts w:ascii="宋体" w:hAnsi="宋体" w:hint="eastAsia"/>
                <w:sz w:val="24"/>
                <w:szCs w:val="20"/>
              </w:rPr>
              <w:t>物</w:t>
            </w:r>
            <w:r w:rsidR="00B53D00" w:rsidRPr="00364546">
              <w:rPr>
                <w:rFonts w:ascii="宋体" w:hAnsi="宋体" w:hint="eastAsia"/>
                <w:sz w:val="24"/>
                <w:szCs w:val="20"/>
              </w:rPr>
              <w:t>包括：</w:t>
            </w:r>
            <w:r w:rsidR="00F5175D" w:rsidRPr="00364546">
              <w:rPr>
                <w:rFonts w:hAnsi="宋体" w:hint="eastAsia"/>
                <w:sz w:val="24"/>
                <w:szCs w:val="20"/>
              </w:rPr>
              <w:t>粉碎粉尘；熔融</w:t>
            </w:r>
            <w:r w:rsidR="00CA59F8" w:rsidRPr="00364546">
              <w:rPr>
                <w:rFonts w:hAnsi="宋体" w:hint="eastAsia"/>
                <w:sz w:val="24"/>
                <w:szCs w:val="20"/>
              </w:rPr>
              <w:t>挤出</w:t>
            </w:r>
            <w:r w:rsidR="00C9583D" w:rsidRPr="00364546">
              <w:rPr>
                <w:rFonts w:hAnsi="宋体" w:hint="eastAsia"/>
                <w:sz w:val="24"/>
                <w:szCs w:val="20"/>
              </w:rPr>
              <w:t>废气</w:t>
            </w:r>
            <w:r w:rsidR="002C3E11" w:rsidRPr="00364546">
              <w:rPr>
                <w:rFonts w:hAnsi="宋体" w:hint="eastAsia"/>
                <w:sz w:val="24"/>
                <w:szCs w:val="20"/>
              </w:rPr>
              <w:t>；</w:t>
            </w:r>
            <w:r w:rsidR="006333B7" w:rsidRPr="00364546">
              <w:rPr>
                <w:rFonts w:hAnsi="宋体" w:hint="eastAsia"/>
                <w:sz w:val="24"/>
                <w:szCs w:val="20"/>
              </w:rPr>
              <w:t>污水处理站废气</w:t>
            </w:r>
            <w:r w:rsidR="00C87191" w:rsidRPr="00364546">
              <w:rPr>
                <w:rFonts w:hAnsi="宋体" w:hint="eastAsia"/>
                <w:sz w:val="24"/>
                <w:szCs w:val="20"/>
              </w:rPr>
              <w:t>。</w:t>
            </w:r>
          </w:p>
          <w:p w:rsidR="008E306C" w:rsidRPr="00364546" w:rsidRDefault="00336B36" w:rsidP="008E306C">
            <w:pPr>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2</w:t>
            </w:r>
            <w:r w:rsidRPr="00364546">
              <w:rPr>
                <w:rFonts w:hint="eastAsia"/>
                <w:sz w:val="24"/>
                <w:szCs w:val="20"/>
              </w:rPr>
              <w:t>）</w:t>
            </w:r>
            <w:r w:rsidR="008E306C" w:rsidRPr="00364546">
              <w:rPr>
                <w:sz w:val="24"/>
                <w:szCs w:val="20"/>
              </w:rPr>
              <w:t>废水污染</w:t>
            </w:r>
            <w:r w:rsidR="008E306C" w:rsidRPr="00364546">
              <w:rPr>
                <w:rFonts w:hint="eastAsia"/>
                <w:sz w:val="24"/>
                <w:szCs w:val="20"/>
              </w:rPr>
              <w:t>物</w:t>
            </w:r>
          </w:p>
          <w:p w:rsidR="00882B33" w:rsidRPr="00364546" w:rsidRDefault="00B36F81" w:rsidP="00B36F81">
            <w:pPr>
              <w:spacing w:line="360" w:lineRule="auto"/>
              <w:ind w:firstLineChars="200" w:firstLine="480"/>
              <w:contextualSpacing/>
              <w:rPr>
                <w:sz w:val="24"/>
              </w:rPr>
            </w:pPr>
            <w:r w:rsidRPr="00364546">
              <w:rPr>
                <w:rFonts w:hint="eastAsia"/>
                <w:sz w:val="24"/>
              </w:rPr>
              <w:t>本项目用水包括：</w:t>
            </w:r>
            <w:r w:rsidR="003D5BFC" w:rsidRPr="00364546">
              <w:rPr>
                <w:rFonts w:hint="eastAsia"/>
                <w:sz w:val="24"/>
              </w:rPr>
              <w:t>废塑料</w:t>
            </w:r>
            <w:r w:rsidR="00C87191" w:rsidRPr="00364546">
              <w:rPr>
                <w:rFonts w:hint="eastAsia"/>
                <w:bCs/>
                <w:sz w:val="24"/>
              </w:rPr>
              <w:t>清洗用水</w:t>
            </w:r>
            <w:r w:rsidRPr="00364546">
              <w:rPr>
                <w:rFonts w:hint="eastAsia"/>
                <w:sz w:val="24"/>
              </w:rPr>
              <w:t>；</w:t>
            </w:r>
            <w:r w:rsidR="003C0EC3" w:rsidRPr="00364546">
              <w:rPr>
                <w:rFonts w:hint="eastAsia"/>
                <w:sz w:val="24"/>
              </w:rPr>
              <w:t>冷却水；</w:t>
            </w:r>
            <w:r w:rsidRPr="00364546">
              <w:rPr>
                <w:rFonts w:hint="eastAsia"/>
                <w:sz w:val="24"/>
              </w:rPr>
              <w:t>职工生活用水</w:t>
            </w:r>
            <w:r w:rsidR="002C3E11" w:rsidRPr="00364546">
              <w:rPr>
                <w:rFonts w:hint="eastAsia"/>
                <w:sz w:val="24"/>
              </w:rPr>
              <w:t>。</w:t>
            </w:r>
            <w:r w:rsidR="003C0EC3" w:rsidRPr="00364546">
              <w:rPr>
                <w:rFonts w:hint="eastAsia"/>
                <w:sz w:val="24"/>
              </w:rPr>
              <w:t>产生的废水包括：</w:t>
            </w:r>
            <w:r w:rsidR="0031425F" w:rsidRPr="00364546">
              <w:rPr>
                <w:rFonts w:hint="eastAsia"/>
                <w:sz w:val="24"/>
              </w:rPr>
              <w:t>废塑料清洗废水</w:t>
            </w:r>
            <w:r w:rsidR="00833405" w:rsidRPr="00364546">
              <w:rPr>
                <w:rFonts w:hint="eastAsia"/>
                <w:bCs/>
                <w:sz w:val="24"/>
              </w:rPr>
              <w:t>；</w:t>
            </w:r>
            <w:r w:rsidR="005C077C" w:rsidRPr="00364546">
              <w:rPr>
                <w:rFonts w:hint="eastAsia"/>
                <w:bCs/>
                <w:sz w:val="24"/>
              </w:rPr>
              <w:t>冷却水；</w:t>
            </w:r>
            <w:r w:rsidR="00833405" w:rsidRPr="00364546">
              <w:rPr>
                <w:rFonts w:hint="eastAsia"/>
                <w:bCs/>
                <w:sz w:val="24"/>
              </w:rPr>
              <w:t>职工生活污水。</w:t>
            </w:r>
          </w:p>
          <w:p w:rsidR="008E306C" w:rsidRPr="00364546" w:rsidRDefault="00336B36" w:rsidP="008E306C">
            <w:pPr>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3</w:t>
            </w:r>
            <w:r w:rsidRPr="00364546">
              <w:rPr>
                <w:rFonts w:hint="eastAsia"/>
                <w:sz w:val="24"/>
                <w:szCs w:val="20"/>
              </w:rPr>
              <w:t>）</w:t>
            </w:r>
            <w:r w:rsidR="008E306C" w:rsidRPr="00364546">
              <w:rPr>
                <w:sz w:val="24"/>
                <w:szCs w:val="20"/>
              </w:rPr>
              <w:t>噪声污染</w:t>
            </w:r>
            <w:r w:rsidR="008E306C" w:rsidRPr="00364546">
              <w:rPr>
                <w:rFonts w:hint="eastAsia"/>
                <w:sz w:val="24"/>
                <w:szCs w:val="20"/>
              </w:rPr>
              <w:t>物</w:t>
            </w:r>
          </w:p>
          <w:p w:rsidR="008E306C" w:rsidRPr="00364546" w:rsidRDefault="00383210" w:rsidP="00383210">
            <w:pPr>
              <w:spacing w:line="360" w:lineRule="auto"/>
              <w:ind w:firstLineChars="200" w:firstLine="480"/>
              <w:contextualSpacing/>
              <w:rPr>
                <w:rFonts w:hAnsi="宋体"/>
                <w:bCs/>
                <w:sz w:val="24"/>
                <w:szCs w:val="20"/>
              </w:rPr>
            </w:pPr>
            <w:r w:rsidRPr="00364546">
              <w:rPr>
                <w:rFonts w:hAnsi="宋体"/>
                <w:bCs/>
                <w:sz w:val="24"/>
                <w:szCs w:val="20"/>
              </w:rPr>
              <w:t>本项目噪声主要是</w:t>
            </w:r>
            <w:r w:rsidRPr="00364546">
              <w:rPr>
                <w:rFonts w:hAnsi="宋体" w:hint="eastAsia"/>
                <w:bCs/>
                <w:sz w:val="24"/>
                <w:szCs w:val="20"/>
              </w:rPr>
              <w:t>生产设备运行</w:t>
            </w:r>
            <w:r w:rsidRPr="00364546">
              <w:rPr>
                <w:rFonts w:hAnsi="宋体"/>
                <w:bCs/>
                <w:sz w:val="24"/>
                <w:szCs w:val="20"/>
              </w:rPr>
              <w:t>产生的噪声。经类比，其噪声级在</w:t>
            </w:r>
            <w:r w:rsidR="00A1037E" w:rsidRPr="00364546">
              <w:rPr>
                <w:rFonts w:hAnsi="宋体" w:hint="eastAsia"/>
                <w:bCs/>
                <w:sz w:val="24"/>
                <w:szCs w:val="20"/>
              </w:rPr>
              <w:t>70~</w:t>
            </w:r>
            <w:r w:rsidR="00C87191" w:rsidRPr="00364546">
              <w:rPr>
                <w:rFonts w:hAnsi="宋体" w:hint="eastAsia"/>
                <w:bCs/>
                <w:sz w:val="24"/>
                <w:szCs w:val="20"/>
              </w:rPr>
              <w:t>85</w:t>
            </w:r>
            <w:r w:rsidR="00A1037E" w:rsidRPr="00364546">
              <w:rPr>
                <w:rFonts w:hAnsi="宋体" w:hint="eastAsia"/>
                <w:bCs/>
                <w:sz w:val="24"/>
                <w:szCs w:val="20"/>
              </w:rPr>
              <w:t>dB</w:t>
            </w:r>
            <w:r w:rsidR="00A1037E" w:rsidRPr="00364546">
              <w:rPr>
                <w:rFonts w:hAnsi="宋体" w:hint="eastAsia"/>
                <w:bCs/>
                <w:sz w:val="24"/>
                <w:szCs w:val="20"/>
              </w:rPr>
              <w:t>（</w:t>
            </w:r>
            <w:r w:rsidR="00A1037E" w:rsidRPr="00364546">
              <w:rPr>
                <w:rFonts w:hAnsi="宋体" w:hint="eastAsia"/>
                <w:bCs/>
                <w:sz w:val="24"/>
                <w:szCs w:val="20"/>
              </w:rPr>
              <w:t>A</w:t>
            </w:r>
            <w:r w:rsidR="00A1037E" w:rsidRPr="00364546">
              <w:rPr>
                <w:rFonts w:hAnsi="宋体" w:hint="eastAsia"/>
                <w:bCs/>
                <w:sz w:val="24"/>
                <w:szCs w:val="20"/>
              </w:rPr>
              <w:t>）</w:t>
            </w:r>
            <w:r w:rsidRPr="00364546">
              <w:rPr>
                <w:rFonts w:hAnsi="宋体"/>
                <w:bCs/>
                <w:sz w:val="24"/>
                <w:szCs w:val="20"/>
              </w:rPr>
              <w:t>左右。</w:t>
            </w:r>
          </w:p>
          <w:p w:rsidR="008E306C" w:rsidRPr="00364546" w:rsidRDefault="00336B36" w:rsidP="008E306C">
            <w:pPr>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4</w:t>
            </w:r>
            <w:r w:rsidRPr="00364546">
              <w:rPr>
                <w:rFonts w:hint="eastAsia"/>
                <w:sz w:val="24"/>
                <w:szCs w:val="20"/>
              </w:rPr>
              <w:t>）</w:t>
            </w:r>
            <w:r w:rsidR="008E306C" w:rsidRPr="00364546">
              <w:rPr>
                <w:rFonts w:hAnsi="宋体"/>
                <w:sz w:val="24"/>
                <w:szCs w:val="20"/>
              </w:rPr>
              <w:t>固体废物污染</w:t>
            </w:r>
            <w:r w:rsidR="008E306C" w:rsidRPr="00364546">
              <w:rPr>
                <w:rFonts w:hAnsi="宋体" w:hint="eastAsia"/>
                <w:sz w:val="24"/>
                <w:szCs w:val="20"/>
              </w:rPr>
              <w:t>物</w:t>
            </w:r>
          </w:p>
          <w:p w:rsidR="008E306C" w:rsidRPr="00364546" w:rsidRDefault="002C3E11" w:rsidP="00FA41D5">
            <w:pPr>
              <w:spacing w:line="360" w:lineRule="auto"/>
              <w:ind w:firstLineChars="200" w:firstLine="480"/>
              <w:contextualSpacing/>
              <w:rPr>
                <w:sz w:val="24"/>
                <w:szCs w:val="20"/>
              </w:rPr>
            </w:pPr>
            <w:r w:rsidRPr="00364546">
              <w:rPr>
                <w:rFonts w:hint="eastAsia"/>
                <w:sz w:val="24"/>
                <w:szCs w:val="20"/>
              </w:rPr>
              <w:t>本项目产生的固体废物包括一般固废、危险废物及生活垃圾。一般固废为脱</w:t>
            </w:r>
            <w:proofErr w:type="gramStart"/>
            <w:r w:rsidRPr="00364546">
              <w:rPr>
                <w:rFonts w:hint="eastAsia"/>
                <w:sz w:val="24"/>
                <w:szCs w:val="20"/>
              </w:rPr>
              <w:t>标过程</w:t>
            </w:r>
            <w:proofErr w:type="gramEnd"/>
            <w:r w:rsidRPr="00364546">
              <w:rPr>
                <w:rFonts w:hint="eastAsia"/>
                <w:sz w:val="24"/>
                <w:szCs w:val="20"/>
              </w:rPr>
              <w:t>产生的废标签、除尘器收集的除尘灰、熔融挤出工序产生的废塑料渣和废滤网、污水处理站污泥</w:t>
            </w:r>
            <w:r w:rsidR="00147AD7" w:rsidRPr="00364546">
              <w:rPr>
                <w:rFonts w:hint="eastAsia"/>
                <w:sz w:val="24"/>
                <w:szCs w:val="20"/>
              </w:rPr>
              <w:t>、废</w:t>
            </w:r>
            <w:r w:rsidR="00147AD7" w:rsidRPr="00364546">
              <w:rPr>
                <w:rFonts w:hint="eastAsia"/>
                <w:sz w:val="24"/>
                <w:szCs w:val="20"/>
              </w:rPr>
              <w:t>MBR</w:t>
            </w:r>
            <w:r w:rsidR="00147AD7" w:rsidRPr="00364546">
              <w:rPr>
                <w:rFonts w:hint="eastAsia"/>
                <w:sz w:val="24"/>
                <w:szCs w:val="20"/>
              </w:rPr>
              <w:t>膜</w:t>
            </w:r>
            <w:r w:rsidRPr="00364546">
              <w:rPr>
                <w:rFonts w:hint="eastAsia"/>
                <w:sz w:val="24"/>
                <w:szCs w:val="20"/>
              </w:rPr>
              <w:t>；危险废物为废活性炭。</w:t>
            </w:r>
          </w:p>
        </w:tc>
      </w:tr>
      <w:tr w:rsidR="005401AE" w:rsidRPr="00364546" w:rsidTr="00B52325">
        <w:trPr>
          <w:trHeight w:val="2400"/>
          <w:jc w:val="center"/>
        </w:trPr>
        <w:tc>
          <w:tcPr>
            <w:tcW w:w="823" w:type="dxa"/>
            <w:vAlign w:val="center"/>
          </w:tcPr>
          <w:p w:rsidR="005401AE" w:rsidRPr="00364546" w:rsidRDefault="005401AE" w:rsidP="00B36F81">
            <w:pPr>
              <w:pStyle w:val="a8"/>
              <w:adjustRightInd w:val="0"/>
              <w:snapToGrid w:val="0"/>
              <w:spacing w:before="0" w:beforeAutospacing="0" w:after="0" w:afterAutospacing="0" w:line="360" w:lineRule="auto"/>
              <w:jc w:val="center"/>
              <w:rPr>
                <w:rFonts w:cs="宋体"/>
                <w:szCs w:val="24"/>
              </w:rPr>
            </w:pPr>
            <w:r w:rsidRPr="00364546">
              <w:rPr>
                <w:rFonts w:cs="宋体" w:hint="eastAsia"/>
                <w:bCs/>
                <w:kern w:val="2"/>
                <w:szCs w:val="24"/>
              </w:rPr>
              <w:lastRenderedPageBreak/>
              <w:t>与项目有关的原有环境污染问题</w:t>
            </w:r>
          </w:p>
        </w:tc>
        <w:tc>
          <w:tcPr>
            <w:tcW w:w="8161" w:type="dxa"/>
            <w:vAlign w:val="center"/>
          </w:tcPr>
          <w:p w:rsidR="00CF6809" w:rsidRPr="00364546" w:rsidRDefault="00681913" w:rsidP="00803470">
            <w:pPr>
              <w:spacing w:line="360" w:lineRule="auto"/>
              <w:ind w:firstLineChars="200" w:firstLine="480"/>
              <w:contextualSpacing/>
              <w:rPr>
                <w:rFonts w:hAnsi="宋体"/>
                <w:sz w:val="24"/>
              </w:rPr>
            </w:pPr>
            <w:r w:rsidRPr="00364546">
              <w:rPr>
                <w:rFonts w:hAnsi="宋体"/>
                <w:sz w:val="24"/>
              </w:rPr>
              <w:t>本项目</w:t>
            </w:r>
            <w:r w:rsidRPr="00364546">
              <w:rPr>
                <w:rFonts w:hAnsi="宋体" w:hint="eastAsia"/>
                <w:sz w:val="24"/>
              </w:rPr>
              <w:t>为</w:t>
            </w:r>
            <w:r w:rsidR="00383210" w:rsidRPr="00364546">
              <w:rPr>
                <w:rFonts w:hAnsi="宋体" w:hint="eastAsia"/>
                <w:sz w:val="24"/>
              </w:rPr>
              <w:t>新建</w:t>
            </w:r>
            <w:r w:rsidRPr="00364546">
              <w:rPr>
                <w:rFonts w:hAnsi="宋体" w:hint="eastAsia"/>
                <w:sz w:val="24"/>
              </w:rPr>
              <w:t>项目，</w:t>
            </w:r>
            <w:r w:rsidR="00383210" w:rsidRPr="00364546">
              <w:rPr>
                <w:rFonts w:hAnsi="宋体" w:hint="eastAsia"/>
                <w:sz w:val="24"/>
              </w:rPr>
              <w:t>无</w:t>
            </w:r>
            <w:r w:rsidRPr="00364546">
              <w:rPr>
                <w:rFonts w:hAnsi="宋体"/>
                <w:sz w:val="24"/>
              </w:rPr>
              <w:t>与本项目有关的原有污染物</w:t>
            </w:r>
            <w:r w:rsidRPr="00364546">
              <w:rPr>
                <w:rFonts w:hAnsi="宋体" w:hint="eastAsia"/>
                <w:sz w:val="24"/>
              </w:rPr>
              <w:t>。</w:t>
            </w:r>
          </w:p>
        </w:tc>
      </w:tr>
    </w:tbl>
    <w:p w:rsidR="005401AE" w:rsidRPr="00364546" w:rsidRDefault="005401AE">
      <w:pPr>
        <w:pStyle w:val="a8"/>
        <w:jc w:val="center"/>
        <w:rPr>
          <w:rFonts w:ascii="黑体" w:eastAsia="黑体" w:hAnsi="黑体"/>
          <w:snapToGrid w:val="0"/>
          <w:sz w:val="36"/>
          <w:szCs w:val="36"/>
        </w:rPr>
        <w:sectPr w:rsidR="005401AE" w:rsidRPr="00364546" w:rsidSect="004253F4">
          <w:pgSz w:w="11906" w:h="16838"/>
          <w:pgMar w:top="1134" w:right="1134" w:bottom="1134" w:left="1134" w:header="851" w:footer="851" w:gutter="0"/>
          <w:cols w:space="720"/>
          <w:docGrid w:linePitch="312"/>
        </w:sectPr>
      </w:pPr>
    </w:p>
    <w:p w:rsidR="0018781E" w:rsidRPr="00364546" w:rsidRDefault="0018781E" w:rsidP="0018781E">
      <w:pPr>
        <w:pStyle w:val="a8"/>
        <w:adjustRightInd w:val="0"/>
        <w:snapToGrid w:val="0"/>
        <w:spacing w:before="0" w:beforeAutospacing="0" w:after="0" w:afterAutospacing="0" w:line="14" w:lineRule="auto"/>
        <w:jc w:val="center"/>
        <w:outlineLvl w:val="0"/>
        <w:rPr>
          <w:rFonts w:ascii="黑体" w:eastAsia="黑体" w:hAnsi="黑体"/>
          <w:snapToGrid w:val="0"/>
          <w:sz w:val="30"/>
          <w:szCs w:val="30"/>
        </w:rPr>
      </w:pPr>
    </w:p>
    <w:p w:rsidR="005401AE" w:rsidRPr="00364546" w:rsidRDefault="005401AE" w:rsidP="00383210">
      <w:pPr>
        <w:pStyle w:val="a8"/>
        <w:jc w:val="center"/>
        <w:outlineLvl w:val="0"/>
        <w:rPr>
          <w:rFonts w:ascii="黑体" w:eastAsia="黑体" w:hAnsi="黑体"/>
          <w:snapToGrid w:val="0"/>
          <w:sz w:val="30"/>
          <w:szCs w:val="30"/>
        </w:rPr>
      </w:pPr>
      <w:bookmarkStart w:id="19" w:name="_Toc142296825"/>
      <w:r w:rsidRPr="00364546">
        <w:rPr>
          <w:rFonts w:ascii="黑体" w:eastAsia="黑体" w:hAnsi="黑体" w:hint="eastAsia"/>
          <w:snapToGrid w:val="0"/>
          <w:sz w:val="30"/>
          <w:szCs w:val="30"/>
        </w:rPr>
        <w:t>三、区域环境质量现状、环境保护目标及评价标准</w:t>
      </w:r>
      <w:bookmarkEnd w:id="19"/>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58"/>
        <w:gridCol w:w="8781"/>
      </w:tblGrid>
      <w:tr w:rsidR="005401AE" w:rsidRPr="00364546" w:rsidTr="004253F4">
        <w:trPr>
          <w:trHeight w:val="255"/>
          <w:jc w:val="center"/>
        </w:trPr>
        <w:tc>
          <w:tcPr>
            <w:tcW w:w="800" w:type="dxa"/>
            <w:vAlign w:val="center"/>
          </w:tcPr>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区域环境</w:t>
            </w:r>
          </w:p>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质量</w:t>
            </w:r>
          </w:p>
          <w:p w:rsidR="005401AE" w:rsidRPr="00364546" w:rsidRDefault="005401AE" w:rsidP="008E4474">
            <w:pPr>
              <w:adjustRightInd w:val="0"/>
              <w:snapToGrid w:val="0"/>
              <w:spacing w:line="360" w:lineRule="auto"/>
              <w:jc w:val="center"/>
              <w:rPr>
                <w:rFonts w:ascii="宋体" w:hAnsi="宋体" w:cs="宋体"/>
                <w:kern w:val="0"/>
                <w:szCs w:val="21"/>
              </w:rPr>
            </w:pPr>
            <w:r w:rsidRPr="00364546">
              <w:rPr>
                <w:rFonts w:ascii="宋体" w:hAnsi="宋体" w:cs="宋体" w:hint="eastAsia"/>
                <w:kern w:val="0"/>
                <w:sz w:val="24"/>
              </w:rPr>
              <w:t>现状</w:t>
            </w:r>
          </w:p>
        </w:tc>
        <w:tc>
          <w:tcPr>
            <w:tcW w:w="8190" w:type="dxa"/>
          </w:tcPr>
          <w:p w:rsidR="008D7A99" w:rsidRPr="00364546" w:rsidRDefault="008D7A99" w:rsidP="008D7A99">
            <w:pPr>
              <w:spacing w:line="360" w:lineRule="auto"/>
              <w:ind w:firstLineChars="200" w:firstLine="482"/>
              <w:contextualSpacing/>
              <w:rPr>
                <w:rFonts w:eastAsia="黑体"/>
                <w:b/>
                <w:sz w:val="24"/>
              </w:rPr>
            </w:pPr>
            <w:r w:rsidRPr="00364546">
              <w:rPr>
                <w:rFonts w:eastAsia="黑体"/>
                <w:b/>
                <w:sz w:val="24"/>
              </w:rPr>
              <w:t>1</w:t>
            </w:r>
            <w:r w:rsidRPr="00364546">
              <w:rPr>
                <w:rFonts w:eastAsia="黑体"/>
                <w:b/>
                <w:sz w:val="24"/>
              </w:rPr>
              <w:t>、</w:t>
            </w:r>
            <w:r w:rsidR="00F338C6" w:rsidRPr="00364546">
              <w:rPr>
                <w:rFonts w:hint="eastAsia"/>
                <w:b/>
                <w:sz w:val="24"/>
              </w:rPr>
              <w:t>大气环境</w:t>
            </w:r>
          </w:p>
          <w:p w:rsidR="004C0696" w:rsidRPr="00364546" w:rsidRDefault="004C0696" w:rsidP="004C0696">
            <w:pPr>
              <w:autoSpaceDE w:val="0"/>
              <w:autoSpaceDN w:val="0"/>
              <w:spacing w:line="360" w:lineRule="auto"/>
              <w:ind w:firstLineChars="200" w:firstLine="480"/>
              <w:contextualSpacing/>
              <w:rPr>
                <w:snapToGrid w:val="0"/>
                <w:sz w:val="24"/>
              </w:rPr>
            </w:pPr>
            <w:r w:rsidRPr="00364546">
              <w:rPr>
                <w:rFonts w:hint="eastAsia"/>
                <w:snapToGrid w:val="0"/>
                <w:sz w:val="24"/>
              </w:rPr>
              <w:t>根据</w:t>
            </w:r>
            <w:r w:rsidRPr="00364546">
              <w:rPr>
                <w:snapToGrid w:val="0"/>
                <w:sz w:val="24"/>
              </w:rPr>
              <w:t>《安阳市环境空气功能区划（</w:t>
            </w:r>
            <w:r w:rsidRPr="00364546">
              <w:rPr>
                <w:rFonts w:hint="eastAsia"/>
                <w:snapToGrid w:val="0"/>
                <w:sz w:val="24"/>
              </w:rPr>
              <w:t>2021-2025</w:t>
            </w:r>
            <w:r w:rsidRPr="00364546">
              <w:rPr>
                <w:snapToGrid w:val="0"/>
                <w:sz w:val="24"/>
              </w:rPr>
              <w:t>）》，项目所在区域为二类</w:t>
            </w:r>
            <w:r w:rsidRPr="00364546">
              <w:rPr>
                <w:rFonts w:hint="eastAsia"/>
                <w:snapToGrid w:val="0"/>
                <w:sz w:val="24"/>
              </w:rPr>
              <w:t>环境空气质量功能区</w:t>
            </w:r>
            <w:r w:rsidRPr="00364546">
              <w:rPr>
                <w:snapToGrid w:val="0"/>
                <w:sz w:val="24"/>
              </w:rPr>
              <w:t>，</w:t>
            </w:r>
            <w:r w:rsidRPr="00364546">
              <w:rPr>
                <w:rFonts w:hint="eastAsia"/>
                <w:snapToGrid w:val="0"/>
                <w:sz w:val="24"/>
              </w:rPr>
              <w:t>执行</w:t>
            </w:r>
            <w:r w:rsidRPr="00364546">
              <w:rPr>
                <w:snapToGrid w:val="0"/>
                <w:sz w:val="24"/>
              </w:rPr>
              <w:t>环境空气质量执行《环境空气质量标准》（</w:t>
            </w:r>
            <w:r w:rsidRPr="00364546">
              <w:rPr>
                <w:snapToGrid w:val="0"/>
                <w:sz w:val="24"/>
              </w:rPr>
              <w:t>GB3095-2012</w:t>
            </w:r>
            <w:r w:rsidRPr="00364546">
              <w:rPr>
                <w:snapToGrid w:val="0"/>
                <w:sz w:val="24"/>
              </w:rPr>
              <w:t>）</w:t>
            </w:r>
            <w:r w:rsidRPr="00364546">
              <w:rPr>
                <w:rFonts w:hint="eastAsia"/>
                <w:snapToGrid w:val="0"/>
                <w:sz w:val="24"/>
              </w:rPr>
              <w:t>及修改单中</w:t>
            </w:r>
            <w:r w:rsidRPr="00364546">
              <w:rPr>
                <w:snapToGrid w:val="0"/>
                <w:sz w:val="24"/>
              </w:rPr>
              <w:t>二级标准要求。</w:t>
            </w:r>
          </w:p>
          <w:p w:rsidR="004C0696" w:rsidRPr="00364546" w:rsidRDefault="004C0696" w:rsidP="004C0696">
            <w:pPr>
              <w:autoSpaceDE w:val="0"/>
              <w:autoSpaceDN w:val="0"/>
              <w:spacing w:line="360" w:lineRule="auto"/>
              <w:ind w:firstLineChars="200" w:firstLine="480"/>
              <w:contextualSpacing/>
              <w:rPr>
                <w:snapToGrid w:val="0"/>
                <w:sz w:val="24"/>
              </w:rPr>
            </w:pPr>
            <w:r w:rsidRPr="00364546">
              <w:rPr>
                <w:rFonts w:hint="eastAsia"/>
                <w:snapToGrid w:val="0"/>
                <w:sz w:val="24"/>
              </w:rPr>
              <w:t>（</w:t>
            </w:r>
            <w:r w:rsidRPr="00364546">
              <w:rPr>
                <w:rFonts w:hint="eastAsia"/>
                <w:snapToGrid w:val="0"/>
                <w:sz w:val="24"/>
              </w:rPr>
              <w:t>1</w:t>
            </w:r>
            <w:r w:rsidRPr="00364546">
              <w:rPr>
                <w:rFonts w:hint="eastAsia"/>
                <w:snapToGrid w:val="0"/>
                <w:sz w:val="24"/>
              </w:rPr>
              <w:t>）常规污染物</w:t>
            </w:r>
          </w:p>
          <w:p w:rsidR="004C0696" w:rsidRPr="00364546" w:rsidRDefault="004C0696" w:rsidP="004C0696">
            <w:pPr>
              <w:spacing w:line="360" w:lineRule="auto"/>
              <w:ind w:firstLineChars="200" w:firstLine="480"/>
              <w:contextualSpacing/>
              <w:rPr>
                <w:sz w:val="24"/>
              </w:rPr>
            </w:pPr>
            <w:r w:rsidRPr="00364546">
              <w:rPr>
                <w:rFonts w:hint="eastAsia"/>
                <w:sz w:val="24"/>
              </w:rPr>
              <w:t>根据《</w:t>
            </w:r>
            <w:r w:rsidRPr="00364546">
              <w:rPr>
                <w:rFonts w:hint="eastAsia"/>
                <w:sz w:val="24"/>
              </w:rPr>
              <w:t>2022</w:t>
            </w:r>
            <w:r w:rsidRPr="00364546">
              <w:rPr>
                <w:rFonts w:hint="eastAsia"/>
                <w:sz w:val="24"/>
              </w:rPr>
              <w:t>年河南省生态环境状况公报》，安阳市</w:t>
            </w:r>
            <w:r w:rsidRPr="00364546">
              <w:rPr>
                <w:rFonts w:hint="eastAsia"/>
                <w:sz w:val="24"/>
              </w:rPr>
              <w:t>2022</w:t>
            </w:r>
            <w:r w:rsidRPr="00364546">
              <w:rPr>
                <w:rFonts w:hint="eastAsia"/>
                <w:sz w:val="24"/>
              </w:rPr>
              <w:t>年</w:t>
            </w:r>
            <w:r w:rsidRPr="00364546">
              <w:rPr>
                <w:rFonts w:hint="eastAsia"/>
                <w:sz w:val="24"/>
              </w:rPr>
              <w:t>SO</w:t>
            </w:r>
            <w:r w:rsidRPr="00364546">
              <w:rPr>
                <w:rFonts w:hint="eastAsia"/>
                <w:sz w:val="24"/>
                <w:vertAlign w:val="subscript"/>
              </w:rPr>
              <w:t>2</w:t>
            </w:r>
            <w:r w:rsidRPr="00364546">
              <w:rPr>
                <w:rFonts w:hint="eastAsia"/>
                <w:sz w:val="24"/>
              </w:rPr>
              <w:t>、</w:t>
            </w:r>
            <w:r w:rsidRPr="00364546">
              <w:rPr>
                <w:rFonts w:hint="eastAsia"/>
                <w:sz w:val="24"/>
              </w:rPr>
              <w:t>NO</w:t>
            </w:r>
            <w:r w:rsidRPr="00364546">
              <w:rPr>
                <w:rFonts w:hint="eastAsia"/>
                <w:sz w:val="24"/>
                <w:vertAlign w:val="subscript"/>
              </w:rPr>
              <w:t>2</w:t>
            </w:r>
            <w:r w:rsidRPr="00364546">
              <w:rPr>
                <w:rFonts w:hint="eastAsia"/>
                <w:sz w:val="24"/>
              </w:rPr>
              <w:t>、</w:t>
            </w:r>
            <w:r w:rsidRPr="00364546">
              <w:rPr>
                <w:rFonts w:hint="eastAsia"/>
                <w:sz w:val="24"/>
              </w:rPr>
              <w:t>PM</w:t>
            </w:r>
            <w:r w:rsidRPr="00364546">
              <w:rPr>
                <w:rFonts w:hint="eastAsia"/>
                <w:sz w:val="24"/>
                <w:vertAlign w:val="subscript"/>
              </w:rPr>
              <w:t>10</w:t>
            </w:r>
            <w:r w:rsidRPr="00364546">
              <w:rPr>
                <w:rFonts w:hint="eastAsia"/>
                <w:sz w:val="24"/>
              </w:rPr>
              <w:t>、</w:t>
            </w:r>
            <w:r w:rsidRPr="00364546">
              <w:rPr>
                <w:rFonts w:hint="eastAsia"/>
                <w:sz w:val="24"/>
              </w:rPr>
              <w:t>PM</w:t>
            </w:r>
            <w:r w:rsidRPr="00364546">
              <w:rPr>
                <w:rFonts w:hint="eastAsia"/>
                <w:sz w:val="24"/>
                <w:vertAlign w:val="subscript"/>
              </w:rPr>
              <w:t>2.5</w:t>
            </w:r>
            <w:r w:rsidRPr="00364546">
              <w:rPr>
                <w:rFonts w:hint="eastAsia"/>
                <w:sz w:val="24"/>
              </w:rPr>
              <w:t>年均浓度分别为</w:t>
            </w:r>
            <w:r w:rsidRPr="00364546">
              <w:rPr>
                <w:rFonts w:hint="eastAsia"/>
                <w:sz w:val="24"/>
              </w:rPr>
              <w:t>10</w:t>
            </w:r>
            <w:r w:rsidRPr="00364546">
              <w:rPr>
                <w:sz w:val="24"/>
              </w:rPr>
              <w:t>μ</w:t>
            </w:r>
            <w:r w:rsidRPr="00364546">
              <w:rPr>
                <w:rFonts w:hint="eastAsia"/>
                <w:sz w:val="24"/>
              </w:rPr>
              <w:t>g/m</w:t>
            </w:r>
            <w:r w:rsidRPr="00364546">
              <w:rPr>
                <w:rFonts w:hint="eastAsia"/>
                <w:sz w:val="24"/>
                <w:vertAlign w:val="superscript"/>
              </w:rPr>
              <w:t>3</w:t>
            </w:r>
            <w:r w:rsidRPr="00364546">
              <w:rPr>
                <w:rFonts w:hint="eastAsia"/>
                <w:sz w:val="24"/>
              </w:rPr>
              <w:t>、</w:t>
            </w:r>
            <w:r w:rsidRPr="00364546">
              <w:rPr>
                <w:rFonts w:hint="eastAsia"/>
                <w:sz w:val="24"/>
              </w:rPr>
              <w:t>31</w:t>
            </w:r>
            <w:r w:rsidRPr="00364546">
              <w:rPr>
                <w:sz w:val="24"/>
              </w:rPr>
              <w:t>μ</w:t>
            </w:r>
            <w:r w:rsidRPr="00364546">
              <w:rPr>
                <w:rFonts w:hint="eastAsia"/>
                <w:sz w:val="24"/>
              </w:rPr>
              <w:t>g/m</w:t>
            </w:r>
            <w:r w:rsidRPr="00364546">
              <w:rPr>
                <w:rFonts w:hint="eastAsia"/>
                <w:sz w:val="24"/>
                <w:vertAlign w:val="superscript"/>
              </w:rPr>
              <w:t>3</w:t>
            </w:r>
            <w:r w:rsidRPr="00364546">
              <w:rPr>
                <w:rFonts w:hint="eastAsia"/>
                <w:sz w:val="24"/>
              </w:rPr>
              <w:t>、</w:t>
            </w:r>
            <w:r w:rsidRPr="00364546">
              <w:rPr>
                <w:rFonts w:hint="eastAsia"/>
                <w:sz w:val="24"/>
              </w:rPr>
              <w:t>91</w:t>
            </w:r>
            <w:r w:rsidRPr="00364546">
              <w:rPr>
                <w:sz w:val="24"/>
              </w:rPr>
              <w:t>μ</w:t>
            </w:r>
            <w:r w:rsidRPr="00364546">
              <w:rPr>
                <w:rFonts w:hint="eastAsia"/>
                <w:sz w:val="24"/>
              </w:rPr>
              <w:t>g/m</w:t>
            </w:r>
            <w:r w:rsidRPr="00364546">
              <w:rPr>
                <w:rFonts w:hint="eastAsia"/>
                <w:sz w:val="24"/>
                <w:vertAlign w:val="superscript"/>
              </w:rPr>
              <w:t>3</w:t>
            </w:r>
            <w:r w:rsidRPr="00364546">
              <w:rPr>
                <w:rFonts w:hint="eastAsia"/>
                <w:sz w:val="24"/>
              </w:rPr>
              <w:t>、</w:t>
            </w:r>
            <w:r w:rsidRPr="00364546">
              <w:rPr>
                <w:rFonts w:hint="eastAsia"/>
                <w:sz w:val="24"/>
              </w:rPr>
              <w:t>52</w:t>
            </w:r>
            <w:r w:rsidRPr="00364546">
              <w:rPr>
                <w:sz w:val="24"/>
              </w:rPr>
              <w:t>μ</w:t>
            </w:r>
            <w:r w:rsidRPr="00364546">
              <w:rPr>
                <w:rFonts w:hint="eastAsia"/>
                <w:sz w:val="24"/>
              </w:rPr>
              <w:t>g/m</w:t>
            </w:r>
            <w:r w:rsidRPr="00364546">
              <w:rPr>
                <w:rFonts w:hint="eastAsia"/>
                <w:sz w:val="24"/>
                <w:vertAlign w:val="superscript"/>
              </w:rPr>
              <w:t>3</w:t>
            </w:r>
            <w:r w:rsidRPr="00364546">
              <w:rPr>
                <w:rFonts w:hint="eastAsia"/>
                <w:sz w:val="24"/>
              </w:rPr>
              <w:t>；</w:t>
            </w:r>
            <w:r w:rsidRPr="00364546">
              <w:rPr>
                <w:rFonts w:hint="eastAsia"/>
                <w:sz w:val="24"/>
              </w:rPr>
              <w:t>CO24</w:t>
            </w:r>
            <w:r w:rsidRPr="00364546">
              <w:rPr>
                <w:rFonts w:hint="eastAsia"/>
                <w:sz w:val="24"/>
              </w:rPr>
              <w:t>小时平均第</w:t>
            </w:r>
            <w:r w:rsidRPr="00364546">
              <w:rPr>
                <w:rFonts w:hint="eastAsia"/>
                <w:sz w:val="24"/>
              </w:rPr>
              <w:t>95</w:t>
            </w:r>
            <w:proofErr w:type="gramStart"/>
            <w:r w:rsidRPr="00364546">
              <w:rPr>
                <w:rFonts w:hint="eastAsia"/>
                <w:sz w:val="24"/>
              </w:rPr>
              <w:t>百</w:t>
            </w:r>
            <w:proofErr w:type="gramEnd"/>
            <w:r w:rsidRPr="00364546">
              <w:rPr>
                <w:rFonts w:hint="eastAsia"/>
                <w:sz w:val="24"/>
              </w:rPr>
              <w:t>分位数为</w:t>
            </w:r>
            <w:r w:rsidRPr="00364546">
              <w:rPr>
                <w:rFonts w:hint="eastAsia"/>
                <w:sz w:val="24"/>
              </w:rPr>
              <w:t>1.5mg/m</w:t>
            </w:r>
            <w:r w:rsidRPr="00364546">
              <w:rPr>
                <w:rFonts w:hint="eastAsia"/>
                <w:sz w:val="24"/>
                <w:vertAlign w:val="superscript"/>
              </w:rPr>
              <w:t>3</w:t>
            </w:r>
            <w:r w:rsidRPr="00364546">
              <w:rPr>
                <w:rFonts w:hint="eastAsia"/>
                <w:sz w:val="24"/>
              </w:rPr>
              <w:t>，</w:t>
            </w:r>
            <w:r w:rsidRPr="00364546">
              <w:rPr>
                <w:rFonts w:hint="eastAsia"/>
                <w:sz w:val="24"/>
              </w:rPr>
              <w:t>O</w:t>
            </w:r>
            <w:r w:rsidRPr="00364546">
              <w:rPr>
                <w:rFonts w:hint="eastAsia"/>
                <w:sz w:val="24"/>
                <w:vertAlign w:val="subscript"/>
              </w:rPr>
              <w:t>3</w:t>
            </w:r>
            <w:r w:rsidRPr="00364546">
              <w:rPr>
                <w:rFonts w:hint="eastAsia"/>
                <w:sz w:val="24"/>
              </w:rPr>
              <w:t>日最大</w:t>
            </w:r>
            <w:r w:rsidRPr="00364546">
              <w:rPr>
                <w:rFonts w:hint="eastAsia"/>
                <w:sz w:val="24"/>
              </w:rPr>
              <w:t>8</w:t>
            </w:r>
            <w:r w:rsidRPr="00364546">
              <w:rPr>
                <w:rFonts w:hint="eastAsia"/>
                <w:sz w:val="24"/>
              </w:rPr>
              <w:t>小时平均第</w:t>
            </w:r>
            <w:r w:rsidRPr="00364546">
              <w:rPr>
                <w:rFonts w:hint="eastAsia"/>
                <w:sz w:val="24"/>
              </w:rPr>
              <w:t>90</w:t>
            </w:r>
            <w:proofErr w:type="gramStart"/>
            <w:r w:rsidRPr="00364546">
              <w:rPr>
                <w:rFonts w:hint="eastAsia"/>
                <w:sz w:val="24"/>
              </w:rPr>
              <w:t>百</w:t>
            </w:r>
            <w:proofErr w:type="gramEnd"/>
            <w:r w:rsidRPr="00364546">
              <w:rPr>
                <w:rFonts w:hint="eastAsia"/>
                <w:sz w:val="24"/>
              </w:rPr>
              <w:t>分位数为</w:t>
            </w:r>
            <w:r w:rsidRPr="00364546">
              <w:rPr>
                <w:rFonts w:hint="eastAsia"/>
                <w:sz w:val="24"/>
              </w:rPr>
              <w:t>178</w:t>
            </w:r>
            <w:r w:rsidRPr="00364546">
              <w:rPr>
                <w:sz w:val="24"/>
              </w:rPr>
              <w:t>μ</w:t>
            </w:r>
            <w:r w:rsidRPr="00364546">
              <w:rPr>
                <w:rFonts w:hint="eastAsia"/>
                <w:sz w:val="24"/>
              </w:rPr>
              <w:t>g/m</w:t>
            </w:r>
            <w:r w:rsidRPr="00364546">
              <w:rPr>
                <w:rFonts w:hint="eastAsia"/>
                <w:sz w:val="24"/>
                <w:vertAlign w:val="superscript"/>
              </w:rPr>
              <w:t>3</w:t>
            </w:r>
            <w:r w:rsidRPr="00364546">
              <w:rPr>
                <w:rFonts w:hint="eastAsia"/>
                <w:sz w:val="24"/>
              </w:rPr>
              <w:t>；超过《环境空气质量标准》（</w:t>
            </w:r>
            <w:r w:rsidRPr="00364546">
              <w:rPr>
                <w:rFonts w:hint="eastAsia"/>
                <w:sz w:val="24"/>
              </w:rPr>
              <w:t>GB3095-2012</w:t>
            </w:r>
            <w:r w:rsidRPr="00364546">
              <w:rPr>
                <w:rFonts w:hint="eastAsia"/>
                <w:sz w:val="24"/>
              </w:rPr>
              <w:t>）中二级标准限值的污染物为</w:t>
            </w:r>
            <w:r w:rsidRPr="00364546">
              <w:rPr>
                <w:rFonts w:hint="eastAsia"/>
                <w:sz w:val="24"/>
              </w:rPr>
              <w:t>PM</w:t>
            </w:r>
            <w:r w:rsidRPr="00364546">
              <w:rPr>
                <w:rFonts w:hint="eastAsia"/>
                <w:sz w:val="24"/>
                <w:vertAlign w:val="subscript"/>
              </w:rPr>
              <w:t>10</w:t>
            </w:r>
            <w:r w:rsidRPr="00364546">
              <w:rPr>
                <w:rFonts w:hint="eastAsia"/>
                <w:sz w:val="24"/>
              </w:rPr>
              <w:t>、</w:t>
            </w:r>
            <w:r w:rsidRPr="00364546">
              <w:rPr>
                <w:rFonts w:hint="eastAsia"/>
                <w:sz w:val="24"/>
              </w:rPr>
              <w:t>O</w:t>
            </w:r>
            <w:r w:rsidRPr="00364546">
              <w:rPr>
                <w:rFonts w:hint="eastAsia"/>
                <w:sz w:val="24"/>
                <w:vertAlign w:val="subscript"/>
              </w:rPr>
              <w:t>3</w:t>
            </w:r>
            <w:r w:rsidRPr="00364546">
              <w:rPr>
                <w:rFonts w:hint="eastAsia"/>
                <w:sz w:val="24"/>
              </w:rPr>
              <w:t>、</w:t>
            </w:r>
            <w:r w:rsidRPr="00364546">
              <w:rPr>
                <w:rFonts w:hint="eastAsia"/>
                <w:sz w:val="24"/>
              </w:rPr>
              <w:t>PM</w:t>
            </w:r>
            <w:r w:rsidRPr="00364546">
              <w:rPr>
                <w:rFonts w:hint="eastAsia"/>
                <w:sz w:val="24"/>
                <w:vertAlign w:val="subscript"/>
              </w:rPr>
              <w:t>2.5</w:t>
            </w:r>
            <w:r w:rsidRPr="00364546">
              <w:rPr>
                <w:rFonts w:hint="eastAsia"/>
                <w:sz w:val="24"/>
              </w:rPr>
              <w:t>。安阳市环境空气质量现状基本污染物数据见下表。</w:t>
            </w:r>
          </w:p>
          <w:p w:rsidR="004C0696" w:rsidRPr="00364546" w:rsidRDefault="004C0696" w:rsidP="004C0696">
            <w:pPr>
              <w:spacing w:line="360" w:lineRule="auto"/>
              <w:contextualSpacing/>
              <w:jc w:val="center"/>
              <w:rPr>
                <w:b/>
                <w:sz w:val="24"/>
              </w:rPr>
            </w:pPr>
            <w:r w:rsidRPr="00364546">
              <w:rPr>
                <w:rFonts w:hint="eastAsia"/>
                <w:b/>
                <w:sz w:val="24"/>
              </w:rPr>
              <w:t>安阳市环境空气质量现状基本污染物数据一览表</w:t>
            </w:r>
          </w:p>
          <w:tbl>
            <w:tblPr>
              <w:tblW w:w="7938"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48"/>
              <w:gridCol w:w="1559"/>
              <w:gridCol w:w="1134"/>
              <w:gridCol w:w="1134"/>
              <w:gridCol w:w="1134"/>
              <w:gridCol w:w="1134"/>
              <w:gridCol w:w="995"/>
            </w:tblGrid>
            <w:tr w:rsidR="004C0696" w:rsidRPr="00364546" w:rsidTr="00F46D57">
              <w:trPr>
                <w:trHeight w:val="545"/>
                <w:jc w:val="center"/>
              </w:trPr>
              <w:tc>
                <w:tcPr>
                  <w:tcW w:w="848" w:type="dxa"/>
                  <w:vAlign w:val="center"/>
                </w:tcPr>
                <w:p w:rsidR="004C0696" w:rsidRPr="00364546" w:rsidRDefault="004C0696" w:rsidP="00F46D57">
                  <w:pPr>
                    <w:adjustRightInd w:val="0"/>
                    <w:snapToGrid w:val="0"/>
                    <w:jc w:val="center"/>
                    <w:rPr>
                      <w:b/>
                      <w:szCs w:val="21"/>
                    </w:rPr>
                  </w:pPr>
                  <w:r w:rsidRPr="00364546">
                    <w:rPr>
                      <w:rFonts w:hint="eastAsia"/>
                      <w:b/>
                      <w:szCs w:val="21"/>
                    </w:rPr>
                    <w:t>污染物</w:t>
                  </w:r>
                </w:p>
              </w:tc>
              <w:tc>
                <w:tcPr>
                  <w:tcW w:w="1559" w:type="dxa"/>
                  <w:vAlign w:val="center"/>
                </w:tcPr>
                <w:p w:rsidR="004C0696" w:rsidRPr="00364546" w:rsidRDefault="004C0696" w:rsidP="00F46D57">
                  <w:pPr>
                    <w:adjustRightInd w:val="0"/>
                    <w:snapToGrid w:val="0"/>
                    <w:jc w:val="center"/>
                    <w:rPr>
                      <w:b/>
                      <w:szCs w:val="21"/>
                    </w:rPr>
                  </w:pPr>
                  <w:proofErr w:type="gramStart"/>
                  <w:r w:rsidRPr="00364546">
                    <w:rPr>
                      <w:rFonts w:hint="eastAsia"/>
                      <w:b/>
                      <w:szCs w:val="21"/>
                    </w:rPr>
                    <w:t>年评价</w:t>
                  </w:r>
                  <w:proofErr w:type="gramEnd"/>
                  <w:r w:rsidRPr="00364546">
                    <w:rPr>
                      <w:rFonts w:hint="eastAsia"/>
                      <w:b/>
                      <w:szCs w:val="21"/>
                    </w:rPr>
                    <w:t>指标</w:t>
                  </w:r>
                </w:p>
              </w:tc>
              <w:tc>
                <w:tcPr>
                  <w:tcW w:w="1134" w:type="dxa"/>
                  <w:vAlign w:val="center"/>
                </w:tcPr>
                <w:p w:rsidR="004C0696" w:rsidRPr="00364546" w:rsidRDefault="004C0696" w:rsidP="00F46D57">
                  <w:pPr>
                    <w:adjustRightInd w:val="0"/>
                    <w:snapToGrid w:val="0"/>
                    <w:jc w:val="center"/>
                    <w:rPr>
                      <w:b/>
                      <w:szCs w:val="21"/>
                    </w:rPr>
                  </w:pPr>
                  <w:r w:rsidRPr="00364546">
                    <w:rPr>
                      <w:rFonts w:hint="eastAsia"/>
                      <w:b/>
                      <w:szCs w:val="21"/>
                    </w:rPr>
                    <w:t>评价标准值（</w:t>
                  </w:r>
                  <w:r w:rsidRPr="00364546">
                    <w:rPr>
                      <w:b/>
                      <w:snapToGrid w:val="0"/>
                      <w:szCs w:val="21"/>
                    </w:rPr>
                    <w:t>μg/m</w:t>
                  </w:r>
                  <w:r w:rsidRPr="00364546">
                    <w:rPr>
                      <w:b/>
                      <w:snapToGrid w:val="0"/>
                      <w:szCs w:val="21"/>
                      <w:vertAlign w:val="superscript"/>
                    </w:rPr>
                    <w:t>3</w:t>
                  </w:r>
                  <w:r w:rsidRPr="00364546">
                    <w:rPr>
                      <w:rFonts w:hint="eastAsia"/>
                      <w:b/>
                      <w:szCs w:val="21"/>
                    </w:rPr>
                    <w:t>）</w:t>
                  </w:r>
                </w:p>
              </w:tc>
              <w:tc>
                <w:tcPr>
                  <w:tcW w:w="1134" w:type="dxa"/>
                  <w:vAlign w:val="center"/>
                </w:tcPr>
                <w:p w:rsidR="004C0696" w:rsidRPr="00364546" w:rsidRDefault="004C0696" w:rsidP="00F46D57">
                  <w:pPr>
                    <w:adjustRightInd w:val="0"/>
                    <w:snapToGrid w:val="0"/>
                    <w:ind w:leftChars="-44" w:left="-92" w:rightChars="-29" w:right="-61"/>
                    <w:jc w:val="center"/>
                    <w:rPr>
                      <w:b/>
                      <w:szCs w:val="21"/>
                    </w:rPr>
                  </w:pPr>
                  <w:r w:rsidRPr="00364546">
                    <w:rPr>
                      <w:rFonts w:hint="eastAsia"/>
                      <w:b/>
                      <w:szCs w:val="21"/>
                    </w:rPr>
                    <w:t>现状浓度（</w:t>
                  </w:r>
                  <w:r w:rsidRPr="00364546">
                    <w:rPr>
                      <w:b/>
                      <w:snapToGrid w:val="0"/>
                      <w:szCs w:val="21"/>
                    </w:rPr>
                    <w:t>μg/m</w:t>
                  </w:r>
                  <w:r w:rsidRPr="00364546">
                    <w:rPr>
                      <w:b/>
                      <w:snapToGrid w:val="0"/>
                      <w:szCs w:val="21"/>
                      <w:vertAlign w:val="superscript"/>
                    </w:rPr>
                    <w:t>3</w:t>
                  </w:r>
                  <w:r w:rsidRPr="00364546">
                    <w:rPr>
                      <w:rFonts w:hint="eastAsia"/>
                      <w:b/>
                      <w:szCs w:val="21"/>
                    </w:rPr>
                    <w:t>）</w:t>
                  </w:r>
                </w:p>
              </w:tc>
              <w:tc>
                <w:tcPr>
                  <w:tcW w:w="1134" w:type="dxa"/>
                  <w:vAlign w:val="center"/>
                </w:tcPr>
                <w:p w:rsidR="004C0696" w:rsidRPr="00364546" w:rsidRDefault="004C0696" w:rsidP="00F46D57">
                  <w:pPr>
                    <w:adjustRightInd w:val="0"/>
                    <w:snapToGrid w:val="0"/>
                    <w:ind w:leftChars="-44" w:left="-92" w:rightChars="-29" w:right="-61"/>
                    <w:jc w:val="center"/>
                    <w:rPr>
                      <w:b/>
                      <w:szCs w:val="21"/>
                    </w:rPr>
                  </w:pPr>
                  <w:r w:rsidRPr="00364546">
                    <w:rPr>
                      <w:rFonts w:hint="eastAsia"/>
                      <w:b/>
                      <w:szCs w:val="21"/>
                    </w:rPr>
                    <w:t>最大浓度占标率</w:t>
                  </w:r>
                  <w:r w:rsidRPr="00364546">
                    <w:rPr>
                      <w:rFonts w:hint="eastAsia"/>
                      <w:b/>
                      <w:szCs w:val="21"/>
                    </w:rPr>
                    <w:t>/%</w:t>
                  </w:r>
                </w:p>
              </w:tc>
              <w:tc>
                <w:tcPr>
                  <w:tcW w:w="1134" w:type="dxa"/>
                  <w:vAlign w:val="center"/>
                </w:tcPr>
                <w:p w:rsidR="004C0696" w:rsidRPr="00364546" w:rsidRDefault="004C0696" w:rsidP="00F46D57">
                  <w:pPr>
                    <w:adjustRightInd w:val="0"/>
                    <w:snapToGrid w:val="0"/>
                    <w:ind w:leftChars="-44" w:left="-92" w:rightChars="-29" w:right="-61"/>
                    <w:jc w:val="center"/>
                    <w:rPr>
                      <w:b/>
                      <w:szCs w:val="21"/>
                    </w:rPr>
                  </w:pPr>
                  <w:r w:rsidRPr="00364546">
                    <w:rPr>
                      <w:rFonts w:hint="eastAsia"/>
                      <w:b/>
                      <w:szCs w:val="21"/>
                    </w:rPr>
                    <w:t>超标频率</w:t>
                  </w:r>
                  <w:r w:rsidRPr="00364546">
                    <w:rPr>
                      <w:rFonts w:hint="eastAsia"/>
                      <w:b/>
                      <w:szCs w:val="21"/>
                    </w:rPr>
                    <w:t>/%</w:t>
                  </w:r>
                </w:p>
              </w:tc>
              <w:tc>
                <w:tcPr>
                  <w:tcW w:w="995" w:type="dxa"/>
                  <w:vAlign w:val="center"/>
                </w:tcPr>
                <w:p w:rsidR="004C0696" w:rsidRPr="00364546" w:rsidRDefault="004C0696" w:rsidP="00F46D57">
                  <w:pPr>
                    <w:adjustRightInd w:val="0"/>
                    <w:snapToGrid w:val="0"/>
                    <w:ind w:leftChars="-44" w:left="-92" w:rightChars="-29" w:right="-61"/>
                    <w:jc w:val="center"/>
                    <w:rPr>
                      <w:b/>
                      <w:szCs w:val="21"/>
                    </w:rPr>
                  </w:pPr>
                  <w:r w:rsidRPr="00364546">
                    <w:rPr>
                      <w:rFonts w:hint="eastAsia"/>
                      <w:b/>
                      <w:szCs w:val="21"/>
                    </w:rPr>
                    <w:t>达标情况</w:t>
                  </w:r>
                </w:p>
              </w:tc>
            </w:tr>
            <w:tr w:rsidR="004C0696" w:rsidRPr="00364546" w:rsidTr="00BC7D31">
              <w:trPr>
                <w:trHeight w:val="454"/>
                <w:jc w:val="center"/>
              </w:trPr>
              <w:tc>
                <w:tcPr>
                  <w:tcW w:w="848" w:type="dxa"/>
                  <w:vAlign w:val="center"/>
                </w:tcPr>
                <w:p w:rsidR="004C0696" w:rsidRPr="00364546" w:rsidRDefault="004C0696" w:rsidP="00F46D57">
                  <w:pPr>
                    <w:adjustRightInd w:val="0"/>
                    <w:snapToGrid w:val="0"/>
                    <w:jc w:val="center"/>
                    <w:rPr>
                      <w:szCs w:val="21"/>
                    </w:rPr>
                  </w:pPr>
                  <w:r w:rsidRPr="00364546">
                    <w:rPr>
                      <w:rFonts w:hint="eastAsia"/>
                      <w:szCs w:val="21"/>
                    </w:rPr>
                    <w:t>SO</w:t>
                  </w:r>
                  <w:r w:rsidRPr="00364546">
                    <w:rPr>
                      <w:rFonts w:hint="eastAsia"/>
                      <w:szCs w:val="21"/>
                      <w:vertAlign w:val="subscript"/>
                    </w:rPr>
                    <w:t>2</w:t>
                  </w:r>
                </w:p>
              </w:tc>
              <w:tc>
                <w:tcPr>
                  <w:tcW w:w="1559" w:type="dxa"/>
                  <w:vAlign w:val="center"/>
                </w:tcPr>
                <w:p w:rsidR="004C0696" w:rsidRPr="00364546" w:rsidRDefault="004C0696" w:rsidP="00F46D57">
                  <w:pPr>
                    <w:adjustRightInd w:val="0"/>
                    <w:snapToGrid w:val="0"/>
                    <w:jc w:val="center"/>
                    <w:rPr>
                      <w:szCs w:val="21"/>
                    </w:rPr>
                  </w:pPr>
                  <w:r w:rsidRPr="00364546">
                    <w:rPr>
                      <w:rFonts w:hint="eastAsia"/>
                      <w:szCs w:val="21"/>
                    </w:rPr>
                    <w:t>年平均</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60</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10</w:t>
                  </w:r>
                </w:p>
              </w:tc>
              <w:tc>
                <w:tcPr>
                  <w:tcW w:w="1134" w:type="dxa"/>
                  <w:vAlign w:val="center"/>
                </w:tcPr>
                <w:p w:rsidR="004C0696" w:rsidRPr="00364546" w:rsidRDefault="004C0696" w:rsidP="00F46D57">
                  <w:pPr>
                    <w:jc w:val="center"/>
                    <w:rPr>
                      <w:rFonts w:ascii="宋体" w:hAnsi="宋体" w:cs="宋体"/>
                      <w:szCs w:val="21"/>
                    </w:rPr>
                  </w:pPr>
                  <w:r w:rsidRPr="00364546">
                    <w:rPr>
                      <w:rFonts w:hint="eastAsia"/>
                      <w:szCs w:val="21"/>
                    </w:rPr>
                    <w:t>16.7</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w:t>
                  </w:r>
                </w:p>
              </w:tc>
              <w:tc>
                <w:tcPr>
                  <w:tcW w:w="995" w:type="dxa"/>
                  <w:vAlign w:val="center"/>
                </w:tcPr>
                <w:p w:rsidR="004C0696" w:rsidRPr="00364546" w:rsidRDefault="004C0696" w:rsidP="00F46D57">
                  <w:pPr>
                    <w:adjustRightInd w:val="0"/>
                    <w:snapToGrid w:val="0"/>
                    <w:jc w:val="center"/>
                    <w:rPr>
                      <w:szCs w:val="21"/>
                    </w:rPr>
                  </w:pPr>
                  <w:r w:rsidRPr="00364546">
                    <w:rPr>
                      <w:rFonts w:hint="eastAsia"/>
                      <w:szCs w:val="21"/>
                    </w:rPr>
                    <w:t>达标</w:t>
                  </w:r>
                </w:p>
              </w:tc>
            </w:tr>
            <w:tr w:rsidR="004C0696" w:rsidRPr="00364546" w:rsidTr="00BC7D31">
              <w:trPr>
                <w:trHeight w:val="454"/>
                <w:jc w:val="center"/>
              </w:trPr>
              <w:tc>
                <w:tcPr>
                  <w:tcW w:w="848" w:type="dxa"/>
                  <w:vAlign w:val="center"/>
                </w:tcPr>
                <w:p w:rsidR="004C0696" w:rsidRPr="00364546" w:rsidRDefault="004C0696" w:rsidP="00F46D57">
                  <w:pPr>
                    <w:adjustRightInd w:val="0"/>
                    <w:snapToGrid w:val="0"/>
                    <w:jc w:val="center"/>
                    <w:rPr>
                      <w:szCs w:val="21"/>
                    </w:rPr>
                  </w:pPr>
                  <w:r w:rsidRPr="00364546">
                    <w:rPr>
                      <w:rFonts w:hint="eastAsia"/>
                      <w:szCs w:val="21"/>
                    </w:rPr>
                    <w:t>NO</w:t>
                  </w:r>
                  <w:r w:rsidRPr="00364546">
                    <w:rPr>
                      <w:rFonts w:hint="eastAsia"/>
                      <w:szCs w:val="21"/>
                      <w:vertAlign w:val="subscript"/>
                    </w:rPr>
                    <w:t>2</w:t>
                  </w:r>
                </w:p>
              </w:tc>
              <w:tc>
                <w:tcPr>
                  <w:tcW w:w="1559" w:type="dxa"/>
                  <w:vAlign w:val="center"/>
                </w:tcPr>
                <w:p w:rsidR="004C0696" w:rsidRPr="00364546" w:rsidRDefault="004C0696" w:rsidP="00F46D57">
                  <w:pPr>
                    <w:adjustRightInd w:val="0"/>
                    <w:snapToGrid w:val="0"/>
                    <w:jc w:val="center"/>
                    <w:rPr>
                      <w:szCs w:val="21"/>
                    </w:rPr>
                  </w:pPr>
                  <w:r w:rsidRPr="00364546">
                    <w:rPr>
                      <w:rFonts w:hint="eastAsia"/>
                      <w:szCs w:val="21"/>
                    </w:rPr>
                    <w:t>年平均</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40</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31</w:t>
                  </w:r>
                </w:p>
              </w:tc>
              <w:tc>
                <w:tcPr>
                  <w:tcW w:w="1134" w:type="dxa"/>
                  <w:vAlign w:val="center"/>
                </w:tcPr>
                <w:p w:rsidR="004C0696" w:rsidRPr="00364546" w:rsidRDefault="004C0696" w:rsidP="00F46D57">
                  <w:pPr>
                    <w:jc w:val="center"/>
                    <w:rPr>
                      <w:rFonts w:ascii="宋体" w:hAnsi="宋体" w:cs="宋体"/>
                      <w:szCs w:val="21"/>
                    </w:rPr>
                  </w:pPr>
                  <w:r w:rsidRPr="00364546">
                    <w:rPr>
                      <w:rFonts w:hint="eastAsia"/>
                      <w:szCs w:val="21"/>
                    </w:rPr>
                    <w:t>77.5</w:t>
                  </w:r>
                </w:p>
              </w:tc>
              <w:tc>
                <w:tcPr>
                  <w:tcW w:w="1134" w:type="dxa"/>
                  <w:vAlign w:val="center"/>
                </w:tcPr>
                <w:p w:rsidR="004C0696" w:rsidRPr="00364546" w:rsidRDefault="004C0696" w:rsidP="00F46D57">
                  <w:pPr>
                    <w:adjustRightInd w:val="0"/>
                    <w:snapToGrid w:val="0"/>
                    <w:jc w:val="center"/>
                    <w:rPr>
                      <w:spacing w:val="1"/>
                      <w:szCs w:val="21"/>
                    </w:rPr>
                  </w:pPr>
                  <w:r w:rsidRPr="00364546">
                    <w:rPr>
                      <w:rFonts w:hint="eastAsia"/>
                      <w:spacing w:val="1"/>
                      <w:szCs w:val="21"/>
                    </w:rPr>
                    <w:t>/</w:t>
                  </w:r>
                </w:p>
              </w:tc>
              <w:tc>
                <w:tcPr>
                  <w:tcW w:w="995" w:type="dxa"/>
                  <w:vAlign w:val="center"/>
                </w:tcPr>
                <w:p w:rsidR="004C0696" w:rsidRPr="00364546" w:rsidRDefault="004C0696" w:rsidP="00F46D57">
                  <w:pPr>
                    <w:adjustRightInd w:val="0"/>
                    <w:snapToGrid w:val="0"/>
                    <w:jc w:val="center"/>
                    <w:rPr>
                      <w:szCs w:val="21"/>
                    </w:rPr>
                  </w:pPr>
                  <w:r w:rsidRPr="00364546">
                    <w:rPr>
                      <w:rFonts w:hint="eastAsia"/>
                      <w:szCs w:val="21"/>
                    </w:rPr>
                    <w:t>达标</w:t>
                  </w:r>
                </w:p>
              </w:tc>
            </w:tr>
            <w:tr w:rsidR="004C0696" w:rsidRPr="00364546" w:rsidTr="00BC7D31">
              <w:trPr>
                <w:trHeight w:val="454"/>
                <w:jc w:val="center"/>
              </w:trPr>
              <w:tc>
                <w:tcPr>
                  <w:tcW w:w="848" w:type="dxa"/>
                  <w:vAlign w:val="center"/>
                </w:tcPr>
                <w:p w:rsidR="004C0696" w:rsidRPr="00364546" w:rsidRDefault="004C0696" w:rsidP="00F46D57">
                  <w:pPr>
                    <w:adjustRightInd w:val="0"/>
                    <w:snapToGrid w:val="0"/>
                    <w:jc w:val="center"/>
                    <w:rPr>
                      <w:szCs w:val="21"/>
                    </w:rPr>
                  </w:pPr>
                  <w:r w:rsidRPr="00364546">
                    <w:rPr>
                      <w:rFonts w:hint="eastAsia"/>
                      <w:szCs w:val="21"/>
                    </w:rPr>
                    <w:t>PM</w:t>
                  </w:r>
                  <w:r w:rsidRPr="00364546">
                    <w:rPr>
                      <w:rFonts w:hint="eastAsia"/>
                      <w:szCs w:val="21"/>
                      <w:vertAlign w:val="subscript"/>
                    </w:rPr>
                    <w:t>10</w:t>
                  </w:r>
                </w:p>
              </w:tc>
              <w:tc>
                <w:tcPr>
                  <w:tcW w:w="1559" w:type="dxa"/>
                  <w:vAlign w:val="center"/>
                </w:tcPr>
                <w:p w:rsidR="004C0696" w:rsidRPr="00364546" w:rsidRDefault="004C0696" w:rsidP="00F46D57">
                  <w:pPr>
                    <w:adjustRightInd w:val="0"/>
                    <w:snapToGrid w:val="0"/>
                    <w:jc w:val="center"/>
                    <w:rPr>
                      <w:szCs w:val="21"/>
                    </w:rPr>
                  </w:pPr>
                  <w:r w:rsidRPr="00364546">
                    <w:rPr>
                      <w:rFonts w:hint="eastAsia"/>
                      <w:szCs w:val="21"/>
                    </w:rPr>
                    <w:t>年平均</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70</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91</w:t>
                  </w:r>
                </w:p>
              </w:tc>
              <w:tc>
                <w:tcPr>
                  <w:tcW w:w="1134" w:type="dxa"/>
                  <w:vAlign w:val="center"/>
                </w:tcPr>
                <w:p w:rsidR="004C0696" w:rsidRPr="00364546" w:rsidRDefault="004C0696" w:rsidP="00F46D57">
                  <w:pPr>
                    <w:jc w:val="center"/>
                    <w:rPr>
                      <w:rFonts w:ascii="宋体" w:hAnsi="宋体" w:cs="宋体"/>
                      <w:szCs w:val="21"/>
                    </w:rPr>
                  </w:pPr>
                  <w:r w:rsidRPr="00364546">
                    <w:rPr>
                      <w:rFonts w:hint="eastAsia"/>
                      <w:szCs w:val="21"/>
                    </w:rPr>
                    <w:t>130.0</w:t>
                  </w:r>
                </w:p>
              </w:tc>
              <w:tc>
                <w:tcPr>
                  <w:tcW w:w="1134" w:type="dxa"/>
                  <w:vAlign w:val="center"/>
                </w:tcPr>
                <w:p w:rsidR="004C0696" w:rsidRPr="00364546" w:rsidRDefault="004C0696" w:rsidP="00F46D57">
                  <w:pPr>
                    <w:adjustRightInd w:val="0"/>
                    <w:snapToGrid w:val="0"/>
                    <w:jc w:val="center"/>
                    <w:rPr>
                      <w:spacing w:val="1"/>
                      <w:szCs w:val="21"/>
                    </w:rPr>
                  </w:pPr>
                  <w:r w:rsidRPr="00364546">
                    <w:rPr>
                      <w:rFonts w:hint="eastAsia"/>
                      <w:spacing w:val="1"/>
                      <w:szCs w:val="21"/>
                    </w:rPr>
                    <w:t>30</w:t>
                  </w:r>
                </w:p>
              </w:tc>
              <w:tc>
                <w:tcPr>
                  <w:tcW w:w="995" w:type="dxa"/>
                  <w:vAlign w:val="center"/>
                </w:tcPr>
                <w:p w:rsidR="004C0696" w:rsidRPr="00364546" w:rsidRDefault="004C0696" w:rsidP="00F46D57">
                  <w:pPr>
                    <w:adjustRightInd w:val="0"/>
                    <w:snapToGrid w:val="0"/>
                    <w:jc w:val="center"/>
                    <w:rPr>
                      <w:szCs w:val="21"/>
                    </w:rPr>
                  </w:pPr>
                  <w:r w:rsidRPr="00364546">
                    <w:rPr>
                      <w:rFonts w:hint="eastAsia"/>
                      <w:szCs w:val="21"/>
                    </w:rPr>
                    <w:t>超标</w:t>
                  </w:r>
                </w:p>
              </w:tc>
            </w:tr>
            <w:tr w:rsidR="004C0696" w:rsidRPr="00364546" w:rsidTr="00BC7D31">
              <w:trPr>
                <w:trHeight w:val="454"/>
                <w:jc w:val="center"/>
              </w:trPr>
              <w:tc>
                <w:tcPr>
                  <w:tcW w:w="848" w:type="dxa"/>
                  <w:vAlign w:val="center"/>
                </w:tcPr>
                <w:p w:rsidR="004C0696" w:rsidRPr="00364546" w:rsidRDefault="004C0696" w:rsidP="00F46D57">
                  <w:pPr>
                    <w:adjustRightInd w:val="0"/>
                    <w:snapToGrid w:val="0"/>
                    <w:jc w:val="center"/>
                    <w:rPr>
                      <w:szCs w:val="21"/>
                    </w:rPr>
                  </w:pPr>
                  <w:r w:rsidRPr="00364546">
                    <w:rPr>
                      <w:rFonts w:hint="eastAsia"/>
                      <w:szCs w:val="21"/>
                    </w:rPr>
                    <w:t>PM</w:t>
                  </w:r>
                  <w:r w:rsidRPr="00364546">
                    <w:rPr>
                      <w:rFonts w:hint="eastAsia"/>
                      <w:szCs w:val="21"/>
                      <w:vertAlign w:val="subscript"/>
                    </w:rPr>
                    <w:t>2.5</w:t>
                  </w:r>
                </w:p>
              </w:tc>
              <w:tc>
                <w:tcPr>
                  <w:tcW w:w="1559" w:type="dxa"/>
                  <w:vAlign w:val="center"/>
                </w:tcPr>
                <w:p w:rsidR="004C0696" w:rsidRPr="00364546" w:rsidRDefault="004C0696" w:rsidP="00F46D57">
                  <w:pPr>
                    <w:adjustRightInd w:val="0"/>
                    <w:snapToGrid w:val="0"/>
                    <w:jc w:val="center"/>
                    <w:rPr>
                      <w:szCs w:val="21"/>
                    </w:rPr>
                  </w:pPr>
                  <w:r w:rsidRPr="00364546">
                    <w:rPr>
                      <w:rFonts w:hint="eastAsia"/>
                      <w:szCs w:val="21"/>
                    </w:rPr>
                    <w:t>年平均</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35</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52</w:t>
                  </w:r>
                </w:p>
              </w:tc>
              <w:tc>
                <w:tcPr>
                  <w:tcW w:w="1134" w:type="dxa"/>
                  <w:vAlign w:val="center"/>
                </w:tcPr>
                <w:p w:rsidR="004C0696" w:rsidRPr="00364546" w:rsidRDefault="004C0696" w:rsidP="00F46D57">
                  <w:pPr>
                    <w:jc w:val="center"/>
                    <w:rPr>
                      <w:rFonts w:ascii="宋体" w:hAnsi="宋体" w:cs="宋体"/>
                      <w:szCs w:val="21"/>
                    </w:rPr>
                  </w:pPr>
                  <w:r w:rsidRPr="00364546">
                    <w:rPr>
                      <w:rFonts w:hint="eastAsia"/>
                      <w:szCs w:val="21"/>
                    </w:rPr>
                    <w:t>148.6</w:t>
                  </w:r>
                </w:p>
              </w:tc>
              <w:tc>
                <w:tcPr>
                  <w:tcW w:w="1134" w:type="dxa"/>
                  <w:vAlign w:val="center"/>
                </w:tcPr>
                <w:p w:rsidR="004C0696" w:rsidRPr="00364546" w:rsidRDefault="004C0696" w:rsidP="00F46D57">
                  <w:pPr>
                    <w:adjustRightInd w:val="0"/>
                    <w:snapToGrid w:val="0"/>
                    <w:jc w:val="center"/>
                    <w:rPr>
                      <w:spacing w:val="1"/>
                      <w:szCs w:val="21"/>
                    </w:rPr>
                  </w:pPr>
                  <w:r w:rsidRPr="00364546">
                    <w:rPr>
                      <w:rFonts w:hint="eastAsia"/>
                      <w:spacing w:val="1"/>
                      <w:szCs w:val="21"/>
                    </w:rPr>
                    <w:t>48.6</w:t>
                  </w:r>
                </w:p>
              </w:tc>
              <w:tc>
                <w:tcPr>
                  <w:tcW w:w="995" w:type="dxa"/>
                  <w:vAlign w:val="center"/>
                </w:tcPr>
                <w:p w:rsidR="004C0696" w:rsidRPr="00364546" w:rsidRDefault="004C0696" w:rsidP="00F46D57">
                  <w:pPr>
                    <w:adjustRightInd w:val="0"/>
                    <w:snapToGrid w:val="0"/>
                    <w:jc w:val="center"/>
                    <w:rPr>
                      <w:szCs w:val="21"/>
                    </w:rPr>
                  </w:pPr>
                  <w:r w:rsidRPr="00364546">
                    <w:rPr>
                      <w:rFonts w:hint="eastAsia"/>
                      <w:szCs w:val="21"/>
                    </w:rPr>
                    <w:t>超标</w:t>
                  </w:r>
                </w:p>
              </w:tc>
            </w:tr>
            <w:tr w:rsidR="004C0696" w:rsidRPr="00364546" w:rsidTr="00F46D57">
              <w:trPr>
                <w:trHeight w:val="545"/>
                <w:jc w:val="center"/>
              </w:trPr>
              <w:tc>
                <w:tcPr>
                  <w:tcW w:w="848" w:type="dxa"/>
                  <w:vAlign w:val="center"/>
                </w:tcPr>
                <w:p w:rsidR="004C0696" w:rsidRPr="00364546" w:rsidRDefault="004C0696" w:rsidP="00F46D57">
                  <w:pPr>
                    <w:adjustRightInd w:val="0"/>
                    <w:snapToGrid w:val="0"/>
                    <w:jc w:val="center"/>
                    <w:rPr>
                      <w:szCs w:val="21"/>
                    </w:rPr>
                  </w:pPr>
                  <w:r w:rsidRPr="00364546">
                    <w:rPr>
                      <w:rFonts w:hint="eastAsia"/>
                      <w:szCs w:val="21"/>
                    </w:rPr>
                    <w:t>CO</w:t>
                  </w:r>
                </w:p>
              </w:tc>
              <w:tc>
                <w:tcPr>
                  <w:tcW w:w="1559" w:type="dxa"/>
                  <w:vAlign w:val="center"/>
                </w:tcPr>
                <w:p w:rsidR="004C0696" w:rsidRPr="00364546" w:rsidRDefault="004C0696" w:rsidP="00F46D57">
                  <w:pPr>
                    <w:adjustRightInd w:val="0"/>
                    <w:snapToGrid w:val="0"/>
                    <w:jc w:val="center"/>
                    <w:rPr>
                      <w:szCs w:val="21"/>
                    </w:rPr>
                  </w:pPr>
                  <w:r w:rsidRPr="00364546">
                    <w:rPr>
                      <w:rFonts w:hint="eastAsia"/>
                      <w:szCs w:val="21"/>
                    </w:rPr>
                    <w:t>24h</w:t>
                  </w:r>
                  <w:r w:rsidRPr="00364546">
                    <w:rPr>
                      <w:rFonts w:hint="eastAsia"/>
                      <w:szCs w:val="21"/>
                    </w:rPr>
                    <w:t>平均第</w:t>
                  </w:r>
                  <w:r w:rsidRPr="00364546">
                    <w:rPr>
                      <w:rFonts w:hint="eastAsia"/>
                      <w:szCs w:val="21"/>
                    </w:rPr>
                    <w:t>95</w:t>
                  </w:r>
                  <w:proofErr w:type="gramStart"/>
                  <w:r w:rsidRPr="00364546">
                    <w:rPr>
                      <w:rFonts w:hint="eastAsia"/>
                      <w:szCs w:val="21"/>
                    </w:rPr>
                    <w:t>百</w:t>
                  </w:r>
                  <w:proofErr w:type="gramEnd"/>
                  <w:r w:rsidRPr="00364546">
                    <w:rPr>
                      <w:rFonts w:hint="eastAsia"/>
                      <w:szCs w:val="21"/>
                    </w:rPr>
                    <w:t>分位数</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4000</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1500</w:t>
                  </w:r>
                </w:p>
              </w:tc>
              <w:tc>
                <w:tcPr>
                  <w:tcW w:w="1134" w:type="dxa"/>
                  <w:vAlign w:val="center"/>
                </w:tcPr>
                <w:p w:rsidR="004C0696" w:rsidRPr="00364546" w:rsidRDefault="004C0696" w:rsidP="00F46D57">
                  <w:pPr>
                    <w:jc w:val="center"/>
                    <w:rPr>
                      <w:rFonts w:ascii="宋体" w:hAnsi="宋体" w:cs="宋体"/>
                      <w:szCs w:val="21"/>
                    </w:rPr>
                  </w:pPr>
                  <w:r w:rsidRPr="00364546">
                    <w:rPr>
                      <w:rFonts w:hint="eastAsia"/>
                      <w:szCs w:val="21"/>
                    </w:rPr>
                    <w:t>37.5</w:t>
                  </w:r>
                </w:p>
              </w:tc>
              <w:tc>
                <w:tcPr>
                  <w:tcW w:w="1134" w:type="dxa"/>
                  <w:vAlign w:val="center"/>
                </w:tcPr>
                <w:p w:rsidR="004C0696" w:rsidRPr="00364546" w:rsidRDefault="004C0696" w:rsidP="00F46D57">
                  <w:pPr>
                    <w:adjustRightInd w:val="0"/>
                    <w:snapToGrid w:val="0"/>
                    <w:jc w:val="center"/>
                    <w:rPr>
                      <w:spacing w:val="1"/>
                      <w:szCs w:val="21"/>
                      <w:lang w:val="zh-CN"/>
                    </w:rPr>
                  </w:pPr>
                  <w:r w:rsidRPr="00364546">
                    <w:rPr>
                      <w:rFonts w:hint="eastAsia"/>
                      <w:spacing w:val="1"/>
                      <w:szCs w:val="21"/>
                      <w:lang w:val="zh-CN"/>
                    </w:rPr>
                    <w:t>/</w:t>
                  </w:r>
                </w:p>
              </w:tc>
              <w:tc>
                <w:tcPr>
                  <w:tcW w:w="995" w:type="dxa"/>
                  <w:vAlign w:val="center"/>
                </w:tcPr>
                <w:p w:rsidR="004C0696" w:rsidRPr="00364546" w:rsidRDefault="004C0696" w:rsidP="00F46D57">
                  <w:pPr>
                    <w:adjustRightInd w:val="0"/>
                    <w:snapToGrid w:val="0"/>
                    <w:jc w:val="center"/>
                    <w:rPr>
                      <w:szCs w:val="21"/>
                    </w:rPr>
                  </w:pPr>
                  <w:r w:rsidRPr="00364546">
                    <w:rPr>
                      <w:rFonts w:hint="eastAsia"/>
                      <w:szCs w:val="21"/>
                    </w:rPr>
                    <w:t>达标</w:t>
                  </w:r>
                </w:p>
              </w:tc>
            </w:tr>
            <w:tr w:rsidR="004C0696" w:rsidRPr="00364546" w:rsidTr="00F46D57">
              <w:trPr>
                <w:trHeight w:val="545"/>
                <w:jc w:val="center"/>
              </w:trPr>
              <w:tc>
                <w:tcPr>
                  <w:tcW w:w="848" w:type="dxa"/>
                  <w:vAlign w:val="center"/>
                </w:tcPr>
                <w:p w:rsidR="004C0696" w:rsidRPr="00364546" w:rsidRDefault="004C0696" w:rsidP="00F46D57">
                  <w:pPr>
                    <w:adjustRightInd w:val="0"/>
                    <w:snapToGrid w:val="0"/>
                    <w:jc w:val="center"/>
                    <w:rPr>
                      <w:szCs w:val="21"/>
                    </w:rPr>
                  </w:pPr>
                  <w:r w:rsidRPr="00364546">
                    <w:rPr>
                      <w:rFonts w:hint="eastAsia"/>
                      <w:szCs w:val="21"/>
                    </w:rPr>
                    <w:t>O</w:t>
                  </w:r>
                  <w:r w:rsidRPr="00364546">
                    <w:rPr>
                      <w:rFonts w:hint="eastAsia"/>
                      <w:szCs w:val="21"/>
                      <w:vertAlign w:val="subscript"/>
                    </w:rPr>
                    <w:t>3</w:t>
                  </w:r>
                </w:p>
              </w:tc>
              <w:tc>
                <w:tcPr>
                  <w:tcW w:w="1559" w:type="dxa"/>
                  <w:vAlign w:val="center"/>
                </w:tcPr>
                <w:p w:rsidR="004C0696" w:rsidRPr="00364546" w:rsidRDefault="004C0696" w:rsidP="00F46D57">
                  <w:pPr>
                    <w:adjustRightInd w:val="0"/>
                    <w:snapToGrid w:val="0"/>
                    <w:jc w:val="center"/>
                    <w:rPr>
                      <w:szCs w:val="21"/>
                    </w:rPr>
                  </w:pPr>
                  <w:r w:rsidRPr="00364546">
                    <w:rPr>
                      <w:rFonts w:hint="eastAsia"/>
                      <w:szCs w:val="21"/>
                    </w:rPr>
                    <w:t>日最大</w:t>
                  </w:r>
                  <w:r w:rsidRPr="00364546">
                    <w:rPr>
                      <w:rFonts w:hint="eastAsia"/>
                      <w:szCs w:val="21"/>
                    </w:rPr>
                    <w:t>8h</w:t>
                  </w:r>
                  <w:r w:rsidRPr="00364546">
                    <w:rPr>
                      <w:rFonts w:hint="eastAsia"/>
                      <w:szCs w:val="21"/>
                    </w:rPr>
                    <w:t>平均第</w:t>
                  </w:r>
                  <w:r w:rsidRPr="00364546">
                    <w:rPr>
                      <w:rFonts w:hint="eastAsia"/>
                      <w:szCs w:val="21"/>
                    </w:rPr>
                    <w:t>90</w:t>
                  </w:r>
                  <w:proofErr w:type="gramStart"/>
                  <w:r w:rsidRPr="00364546">
                    <w:rPr>
                      <w:rFonts w:hint="eastAsia"/>
                      <w:szCs w:val="21"/>
                    </w:rPr>
                    <w:t>百</w:t>
                  </w:r>
                  <w:proofErr w:type="gramEnd"/>
                  <w:r w:rsidRPr="00364546">
                    <w:rPr>
                      <w:rFonts w:hint="eastAsia"/>
                      <w:szCs w:val="21"/>
                    </w:rPr>
                    <w:t>分位数</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160</w:t>
                  </w:r>
                </w:p>
              </w:tc>
              <w:tc>
                <w:tcPr>
                  <w:tcW w:w="1134" w:type="dxa"/>
                  <w:vAlign w:val="center"/>
                </w:tcPr>
                <w:p w:rsidR="004C0696" w:rsidRPr="00364546" w:rsidRDefault="004C0696" w:rsidP="00F46D57">
                  <w:pPr>
                    <w:adjustRightInd w:val="0"/>
                    <w:snapToGrid w:val="0"/>
                    <w:jc w:val="center"/>
                    <w:rPr>
                      <w:szCs w:val="21"/>
                    </w:rPr>
                  </w:pPr>
                  <w:r w:rsidRPr="00364546">
                    <w:rPr>
                      <w:rFonts w:hint="eastAsia"/>
                      <w:szCs w:val="21"/>
                    </w:rPr>
                    <w:t>178</w:t>
                  </w:r>
                </w:p>
              </w:tc>
              <w:tc>
                <w:tcPr>
                  <w:tcW w:w="1134" w:type="dxa"/>
                  <w:vAlign w:val="center"/>
                </w:tcPr>
                <w:p w:rsidR="004C0696" w:rsidRPr="00364546" w:rsidRDefault="004C0696" w:rsidP="00F46D57">
                  <w:pPr>
                    <w:jc w:val="center"/>
                    <w:rPr>
                      <w:rFonts w:ascii="宋体" w:hAnsi="宋体" w:cs="宋体"/>
                      <w:szCs w:val="21"/>
                    </w:rPr>
                  </w:pPr>
                  <w:r w:rsidRPr="00364546">
                    <w:rPr>
                      <w:rFonts w:hint="eastAsia"/>
                      <w:szCs w:val="21"/>
                    </w:rPr>
                    <w:t>111.3</w:t>
                  </w:r>
                </w:p>
              </w:tc>
              <w:tc>
                <w:tcPr>
                  <w:tcW w:w="1134" w:type="dxa"/>
                  <w:vAlign w:val="center"/>
                </w:tcPr>
                <w:p w:rsidR="004C0696" w:rsidRPr="00364546" w:rsidRDefault="004C0696" w:rsidP="00F46D57">
                  <w:pPr>
                    <w:adjustRightInd w:val="0"/>
                    <w:snapToGrid w:val="0"/>
                    <w:jc w:val="center"/>
                    <w:rPr>
                      <w:spacing w:val="1"/>
                      <w:szCs w:val="21"/>
                    </w:rPr>
                  </w:pPr>
                  <w:r w:rsidRPr="00364546">
                    <w:rPr>
                      <w:rFonts w:hint="eastAsia"/>
                      <w:spacing w:val="1"/>
                      <w:szCs w:val="21"/>
                    </w:rPr>
                    <w:t>11.3</w:t>
                  </w:r>
                </w:p>
              </w:tc>
              <w:tc>
                <w:tcPr>
                  <w:tcW w:w="995" w:type="dxa"/>
                  <w:vAlign w:val="center"/>
                </w:tcPr>
                <w:p w:rsidR="004C0696" w:rsidRPr="00364546" w:rsidRDefault="004C0696" w:rsidP="00F46D57">
                  <w:pPr>
                    <w:adjustRightInd w:val="0"/>
                    <w:snapToGrid w:val="0"/>
                    <w:jc w:val="center"/>
                    <w:rPr>
                      <w:szCs w:val="21"/>
                    </w:rPr>
                  </w:pPr>
                  <w:r w:rsidRPr="00364546">
                    <w:rPr>
                      <w:rFonts w:hint="eastAsia"/>
                      <w:szCs w:val="21"/>
                    </w:rPr>
                    <w:t>超标</w:t>
                  </w:r>
                </w:p>
              </w:tc>
            </w:tr>
          </w:tbl>
          <w:p w:rsidR="0040744A" w:rsidRPr="00364546" w:rsidRDefault="004C0696" w:rsidP="004C0696">
            <w:pPr>
              <w:spacing w:line="360" w:lineRule="auto"/>
              <w:ind w:firstLineChars="200" w:firstLine="480"/>
              <w:contextualSpacing/>
              <w:rPr>
                <w:sz w:val="24"/>
                <w:szCs w:val="20"/>
              </w:rPr>
            </w:pPr>
            <w:r w:rsidRPr="00364546">
              <w:rPr>
                <w:sz w:val="24"/>
                <w:szCs w:val="20"/>
              </w:rPr>
              <w:t>由</w:t>
            </w:r>
            <w:r w:rsidRPr="00364546">
              <w:rPr>
                <w:rFonts w:hint="eastAsia"/>
                <w:sz w:val="24"/>
                <w:szCs w:val="20"/>
              </w:rPr>
              <w:t>上表</w:t>
            </w:r>
            <w:r w:rsidRPr="00364546">
              <w:rPr>
                <w:sz w:val="24"/>
                <w:szCs w:val="20"/>
              </w:rPr>
              <w:t>可知，企业所在区域环境空气质量达标情况评价指标</w:t>
            </w:r>
            <w:r w:rsidRPr="00364546">
              <w:rPr>
                <w:sz w:val="24"/>
                <w:szCs w:val="20"/>
              </w:rPr>
              <w:t>PM</w:t>
            </w:r>
            <w:r w:rsidRPr="00364546">
              <w:rPr>
                <w:sz w:val="24"/>
                <w:szCs w:val="20"/>
                <w:vertAlign w:val="subscript"/>
              </w:rPr>
              <w:t>10</w:t>
            </w:r>
            <w:r w:rsidRPr="00364546">
              <w:rPr>
                <w:sz w:val="24"/>
                <w:szCs w:val="20"/>
              </w:rPr>
              <w:t>、</w:t>
            </w:r>
            <w:r w:rsidRPr="00364546">
              <w:rPr>
                <w:sz w:val="24"/>
                <w:szCs w:val="20"/>
              </w:rPr>
              <w:t>PM</w:t>
            </w:r>
            <w:r w:rsidRPr="00364546">
              <w:rPr>
                <w:sz w:val="24"/>
                <w:szCs w:val="20"/>
                <w:vertAlign w:val="subscript"/>
              </w:rPr>
              <w:t>2.5</w:t>
            </w:r>
            <w:r w:rsidRPr="00364546">
              <w:rPr>
                <w:sz w:val="24"/>
                <w:szCs w:val="20"/>
              </w:rPr>
              <w:t>、</w:t>
            </w:r>
            <w:r w:rsidRPr="00364546">
              <w:rPr>
                <w:sz w:val="24"/>
                <w:szCs w:val="20"/>
              </w:rPr>
              <w:t>O</w:t>
            </w:r>
            <w:r w:rsidRPr="00364546">
              <w:rPr>
                <w:rFonts w:hint="eastAsia"/>
                <w:sz w:val="24"/>
                <w:szCs w:val="20"/>
                <w:vertAlign w:val="subscript"/>
              </w:rPr>
              <w:t>3</w:t>
            </w:r>
            <w:r w:rsidRPr="00364546">
              <w:rPr>
                <w:sz w:val="24"/>
                <w:szCs w:val="20"/>
              </w:rPr>
              <w:t>平均浓度不满足《环境空气质量标准》（</w:t>
            </w:r>
            <w:r w:rsidRPr="00364546">
              <w:rPr>
                <w:sz w:val="24"/>
                <w:szCs w:val="20"/>
              </w:rPr>
              <w:t>GB3095-2012</w:t>
            </w:r>
            <w:r w:rsidRPr="00364546">
              <w:rPr>
                <w:sz w:val="24"/>
                <w:szCs w:val="20"/>
              </w:rPr>
              <w:t>及修改单）二级标准，三项污染物不达标，根据《环境影响评价技术导则</w:t>
            </w:r>
            <w:r w:rsidRPr="00364546">
              <w:rPr>
                <w:rFonts w:hint="eastAsia"/>
                <w:sz w:val="24"/>
                <w:szCs w:val="20"/>
              </w:rPr>
              <w:t>—</w:t>
            </w:r>
            <w:r w:rsidRPr="00364546">
              <w:rPr>
                <w:sz w:val="24"/>
                <w:szCs w:val="20"/>
              </w:rPr>
              <w:t>大气环境》</w:t>
            </w:r>
            <w:r w:rsidRPr="00364546">
              <w:rPr>
                <w:rFonts w:hint="eastAsia"/>
                <w:sz w:val="24"/>
                <w:szCs w:val="20"/>
              </w:rPr>
              <w:t>（</w:t>
            </w:r>
            <w:r w:rsidRPr="00364546">
              <w:rPr>
                <w:sz w:val="24"/>
                <w:szCs w:val="20"/>
              </w:rPr>
              <w:t>HJ2.2-2018</w:t>
            </w:r>
            <w:r w:rsidRPr="00364546">
              <w:rPr>
                <w:rFonts w:hint="eastAsia"/>
                <w:sz w:val="24"/>
                <w:szCs w:val="20"/>
              </w:rPr>
              <w:t>）</w:t>
            </w:r>
            <w:r w:rsidRPr="00364546">
              <w:rPr>
                <w:sz w:val="24"/>
                <w:szCs w:val="20"/>
              </w:rPr>
              <w:t>，六项污染物全部达标才为城市环境空气质量达标，因此，企业所在区域为不达标区。</w:t>
            </w:r>
          </w:p>
          <w:p w:rsidR="00DF7341" w:rsidRPr="00364546" w:rsidRDefault="00DF7341" w:rsidP="00DF7341">
            <w:pPr>
              <w:spacing w:line="360" w:lineRule="auto"/>
              <w:ind w:firstLineChars="200" w:firstLine="480"/>
              <w:contextualSpacing/>
              <w:rPr>
                <w:sz w:val="24"/>
                <w:szCs w:val="20"/>
              </w:rPr>
            </w:pPr>
            <w:r w:rsidRPr="00364546">
              <w:rPr>
                <w:rFonts w:hint="eastAsia"/>
                <w:sz w:val="24"/>
                <w:szCs w:val="20"/>
              </w:rPr>
              <w:t>为切实改善空气质量，持续改善全市环境空气质量，打赢大气污染防治攻坚战，《安阳市国民经济和社会发展第十四个五年规划和二〇三五年远景目标纲要》明确了“十四五”和今后一个时期全市重点工作和总体要求，提出实施最严格的环境保护制度，深入打好污染防治攻坚战，持续改善生态环境面貌。持续推进大气污染防治，深化重点行业企业污染治理，加大企业退城进园力度，提升扬尘和挥发性有机</w:t>
            </w:r>
            <w:r w:rsidRPr="00364546">
              <w:rPr>
                <w:rFonts w:hint="eastAsia"/>
                <w:sz w:val="24"/>
                <w:szCs w:val="20"/>
              </w:rPr>
              <w:lastRenderedPageBreak/>
              <w:t>物治理成效，严格实施煤炭消费总量控制，推动城区集中供暖、农村清洁能源替代、绿色能源推广，加快实施大宗货物运输“公转铁”专项行动、城市绿色货运配送工程，持续</w:t>
            </w:r>
            <w:proofErr w:type="gramStart"/>
            <w:r w:rsidRPr="00364546">
              <w:rPr>
                <w:rFonts w:hint="eastAsia"/>
                <w:sz w:val="24"/>
                <w:szCs w:val="20"/>
              </w:rPr>
              <w:t>优化重卡运输</w:t>
            </w:r>
            <w:proofErr w:type="gramEnd"/>
            <w:r w:rsidRPr="00364546">
              <w:rPr>
                <w:rFonts w:hint="eastAsia"/>
                <w:sz w:val="24"/>
                <w:szCs w:val="20"/>
              </w:rPr>
              <w:t>线路，加强移动源污染治理，加强细颗粒物和臭氧协同控制，有效降低污染排放，基本消除重污染天气。随着上述工作的深入开展，本地区环境质量将不断改善。</w:t>
            </w:r>
          </w:p>
          <w:p w:rsidR="004C0696" w:rsidRPr="00364546" w:rsidRDefault="004C0696" w:rsidP="004C0696">
            <w:pPr>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2</w:t>
            </w:r>
            <w:r w:rsidRPr="00364546">
              <w:rPr>
                <w:rFonts w:hint="eastAsia"/>
                <w:sz w:val="24"/>
                <w:szCs w:val="20"/>
              </w:rPr>
              <w:t>）特征污染物</w:t>
            </w:r>
          </w:p>
          <w:p w:rsidR="004C0696" w:rsidRPr="00364546" w:rsidRDefault="004C0696" w:rsidP="004C0696">
            <w:pPr>
              <w:spacing w:line="360" w:lineRule="auto"/>
              <w:ind w:firstLineChars="200" w:firstLine="480"/>
              <w:contextualSpacing/>
              <w:rPr>
                <w:sz w:val="24"/>
                <w:szCs w:val="20"/>
              </w:rPr>
            </w:pPr>
            <w:r w:rsidRPr="00364546">
              <w:rPr>
                <w:rFonts w:hint="eastAsia"/>
                <w:sz w:val="24"/>
                <w:szCs w:val="20"/>
              </w:rPr>
              <w:t>本项目涉及的其他污染物为非甲烷总烃，经查阅，非甲烷总烃无国家环境空气质量标准，且河南省无非甲烷总烃环境空气质量标准，故不进行现状监测。</w:t>
            </w:r>
          </w:p>
          <w:p w:rsidR="008D7A99" w:rsidRPr="00364546" w:rsidRDefault="008D7A99" w:rsidP="0040744A">
            <w:pPr>
              <w:spacing w:line="360" w:lineRule="auto"/>
              <w:ind w:firstLineChars="200" w:firstLine="482"/>
              <w:contextualSpacing/>
              <w:rPr>
                <w:b/>
                <w:sz w:val="24"/>
              </w:rPr>
            </w:pPr>
            <w:r w:rsidRPr="00364546">
              <w:rPr>
                <w:b/>
                <w:sz w:val="24"/>
              </w:rPr>
              <w:t>2</w:t>
            </w:r>
            <w:r w:rsidRPr="00364546">
              <w:rPr>
                <w:b/>
                <w:sz w:val="24"/>
              </w:rPr>
              <w:t>、地表水环境</w:t>
            </w:r>
          </w:p>
          <w:p w:rsidR="00443B1B" w:rsidRPr="00364546" w:rsidRDefault="004A3B97" w:rsidP="001F098D">
            <w:pPr>
              <w:autoSpaceDE w:val="0"/>
              <w:autoSpaceDN w:val="0"/>
              <w:spacing w:line="360" w:lineRule="auto"/>
              <w:ind w:firstLineChars="200" w:firstLine="480"/>
              <w:contextualSpacing/>
              <w:rPr>
                <w:sz w:val="24"/>
              </w:rPr>
            </w:pPr>
            <w:r w:rsidRPr="00364546">
              <w:rPr>
                <w:rFonts w:hint="eastAsia"/>
                <w:sz w:val="24"/>
              </w:rPr>
              <w:t>本项目位于</w:t>
            </w:r>
            <w:r w:rsidR="003F561D" w:rsidRPr="00364546">
              <w:rPr>
                <w:sz w:val="24"/>
              </w:rPr>
              <w:t>安阳市殷都区洪河屯乡杨家洞村</w:t>
            </w:r>
            <w:r w:rsidRPr="00364546">
              <w:rPr>
                <w:rFonts w:hint="eastAsia"/>
                <w:sz w:val="24"/>
              </w:rPr>
              <w:t>，</w:t>
            </w:r>
            <w:r w:rsidR="00C87F5C" w:rsidRPr="00364546">
              <w:rPr>
                <w:rFonts w:hint="eastAsia"/>
                <w:sz w:val="24"/>
              </w:rPr>
              <w:t>距离</w:t>
            </w:r>
            <w:r w:rsidR="008D7A99" w:rsidRPr="00364546">
              <w:rPr>
                <w:rFonts w:hint="eastAsia"/>
                <w:sz w:val="24"/>
              </w:rPr>
              <w:t>本</w:t>
            </w:r>
            <w:r w:rsidR="008D7A99" w:rsidRPr="00364546">
              <w:rPr>
                <w:sz w:val="24"/>
              </w:rPr>
              <w:t>项目</w:t>
            </w:r>
            <w:r w:rsidR="008D7A99" w:rsidRPr="00364546">
              <w:rPr>
                <w:rFonts w:hint="eastAsia"/>
                <w:sz w:val="24"/>
              </w:rPr>
              <w:t>最近的地表水为</w:t>
            </w:r>
            <w:r w:rsidRPr="00364546">
              <w:rPr>
                <w:rFonts w:hint="eastAsia"/>
                <w:sz w:val="24"/>
              </w:rPr>
              <w:t>项目南侧</w:t>
            </w:r>
            <w:r w:rsidR="00C87F5C" w:rsidRPr="00364546">
              <w:rPr>
                <w:rFonts w:hint="eastAsia"/>
                <w:sz w:val="24"/>
              </w:rPr>
              <w:t>5150</w:t>
            </w:r>
            <w:r w:rsidRPr="00364546">
              <w:rPr>
                <w:rFonts w:hint="eastAsia"/>
                <w:sz w:val="24"/>
              </w:rPr>
              <w:t>m</w:t>
            </w:r>
            <w:r w:rsidRPr="00364546">
              <w:rPr>
                <w:rFonts w:hint="eastAsia"/>
                <w:sz w:val="24"/>
              </w:rPr>
              <w:t>的</w:t>
            </w:r>
            <w:proofErr w:type="gramStart"/>
            <w:r w:rsidR="00C87F5C" w:rsidRPr="00364546">
              <w:rPr>
                <w:rFonts w:hint="eastAsia"/>
                <w:sz w:val="24"/>
              </w:rPr>
              <w:t>洹</w:t>
            </w:r>
            <w:proofErr w:type="gramEnd"/>
            <w:r w:rsidR="00C87F5C" w:rsidRPr="00364546">
              <w:rPr>
                <w:rFonts w:hint="eastAsia"/>
                <w:sz w:val="24"/>
              </w:rPr>
              <w:t>河</w:t>
            </w:r>
            <w:r w:rsidR="007D5A98" w:rsidRPr="00364546">
              <w:rPr>
                <w:rFonts w:hint="eastAsia"/>
                <w:sz w:val="24"/>
              </w:rPr>
              <w:t>，</w:t>
            </w:r>
            <w:r w:rsidR="00443B1B" w:rsidRPr="00364546">
              <w:rPr>
                <w:rFonts w:hint="eastAsia"/>
                <w:sz w:val="24"/>
              </w:rPr>
              <w:t>根据《安阳市</w:t>
            </w:r>
            <w:r w:rsidR="00443B1B" w:rsidRPr="00364546">
              <w:rPr>
                <w:sz w:val="24"/>
              </w:rPr>
              <w:t>生态环境局关于印发</w:t>
            </w:r>
            <w:r w:rsidR="00443B1B" w:rsidRPr="00364546">
              <w:rPr>
                <w:rFonts w:asciiTheme="minorEastAsia" w:eastAsiaTheme="minorEastAsia" w:hAnsiTheme="minorEastAsia"/>
                <w:sz w:val="24"/>
              </w:rPr>
              <w:t>“十四五”</w:t>
            </w:r>
            <w:r w:rsidR="00443B1B" w:rsidRPr="00364546">
              <w:rPr>
                <w:sz w:val="24"/>
              </w:rPr>
              <w:t>及</w:t>
            </w:r>
            <w:r w:rsidR="00443B1B" w:rsidRPr="00364546">
              <w:rPr>
                <w:sz w:val="24"/>
              </w:rPr>
              <w:t>2021</w:t>
            </w:r>
            <w:r w:rsidR="00443B1B" w:rsidRPr="00364546">
              <w:rPr>
                <w:sz w:val="24"/>
              </w:rPr>
              <w:t>年地表水环境质量目标意见的函</w:t>
            </w:r>
            <w:r w:rsidR="00443B1B" w:rsidRPr="00364546">
              <w:rPr>
                <w:rFonts w:hint="eastAsia"/>
                <w:sz w:val="24"/>
              </w:rPr>
              <w:t>》，该</w:t>
            </w:r>
            <w:r w:rsidR="00443B1B" w:rsidRPr="00364546">
              <w:rPr>
                <w:sz w:val="24"/>
              </w:rPr>
              <w:t>区域属于彰武水库出口</w:t>
            </w:r>
            <w:r w:rsidR="00443B1B" w:rsidRPr="00364546">
              <w:rPr>
                <w:sz w:val="24"/>
              </w:rPr>
              <w:t>-</w:t>
            </w:r>
            <w:proofErr w:type="gramStart"/>
            <w:r w:rsidR="00443B1B" w:rsidRPr="00364546">
              <w:rPr>
                <w:sz w:val="24"/>
              </w:rPr>
              <w:t>南士旺河段</w:t>
            </w:r>
            <w:proofErr w:type="gramEnd"/>
            <w:r w:rsidR="00443B1B" w:rsidRPr="00364546">
              <w:rPr>
                <w:sz w:val="24"/>
              </w:rPr>
              <w:t>，下游监测断面为京广铁路桥断面，</w:t>
            </w:r>
            <w:r w:rsidR="00443B1B" w:rsidRPr="00364546">
              <w:rPr>
                <w:rFonts w:asciiTheme="minorEastAsia" w:eastAsiaTheme="minorEastAsia" w:hAnsiTheme="minorEastAsia"/>
                <w:sz w:val="24"/>
              </w:rPr>
              <w:t>“十四五”</w:t>
            </w:r>
            <w:r w:rsidR="00443B1B" w:rsidRPr="00364546">
              <w:rPr>
                <w:sz w:val="24"/>
              </w:rPr>
              <w:t>水质目标为</w:t>
            </w:r>
            <w:r w:rsidR="00443B1B" w:rsidRPr="00364546">
              <w:rPr>
                <w:rFonts w:ascii="宋体" w:hAnsi="宋体" w:cs="宋体" w:hint="eastAsia"/>
                <w:sz w:val="24"/>
              </w:rPr>
              <w:t>Ⅲ</w:t>
            </w:r>
            <w:r w:rsidR="00443B1B" w:rsidRPr="00364546">
              <w:rPr>
                <w:sz w:val="24"/>
              </w:rPr>
              <w:t>类。依据安阳市环境保护监测中心站</w:t>
            </w:r>
            <w:r w:rsidR="00443B1B" w:rsidRPr="00364546">
              <w:rPr>
                <w:sz w:val="24"/>
              </w:rPr>
              <w:t xml:space="preserve"> 2021 </w:t>
            </w:r>
            <w:r w:rsidR="00443B1B" w:rsidRPr="00364546">
              <w:rPr>
                <w:sz w:val="24"/>
              </w:rPr>
              <w:t>年</w:t>
            </w:r>
            <w:r w:rsidR="00443B1B" w:rsidRPr="00364546">
              <w:rPr>
                <w:sz w:val="24"/>
              </w:rPr>
              <w:t>12</w:t>
            </w:r>
            <w:r w:rsidR="00443B1B" w:rsidRPr="00364546">
              <w:rPr>
                <w:sz w:val="24"/>
              </w:rPr>
              <w:t>个月份全年监测数据平均值，京广铁路桥断面水质能够满足《地表水环境质量标准》（</w:t>
            </w:r>
            <w:r w:rsidR="00443B1B" w:rsidRPr="00364546">
              <w:rPr>
                <w:sz w:val="24"/>
              </w:rPr>
              <w:t>GB3838-2002</w:t>
            </w:r>
            <w:r w:rsidR="00443B1B" w:rsidRPr="00364546">
              <w:rPr>
                <w:sz w:val="24"/>
              </w:rPr>
              <w:t>）中</w:t>
            </w:r>
            <w:r w:rsidR="00443B1B" w:rsidRPr="00364546">
              <w:rPr>
                <w:rFonts w:ascii="宋体" w:hAnsi="宋体" w:cs="宋体" w:hint="eastAsia"/>
                <w:sz w:val="24"/>
              </w:rPr>
              <w:t>Ⅲ</w:t>
            </w:r>
            <w:r w:rsidR="00443B1B" w:rsidRPr="00364546">
              <w:rPr>
                <w:rFonts w:ascii="宋体" w:hAnsi="宋体" w:cs="宋体"/>
                <w:sz w:val="24"/>
              </w:rPr>
              <w:t>类水质标准。</w:t>
            </w:r>
          </w:p>
          <w:p w:rsidR="001F098D" w:rsidRPr="00364546" w:rsidRDefault="00DD38A5" w:rsidP="001F098D">
            <w:pPr>
              <w:autoSpaceDE w:val="0"/>
              <w:autoSpaceDN w:val="0"/>
              <w:adjustRightInd w:val="0"/>
              <w:spacing w:line="360" w:lineRule="auto"/>
              <w:jc w:val="center"/>
              <w:rPr>
                <w:b/>
                <w:sz w:val="24"/>
                <w:lang w:val="zh-CN"/>
              </w:rPr>
            </w:pPr>
            <w:r w:rsidRPr="00364546">
              <w:rPr>
                <w:b/>
                <w:sz w:val="24"/>
              </w:rPr>
              <w:t>京广铁路桥断面</w:t>
            </w:r>
            <w:r w:rsidRPr="00364546">
              <w:rPr>
                <w:b/>
                <w:sz w:val="24"/>
              </w:rPr>
              <w:t>2021</w:t>
            </w:r>
            <w:r w:rsidRPr="00364546">
              <w:rPr>
                <w:b/>
                <w:sz w:val="24"/>
              </w:rPr>
              <w:t>年水质检测结果</w:t>
            </w:r>
            <w:r w:rsidR="001F098D" w:rsidRPr="00364546">
              <w:rPr>
                <w:b/>
                <w:sz w:val="24"/>
                <w:lang w:val="zh-CN"/>
              </w:rPr>
              <w:t>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181"/>
              <w:gridCol w:w="1365"/>
              <w:gridCol w:w="2436"/>
              <w:gridCol w:w="2576"/>
              <w:gridCol w:w="1007"/>
            </w:tblGrid>
            <w:tr w:rsidR="001F098D" w:rsidRPr="00364546" w:rsidTr="00DD38A5">
              <w:trPr>
                <w:trHeight w:val="340"/>
                <w:jc w:val="center"/>
              </w:trPr>
              <w:tc>
                <w:tcPr>
                  <w:tcW w:w="689" w:type="pct"/>
                  <w:vAlign w:val="center"/>
                </w:tcPr>
                <w:p w:rsidR="001F098D" w:rsidRPr="00364546" w:rsidRDefault="001F098D" w:rsidP="001F098D">
                  <w:pPr>
                    <w:suppressAutoHyphens/>
                    <w:topLinePunct/>
                    <w:autoSpaceDE w:val="0"/>
                    <w:autoSpaceDN w:val="0"/>
                    <w:adjustRightInd w:val="0"/>
                    <w:snapToGrid w:val="0"/>
                    <w:jc w:val="center"/>
                    <w:rPr>
                      <w:szCs w:val="21"/>
                    </w:rPr>
                  </w:pPr>
                  <w:r w:rsidRPr="00364546">
                    <w:rPr>
                      <w:szCs w:val="21"/>
                    </w:rPr>
                    <w:t>监测断面</w:t>
                  </w:r>
                </w:p>
              </w:tc>
              <w:tc>
                <w:tcPr>
                  <w:tcW w:w="797" w:type="pct"/>
                  <w:vAlign w:val="center"/>
                </w:tcPr>
                <w:p w:rsidR="001F098D" w:rsidRPr="00364546" w:rsidRDefault="001F098D" w:rsidP="001F098D">
                  <w:pPr>
                    <w:suppressAutoHyphens/>
                    <w:topLinePunct/>
                    <w:autoSpaceDE w:val="0"/>
                    <w:autoSpaceDN w:val="0"/>
                    <w:adjustRightInd w:val="0"/>
                    <w:snapToGrid w:val="0"/>
                    <w:jc w:val="center"/>
                    <w:rPr>
                      <w:szCs w:val="21"/>
                    </w:rPr>
                  </w:pPr>
                  <w:r w:rsidRPr="00364546">
                    <w:rPr>
                      <w:szCs w:val="21"/>
                    </w:rPr>
                    <w:t>监测因子</w:t>
                  </w:r>
                </w:p>
              </w:tc>
              <w:tc>
                <w:tcPr>
                  <w:tcW w:w="1422" w:type="pct"/>
                  <w:vAlign w:val="center"/>
                </w:tcPr>
                <w:p w:rsidR="001F098D" w:rsidRPr="00364546" w:rsidRDefault="001F098D" w:rsidP="001F098D">
                  <w:pPr>
                    <w:suppressAutoHyphens/>
                    <w:topLinePunct/>
                    <w:autoSpaceDE w:val="0"/>
                    <w:autoSpaceDN w:val="0"/>
                    <w:adjustRightInd w:val="0"/>
                    <w:snapToGrid w:val="0"/>
                    <w:jc w:val="center"/>
                    <w:rPr>
                      <w:szCs w:val="21"/>
                    </w:rPr>
                  </w:pPr>
                  <w:r w:rsidRPr="00364546">
                    <w:rPr>
                      <w:szCs w:val="21"/>
                    </w:rPr>
                    <w:t>年均值（</w:t>
                  </w:r>
                  <w:r w:rsidRPr="00364546">
                    <w:rPr>
                      <w:szCs w:val="21"/>
                    </w:rPr>
                    <w:t>mg/L</w:t>
                  </w:r>
                  <w:r w:rsidRPr="00364546">
                    <w:rPr>
                      <w:szCs w:val="21"/>
                    </w:rPr>
                    <w:t>）</w:t>
                  </w:r>
                </w:p>
              </w:tc>
              <w:tc>
                <w:tcPr>
                  <w:tcW w:w="1504" w:type="pct"/>
                  <w:vAlign w:val="center"/>
                </w:tcPr>
                <w:p w:rsidR="001F098D" w:rsidRPr="00364546" w:rsidRDefault="001F098D" w:rsidP="001F098D">
                  <w:pPr>
                    <w:suppressAutoHyphens/>
                    <w:topLinePunct/>
                    <w:autoSpaceDE w:val="0"/>
                    <w:autoSpaceDN w:val="0"/>
                    <w:adjustRightInd w:val="0"/>
                    <w:snapToGrid w:val="0"/>
                    <w:jc w:val="center"/>
                    <w:rPr>
                      <w:szCs w:val="21"/>
                    </w:rPr>
                  </w:pPr>
                  <w:r w:rsidRPr="00364546">
                    <w:rPr>
                      <w:szCs w:val="21"/>
                    </w:rPr>
                    <w:t>标准限值（</w:t>
                  </w:r>
                  <w:r w:rsidRPr="00364546">
                    <w:rPr>
                      <w:szCs w:val="21"/>
                    </w:rPr>
                    <w:t>mg/L</w:t>
                  </w:r>
                  <w:r w:rsidRPr="00364546">
                    <w:rPr>
                      <w:szCs w:val="21"/>
                    </w:rPr>
                    <w:t>）</w:t>
                  </w:r>
                </w:p>
              </w:tc>
              <w:tc>
                <w:tcPr>
                  <w:tcW w:w="588" w:type="pct"/>
                  <w:vAlign w:val="center"/>
                </w:tcPr>
                <w:p w:rsidR="001F098D" w:rsidRPr="00364546" w:rsidRDefault="001F098D" w:rsidP="001F098D">
                  <w:pPr>
                    <w:suppressAutoHyphens/>
                    <w:topLinePunct/>
                    <w:autoSpaceDE w:val="0"/>
                    <w:autoSpaceDN w:val="0"/>
                    <w:adjustRightInd w:val="0"/>
                    <w:snapToGrid w:val="0"/>
                    <w:jc w:val="center"/>
                    <w:rPr>
                      <w:szCs w:val="21"/>
                    </w:rPr>
                  </w:pPr>
                  <w:r w:rsidRPr="00364546">
                    <w:rPr>
                      <w:szCs w:val="21"/>
                    </w:rPr>
                    <w:t>达标情况</w:t>
                  </w:r>
                </w:p>
              </w:tc>
            </w:tr>
            <w:tr w:rsidR="00DD38A5" w:rsidRPr="00364546" w:rsidTr="00DD38A5">
              <w:trPr>
                <w:trHeight w:val="340"/>
                <w:jc w:val="center"/>
              </w:trPr>
              <w:tc>
                <w:tcPr>
                  <w:tcW w:w="689" w:type="pct"/>
                  <w:vMerge w:val="restar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京广铁路桥断面</w:t>
                  </w:r>
                </w:p>
              </w:tc>
              <w:tc>
                <w:tcPr>
                  <w:tcW w:w="797"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COD</w:t>
                  </w:r>
                </w:p>
              </w:tc>
              <w:tc>
                <w:tcPr>
                  <w:tcW w:w="1422"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rFonts w:hint="eastAsia"/>
                      <w:szCs w:val="21"/>
                    </w:rPr>
                    <w:t>14</w:t>
                  </w:r>
                </w:p>
              </w:tc>
              <w:tc>
                <w:tcPr>
                  <w:tcW w:w="1504"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20</w:t>
                  </w:r>
                </w:p>
              </w:tc>
              <w:tc>
                <w:tcPr>
                  <w:tcW w:w="588"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达标</w:t>
                  </w:r>
                </w:p>
              </w:tc>
            </w:tr>
            <w:tr w:rsidR="00DD38A5" w:rsidRPr="00364546" w:rsidTr="00DD38A5">
              <w:trPr>
                <w:trHeight w:val="340"/>
                <w:jc w:val="center"/>
              </w:trPr>
              <w:tc>
                <w:tcPr>
                  <w:tcW w:w="689" w:type="pct"/>
                  <w:vMerge/>
                  <w:vAlign w:val="center"/>
                </w:tcPr>
                <w:p w:rsidR="00DD38A5" w:rsidRPr="00364546" w:rsidRDefault="00DD38A5" w:rsidP="001F098D">
                  <w:pPr>
                    <w:suppressAutoHyphens/>
                    <w:topLinePunct/>
                    <w:autoSpaceDE w:val="0"/>
                    <w:autoSpaceDN w:val="0"/>
                    <w:adjustRightInd w:val="0"/>
                    <w:snapToGrid w:val="0"/>
                    <w:jc w:val="center"/>
                    <w:rPr>
                      <w:szCs w:val="21"/>
                    </w:rPr>
                  </w:pPr>
                </w:p>
              </w:tc>
              <w:tc>
                <w:tcPr>
                  <w:tcW w:w="797"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氨氮</w:t>
                  </w:r>
                </w:p>
              </w:tc>
              <w:tc>
                <w:tcPr>
                  <w:tcW w:w="1422"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rFonts w:hint="eastAsia"/>
                      <w:szCs w:val="21"/>
                    </w:rPr>
                    <w:t>0.28</w:t>
                  </w:r>
                </w:p>
              </w:tc>
              <w:tc>
                <w:tcPr>
                  <w:tcW w:w="1504"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1</w:t>
                  </w:r>
                </w:p>
              </w:tc>
              <w:tc>
                <w:tcPr>
                  <w:tcW w:w="588"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达标</w:t>
                  </w:r>
                </w:p>
              </w:tc>
            </w:tr>
            <w:tr w:rsidR="00DD38A5" w:rsidRPr="00364546" w:rsidTr="00DD38A5">
              <w:trPr>
                <w:trHeight w:val="340"/>
                <w:jc w:val="center"/>
              </w:trPr>
              <w:tc>
                <w:tcPr>
                  <w:tcW w:w="689" w:type="pct"/>
                  <w:vMerge/>
                  <w:vAlign w:val="center"/>
                </w:tcPr>
                <w:p w:rsidR="00DD38A5" w:rsidRPr="00364546" w:rsidRDefault="00DD38A5" w:rsidP="001F098D">
                  <w:pPr>
                    <w:suppressAutoHyphens/>
                    <w:topLinePunct/>
                    <w:autoSpaceDE w:val="0"/>
                    <w:autoSpaceDN w:val="0"/>
                    <w:adjustRightInd w:val="0"/>
                    <w:snapToGrid w:val="0"/>
                    <w:jc w:val="center"/>
                    <w:rPr>
                      <w:szCs w:val="21"/>
                    </w:rPr>
                  </w:pPr>
                </w:p>
              </w:tc>
              <w:tc>
                <w:tcPr>
                  <w:tcW w:w="797"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TP</w:t>
                  </w:r>
                </w:p>
              </w:tc>
              <w:tc>
                <w:tcPr>
                  <w:tcW w:w="1422"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rFonts w:hint="eastAsia"/>
                      <w:szCs w:val="21"/>
                    </w:rPr>
                    <w:t>0.07</w:t>
                  </w:r>
                </w:p>
              </w:tc>
              <w:tc>
                <w:tcPr>
                  <w:tcW w:w="1504"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rFonts w:hint="eastAsia"/>
                      <w:szCs w:val="21"/>
                    </w:rPr>
                    <w:t>0.1</w:t>
                  </w:r>
                </w:p>
              </w:tc>
              <w:tc>
                <w:tcPr>
                  <w:tcW w:w="588" w:type="pct"/>
                  <w:vAlign w:val="center"/>
                </w:tcPr>
                <w:p w:rsidR="00DD38A5" w:rsidRPr="00364546" w:rsidRDefault="00DD38A5" w:rsidP="001F098D">
                  <w:pPr>
                    <w:suppressAutoHyphens/>
                    <w:topLinePunct/>
                    <w:autoSpaceDE w:val="0"/>
                    <w:autoSpaceDN w:val="0"/>
                    <w:adjustRightInd w:val="0"/>
                    <w:snapToGrid w:val="0"/>
                    <w:jc w:val="center"/>
                    <w:rPr>
                      <w:szCs w:val="21"/>
                    </w:rPr>
                  </w:pPr>
                  <w:r w:rsidRPr="00364546">
                    <w:rPr>
                      <w:szCs w:val="21"/>
                    </w:rPr>
                    <w:t>达标</w:t>
                  </w:r>
                </w:p>
              </w:tc>
            </w:tr>
          </w:tbl>
          <w:p w:rsidR="001F098D" w:rsidRPr="00364546" w:rsidRDefault="001F098D" w:rsidP="001F098D">
            <w:pPr>
              <w:autoSpaceDE w:val="0"/>
              <w:autoSpaceDN w:val="0"/>
              <w:spacing w:line="360" w:lineRule="auto"/>
              <w:ind w:firstLineChars="200" w:firstLine="480"/>
              <w:contextualSpacing/>
              <w:rPr>
                <w:sz w:val="24"/>
              </w:rPr>
            </w:pPr>
            <w:r w:rsidRPr="00364546">
              <w:rPr>
                <w:rFonts w:hint="eastAsia"/>
                <w:sz w:val="24"/>
              </w:rPr>
              <w:t>由上表可知，</w:t>
            </w:r>
            <w:proofErr w:type="gramStart"/>
            <w:r w:rsidRPr="00364546">
              <w:rPr>
                <w:rFonts w:hint="eastAsia"/>
                <w:sz w:val="24"/>
              </w:rPr>
              <w:t>洹</w:t>
            </w:r>
            <w:proofErr w:type="gramEnd"/>
            <w:r w:rsidRPr="00364546">
              <w:rPr>
                <w:rFonts w:hint="eastAsia"/>
                <w:sz w:val="24"/>
              </w:rPr>
              <w:t>河京广铁路桥断面各监测因子均能满足《地表水环境质量标准》（</w:t>
            </w:r>
            <w:r w:rsidRPr="00364546">
              <w:rPr>
                <w:sz w:val="24"/>
              </w:rPr>
              <w:t>GB3838-2002</w:t>
            </w:r>
            <w:r w:rsidRPr="00364546">
              <w:rPr>
                <w:rFonts w:hint="eastAsia"/>
                <w:sz w:val="24"/>
              </w:rPr>
              <w:t>）</w:t>
            </w:r>
            <w:r w:rsidRPr="00364546">
              <w:rPr>
                <w:rFonts w:ascii="宋体" w:hAnsi="宋体" w:cs="宋体" w:hint="eastAsia"/>
                <w:sz w:val="24"/>
              </w:rPr>
              <w:t>Ⅲ</w:t>
            </w:r>
            <w:r w:rsidRPr="00364546">
              <w:rPr>
                <w:rFonts w:hint="eastAsia"/>
                <w:sz w:val="24"/>
              </w:rPr>
              <w:t>类水体标准，区域地表水环境质量较好。</w:t>
            </w:r>
          </w:p>
          <w:p w:rsidR="008D7A99" w:rsidRPr="00364546" w:rsidRDefault="008D7A99" w:rsidP="008D7A99">
            <w:pPr>
              <w:spacing w:line="360" w:lineRule="auto"/>
              <w:ind w:firstLineChars="196" w:firstLine="472"/>
              <w:contextualSpacing/>
              <w:rPr>
                <w:b/>
                <w:sz w:val="24"/>
              </w:rPr>
            </w:pPr>
            <w:r w:rsidRPr="00364546">
              <w:rPr>
                <w:rFonts w:hint="eastAsia"/>
                <w:b/>
                <w:sz w:val="24"/>
              </w:rPr>
              <w:t>3</w:t>
            </w:r>
            <w:r w:rsidRPr="00364546">
              <w:rPr>
                <w:b/>
                <w:sz w:val="24"/>
              </w:rPr>
              <w:t>、声环境</w:t>
            </w:r>
          </w:p>
          <w:p w:rsidR="00877304" w:rsidRPr="00364546" w:rsidRDefault="00877304" w:rsidP="00877304">
            <w:pPr>
              <w:spacing w:line="360" w:lineRule="auto"/>
              <w:ind w:firstLineChars="200" w:firstLine="480"/>
              <w:contextualSpacing/>
              <w:rPr>
                <w:bCs/>
                <w:sz w:val="24"/>
              </w:rPr>
            </w:pPr>
            <w:r w:rsidRPr="00364546">
              <w:rPr>
                <w:rFonts w:hint="eastAsia"/>
                <w:bCs/>
                <w:sz w:val="24"/>
              </w:rPr>
              <w:t>本项目厂界外周边</w:t>
            </w:r>
            <w:r w:rsidRPr="00364546">
              <w:rPr>
                <w:rFonts w:hint="eastAsia"/>
                <w:bCs/>
                <w:sz w:val="24"/>
              </w:rPr>
              <w:t>50m</w:t>
            </w:r>
            <w:r w:rsidRPr="00364546">
              <w:rPr>
                <w:rFonts w:hint="eastAsia"/>
                <w:bCs/>
                <w:sz w:val="24"/>
              </w:rPr>
              <w:t>范围内不</w:t>
            </w:r>
            <w:proofErr w:type="gramStart"/>
            <w:r w:rsidRPr="00364546">
              <w:rPr>
                <w:rFonts w:hint="eastAsia"/>
                <w:bCs/>
                <w:sz w:val="24"/>
              </w:rPr>
              <w:t>存在声</w:t>
            </w:r>
            <w:proofErr w:type="gramEnd"/>
            <w:r w:rsidRPr="00364546">
              <w:rPr>
                <w:rFonts w:hint="eastAsia"/>
                <w:bCs/>
                <w:sz w:val="24"/>
              </w:rPr>
              <w:t>环境保护目标。</w:t>
            </w:r>
          </w:p>
          <w:p w:rsidR="007E1C0E" w:rsidRPr="00364546" w:rsidRDefault="007E1C0E" w:rsidP="007E1C0E">
            <w:pPr>
              <w:spacing w:line="360" w:lineRule="auto"/>
              <w:ind w:firstLineChars="200" w:firstLine="482"/>
              <w:contextualSpacing/>
              <w:rPr>
                <w:b/>
                <w:bCs/>
                <w:sz w:val="24"/>
              </w:rPr>
            </w:pPr>
            <w:r w:rsidRPr="00364546">
              <w:rPr>
                <w:rFonts w:hint="eastAsia"/>
                <w:b/>
                <w:bCs/>
                <w:sz w:val="24"/>
              </w:rPr>
              <w:t>4</w:t>
            </w:r>
            <w:r w:rsidRPr="00364546">
              <w:rPr>
                <w:rFonts w:hint="eastAsia"/>
                <w:b/>
                <w:bCs/>
                <w:sz w:val="24"/>
              </w:rPr>
              <w:t>、土壤环境</w:t>
            </w:r>
          </w:p>
          <w:p w:rsidR="007E1C0E" w:rsidRPr="00364546" w:rsidRDefault="00601032" w:rsidP="00601032">
            <w:pPr>
              <w:spacing w:line="360" w:lineRule="auto"/>
              <w:ind w:firstLineChars="200" w:firstLine="480"/>
              <w:contextualSpacing/>
              <w:rPr>
                <w:bCs/>
                <w:sz w:val="24"/>
              </w:rPr>
            </w:pPr>
            <w:r w:rsidRPr="00364546">
              <w:rPr>
                <w:bCs/>
                <w:sz w:val="24"/>
              </w:rPr>
              <w:t>依据《建设项目环境影响报告表编制技术指南（污染影响类）（试行）》，原则上不开展土壤环境质量现状调查。厂区占地未曾用于生产、使用、贮存、回收、处置有毒有害物质；未曾用于固体废物堆放、填埋；未曾发生过重大、特大污染事故，区域土壤现状污染风险较低。</w:t>
            </w:r>
          </w:p>
          <w:p w:rsidR="007E1C0E" w:rsidRPr="00364546" w:rsidRDefault="007E1C0E" w:rsidP="007E1C0E">
            <w:pPr>
              <w:spacing w:line="360" w:lineRule="auto"/>
              <w:ind w:firstLineChars="200" w:firstLine="482"/>
              <w:contextualSpacing/>
              <w:rPr>
                <w:b/>
                <w:bCs/>
                <w:sz w:val="24"/>
              </w:rPr>
            </w:pPr>
            <w:r w:rsidRPr="00364546">
              <w:rPr>
                <w:rFonts w:hint="eastAsia"/>
                <w:b/>
                <w:bCs/>
                <w:sz w:val="24"/>
              </w:rPr>
              <w:t>5</w:t>
            </w:r>
            <w:r w:rsidRPr="00364546">
              <w:rPr>
                <w:rFonts w:hint="eastAsia"/>
                <w:b/>
                <w:bCs/>
                <w:sz w:val="24"/>
              </w:rPr>
              <w:t>、地下水环境</w:t>
            </w:r>
          </w:p>
          <w:p w:rsidR="007E1C0E" w:rsidRPr="00364546" w:rsidRDefault="00F15324" w:rsidP="00F15324">
            <w:pPr>
              <w:spacing w:line="360" w:lineRule="auto"/>
              <w:ind w:firstLineChars="200" w:firstLine="480"/>
              <w:contextualSpacing/>
              <w:rPr>
                <w:bCs/>
                <w:sz w:val="24"/>
              </w:rPr>
            </w:pPr>
            <w:r w:rsidRPr="00364546">
              <w:rPr>
                <w:bCs/>
                <w:sz w:val="24"/>
              </w:rPr>
              <w:t>依据《建设项目环境影响报告表编制技术指南（污染影响类）（试行）》，原则</w:t>
            </w:r>
            <w:r w:rsidRPr="00364546">
              <w:rPr>
                <w:bCs/>
                <w:sz w:val="24"/>
              </w:rPr>
              <w:lastRenderedPageBreak/>
              <w:t>上不开展地下水环境质量现状调查。参照《</w:t>
            </w:r>
            <w:r w:rsidRPr="00364546">
              <w:rPr>
                <w:bCs/>
                <w:sz w:val="24"/>
              </w:rPr>
              <w:t>2022</w:t>
            </w:r>
            <w:r w:rsidRPr="00364546">
              <w:rPr>
                <w:bCs/>
                <w:sz w:val="24"/>
              </w:rPr>
              <w:t>年安阳市生态环境状况公报》，城市地下水饮用水源地水质级别为良好，取水水质达标率为</w:t>
            </w:r>
            <w:r w:rsidRPr="00364546">
              <w:rPr>
                <w:bCs/>
                <w:sz w:val="24"/>
              </w:rPr>
              <w:t>100%</w:t>
            </w:r>
            <w:r w:rsidRPr="00364546">
              <w:rPr>
                <w:bCs/>
                <w:sz w:val="24"/>
              </w:rPr>
              <w:t>。经类比，区域地下水水质能够满足《地下水质量标准》（</w:t>
            </w:r>
            <w:r w:rsidRPr="00364546">
              <w:rPr>
                <w:bCs/>
                <w:sz w:val="24"/>
              </w:rPr>
              <w:t>GB/T14848-2017</w:t>
            </w:r>
            <w:r w:rsidRPr="00364546">
              <w:rPr>
                <w:bCs/>
                <w:sz w:val="24"/>
              </w:rPr>
              <w:t>）中</w:t>
            </w:r>
            <w:r w:rsidR="00B52325" w:rsidRPr="00364546">
              <w:rPr>
                <w:bCs/>
                <w:sz w:val="24"/>
              </w:rPr>
              <w:t>III</w:t>
            </w:r>
            <w:r w:rsidRPr="00364546">
              <w:rPr>
                <w:bCs/>
                <w:sz w:val="24"/>
              </w:rPr>
              <w:t>类标准。</w:t>
            </w:r>
          </w:p>
          <w:p w:rsidR="008D7A99" w:rsidRPr="00364546" w:rsidRDefault="007E1C0E" w:rsidP="00877304">
            <w:pPr>
              <w:spacing w:line="360" w:lineRule="auto"/>
              <w:ind w:firstLineChars="200" w:firstLine="482"/>
              <w:contextualSpacing/>
              <w:rPr>
                <w:sz w:val="24"/>
              </w:rPr>
            </w:pPr>
            <w:r w:rsidRPr="00364546">
              <w:rPr>
                <w:rFonts w:hint="eastAsia"/>
                <w:b/>
                <w:sz w:val="24"/>
              </w:rPr>
              <w:t>6</w:t>
            </w:r>
            <w:r w:rsidR="008D7A99" w:rsidRPr="00364546">
              <w:rPr>
                <w:b/>
                <w:sz w:val="24"/>
              </w:rPr>
              <w:t>、生态环境</w:t>
            </w:r>
          </w:p>
          <w:p w:rsidR="005401AE" w:rsidRPr="00364546" w:rsidRDefault="008D7A99" w:rsidP="008D7A99">
            <w:pPr>
              <w:spacing w:line="360" w:lineRule="auto"/>
              <w:ind w:firstLineChars="200" w:firstLine="480"/>
              <w:contextualSpacing/>
              <w:rPr>
                <w:bCs/>
                <w:sz w:val="24"/>
              </w:rPr>
            </w:pPr>
            <w:r w:rsidRPr="00364546">
              <w:rPr>
                <w:bCs/>
                <w:sz w:val="24"/>
              </w:rPr>
              <w:t>本项目区域生态系统以农业生态系统为主，主要种植小麦、玉米等，生态环境较好。本项目附近</w:t>
            </w:r>
            <w:r w:rsidRPr="00364546">
              <w:rPr>
                <w:bCs/>
                <w:sz w:val="24"/>
              </w:rPr>
              <w:t>500</w:t>
            </w:r>
            <w:r w:rsidRPr="00364546">
              <w:rPr>
                <w:bCs/>
                <w:sz w:val="24"/>
              </w:rPr>
              <w:t>米范围内已没有珍稀动物存在，无划定的自然、生态保护区。</w:t>
            </w:r>
          </w:p>
          <w:p w:rsidR="00F338C6" w:rsidRPr="00364546" w:rsidRDefault="007E1C0E" w:rsidP="00AC7B3A">
            <w:pPr>
              <w:spacing w:line="360" w:lineRule="auto"/>
              <w:ind w:firstLineChars="200" w:firstLine="482"/>
              <w:contextualSpacing/>
              <w:rPr>
                <w:b/>
                <w:bCs/>
                <w:sz w:val="24"/>
              </w:rPr>
            </w:pPr>
            <w:r w:rsidRPr="00364546">
              <w:rPr>
                <w:rFonts w:hint="eastAsia"/>
                <w:b/>
                <w:bCs/>
                <w:sz w:val="24"/>
              </w:rPr>
              <w:t>7</w:t>
            </w:r>
            <w:r w:rsidR="00F338C6" w:rsidRPr="00364546">
              <w:rPr>
                <w:rFonts w:hint="eastAsia"/>
                <w:b/>
                <w:bCs/>
                <w:sz w:val="24"/>
              </w:rPr>
              <w:t>、电磁辐射</w:t>
            </w:r>
          </w:p>
          <w:p w:rsidR="00645423" w:rsidRPr="00364546" w:rsidRDefault="00F338C6" w:rsidP="007E1C0E">
            <w:pPr>
              <w:spacing w:line="360" w:lineRule="auto"/>
              <w:ind w:firstLineChars="200" w:firstLine="480"/>
              <w:contextualSpacing/>
              <w:rPr>
                <w:bCs/>
                <w:sz w:val="24"/>
              </w:rPr>
            </w:pPr>
            <w:r w:rsidRPr="00364546">
              <w:rPr>
                <w:rFonts w:hint="eastAsia"/>
                <w:bCs/>
                <w:sz w:val="24"/>
              </w:rPr>
              <w:t>无电磁辐射影响。</w:t>
            </w:r>
          </w:p>
        </w:tc>
      </w:tr>
      <w:tr w:rsidR="005401AE" w:rsidRPr="00364546" w:rsidTr="004253F4">
        <w:trPr>
          <w:trHeight w:val="2400"/>
          <w:jc w:val="center"/>
        </w:trPr>
        <w:tc>
          <w:tcPr>
            <w:tcW w:w="800" w:type="dxa"/>
            <w:vAlign w:val="center"/>
          </w:tcPr>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lastRenderedPageBreak/>
              <w:t>环境</w:t>
            </w:r>
          </w:p>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保护</w:t>
            </w:r>
          </w:p>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目标</w:t>
            </w:r>
          </w:p>
        </w:tc>
        <w:tc>
          <w:tcPr>
            <w:tcW w:w="8190" w:type="dxa"/>
          </w:tcPr>
          <w:p w:rsidR="00867255" w:rsidRPr="00364546" w:rsidRDefault="00867255" w:rsidP="00867255">
            <w:pPr>
              <w:pStyle w:val="a9"/>
              <w:snapToGrid/>
              <w:spacing w:before="0" w:after="0" w:line="360" w:lineRule="auto"/>
              <w:ind w:right="0" w:firstLineChars="200" w:firstLine="480"/>
              <w:contextualSpacing/>
              <w:rPr>
                <w:rFonts w:hAnsi="宋体"/>
                <w:sz w:val="24"/>
                <w:szCs w:val="24"/>
              </w:rPr>
            </w:pPr>
            <w:r w:rsidRPr="00364546">
              <w:rPr>
                <w:rFonts w:ascii="宋体" w:hAnsi="宋体"/>
                <w:sz w:val="24"/>
                <w:szCs w:val="24"/>
              </w:rPr>
              <w:t>项目环境保护</w:t>
            </w:r>
            <w:r w:rsidRPr="00364546">
              <w:rPr>
                <w:rFonts w:hAnsi="宋体"/>
                <w:sz w:val="24"/>
                <w:szCs w:val="24"/>
              </w:rPr>
              <w:t>目标及保护级别详见</w:t>
            </w:r>
            <w:r w:rsidR="00DD1989" w:rsidRPr="00364546">
              <w:rPr>
                <w:rFonts w:hAnsi="宋体" w:hint="eastAsia"/>
                <w:sz w:val="24"/>
                <w:szCs w:val="24"/>
              </w:rPr>
              <w:t>下表</w:t>
            </w:r>
            <w:r w:rsidRPr="00364546">
              <w:rPr>
                <w:rFonts w:hAnsi="宋体" w:hint="eastAsia"/>
                <w:sz w:val="24"/>
                <w:szCs w:val="24"/>
              </w:rPr>
              <w:t>。</w:t>
            </w:r>
          </w:p>
          <w:p w:rsidR="00867255" w:rsidRPr="00364546" w:rsidRDefault="00867255" w:rsidP="00DD1989">
            <w:pPr>
              <w:spacing w:line="360" w:lineRule="auto"/>
              <w:contextualSpacing/>
              <w:jc w:val="center"/>
              <w:rPr>
                <w:b/>
                <w:sz w:val="24"/>
              </w:rPr>
            </w:pPr>
            <w:r w:rsidRPr="00364546">
              <w:rPr>
                <w:b/>
                <w:sz w:val="24"/>
              </w:rPr>
              <w:t>环境保护目标一览表</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31"/>
              <w:gridCol w:w="540"/>
              <w:gridCol w:w="594"/>
              <w:gridCol w:w="993"/>
              <w:gridCol w:w="992"/>
              <w:gridCol w:w="1913"/>
              <w:gridCol w:w="1029"/>
              <w:gridCol w:w="1030"/>
            </w:tblGrid>
            <w:tr w:rsidR="00E76CEC" w:rsidRPr="00364546" w:rsidTr="008D47B8">
              <w:trPr>
                <w:trHeight w:val="312"/>
                <w:jc w:val="center"/>
              </w:trPr>
              <w:tc>
                <w:tcPr>
                  <w:tcW w:w="1131" w:type="dxa"/>
                  <w:vMerge w:val="restart"/>
                  <w:vAlign w:val="center"/>
                </w:tcPr>
                <w:p w:rsidR="00E76CEC" w:rsidRPr="00364546" w:rsidRDefault="00E76CEC" w:rsidP="00ED4529">
                  <w:pPr>
                    <w:pStyle w:val="a9"/>
                    <w:spacing w:after="0"/>
                    <w:jc w:val="center"/>
                    <w:rPr>
                      <w:b/>
                      <w:sz w:val="21"/>
                      <w:szCs w:val="21"/>
                    </w:rPr>
                  </w:pPr>
                  <w:r w:rsidRPr="00364546">
                    <w:rPr>
                      <w:rFonts w:hint="eastAsia"/>
                      <w:b/>
                      <w:sz w:val="21"/>
                      <w:szCs w:val="21"/>
                    </w:rPr>
                    <w:t>环境类别</w:t>
                  </w:r>
                </w:p>
              </w:tc>
              <w:tc>
                <w:tcPr>
                  <w:tcW w:w="1134" w:type="dxa"/>
                  <w:gridSpan w:val="2"/>
                  <w:vAlign w:val="center"/>
                </w:tcPr>
                <w:p w:rsidR="00E76CEC" w:rsidRPr="00364546" w:rsidRDefault="00E76CEC" w:rsidP="00ED4529">
                  <w:pPr>
                    <w:pStyle w:val="a9"/>
                    <w:spacing w:after="0"/>
                    <w:jc w:val="center"/>
                    <w:rPr>
                      <w:b/>
                      <w:sz w:val="21"/>
                      <w:szCs w:val="21"/>
                    </w:rPr>
                  </w:pPr>
                  <w:r w:rsidRPr="00364546">
                    <w:rPr>
                      <w:rFonts w:hint="eastAsia"/>
                      <w:b/>
                      <w:sz w:val="21"/>
                      <w:szCs w:val="21"/>
                    </w:rPr>
                    <w:t>坐标</w:t>
                  </w:r>
                  <w:r w:rsidRPr="00364546">
                    <w:rPr>
                      <w:rFonts w:hint="eastAsia"/>
                      <w:b/>
                      <w:sz w:val="21"/>
                      <w:szCs w:val="21"/>
                    </w:rPr>
                    <w:t>/m</w:t>
                  </w:r>
                </w:p>
              </w:tc>
              <w:tc>
                <w:tcPr>
                  <w:tcW w:w="993" w:type="dxa"/>
                  <w:vMerge w:val="restart"/>
                  <w:vAlign w:val="center"/>
                </w:tcPr>
                <w:p w:rsidR="00E76CEC" w:rsidRPr="00364546" w:rsidRDefault="00E76CEC" w:rsidP="00ED4529">
                  <w:pPr>
                    <w:pStyle w:val="a9"/>
                    <w:spacing w:after="0"/>
                    <w:jc w:val="center"/>
                    <w:rPr>
                      <w:b/>
                      <w:sz w:val="21"/>
                      <w:szCs w:val="21"/>
                    </w:rPr>
                  </w:pPr>
                  <w:r w:rsidRPr="00364546">
                    <w:rPr>
                      <w:rFonts w:hint="eastAsia"/>
                      <w:b/>
                      <w:sz w:val="21"/>
                      <w:szCs w:val="21"/>
                    </w:rPr>
                    <w:t>保护对象</w:t>
                  </w:r>
                </w:p>
              </w:tc>
              <w:tc>
                <w:tcPr>
                  <w:tcW w:w="992" w:type="dxa"/>
                  <w:vMerge w:val="restart"/>
                  <w:vAlign w:val="center"/>
                </w:tcPr>
                <w:p w:rsidR="00E76CEC" w:rsidRPr="00364546" w:rsidRDefault="00E76CEC" w:rsidP="00E76CEC">
                  <w:pPr>
                    <w:pStyle w:val="a9"/>
                    <w:snapToGrid/>
                    <w:spacing w:before="0" w:after="0" w:line="240" w:lineRule="auto"/>
                    <w:ind w:right="0"/>
                    <w:contextualSpacing/>
                    <w:jc w:val="center"/>
                    <w:rPr>
                      <w:b/>
                      <w:sz w:val="21"/>
                      <w:szCs w:val="21"/>
                    </w:rPr>
                  </w:pPr>
                  <w:r w:rsidRPr="00364546">
                    <w:rPr>
                      <w:rFonts w:hint="eastAsia"/>
                      <w:b/>
                      <w:sz w:val="21"/>
                      <w:szCs w:val="21"/>
                    </w:rPr>
                    <w:t>保护内容</w:t>
                  </w:r>
                </w:p>
              </w:tc>
              <w:tc>
                <w:tcPr>
                  <w:tcW w:w="1913" w:type="dxa"/>
                  <w:vMerge w:val="restart"/>
                  <w:vAlign w:val="center"/>
                </w:tcPr>
                <w:p w:rsidR="00E76CEC" w:rsidRPr="00364546" w:rsidRDefault="00E76CEC" w:rsidP="00ED4529">
                  <w:pPr>
                    <w:pStyle w:val="a9"/>
                    <w:spacing w:after="0"/>
                    <w:jc w:val="center"/>
                    <w:rPr>
                      <w:b/>
                      <w:sz w:val="21"/>
                      <w:szCs w:val="21"/>
                    </w:rPr>
                  </w:pPr>
                  <w:r w:rsidRPr="00364546">
                    <w:rPr>
                      <w:rFonts w:hint="eastAsia"/>
                      <w:b/>
                      <w:sz w:val="21"/>
                      <w:szCs w:val="21"/>
                    </w:rPr>
                    <w:t>环境功能区</w:t>
                  </w:r>
                </w:p>
              </w:tc>
              <w:tc>
                <w:tcPr>
                  <w:tcW w:w="1029" w:type="dxa"/>
                  <w:vMerge w:val="restart"/>
                  <w:vAlign w:val="center"/>
                </w:tcPr>
                <w:p w:rsidR="00E76CEC" w:rsidRPr="00364546" w:rsidRDefault="00E76CEC" w:rsidP="00ED4529">
                  <w:pPr>
                    <w:pStyle w:val="a9"/>
                    <w:spacing w:after="0"/>
                    <w:jc w:val="center"/>
                    <w:rPr>
                      <w:b/>
                      <w:sz w:val="21"/>
                      <w:szCs w:val="21"/>
                    </w:rPr>
                  </w:pPr>
                  <w:r w:rsidRPr="00364546">
                    <w:rPr>
                      <w:rFonts w:hint="eastAsia"/>
                      <w:b/>
                      <w:sz w:val="21"/>
                      <w:szCs w:val="21"/>
                    </w:rPr>
                    <w:t>相对厂址方向</w:t>
                  </w:r>
                </w:p>
              </w:tc>
              <w:tc>
                <w:tcPr>
                  <w:tcW w:w="1030" w:type="dxa"/>
                  <w:vMerge w:val="restart"/>
                  <w:vAlign w:val="center"/>
                </w:tcPr>
                <w:p w:rsidR="00E76CEC" w:rsidRPr="00364546" w:rsidRDefault="00E76CEC" w:rsidP="00ED4529">
                  <w:pPr>
                    <w:pStyle w:val="a9"/>
                    <w:spacing w:after="0"/>
                    <w:jc w:val="center"/>
                    <w:rPr>
                      <w:b/>
                      <w:sz w:val="21"/>
                      <w:szCs w:val="21"/>
                    </w:rPr>
                  </w:pPr>
                  <w:r w:rsidRPr="00364546">
                    <w:rPr>
                      <w:rFonts w:hint="eastAsia"/>
                      <w:b/>
                      <w:sz w:val="21"/>
                      <w:szCs w:val="21"/>
                    </w:rPr>
                    <w:t>相对厂界距离</w:t>
                  </w:r>
                </w:p>
              </w:tc>
            </w:tr>
            <w:tr w:rsidR="00E76CEC" w:rsidRPr="00364546" w:rsidTr="008D47B8">
              <w:trPr>
                <w:trHeight w:val="312"/>
                <w:jc w:val="center"/>
              </w:trPr>
              <w:tc>
                <w:tcPr>
                  <w:tcW w:w="1131" w:type="dxa"/>
                  <w:vMerge/>
                  <w:vAlign w:val="center"/>
                </w:tcPr>
                <w:p w:rsidR="00E76CEC" w:rsidRPr="00364546" w:rsidRDefault="00E76CEC" w:rsidP="00ED4529">
                  <w:pPr>
                    <w:pStyle w:val="a9"/>
                    <w:spacing w:after="0"/>
                    <w:jc w:val="center"/>
                    <w:rPr>
                      <w:sz w:val="21"/>
                      <w:szCs w:val="21"/>
                    </w:rPr>
                  </w:pPr>
                </w:p>
              </w:tc>
              <w:tc>
                <w:tcPr>
                  <w:tcW w:w="540" w:type="dxa"/>
                  <w:vAlign w:val="center"/>
                </w:tcPr>
                <w:p w:rsidR="00E76CEC" w:rsidRPr="00364546" w:rsidRDefault="00E76CEC" w:rsidP="00ED4529">
                  <w:pPr>
                    <w:autoSpaceDE w:val="0"/>
                    <w:autoSpaceDN w:val="0"/>
                    <w:jc w:val="center"/>
                    <w:rPr>
                      <w:szCs w:val="21"/>
                      <w:lang w:val="zh-CN"/>
                    </w:rPr>
                  </w:pPr>
                  <w:r w:rsidRPr="00364546">
                    <w:rPr>
                      <w:rFonts w:hint="eastAsia"/>
                      <w:szCs w:val="21"/>
                      <w:lang w:val="zh-CN"/>
                    </w:rPr>
                    <w:t>X</w:t>
                  </w:r>
                </w:p>
              </w:tc>
              <w:tc>
                <w:tcPr>
                  <w:tcW w:w="594" w:type="dxa"/>
                  <w:vAlign w:val="center"/>
                </w:tcPr>
                <w:p w:rsidR="00E76CEC" w:rsidRPr="00364546" w:rsidRDefault="00E76CEC" w:rsidP="00ED4529">
                  <w:pPr>
                    <w:pStyle w:val="a9"/>
                    <w:spacing w:after="0"/>
                    <w:jc w:val="center"/>
                    <w:rPr>
                      <w:sz w:val="21"/>
                      <w:szCs w:val="21"/>
                    </w:rPr>
                  </w:pPr>
                  <w:r w:rsidRPr="00364546">
                    <w:rPr>
                      <w:rFonts w:hint="eastAsia"/>
                      <w:sz w:val="21"/>
                      <w:szCs w:val="21"/>
                    </w:rPr>
                    <w:t>Y</w:t>
                  </w:r>
                </w:p>
              </w:tc>
              <w:tc>
                <w:tcPr>
                  <w:tcW w:w="993" w:type="dxa"/>
                  <w:vMerge/>
                  <w:vAlign w:val="center"/>
                </w:tcPr>
                <w:p w:rsidR="00E76CEC" w:rsidRPr="00364546" w:rsidRDefault="00E76CEC" w:rsidP="00ED4529">
                  <w:pPr>
                    <w:pStyle w:val="a9"/>
                    <w:spacing w:after="0"/>
                    <w:jc w:val="center"/>
                    <w:rPr>
                      <w:sz w:val="21"/>
                      <w:szCs w:val="21"/>
                    </w:rPr>
                  </w:pPr>
                </w:p>
              </w:tc>
              <w:tc>
                <w:tcPr>
                  <w:tcW w:w="992" w:type="dxa"/>
                  <w:vMerge/>
                  <w:vAlign w:val="center"/>
                </w:tcPr>
                <w:p w:rsidR="00E76CEC" w:rsidRPr="00364546" w:rsidRDefault="00E76CEC" w:rsidP="00E76CEC">
                  <w:pPr>
                    <w:pStyle w:val="a9"/>
                    <w:snapToGrid/>
                    <w:spacing w:before="0" w:after="0" w:line="240" w:lineRule="auto"/>
                    <w:ind w:right="0"/>
                    <w:contextualSpacing/>
                    <w:jc w:val="center"/>
                    <w:rPr>
                      <w:sz w:val="21"/>
                      <w:szCs w:val="21"/>
                    </w:rPr>
                  </w:pPr>
                </w:p>
              </w:tc>
              <w:tc>
                <w:tcPr>
                  <w:tcW w:w="1913" w:type="dxa"/>
                  <w:vMerge/>
                  <w:vAlign w:val="center"/>
                </w:tcPr>
                <w:p w:rsidR="00E76CEC" w:rsidRPr="00364546" w:rsidRDefault="00E76CEC" w:rsidP="00ED4529">
                  <w:pPr>
                    <w:pStyle w:val="a9"/>
                    <w:spacing w:after="0"/>
                    <w:jc w:val="center"/>
                    <w:rPr>
                      <w:bCs/>
                      <w:sz w:val="21"/>
                      <w:szCs w:val="21"/>
                    </w:rPr>
                  </w:pPr>
                </w:p>
              </w:tc>
              <w:tc>
                <w:tcPr>
                  <w:tcW w:w="1029" w:type="dxa"/>
                  <w:vMerge/>
                  <w:vAlign w:val="center"/>
                </w:tcPr>
                <w:p w:rsidR="00E76CEC" w:rsidRPr="00364546" w:rsidRDefault="00E76CEC" w:rsidP="00ED4529">
                  <w:pPr>
                    <w:pStyle w:val="a9"/>
                    <w:spacing w:after="0"/>
                    <w:jc w:val="center"/>
                    <w:rPr>
                      <w:bCs/>
                      <w:sz w:val="21"/>
                      <w:szCs w:val="21"/>
                    </w:rPr>
                  </w:pPr>
                </w:p>
              </w:tc>
              <w:tc>
                <w:tcPr>
                  <w:tcW w:w="1030" w:type="dxa"/>
                  <w:vMerge/>
                  <w:vAlign w:val="center"/>
                </w:tcPr>
                <w:p w:rsidR="00E76CEC" w:rsidRPr="00364546" w:rsidRDefault="00E76CEC" w:rsidP="00ED4529">
                  <w:pPr>
                    <w:pStyle w:val="a9"/>
                    <w:spacing w:after="0"/>
                    <w:jc w:val="center"/>
                    <w:rPr>
                      <w:bCs/>
                      <w:sz w:val="21"/>
                      <w:szCs w:val="21"/>
                    </w:rPr>
                  </w:pPr>
                </w:p>
              </w:tc>
            </w:tr>
            <w:tr w:rsidR="00ED5A48" w:rsidRPr="00364546" w:rsidTr="008D47B8">
              <w:trPr>
                <w:trHeight w:val="312"/>
                <w:jc w:val="center"/>
              </w:trPr>
              <w:tc>
                <w:tcPr>
                  <w:tcW w:w="1131" w:type="dxa"/>
                  <w:vAlign w:val="center"/>
                </w:tcPr>
                <w:p w:rsidR="00ED5A48" w:rsidRPr="00364546" w:rsidRDefault="00ED5A48" w:rsidP="00ED4529">
                  <w:pPr>
                    <w:pStyle w:val="a9"/>
                    <w:spacing w:after="0"/>
                    <w:jc w:val="center"/>
                    <w:rPr>
                      <w:sz w:val="21"/>
                      <w:szCs w:val="21"/>
                    </w:rPr>
                  </w:pPr>
                  <w:r w:rsidRPr="00364546">
                    <w:rPr>
                      <w:rFonts w:hint="eastAsia"/>
                      <w:sz w:val="21"/>
                      <w:szCs w:val="21"/>
                    </w:rPr>
                    <w:t>大气环境</w:t>
                  </w:r>
                </w:p>
              </w:tc>
              <w:tc>
                <w:tcPr>
                  <w:tcW w:w="3119" w:type="dxa"/>
                  <w:gridSpan w:val="4"/>
                  <w:vAlign w:val="center"/>
                </w:tcPr>
                <w:p w:rsidR="00ED5A48" w:rsidRPr="00364546" w:rsidRDefault="00ED5A48" w:rsidP="004035FC">
                  <w:pPr>
                    <w:autoSpaceDE w:val="0"/>
                    <w:autoSpaceDN w:val="0"/>
                    <w:contextualSpacing/>
                    <w:jc w:val="center"/>
                    <w:rPr>
                      <w:szCs w:val="21"/>
                    </w:rPr>
                  </w:pPr>
                  <w:r w:rsidRPr="00364546">
                    <w:rPr>
                      <w:rFonts w:hint="eastAsia"/>
                      <w:szCs w:val="21"/>
                    </w:rPr>
                    <w:t>本项目厂界外</w:t>
                  </w:r>
                  <w:r w:rsidRPr="00364546">
                    <w:rPr>
                      <w:rFonts w:hint="eastAsia"/>
                      <w:szCs w:val="21"/>
                    </w:rPr>
                    <w:t>500m</w:t>
                  </w:r>
                  <w:r w:rsidRPr="00364546">
                    <w:rPr>
                      <w:rFonts w:hint="eastAsia"/>
                      <w:szCs w:val="21"/>
                    </w:rPr>
                    <w:t>范围内无环境空气保护目标</w:t>
                  </w:r>
                </w:p>
              </w:tc>
              <w:tc>
                <w:tcPr>
                  <w:tcW w:w="1913" w:type="dxa"/>
                  <w:vAlign w:val="center"/>
                </w:tcPr>
                <w:p w:rsidR="00ED5A48" w:rsidRPr="00364546" w:rsidRDefault="00ED5A48" w:rsidP="00ED4529">
                  <w:pPr>
                    <w:pStyle w:val="a9"/>
                    <w:spacing w:after="0"/>
                    <w:jc w:val="center"/>
                    <w:rPr>
                      <w:bCs/>
                      <w:sz w:val="21"/>
                      <w:szCs w:val="21"/>
                    </w:rPr>
                  </w:pPr>
                  <w:r w:rsidRPr="00364546">
                    <w:rPr>
                      <w:rFonts w:hint="eastAsia"/>
                      <w:bCs/>
                      <w:sz w:val="21"/>
                      <w:szCs w:val="21"/>
                    </w:rPr>
                    <w:t>二类</w:t>
                  </w:r>
                </w:p>
              </w:tc>
              <w:tc>
                <w:tcPr>
                  <w:tcW w:w="1029" w:type="dxa"/>
                  <w:vAlign w:val="center"/>
                </w:tcPr>
                <w:p w:rsidR="00ED5A48" w:rsidRPr="00364546" w:rsidRDefault="00ED5A48" w:rsidP="00ED4529">
                  <w:pPr>
                    <w:jc w:val="center"/>
                    <w:rPr>
                      <w:szCs w:val="21"/>
                    </w:rPr>
                  </w:pPr>
                  <w:r w:rsidRPr="00364546">
                    <w:rPr>
                      <w:rFonts w:hint="eastAsia"/>
                      <w:szCs w:val="21"/>
                    </w:rPr>
                    <w:t>/</w:t>
                  </w:r>
                </w:p>
              </w:tc>
              <w:tc>
                <w:tcPr>
                  <w:tcW w:w="1030" w:type="dxa"/>
                  <w:vAlign w:val="center"/>
                </w:tcPr>
                <w:p w:rsidR="00ED5A48" w:rsidRPr="00364546" w:rsidRDefault="00ED5A48" w:rsidP="00ED4529">
                  <w:pPr>
                    <w:jc w:val="center"/>
                    <w:rPr>
                      <w:szCs w:val="21"/>
                    </w:rPr>
                  </w:pPr>
                  <w:r w:rsidRPr="00364546">
                    <w:rPr>
                      <w:rFonts w:hint="eastAsia"/>
                      <w:szCs w:val="21"/>
                    </w:rPr>
                    <w:t>/</w:t>
                  </w:r>
                </w:p>
              </w:tc>
            </w:tr>
            <w:tr w:rsidR="00F338C6" w:rsidRPr="00364546" w:rsidTr="008D47B8">
              <w:trPr>
                <w:trHeight w:val="312"/>
                <w:jc w:val="center"/>
              </w:trPr>
              <w:tc>
                <w:tcPr>
                  <w:tcW w:w="1131" w:type="dxa"/>
                  <w:vAlign w:val="center"/>
                </w:tcPr>
                <w:p w:rsidR="00F338C6" w:rsidRPr="00364546" w:rsidRDefault="00F338C6" w:rsidP="00ED4529">
                  <w:pPr>
                    <w:pStyle w:val="a9"/>
                    <w:spacing w:after="0"/>
                    <w:jc w:val="center"/>
                    <w:rPr>
                      <w:sz w:val="21"/>
                      <w:szCs w:val="21"/>
                    </w:rPr>
                  </w:pPr>
                  <w:r w:rsidRPr="00364546">
                    <w:rPr>
                      <w:rFonts w:hint="eastAsia"/>
                      <w:sz w:val="21"/>
                      <w:szCs w:val="21"/>
                    </w:rPr>
                    <w:t>声环境</w:t>
                  </w:r>
                </w:p>
              </w:tc>
              <w:tc>
                <w:tcPr>
                  <w:tcW w:w="3119" w:type="dxa"/>
                  <w:gridSpan w:val="4"/>
                  <w:vAlign w:val="center"/>
                </w:tcPr>
                <w:p w:rsidR="00F338C6" w:rsidRPr="00364546" w:rsidRDefault="00F338C6" w:rsidP="00ED5A48">
                  <w:pPr>
                    <w:autoSpaceDE w:val="0"/>
                    <w:autoSpaceDN w:val="0"/>
                    <w:jc w:val="center"/>
                    <w:rPr>
                      <w:szCs w:val="21"/>
                    </w:rPr>
                  </w:pPr>
                  <w:r w:rsidRPr="00364546">
                    <w:rPr>
                      <w:rFonts w:hint="eastAsia"/>
                      <w:szCs w:val="21"/>
                    </w:rPr>
                    <w:t>本项目厂界</w:t>
                  </w:r>
                  <w:r w:rsidR="00ED5A48" w:rsidRPr="00364546">
                    <w:rPr>
                      <w:rFonts w:hint="eastAsia"/>
                      <w:szCs w:val="21"/>
                    </w:rPr>
                    <w:t>外</w:t>
                  </w:r>
                  <w:r w:rsidRPr="00364546">
                    <w:rPr>
                      <w:rFonts w:hint="eastAsia"/>
                      <w:szCs w:val="21"/>
                    </w:rPr>
                    <w:t>50</w:t>
                  </w:r>
                  <w:r w:rsidR="00ED5A48" w:rsidRPr="00364546">
                    <w:rPr>
                      <w:rFonts w:hint="eastAsia"/>
                      <w:szCs w:val="21"/>
                    </w:rPr>
                    <w:t>m</w:t>
                  </w:r>
                  <w:r w:rsidRPr="00364546">
                    <w:rPr>
                      <w:rFonts w:hint="eastAsia"/>
                      <w:szCs w:val="21"/>
                    </w:rPr>
                    <w:t>范围内无</w:t>
                  </w:r>
                  <w:r w:rsidR="00ED5A48" w:rsidRPr="00364546">
                    <w:rPr>
                      <w:rFonts w:hint="eastAsia"/>
                      <w:szCs w:val="21"/>
                    </w:rPr>
                    <w:t>声环境保护目标</w:t>
                  </w:r>
                </w:p>
              </w:tc>
              <w:tc>
                <w:tcPr>
                  <w:tcW w:w="1913" w:type="dxa"/>
                  <w:vAlign w:val="center"/>
                </w:tcPr>
                <w:p w:rsidR="00F338C6" w:rsidRPr="00364546" w:rsidRDefault="00F338C6" w:rsidP="008D47B8">
                  <w:pPr>
                    <w:pStyle w:val="a9"/>
                    <w:wordWrap w:val="0"/>
                    <w:spacing w:before="0" w:after="0" w:line="240" w:lineRule="auto"/>
                    <w:jc w:val="center"/>
                    <w:rPr>
                      <w:bCs/>
                      <w:sz w:val="21"/>
                      <w:szCs w:val="21"/>
                    </w:rPr>
                  </w:pPr>
                  <w:r w:rsidRPr="00364546">
                    <w:rPr>
                      <w:rFonts w:hint="eastAsia"/>
                      <w:bCs/>
                      <w:sz w:val="21"/>
                      <w:szCs w:val="21"/>
                    </w:rPr>
                    <w:t>《声环境质量标准》（</w:t>
                  </w:r>
                  <w:r w:rsidRPr="00364546">
                    <w:rPr>
                      <w:rFonts w:hint="eastAsia"/>
                      <w:bCs/>
                      <w:sz w:val="21"/>
                      <w:szCs w:val="21"/>
                    </w:rPr>
                    <w:t>GB3096-2008</w:t>
                  </w:r>
                  <w:r w:rsidRPr="00364546">
                    <w:rPr>
                      <w:rFonts w:hint="eastAsia"/>
                      <w:bCs/>
                      <w:sz w:val="21"/>
                      <w:szCs w:val="21"/>
                    </w:rPr>
                    <w:t>）</w:t>
                  </w:r>
                  <w:r w:rsidRPr="00364546">
                    <w:rPr>
                      <w:rFonts w:hint="eastAsia"/>
                      <w:bCs/>
                      <w:sz w:val="21"/>
                      <w:szCs w:val="21"/>
                    </w:rPr>
                    <w:t>2</w:t>
                  </w:r>
                  <w:r w:rsidRPr="00364546">
                    <w:rPr>
                      <w:rFonts w:hint="eastAsia"/>
                      <w:bCs/>
                      <w:sz w:val="21"/>
                      <w:szCs w:val="21"/>
                    </w:rPr>
                    <w:t>类标准。</w:t>
                  </w:r>
                </w:p>
              </w:tc>
              <w:tc>
                <w:tcPr>
                  <w:tcW w:w="1029" w:type="dxa"/>
                  <w:vAlign w:val="center"/>
                </w:tcPr>
                <w:p w:rsidR="00F338C6" w:rsidRPr="00364546" w:rsidRDefault="00F338C6" w:rsidP="00ED4529">
                  <w:pPr>
                    <w:jc w:val="center"/>
                    <w:rPr>
                      <w:szCs w:val="21"/>
                    </w:rPr>
                  </w:pPr>
                  <w:r w:rsidRPr="00364546">
                    <w:rPr>
                      <w:rFonts w:hint="eastAsia"/>
                      <w:szCs w:val="21"/>
                    </w:rPr>
                    <w:t>/</w:t>
                  </w:r>
                </w:p>
              </w:tc>
              <w:tc>
                <w:tcPr>
                  <w:tcW w:w="1030" w:type="dxa"/>
                  <w:vAlign w:val="center"/>
                </w:tcPr>
                <w:p w:rsidR="00F338C6" w:rsidRPr="00364546" w:rsidRDefault="00F338C6" w:rsidP="00ED4529">
                  <w:pPr>
                    <w:jc w:val="center"/>
                    <w:rPr>
                      <w:szCs w:val="21"/>
                    </w:rPr>
                  </w:pPr>
                  <w:r w:rsidRPr="00364546">
                    <w:rPr>
                      <w:rFonts w:hint="eastAsia"/>
                      <w:szCs w:val="21"/>
                    </w:rPr>
                    <w:t>/</w:t>
                  </w:r>
                </w:p>
              </w:tc>
            </w:tr>
            <w:tr w:rsidR="003972CD" w:rsidRPr="00364546" w:rsidTr="00212BB9">
              <w:trPr>
                <w:trHeight w:val="624"/>
                <w:jc w:val="center"/>
              </w:trPr>
              <w:tc>
                <w:tcPr>
                  <w:tcW w:w="1131" w:type="dxa"/>
                  <w:vAlign w:val="center"/>
                </w:tcPr>
                <w:p w:rsidR="003972CD" w:rsidRPr="00364546" w:rsidRDefault="003972CD" w:rsidP="00ED4529">
                  <w:pPr>
                    <w:pStyle w:val="a9"/>
                    <w:spacing w:after="0"/>
                    <w:jc w:val="center"/>
                    <w:rPr>
                      <w:sz w:val="21"/>
                      <w:szCs w:val="21"/>
                    </w:rPr>
                  </w:pPr>
                  <w:r w:rsidRPr="00364546">
                    <w:rPr>
                      <w:rFonts w:hint="eastAsia"/>
                      <w:sz w:val="21"/>
                      <w:szCs w:val="21"/>
                    </w:rPr>
                    <w:t>地下水环境</w:t>
                  </w:r>
                </w:p>
              </w:tc>
              <w:tc>
                <w:tcPr>
                  <w:tcW w:w="7091" w:type="dxa"/>
                  <w:gridSpan w:val="7"/>
                  <w:vAlign w:val="center"/>
                </w:tcPr>
                <w:p w:rsidR="003972CD" w:rsidRPr="00364546" w:rsidRDefault="003972CD" w:rsidP="003972CD">
                  <w:pPr>
                    <w:jc w:val="center"/>
                    <w:textAlignment w:val="baseline"/>
                    <w:rPr>
                      <w:szCs w:val="21"/>
                    </w:rPr>
                  </w:pPr>
                  <w:r w:rsidRPr="00364546">
                    <w:rPr>
                      <w:rFonts w:hint="eastAsia"/>
                      <w:szCs w:val="21"/>
                    </w:rPr>
                    <w:t>本项目厂界</w:t>
                  </w:r>
                  <w:r w:rsidRPr="00364546">
                    <w:rPr>
                      <w:rFonts w:hint="eastAsia"/>
                      <w:szCs w:val="21"/>
                    </w:rPr>
                    <w:t>500</w:t>
                  </w:r>
                  <w:r w:rsidRPr="00364546">
                    <w:rPr>
                      <w:rFonts w:hint="eastAsia"/>
                      <w:szCs w:val="21"/>
                    </w:rPr>
                    <w:t>米范围内无地下水集中式饮用水水源和热水、矿泉水、温泉等特殊地下水资源</w:t>
                  </w:r>
                </w:p>
              </w:tc>
            </w:tr>
            <w:tr w:rsidR="003972CD" w:rsidRPr="00364546" w:rsidTr="00212BB9">
              <w:trPr>
                <w:trHeight w:val="624"/>
                <w:jc w:val="center"/>
              </w:trPr>
              <w:tc>
                <w:tcPr>
                  <w:tcW w:w="1131" w:type="dxa"/>
                  <w:vAlign w:val="center"/>
                </w:tcPr>
                <w:p w:rsidR="003972CD" w:rsidRPr="00364546" w:rsidRDefault="003972CD" w:rsidP="00ED4529">
                  <w:pPr>
                    <w:pStyle w:val="a9"/>
                    <w:spacing w:after="0"/>
                    <w:jc w:val="center"/>
                    <w:rPr>
                      <w:sz w:val="21"/>
                      <w:szCs w:val="21"/>
                    </w:rPr>
                  </w:pPr>
                  <w:r w:rsidRPr="00364546">
                    <w:rPr>
                      <w:rFonts w:hint="eastAsia"/>
                      <w:sz w:val="21"/>
                      <w:szCs w:val="21"/>
                    </w:rPr>
                    <w:t>生态环境</w:t>
                  </w:r>
                </w:p>
              </w:tc>
              <w:tc>
                <w:tcPr>
                  <w:tcW w:w="7091" w:type="dxa"/>
                  <w:gridSpan w:val="7"/>
                  <w:vAlign w:val="center"/>
                </w:tcPr>
                <w:p w:rsidR="003972CD" w:rsidRPr="00364546" w:rsidRDefault="003972CD" w:rsidP="00415CBA">
                  <w:pPr>
                    <w:jc w:val="center"/>
                    <w:textAlignment w:val="baseline"/>
                    <w:rPr>
                      <w:rFonts w:hAnsi="宋体"/>
                      <w:szCs w:val="21"/>
                    </w:rPr>
                  </w:pPr>
                  <w:r w:rsidRPr="00364546">
                    <w:rPr>
                      <w:rFonts w:hAnsi="宋体"/>
                      <w:szCs w:val="21"/>
                    </w:rPr>
                    <w:t>本项目位于</w:t>
                  </w:r>
                  <w:r w:rsidR="003F561D" w:rsidRPr="00364546">
                    <w:rPr>
                      <w:rFonts w:hAnsi="宋体"/>
                      <w:szCs w:val="21"/>
                    </w:rPr>
                    <w:t>安阳市殷都区洪河屯乡杨家洞村</w:t>
                  </w:r>
                  <w:r w:rsidRPr="00364546">
                    <w:rPr>
                      <w:rFonts w:hAnsi="宋体"/>
                      <w:szCs w:val="21"/>
                    </w:rPr>
                    <w:t>，</w:t>
                  </w:r>
                  <w:r w:rsidR="00415CBA" w:rsidRPr="00364546">
                    <w:rPr>
                      <w:rFonts w:hAnsi="宋体" w:hint="eastAsia"/>
                      <w:szCs w:val="21"/>
                    </w:rPr>
                    <w:t>项目用地范围内无生态环境保护目标。</w:t>
                  </w:r>
                </w:p>
              </w:tc>
            </w:tr>
          </w:tbl>
          <w:p w:rsidR="005401AE" w:rsidRPr="00364546" w:rsidRDefault="005401AE" w:rsidP="00867255">
            <w:pPr>
              <w:adjustRightInd w:val="0"/>
              <w:snapToGrid w:val="0"/>
              <w:rPr>
                <w:rFonts w:ascii="宋体" w:hAnsi="宋体" w:cs="宋体"/>
                <w:kern w:val="0"/>
                <w:szCs w:val="21"/>
              </w:rPr>
            </w:pPr>
          </w:p>
        </w:tc>
      </w:tr>
      <w:tr w:rsidR="005401AE" w:rsidRPr="00364546" w:rsidTr="00B14B2E">
        <w:trPr>
          <w:trHeight w:val="274"/>
          <w:jc w:val="center"/>
        </w:trPr>
        <w:tc>
          <w:tcPr>
            <w:tcW w:w="800" w:type="dxa"/>
            <w:tcMar>
              <w:left w:w="28" w:type="dxa"/>
              <w:right w:w="28" w:type="dxa"/>
            </w:tcMar>
            <w:vAlign w:val="center"/>
          </w:tcPr>
          <w:p w:rsidR="0018781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污染</w:t>
            </w:r>
          </w:p>
          <w:p w:rsidR="0018781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物排</w:t>
            </w:r>
          </w:p>
          <w:p w:rsidR="0018781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放控</w:t>
            </w:r>
          </w:p>
          <w:p w:rsidR="00FD619F"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制标</w:t>
            </w:r>
          </w:p>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准</w:t>
            </w:r>
          </w:p>
        </w:tc>
        <w:tc>
          <w:tcPr>
            <w:tcW w:w="8190" w:type="dxa"/>
          </w:tcPr>
          <w:p w:rsidR="00ED4529" w:rsidRPr="00364546" w:rsidRDefault="00A95608" w:rsidP="00ED4529">
            <w:pPr>
              <w:suppressAutoHyphens/>
              <w:topLinePunct/>
              <w:spacing w:line="360" w:lineRule="auto"/>
              <w:ind w:left="482"/>
              <w:contextualSpacing/>
              <w:jc w:val="left"/>
              <w:rPr>
                <w:b/>
                <w:sz w:val="24"/>
              </w:rPr>
            </w:pPr>
            <w:r w:rsidRPr="00364546">
              <w:rPr>
                <w:rFonts w:hint="eastAsia"/>
                <w:b/>
                <w:sz w:val="24"/>
              </w:rPr>
              <w:t>1</w:t>
            </w:r>
            <w:r w:rsidRPr="00364546">
              <w:rPr>
                <w:rFonts w:hint="eastAsia"/>
                <w:b/>
                <w:sz w:val="24"/>
              </w:rPr>
              <w:t>、</w:t>
            </w:r>
            <w:r w:rsidR="00ED4529" w:rsidRPr="00364546">
              <w:rPr>
                <w:rFonts w:hint="eastAsia"/>
                <w:b/>
                <w:sz w:val="24"/>
              </w:rPr>
              <w:t>废气</w:t>
            </w:r>
          </w:p>
          <w:p w:rsidR="005B56EB" w:rsidRPr="00364546" w:rsidRDefault="005B56EB" w:rsidP="00ED4529">
            <w:pPr>
              <w:spacing w:line="360" w:lineRule="auto"/>
              <w:ind w:firstLineChars="200" w:firstLine="480"/>
              <w:rPr>
                <w:sz w:val="24"/>
              </w:rPr>
            </w:pPr>
            <w:r w:rsidRPr="00364546">
              <w:rPr>
                <w:rFonts w:hAnsi="宋体"/>
                <w:sz w:val="24"/>
              </w:rPr>
              <w:t>（</w:t>
            </w:r>
            <w:r w:rsidRPr="00364546">
              <w:rPr>
                <w:sz w:val="24"/>
              </w:rPr>
              <w:t>1</w:t>
            </w:r>
            <w:r w:rsidRPr="00364546">
              <w:rPr>
                <w:rFonts w:hAnsi="宋体"/>
                <w:sz w:val="24"/>
              </w:rPr>
              <w:t>）施工期</w:t>
            </w:r>
          </w:p>
          <w:p w:rsidR="00343E80" w:rsidRPr="00364546" w:rsidRDefault="00343E80" w:rsidP="00343E80">
            <w:pPr>
              <w:spacing w:line="360" w:lineRule="auto"/>
              <w:ind w:firstLine="482"/>
              <w:rPr>
                <w:rFonts w:hAnsi="宋体"/>
                <w:bCs/>
                <w:sz w:val="24"/>
              </w:rPr>
            </w:pPr>
            <w:r w:rsidRPr="00364546">
              <w:rPr>
                <w:rFonts w:hAnsi="宋体" w:hint="eastAsia"/>
                <w:sz w:val="24"/>
              </w:rPr>
              <w:t>施工期，</w:t>
            </w:r>
            <w:r w:rsidRPr="00364546">
              <w:rPr>
                <w:rFonts w:hAnsi="宋体"/>
                <w:bCs/>
                <w:sz w:val="24"/>
              </w:rPr>
              <w:t>项目扬尘执行《大气污染物综合排放标准》（</w:t>
            </w:r>
            <w:r w:rsidRPr="00364546">
              <w:rPr>
                <w:bCs/>
                <w:sz w:val="24"/>
              </w:rPr>
              <w:t>GB16297-1996</w:t>
            </w:r>
            <w:r w:rsidRPr="00364546">
              <w:rPr>
                <w:rFonts w:hAnsi="宋体"/>
                <w:bCs/>
                <w:sz w:val="24"/>
              </w:rPr>
              <w:t>）表</w:t>
            </w:r>
            <w:r w:rsidRPr="00364546">
              <w:rPr>
                <w:bCs/>
                <w:sz w:val="24"/>
              </w:rPr>
              <w:t>2</w:t>
            </w:r>
            <w:r w:rsidRPr="00364546">
              <w:rPr>
                <w:rFonts w:hAnsi="宋体"/>
                <w:bCs/>
                <w:sz w:val="24"/>
              </w:rPr>
              <w:t>中无组织排放监测浓度限值，具体标准限值见</w:t>
            </w:r>
            <w:r w:rsidRPr="00364546">
              <w:rPr>
                <w:rFonts w:hAnsi="宋体" w:hint="eastAsia"/>
                <w:bCs/>
                <w:sz w:val="24"/>
              </w:rPr>
              <w:t>下表</w:t>
            </w:r>
            <w:r w:rsidRPr="00364546">
              <w:rPr>
                <w:rFonts w:hAnsi="宋体"/>
                <w:bCs/>
                <w:sz w:val="24"/>
              </w:rPr>
              <w:t>。</w:t>
            </w:r>
          </w:p>
          <w:p w:rsidR="00343E80" w:rsidRPr="00364546" w:rsidRDefault="00343E80" w:rsidP="00343E80">
            <w:pPr>
              <w:autoSpaceDE w:val="0"/>
              <w:autoSpaceDN w:val="0"/>
              <w:spacing w:line="360" w:lineRule="auto"/>
              <w:jc w:val="center"/>
              <w:rPr>
                <w:sz w:val="24"/>
                <w:szCs w:val="20"/>
              </w:rPr>
            </w:pPr>
            <w:r w:rsidRPr="00364546">
              <w:rPr>
                <w:rFonts w:hAnsi="宋体"/>
                <w:b/>
                <w:bCs/>
                <w:sz w:val="24"/>
              </w:rPr>
              <w:t>《大气污染物综合排放标准》（</w:t>
            </w:r>
            <w:r w:rsidRPr="00364546">
              <w:rPr>
                <w:b/>
                <w:bCs/>
                <w:sz w:val="24"/>
              </w:rPr>
              <w:t>GB16297-1996</w:t>
            </w:r>
            <w:r w:rsidRPr="00364546">
              <w:rPr>
                <w:rFonts w:hAnsi="宋体"/>
                <w:b/>
                <w:bCs/>
                <w:sz w:val="24"/>
              </w:rPr>
              <w:t>）表</w:t>
            </w:r>
            <w:r w:rsidRPr="00364546">
              <w:rPr>
                <w:rFonts w:hAnsi="宋体"/>
                <w:b/>
                <w:bCs/>
                <w:sz w:val="24"/>
              </w:rPr>
              <w:t>2</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438"/>
              <w:gridCol w:w="2154"/>
              <w:gridCol w:w="3117"/>
              <w:gridCol w:w="1796"/>
            </w:tblGrid>
            <w:tr w:rsidR="00B43675" w:rsidRPr="00364546" w:rsidTr="00B43675">
              <w:trPr>
                <w:trHeight w:val="315"/>
                <w:jc w:val="center"/>
              </w:trPr>
              <w:tc>
                <w:tcPr>
                  <w:tcW w:w="946" w:type="dxa"/>
                  <w:vMerge w:val="restart"/>
                  <w:vAlign w:val="center"/>
                </w:tcPr>
                <w:p w:rsidR="00B43675" w:rsidRPr="00364546" w:rsidRDefault="00B43675" w:rsidP="00343E80">
                  <w:pPr>
                    <w:contextualSpacing/>
                    <w:jc w:val="center"/>
                    <w:rPr>
                      <w:szCs w:val="21"/>
                    </w:rPr>
                  </w:pPr>
                  <w:r w:rsidRPr="00364546">
                    <w:rPr>
                      <w:rFonts w:hAnsi="宋体"/>
                      <w:szCs w:val="21"/>
                    </w:rPr>
                    <w:t>污染</w:t>
                  </w:r>
                </w:p>
                <w:p w:rsidR="00B43675" w:rsidRPr="00364546" w:rsidRDefault="00B43675" w:rsidP="00343E80">
                  <w:pPr>
                    <w:contextualSpacing/>
                    <w:jc w:val="center"/>
                    <w:rPr>
                      <w:szCs w:val="21"/>
                    </w:rPr>
                  </w:pPr>
                  <w:r w:rsidRPr="00364546">
                    <w:rPr>
                      <w:rFonts w:hAnsi="宋体"/>
                      <w:szCs w:val="21"/>
                    </w:rPr>
                    <w:t>因子</w:t>
                  </w:r>
                </w:p>
              </w:tc>
              <w:tc>
                <w:tcPr>
                  <w:tcW w:w="1417" w:type="dxa"/>
                  <w:vMerge w:val="restart"/>
                  <w:vAlign w:val="center"/>
                </w:tcPr>
                <w:p w:rsidR="00B43675" w:rsidRPr="00364546" w:rsidRDefault="00B43675" w:rsidP="00343E80">
                  <w:pPr>
                    <w:contextualSpacing/>
                    <w:jc w:val="center"/>
                    <w:rPr>
                      <w:szCs w:val="21"/>
                    </w:rPr>
                  </w:pPr>
                  <w:r w:rsidRPr="00364546">
                    <w:rPr>
                      <w:rFonts w:hAnsi="宋体"/>
                      <w:szCs w:val="21"/>
                    </w:rPr>
                    <w:t>最高允许排放浓度</w:t>
                  </w:r>
                  <w:r w:rsidRPr="00364546">
                    <w:rPr>
                      <w:rFonts w:hAnsi="宋体" w:hint="eastAsia"/>
                      <w:szCs w:val="21"/>
                    </w:rPr>
                    <w:t>（</w:t>
                  </w:r>
                  <w:r w:rsidRPr="00364546">
                    <w:rPr>
                      <w:szCs w:val="21"/>
                    </w:rPr>
                    <w:t>mg/m</w:t>
                  </w:r>
                  <w:r w:rsidRPr="00364546">
                    <w:rPr>
                      <w:szCs w:val="21"/>
                      <w:vertAlign w:val="superscript"/>
                    </w:rPr>
                    <w:t>3</w:t>
                  </w:r>
                  <w:r w:rsidRPr="00364546">
                    <w:rPr>
                      <w:rFonts w:hAnsi="宋体" w:hint="eastAsia"/>
                      <w:szCs w:val="21"/>
                    </w:rPr>
                    <w:t>）</w:t>
                  </w:r>
                </w:p>
              </w:tc>
              <w:tc>
                <w:tcPr>
                  <w:tcW w:w="3231" w:type="dxa"/>
                  <w:gridSpan w:val="2"/>
                  <w:vAlign w:val="center"/>
                </w:tcPr>
                <w:p w:rsidR="00B43675" w:rsidRPr="00364546" w:rsidRDefault="00B43675" w:rsidP="00343E80">
                  <w:pPr>
                    <w:contextualSpacing/>
                    <w:jc w:val="center"/>
                    <w:rPr>
                      <w:szCs w:val="21"/>
                    </w:rPr>
                  </w:pPr>
                  <w:r w:rsidRPr="00364546">
                    <w:rPr>
                      <w:rFonts w:hAnsi="宋体"/>
                      <w:szCs w:val="21"/>
                    </w:rPr>
                    <w:t>无组织排放监控浓度限值</w:t>
                  </w:r>
                </w:p>
              </w:tc>
            </w:tr>
            <w:tr w:rsidR="00B43675" w:rsidRPr="00364546" w:rsidTr="00B43675">
              <w:trPr>
                <w:trHeight w:val="315"/>
                <w:jc w:val="center"/>
              </w:trPr>
              <w:tc>
                <w:tcPr>
                  <w:tcW w:w="946" w:type="dxa"/>
                  <w:vMerge/>
                  <w:vAlign w:val="center"/>
                </w:tcPr>
                <w:p w:rsidR="00B43675" w:rsidRPr="00364546" w:rsidRDefault="00B43675" w:rsidP="00343E80">
                  <w:pPr>
                    <w:contextualSpacing/>
                    <w:jc w:val="center"/>
                    <w:rPr>
                      <w:szCs w:val="21"/>
                    </w:rPr>
                  </w:pPr>
                </w:p>
              </w:tc>
              <w:tc>
                <w:tcPr>
                  <w:tcW w:w="1417" w:type="dxa"/>
                  <w:vMerge/>
                  <w:vAlign w:val="center"/>
                </w:tcPr>
                <w:p w:rsidR="00B43675" w:rsidRPr="00364546" w:rsidRDefault="00B43675" w:rsidP="00343E80">
                  <w:pPr>
                    <w:contextualSpacing/>
                    <w:jc w:val="center"/>
                    <w:rPr>
                      <w:szCs w:val="21"/>
                    </w:rPr>
                  </w:pPr>
                </w:p>
              </w:tc>
              <w:tc>
                <w:tcPr>
                  <w:tcW w:w="2050" w:type="dxa"/>
                  <w:vAlign w:val="center"/>
                </w:tcPr>
                <w:p w:rsidR="00B43675" w:rsidRPr="00364546" w:rsidRDefault="00B43675" w:rsidP="00343E80">
                  <w:pPr>
                    <w:contextualSpacing/>
                    <w:jc w:val="center"/>
                    <w:rPr>
                      <w:szCs w:val="21"/>
                    </w:rPr>
                  </w:pPr>
                  <w:r w:rsidRPr="00364546">
                    <w:rPr>
                      <w:rFonts w:hAnsi="宋体"/>
                      <w:szCs w:val="21"/>
                    </w:rPr>
                    <w:t>监控点</w:t>
                  </w:r>
                </w:p>
              </w:tc>
              <w:tc>
                <w:tcPr>
                  <w:tcW w:w="1181" w:type="dxa"/>
                  <w:vAlign w:val="center"/>
                </w:tcPr>
                <w:p w:rsidR="00B43675" w:rsidRPr="00364546" w:rsidRDefault="00B43675" w:rsidP="00343E80">
                  <w:pPr>
                    <w:contextualSpacing/>
                    <w:jc w:val="center"/>
                    <w:rPr>
                      <w:szCs w:val="21"/>
                    </w:rPr>
                  </w:pPr>
                  <w:r w:rsidRPr="00364546">
                    <w:rPr>
                      <w:rFonts w:hAnsi="宋体"/>
                      <w:szCs w:val="21"/>
                    </w:rPr>
                    <w:t>浓度</w:t>
                  </w:r>
                  <w:r w:rsidRPr="00364546">
                    <w:rPr>
                      <w:rFonts w:hAnsi="宋体" w:hint="eastAsia"/>
                      <w:szCs w:val="21"/>
                    </w:rPr>
                    <w:t>（</w:t>
                  </w:r>
                  <w:r w:rsidRPr="00364546">
                    <w:rPr>
                      <w:szCs w:val="21"/>
                    </w:rPr>
                    <w:t>mg/m</w:t>
                  </w:r>
                  <w:r w:rsidRPr="00364546">
                    <w:rPr>
                      <w:szCs w:val="21"/>
                      <w:vertAlign w:val="superscript"/>
                    </w:rPr>
                    <w:t>3</w:t>
                  </w:r>
                  <w:r w:rsidRPr="00364546">
                    <w:rPr>
                      <w:rFonts w:hAnsi="宋体" w:hint="eastAsia"/>
                      <w:szCs w:val="21"/>
                    </w:rPr>
                    <w:t>）</w:t>
                  </w:r>
                </w:p>
              </w:tc>
            </w:tr>
            <w:tr w:rsidR="00B43675" w:rsidRPr="00364546" w:rsidTr="00B43675">
              <w:trPr>
                <w:trHeight w:val="315"/>
                <w:jc w:val="center"/>
              </w:trPr>
              <w:tc>
                <w:tcPr>
                  <w:tcW w:w="946" w:type="dxa"/>
                  <w:vAlign w:val="center"/>
                </w:tcPr>
                <w:p w:rsidR="00B43675" w:rsidRPr="00364546" w:rsidRDefault="00B43675" w:rsidP="00343E80">
                  <w:pPr>
                    <w:contextualSpacing/>
                    <w:jc w:val="center"/>
                    <w:rPr>
                      <w:szCs w:val="21"/>
                    </w:rPr>
                  </w:pPr>
                  <w:r w:rsidRPr="00364546">
                    <w:rPr>
                      <w:rFonts w:hint="eastAsia"/>
                      <w:szCs w:val="21"/>
                    </w:rPr>
                    <w:t>颗粒物</w:t>
                  </w:r>
                </w:p>
              </w:tc>
              <w:tc>
                <w:tcPr>
                  <w:tcW w:w="1417" w:type="dxa"/>
                  <w:vAlign w:val="center"/>
                </w:tcPr>
                <w:p w:rsidR="00B43675" w:rsidRPr="00364546" w:rsidRDefault="00B43675" w:rsidP="00343E80">
                  <w:pPr>
                    <w:contextualSpacing/>
                    <w:jc w:val="center"/>
                    <w:rPr>
                      <w:szCs w:val="21"/>
                    </w:rPr>
                  </w:pPr>
                  <w:r w:rsidRPr="00364546">
                    <w:rPr>
                      <w:rFonts w:hint="eastAsia"/>
                      <w:szCs w:val="21"/>
                    </w:rPr>
                    <w:t>120</w:t>
                  </w:r>
                </w:p>
              </w:tc>
              <w:tc>
                <w:tcPr>
                  <w:tcW w:w="2050" w:type="dxa"/>
                  <w:vAlign w:val="center"/>
                </w:tcPr>
                <w:p w:rsidR="00B43675" w:rsidRPr="00364546" w:rsidRDefault="00B43675" w:rsidP="00343E80">
                  <w:pPr>
                    <w:contextualSpacing/>
                    <w:jc w:val="center"/>
                    <w:rPr>
                      <w:rFonts w:hAnsi="宋体"/>
                      <w:szCs w:val="21"/>
                    </w:rPr>
                  </w:pPr>
                  <w:r w:rsidRPr="00364546">
                    <w:rPr>
                      <w:rFonts w:hAnsi="宋体"/>
                      <w:szCs w:val="21"/>
                    </w:rPr>
                    <w:t>周界外浓度最高点</w:t>
                  </w:r>
                </w:p>
              </w:tc>
              <w:tc>
                <w:tcPr>
                  <w:tcW w:w="1181" w:type="dxa"/>
                  <w:vAlign w:val="center"/>
                </w:tcPr>
                <w:p w:rsidR="00B43675" w:rsidRPr="00364546" w:rsidRDefault="00B43675" w:rsidP="00343E80">
                  <w:pPr>
                    <w:contextualSpacing/>
                    <w:jc w:val="center"/>
                    <w:rPr>
                      <w:rFonts w:hAnsi="宋体"/>
                      <w:szCs w:val="21"/>
                    </w:rPr>
                  </w:pPr>
                  <w:r w:rsidRPr="00364546">
                    <w:rPr>
                      <w:rFonts w:hAnsi="宋体"/>
                      <w:szCs w:val="21"/>
                    </w:rPr>
                    <w:t>1.0</w:t>
                  </w:r>
                </w:p>
              </w:tc>
            </w:tr>
          </w:tbl>
          <w:p w:rsidR="00ED4529" w:rsidRPr="00364546" w:rsidRDefault="005B56EB" w:rsidP="00ED4529">
            <w:pPr>
              <w:spacing w:line="360" w:lineRule="auto"/>
              <w:ind w:firstLineChars="200" w:firstLine="480"/>
              <w:rPr>
                <w:sz w:val="24"/>
              </w:rPr>
            </w:pPr>
            <w:r w:rsidRPr="00364546">
              <w:rPr>
                <w:rFonts w:ascii="宋体" w:hAnsi="宋体" w:hint="eastAsia"/>
                <w:sz w:val="24"/>
              </w:rPr>
              <w:t>（</w:t>
            </w:r>
            <w:r w:rsidRPr="00364546">
              <w:rPr>
                <w:sz w:val="24"/>
              </w:rPr>
              <w:t>2</w:t>
            </w:r>
            <w:r w:rsidRPr="00364546">
              <w:rPr>
                <w:rFonts w:ascii="宋体" w:hAnsi="宋体" w:hint="eastAsia"/>
                <w:sz w:val="24"/>
              </w:rPr>
              <w:t>）运营期</w:t>
            </w:r>
          </w:p>
          <w:p w:rsidR="0057399A" w:rsidRPr="00364546" w:rsidRDefault="0057399A" w:rsidP="004408F4">
            <w:pPr>
              <w:spacing w:line="360" w:lineRule="auto"/>
              <w:ind w:firstLineChars="200" w:firstLine="480"/>
              <w:contextualSpacing/>
              <w:rPr>
                <w:bCs/>
                <w:sz w:val="24"/>
              </w:rPr>
            </w:pPr>
            <w:r w:rsidRPr="00364546">
              <w:rPr>
                <w:rFonts w:hint="eastAsia"/>
                <w:bCs/>
                <w:sz w:val="24"/>
              </w:rPr>
              <w:t>①颗粒物</w:t>
            </w:r>
          </w:p>
          <w:p w:rsidR="0057399A" w:rsidRPr="00364546" w:rsidRDefault="0057399A" w:rsidP="0057399A">
            <w:pPr>
              <w:spacing w:line="360" w:lineRule="auto"/>
              <w:ind w:firstLineChars="200" w:firstLine="480"/>
              <w:contextualSpacing/>
              <w:rPr>
                <w:bCs/>
                <w:sz w:val="24"/>
              </w:rPr>
            </w:pPr>
            <w:r w:rsidRPr="00364546">
              <w:rPr>
                <w:rFonts w:hint="eastAsia"/>
                <w:bCs/>
                <w:sz w:val="24"/>
              </w:rPr>
              <w:t>项目运营期</w:t>
            </w:r>
            <w:r w:rsidRPr="00364546">
              <w:rPr>
                <w:bCs/>
                <w:sz w:val="24"/>
              </w:rPr>
              <w:t>颗粒物排放执行《合成树脂工业污染物排放标准》（</w:t>
            </w:r>
            <w:r w:rsidRPr="00364546">
              <w:rPr>
                <w:bCs/>
                <w:sz w:val="24"/>
              </w:rPr>
              <w:t>GB31572-2015</w:t>
            </w:r>
            <w:r w:rsidRPr="00364546">
              <w:rPr>
                <w:bCs/>
                <w:sz w:val="24"/>
              </w:rPr>
              <w:t>）</w:t>
            </w:r>
            <w:r w:rsidRPr="00364546">
              <w:rPr>
                <w:rFonts w:hint="eastAsia"/>
                <w:bCs/>
                <w:sz w:val="24"/>
              </w:rPr>
              <w:t>表</w:t>
            </w:r>
            <w:r w:rsidRPr="00364546">
              <w:rPr>
                <w:rFonts w:hint="eastAsia"/>
                <w:bCs/>
                <w:sz w:val="24"/>
              </w:rPr>
              <w:t>5</w:t>
            </w:r>
            <w:r w:rsidRPr="00364546">
              <w:rPr>
                <w:rFonts w:hint="eastAsia"/>
                <w:bCs/>
                <w:sz w:val="24"/>
              </w:rPr>
              <w:t>特别排放限值</w:t>
            </w:r>
            <w:r w:rsidR="00B43675" w:rsidRPr="00364546">
              <w:rPr>
                <w:rFonts w:hint="eastAsia"/>
                <w:bCs/>
                <w:sz w:val="24"/>
              </w:rPr>
              <w:t>及表</w:t>
            </w:r>
            <w:r w:rsidR="00B43675" w:rsidRPr="00364546">
              <w:rPr>
                <w:rFonts w:hint="eastAsia"/>
                <w:bCs/>
                <w:sz w:val="24"/>
              </w:rPr>
              <w:t>9</w:t>
            </w:r>
            <w:r w:rsidR="00B43675" w:rsidRPr="00364546">
              <w:rPr>
                <w:rFonts w:hint="eastAsia"/>
                <w:bCs/>
                <w:sz w:val="24"/>
              </w:rPr>
              <w:t>企业边界大气污染物浓度限值</w:t>
            </w:r>
            <w:r w:rsidRPr="00364546">
              <w:rPr>
                <w:rFonts w:hint="eastAsia"/>
                <w:bCs/>
                <w:sz w:val="24"/>
              </w:rPr>
              <w:t>，</w:t>
            </w:r>
            <w:r w:rsidRPr="00364546">
              <w:rPr>
                <w:bCs/>
                <w:sz w:val="24"/>
              </w:rPr>
              <w:t>具体标准限</w:t>
            </w:r>
            <w:r w:rsidRPr="00364546">
              <w:rPr>
                <w:rFonts w:hint="eastAsia"/>
                <w:bCs/>
                <w:sz w:val="24"/>
              </w:rPr>
              <w:t>值</w:t>
            </w:r>
            <w:r w:rsidRPr="00364546">
              <w:rPr>
                <w:bCs/>
                <w:sz w:val="24"/>
              </w:rPr>
              <w:t>见</w:t>
            </w:r>
            <w:r w:rsidRPr="00364546">
              <w:rPr>
                <w:rFonts w:hint="eastAsia"/>
                <w:bCs/>
                <w:sz w:val="24"/>
              </w:rPr>
              <w:t>下</w:t>
            </w:r>
            <w:r w:rsidRPr="00364546">
              <w:rPr>
                <w:bCs/>
                <w:sz w:val="24"/>
              </w:rPr>
              <w:t>表</w:t>
            </w:r>
            <w:r w:rsidRPr="00364546">
              <w:rPr>
                <w:rFonts w:hint="eastAsia"/>
                <w:bCs/>
                <w:sz w:val="24"/>
              </w:rPr>
              <w:t>。</w:t>
            </w:r>
          </w:p>
          <w:p w:rsidR="00047661" w:rsidRPr="00364546" w:rsidRDefault="00047661" w:rsidP="0057399A">
            <w:pPr>
              <w:spacing w:line="360" w:lineRule="auto"/>
              <w:ind w:firstLineChars="200" w:firstLine="480"/>
              <w:contextualSpacing/>
              <w:rPr>
                <w:bCs/>
                <w:sz w:val="24"/>
              </w:rPr>
            </w:pPr>
          </w:p>
          <w:p w:rsidR="00047661" w:rsidRPr="00364546" w:rsidRDefault="00047661" w:rsidP="0057399A">
            <w:pPr>
              <w:spacing w:line="360" w:lineRule="auto"/>
              <w:ind w:firstLineChars="200" w:firstLine="480"/>
              <w:contextualSpacing/>
              <w:rPr>
                <w:bCs/>
                <w:sz w:val="24"/>
              </w:rPr>
            </w:pPr>
          </w:p>
          <w:p w:rsidR="0057399A" w:rsidRPr="00364546" w:rsidRDefault="0057399A" w:rsidP="0057399A">
            <w:pPr>
              <w:autoSpaceDE w:val="0"/>
              <w:autoSpaceDN w:val="0"/>
              <w:spacing w:line="360" w:lineRule="auto"/>
              <w:jc w:val="center"/>
              <w:rPr>
                <w:sz w:val="24"/>
                <w:szCs w:val="20"/>
              </w:rPr>
            </w:pPr>
            <w:r w:rsidRPr="00364546">
              <w:rPr>
                <w:rFonts w:hAnsi="宋体"/>
                <w:b/>
                <w:bCs/>
                <w:sz w:val="24"/>
              </w:rPr>
              <w:lastRenderedPageBreak/>
              <w:t>《合成树脂工业污染物排放标准》（</w:t>
            </w:r>
            <w:r w:rsidRPr="00364546">
              <w:rPr>
                <w:rFonts w:hAnsi="宋体"/>
                <w:b/>
                <w:bCs/>
                <w:sz w:val="24"/>
              </w:rPr>
              <w:t>GB31572-2015</w:t>
            </w:r>
            <w:r w:rsidRPr="00364546">
              <w:rPr>
                <w:rFonts w:hAnsi="宋体"/>
                <w:b/>
                <w:bCs/>
                <w:sz w:val="24"/>
              </w:rPr>
              <w:t>）</w:t>
            </w:r>
            <w:r w:rsidRPr="00364546">
              <w:rPr>
                <w:rFonts w:hAnsi="宋体" w:hint="eastAsia"/>
                <w:b/>
                <w:bCs/>
                <w:sz w:val="24"/>
              </w:rPr>
              <w:t>表</w:t>
            </w:r>
            <w:r w:rsidRPr="00364546">
              <w:rPr>
                <w:rFonts w:hAnsi="宋体" w:hint="eastAsia"/>
                <w:b/>
                <w:bCs/>
                <w:sz w:val="24"/>
              </w:rPr>
              <w:t>5</w:t>
            </w:r>
          </w:p>
          <w:tbl>
            <w:tblPr>
              <w:tblW w:w="8222"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90"/>
              <w:gridCol w:w="2268"/>
              <w:gridCol w:w="992"/>
              <w:gridCol w:w="3260"/>
              <w:gridCol w:w="712"/>
            </w:tblGrid>
            <w:tr w:rsidR="0057399A" w:rsidRPr="00364546" w:rsidTr="00FE49C5">
              <w:trPr>
                <w:cantSplit/>
                <w:trHeight w:val="346"/>
                <w:jc w:val="center"/>
              </w:trPr>
              <w:tc>
                <w:tcPr>
                  <w:tcW w:w="3258" w:type="dxa"/>
                  <w:gridSpan w:val="2"/>
                  <w:vMerge w:val="restart"/>
                  <w:vAlign w:val="center"/>
                </w:tcPr>
                <w:p w:rsidR="0057399A" w:rsidRPr="00364546" w:rsidRDefault="0057399A" w:rsidP="00FE49C5">
                  <w:pPr>
                    <w:autoSpaceDE w:val="0"/>
                    <w:autoSpaceDN w:val="0"/>
                    <w:jc w:val="center"/>
                    <w:rPr>
                      <w:b/>
                      <w:bCs/>
                      <w:szCs w:val="21"/>
                    </w:rPr>
                  </w:pPr>
                  <w:r w:rsidRPr="00364546">
                    <w:rPr>
                      <w:b/>
                      <w:bCs/>
                      <w:szCs w:val="21"/>
                    </w:rPr>
                    <w:t>污染因子</w:t>
                  </w:r>
                </w:p>
              </w:tc>
              <w:tc>
                <w:tcPr>
                  <w:tcW w:w="4964" w:type="dxa"/>
                  <w:gridSpan w:val="3"/>
                  <w:vAlign w:val="center"/>
                </w:tcPr>
                <w:p w:rsidR="0057399A" w:rsidRPr="00364546" w:rsidRDefault="0057399A" w:rsidP="00FE49C5">
                  <w:pPr>
                    <w:autoSpaceDE w:val="0"/>
                    <w:autoSpaceDN w:val="0"/>
                    <w:jc w:val="center"/>
                    <w:rPr>
                      <w:b/>
                      <w:bCs/>
                      <w:szCs w:val="21"/>
                    </w:rPr>
                  </w:pPr>
                  <w:r w:rsidRPr="00364546">
                    <w:rPr>
                      <w:b/>
                      <w:bCs/>
                      <w:szCs w:val="21"/>
                    </w:rPr>
                    <w:t>标准值</w:t>
                  </w:r>
                </w:p>
              </w:tc>
            </w:tr>
            <w:tr w:rsidR="0057399A" w:rsidRPr="00364546" w:rsidTr="00FE49C5">
              <w:trPr>
                <w:cantSplit/>
                <w:trHeight w:val="346"/>
                <w:jc w:val="center"/>
              </w:trPr>
              <w:tc>
                <w:tcPr>
                  <w:tcW w:w="3258" w:type="dxa"/>
                  <w:gridSpan w:val="2"/>
                  <w:vMerge/>
                  <w:vAlign w:val="center"/>
                </w:tcPr>
                <w:p w:rsidR="0057399A" w:rsidRPr="00364546" w:rsidRDefault="0057399A" w:rsidP="00FE49C5">
                  <w:pPr>
                    <w:autoSpaceDE w:val="0"/>
                    <w:autoSpaceDN w:val="0"/>
                    <w:jc w:val="center"/>
                    <w:rPr>
                      <w:szCs w:val="21"/>
                    </w:rPr>
                  </w:pPr>
                </w:p>
              </w:tc>
              <w:tc>
                <w:tcPr>
                  <w:tcW w:w="992" w:type="dxa"/>
                  <w:vAlign w:val="center"/>
                </w:tcPr>
                <w:p w:rsidR="0057399A" w:rsidRPr="00364546" w:rsidRDefault="0057399A" w:rsidP="00FE49C5">
                  <w:pPr>
                    <w:autoSpaceDE w:val="0"/>
                    <w:autoSpaceDN w:val="0"/>
                    <w:jc w:val="center"/>
                    <w:rPr>
                      <w:b/>
                      <w:bCs/>
                      <w:szCs w:val="21"/>
                    </w:rPr>
                  </w:pPr>
                  <w:r w:rsidRPr="00364546">
                    <w:rPr>
                      <w:b/>
                      <w:bCs/>
                      <w:szCs w:val="21"/>
                    </w:rPr>
                    <w:t>单位</w:t>
                  </w:r>
                </w:p>
              </w:tc>
              <w:tc>
                <w:tcPr>
                  <w:tcW w:w="3972" w:type="dxa"/>
                  <w:gridSpan w:val="2"/>
                  <w:vAlign w:val="center"/>
                </w:tcPr>
                <w:p w:rsidR="0057399A" w:rsidRPr="00364546" w:rsidRDefault="0057399A" w:rsidP="00FE49C5">
                  <w:pPr>
                    <w:autoSpaceDE w:val="0"/>
                    <w:autoSpaceDN w:val="0"/>
                    <w:jc w:val="center"/>
                    <w:rPr>
                      <w:b/>
                      <w:bCs/>
                      <w:szCs w:val="21"/>
                    </w:rPr>
                  </w:pPr>
                  <w:r w:rsidRPr="00364546">
                    <w:rPr>
                      <w:b/>
                      <w:bCs/>
                      <w:szCs w:val="21"/>
                    </w:rPr>
                    <w:t>数值</w:t>
                  </w:r>
                </w:p>
              </w:tc>
            </w:tr>
            <w:tr w:rsidR="0057399A" w:rsidRPr="00364546" w:rsidTr="00FE49C5">
              <w:trPr>
                <w:cantSplit/>
                <w:trHeight w:val="397"/>
                <w:jc w:val="center"/>
              </w:trPr>
              <w:tc>
                <w:tcPr>
                  <w:tcW w:w="990" w:type="dxa"/>
                  <w:vMerge w:val="restart"/>
                  <w:vAlign w:val="center"/>
                </w:tcPr>
                <w:p w:rsidR="0057399A" w:rsidRPr="00364546" w:rsidRDefault="0057399A" w:rsidP="00FE49C5">
                  <w:pPr>
                    <w:autoSpaceDE w:val="0"/>
                    <w:autoSpaceDN w:val="0"/>
                    <w:jc w:val="center"/>
                    <w:rPr>
                      <w:szCs w:val="21"/>
                    </w:rPr>
                  </w:pPr>
                  <w:r w:rsidRPr="00364546">
                    <w:rPr>
                      <w:szCs w:val="21"/>
                    </w:rPr>
                    <w:t>颗粒物</w:t>
                  </w:r>
                </w:p>
              </w:tc>
              <w:tc>
                <w:tcPr>
                  <w:tcW w:w="2268" w:type="dxa"/>
                  <w:vAlign w:val="center"/>
                </w:tcPr>
                <w:p w:rsidR="0057399A" w:rsidRPr="00364546" w:rsidRDefault="0057399A" w:rsidP="00FE49C5">
                  <w:pPr>
                    <w:autoSpaceDE w:val="0"/>
                    <w:autoSpaceDN w:val="0"/>
                    <w:jc w:val="center"/>
                    <w:rPr>
                      <w:szCs w:val="21"/>
                    </w:rPr>
                  </w:pPr>
                  <w:r w:rsidRPr="00364546">
                    <w:rPr>
                      <w:szCs w:val="21"/>
                    </w:rPr>
                    <w:t>有组织（</w:t>
                  </w:r>
                  <w:r w:rsidRPr="00364546">
                    <w:rPr>
                      <w:szCs w:val="21"/>
                    </w:rPr>
                    <w:t>15m</w:t>
                  </w:r>
                  <w:r w:rsidRPr="00364546">
                    <w:rPr>
                      <w:szCs w:val="21"/>
                    </w:rPr>
                    <w:t>排气筒）</w:t>
                  </w:r>
                </w:p>
              </w:tc>
              <w:tc>
                <w:tcPr>
                  <w:tcW w:w="992" w:type="dxa"/>
                  <w:vAlign w:val="center"/>
                </w:tcPr>
                <w:p w:rsidR="0057399A" w:rsidRPr="00364546" w:rsidRDefault="0057399A" w:rsidP="00FE49C5">
                  <w:pPr>
                    <w:autoSpaceDE w:val="0"/>
                    <w:autoSpaceDN w:val="0"/>
                    <w:jc w:val="center"/>
                    <w:rPr>
                      <w:szCs w:val="21"/>
                    </w:rPr>
                  </w:pPr>
                  <w:r w:rsidRPr="00364546">
                    <w:rPr>
                      <w:spacing w:val="-2"/>
                      <w:szCs w:val="21"/>
                    </w:rPr>
                    <w:t>mg/m</w:t>
                  </w:r>
                  <w:r w:rsidRPr="00364546">
                    <w:rPr>
                      <w:spacing w:val="-2"/>
                      <w:szCs w:val="21"/>
                      <w:vertAlign w:val="superscript"/>
                    </w:rPr>
                    <w:t>3</w:t>
                  </w:r>
                </w:p>
              </w:tc>
              <w:tc>
                <w:tcPr>
                  <w:tcW w:w="3260" w:type="dxa"/>
                  <w:vAlign w:val="center"/>
                </w:tcPr>
                <w:p w:rsidR="0057399A" w:rsidRPr="00364546" w:rsidRDefault="0057399A" w:rsidP="00FE49C5">
                  <w:pPr>
                    <w:autoSpaceDE w:val="0"/>
                    <w:autoSpaceDN w:val="0"/>
                    <w:jc w:val="center"/>
                    <w:rPr>
                      <w:szCs w:val="21"/>
                    </w:rPr>
                  </w:pPr>
                  <w:r w:rsidRPr="00364546">
                    <w:rPr>
                      <w:szCs w:val="21"/>
                    </w:rPr>
                    <w:t>车间和生产设施排气筒排放限值</w:t>
                  </w:r>
                </w:p>
              </w:tc>
              <w:tc>
                <w:tcPr>
                  <w:tcW w:w="712" w:type="dxa"/>
                  <w:vAlign w:val="center"/>
                </w:tcPr>
                <w:p w:rsidR="0057399A" w:rsidRPr="00364546" w:rsidRDefault="0057399A" w:rsidP="00FE49C5">
                  <w:pPr>
                    <w:autoSpaceDE w:val="0"/>
                    <w:autoSpaceDN w:val="0"/>
                    <w:jc w:val="center"/>
                    <w:rPr>
                      <w:szCs w:val="21"/>
                    </w:rPr>
                  </w:pPr>
                  <w:r w:rsidRPr="00364546">
                    <w:rPr>
                      <w:szCs w:val="21"/>
                    </w:rPr>
                    <w:t>20</w:t>
                  </w:r>
                </w:p>
              </w:tc>
            </w:tr>
            <w:tr w:rsidR="0057399A" w:rsidRPr="00364546" w:rsidTr="00FE49C5">
              <w:trPr>
                <w:cantSplit/>
                <w:trHeight w:val="397"/>
                <w:jc w:val="center"/>
              </w:trPr>
              <w:tc>
                <w:tcPr>
                  <w:tcW w:w="990" w:type="dxa"/>
                  <w:vMerge/>
                  <w:vAlign w:val="center"/>
                </w:tcPr>
                <w:p w:rsidR="0057399A" w:rsidRPr="00364546" w:rsidRDefault="0057399A" w:rsidP="00FE49C5">
                  <w:pPr>
                    <w:autoSpaceDE w:val="0"/>
                    <w:autoSpaceDN w:val="0"/>
                    <w:jc w:val="center"/>
                    <w:rPr>
                      <w:szCs w:val="21"/>
                    </w:rPr>
                  </w:pPr>
                </w:p>
              </w:tc>
              <w:tc>
                <w:tcPr>
                  <w:tcW w:w="2268" w:type="dxa"/>
                  <w:vAlign w:val="center"/>
                </w:tcPr>
                <w:p w:rsidR="0057399A" w:rsidRPr="00364546" w:rsidRDefault="0057399A" w:rsidP="00FE49C5">
                  <w:pPr>
                    <w:autoSpaceDE w:val="0"/>
                    <w:autoSpaceDN w:val="0"/>
                    <w:jc w:val="center"/>
                    <w:rPr>
                      <w:szCs w:val="21"/>
                    </w:rPr>
                  </w:pPr>
                  <w:r w:rsidRPr="00364546">
                    <w:rPr>
                      <w:szCs w:val="21"/>
                    </w:rPr>
                    <w:t>无组织</w:t>
                  </w:r>
                </w:p>
              </w:tc>
              <w:tc>
                <w:tcPr>
                  <w:tcW w:w="992" w:type="dxa"/>
                  <w:vAlign w:val="center"/>
                </w:tcPr>
                <w:p w:rsidR="0057399A" w:rsidRPr="00364546" w:rsidRDefault="0057399A" w:rsidP="00FE49C5">
                  <w:pPr>
                    <w:autoSpaceDE w:val="0"/>
                    <w:autoSpaceDN w:val="0"/>
                    <w:jc w:val="center"/>
                    <w:rPr>
                      <w:spacing w:val="-2"/>
                      <w:szCs w:val="21"/>
                    </w:rPr>
                  </w:pPr>
                  <w:r w:rsidRPr="00364546">
                    <w:rPr>
                      <w:spacing w:val="-2"/>
                      <w:szCs w:val="21"/>
                    </w:rPr>
                    <w:t>mg/m</w:t>
                  </w:r>
                  <w:r w:rsidRPr="00364546">
                    <w:rPr>
                      <w:spacing w:val="-2"/>
                      <w:szCs w:val="21"/>
                      <w:vertAlign w:val="superscript"/>
                    </w:rPr>
                    <w:t>3</w:t>
                  </w:r>
                </w:p>
              </w:tc>
              <w:tc>
                <w:tcPr>
                  <w:tcW w:w="3260" w:type="dxa"/>
                  <w:vAlign w:val="center"/>
                </w:tcPr>
                <w:p w:rsidR="0057399A" w:rsidRPr="00364546" w:rsidRDefault="0057399A" w:rsidP="00FE49C5">
                  <w:pPr>
                    <w:autoSpaceDE w:val="0"/>
                    <w:autoSpaceDN w:val="0"/>
                    <w:jc w:val="center"/>
                    <w:rPr>
                      <w:szCs w:val="21"/>
                    </w:rPr>
                  </w:pPr>
                  <w:r w:rsidRPr="00364546">
                    <w:rPr>
                      <w:szCs w:val="21"/>
                    </w:rPr>
                    <w:t>企业边界大气污染物浓度限值</w:t>
                  </w:r>
                </w:p>
              </w:tc>
              <w:tc>
                <w:tcPr>
                  <w:tcW w:w="712" w:type="dxa"/>
                  <w:vAlign w:val="center"/>
                </w:tcPr>
                <w:p w:rsidR="0057399A" w:rsidRPr="00364546" w:rsidRDefault="0057399A" w:rsidP="00FE49C5">
                  <w:pPr>
                    <w:autoSpaceDE w:val="0"/>
                    <w:autoSpaceDN w:val="0"/>
                    <w:jc w:val="center"/>
                    <w:rPr>
                      <w:szCs w:val="21"/>
                    </w:rPr>
                  </w:pPr>
                  <w:r w:rsidRPr="00364546">
                    <w:rPr>
                      <w:szCs w:val="21"/>
                    </w:rPr>
                    <w:t>1.0</w:t>
                  </w:r>
                </w:p>
              </w:tc>
            </w:tr>
          </w:tbl>
          <w:p w:rsidR="0057399A" w:rsidRPr="00364546" w:rsidRDefault="0057399A" w:rsidP="0057399A">
            <w:pPr>
              <w:spacing w:line="360" w:lineRule="auto"/>
              <w:ind w:firstLineChars="200" w:firstLine="480"/>
              <w:contextualSpacing/>
              <w:rPr>
                <w:rFonts w:hAnsi="宋体"/>
                <w:sz w:val="24"/>
              </w:rPr>
            </w:pPr>
            <w:r w:rsidRPr="00364546">
              <w:rPr>
                <w:rFonts w:hint="eastAsia"/>
                <w:bCs/>
                <w:sz w:val="24"/>
              </w:rPr>
              <w:t>颗粒物同时执行《</w:t>
            </w:r>
            <w:r w:rsidRPr="00364546">
              <w:rPr>
                <w:rFonts w:hint="eastAsia"/>
                <w:bCs/>
                <w:sz w:val="24"/>
              </w:rPr>
              <w:t>2019</w:t>
            </w:r>
            <w:r w:rsidRPr="00364546">
              <w:rPr>
                <w:rFonts w:hint="eastAsia"/>
                <w:bCs/>
                <w:sz w:val="24"/>
              </w:rPr>
              <w:t>年推进全市工业企业超低排放深度治理实施方案》（安环</w:t>
            </w:r>
            <w:proofErr w:type="gramStart"/>
            <w:r w:rsidRPr="00364546">
              <w:rPr>
                <w:rFonts w:hint="eastAsia"/>
                <w:bCs/>
                <w:sz w:val="24"/>
              </w:rPr>
              <w:t>攻坚办</w:t>
            </w:r>
            <w:proofErr w:type="gramEnd"/>
            <w:r w:rsidRPr="00364546">
              <w:rPr>
                <w:rFonts w:hint="eastAsia"/>
                <w:bCs/>
                <w:sz w:val="24"/>
              </w:rPr>
              <w:t>〔</w:t>
            </w:r>
            <w:r w:rsidRPr="00364546">
              <w:rPr>
                <w:rFonts w:hint="eastAsia"/>
                <w:bCs/>
                <w:sz w:val="24"/>
              </w:rPr>
              <w:t>2019</w:t>
            </w:r>
            <w:r w:rsidRPr="00364546">
              <w:rPr>
                <w:rFonts w:hint="eastAsia"/>
                <w:bCs/>
                <w:sz w:val="24"/>
              </w:rPr>
              <w:t>〕</w:t>
            </w:r>
            <w:r w:rsidRPr="00364546">
              <w:rPr>
                <w:rFonts w:hint="eastAsia"/>
                <w:bCs/>
                <w:sz w:val="24"/>
              </w:rPr>
              <w:t>205</w:t>
            </w:r>
            <w:r w:rsidRPr="00364546">
              <w:rPr>
                <w:rFonts w:hint="eastAsia"/>
                <w:bCs/>
                <w:sz w:val="24"/>
              </w:rPr>
              <w:t>号）文件中要求：有组织颗粒物排放浓度不高于</w:t>
            </w:r>
            <w:r w:rsidRPr="00364546">
              <w:rPr>
                <w:rFonts w:hint="eastAsia"/>
                <w:bCs/>
                <w:sz w:val="24"/>
              </w:rPr>
              <w:t>10mg/m</w:t>
            </w:r>
            <w:r w:rsidRPr="00364546">
              <w:rPr>
                <w:rFonts w:hint="eastAsia"/>
                <w:bCs/>
                <w:sz w:val="24"/>
                <w:vertAlign w:val="superscript"/>
              </w:rPr>
              <w:t>3</w:t>
            </w:r>
            <w:r w:rsidRPr="00364546">
              <w:rPr>
                <w:rFonts w:hint="eastAsia"/>
                <w:bCs/>
                <w:sz w:val="24"/>
              </w:rPr>
              <w:t>；颗粒物同时还行执行《安阳市</w:t>
            </w:r>
            <w:r w:rsidRPr="00364546">
              <w:rPr>
                <w:rFonts w:hint="eastAsia"/>
                <w:bCs/>
                <w:sz w:val="24"/>
              </w:rPr>
              <w:t>2019</w:t>
            </w:r>
            <w:r w:rsidRPr="00364546">
              <w:rPr>
                <w:rFonts w:hint="eastAsia"/>
                <w:bCs/>
                <w:sz w:val="24"/>
              </w:rPr>
              <w:t>年工业大气污染治理</w:t>
            </w:r>
            <w:r w:rsidRPr="00364546">
              <w:rPr>
                <w:rFonts w:hint="eastAsia"/>
                <w:bCs/>
                <w:sz w:val="24"/>
              </w:rPr>
              <w:t>5</w:t>
            </w:r>
            <w:r w:rsidRPr="00364546">
              <w:rPr>
                <w:rFonts w:hint="eastAsia"/>
                <w:bCs/>
                <w:sz w:val="24"/>
              </w:rPr>
              <w:t>个专项实施方案》的通知（安环</w:t>
            </w:r>
            <w:proofErr w:type="gramStart"/>
            <w:r w:rsidRPr="00364546">
              <w:rPr>
                <w:rFonts w:hint="eastAsia"/>
                <w:bCs/>
                <w:sz w:val="24"/>
              </w:rPr>
              <w:t>攻坚办</w:t>
            </w:r>
            <w:proofErr w:type="gramEnd"/>
            <w:r w:rsidRPr="00364546">
              <w:rPr>
                <w:rFonts w:hint="eastAsia"/>
                <w:bCs/>
                <w:sz w:val="24"/>
              </w:rPr>
              <w:t>[2019]196</w:t>
            </w:r>
            <w:r w:rsidRPr="00364546">
              <w:rPr>
                <w:rFonts w:hint="eastAsia"/>
                <w:bCs/>
                <w:sz w:val="24"/>
              </w:rPr>
              <w:t>号）中企业厂界边界颗粒物浓度不超过</w:t>
            </w:r>
            <w:r w:rsidRPr="00364546">
              <w:rPr>
                <w:rFonts w:hint="eastAsia"/>
                <w:bCs/>
                <w:sz w:val="24"/>
              </w:rPr>
              <w:t>0.5mg/m</w:t>
            </w:r>
            <w:r w:rsidRPr="00364546">
              <w:rPr>
                <w:rFonts w:hint="eastAsia"/>
                <w:bCs/>
                <w:sz w:val="24"/>
                <w:vertAlign w:val="superscript"/>
              </w:rPr>
              <w:t>3</w:t>
            </w:r>
            <w:r w:rsidRPr="00364546">
              <w:rPr>
                <w:rFonts w:hint="eastAsia"/>
                <w:bCs/>
                <w:sz w:val="24"/>
              </w:rPr>
              <w:t>的要求。</w:t>
            </w:r>
          </w:p>
          <w:p w:rsidR="0057399A" w:rsidRPr="00364546" w:rsidRDefault="0057399A" w:rsidP="004408F4">
            <w:pPr>
              <w:spacing w:line="360" w:lineRule="auto"/>
              <w:ind w:firstLineChars="200" w:firstLine="480"/>
              <w:contextualSpacing/>
              <w:rPr>
                <w:bCs/>
                <w:sz w:val="24"/>
              </w:rPr>
            </w:pPr>
            <w:r w:rsidRPr="00364546">
              <w:rPr>
                <w:rFonts w:hint="eastAsia"/>
                <w:bCs/>
                <w:sz w:val="24"/>
              </w:rPr>
              <w:t>②非甲烷总烃</w:t>
            </w:r>
          </w:p>
          <w:p w:rsidR="00DC6EA1" w:rsidRPr="00364546" w:rsidRDefault="004408F4" w:rsidP="004408F4">
            <w:pPr>
              <w:spacing w:line="360" w:lineRule="auto"/>
              <w:ind w:firstLineChars="200" w:firstLine="480"/>
              <w:contextualSpacing/>
              <w:rPr>
                <w:bCs/>
                <w:sz w:val="24"/>
              </w:rPr>
            </w:pPr>
            <w:r w:rsidRPr="00364546">
              <w:rPr>
                <w:rFonts w:hint="eastAsia"/>
                <w:bCs/>
                <w:sz w:val="24"/>
              </w:rPr>
              <w:t>项目运营期</w:t>
            </w:r>
            <w:r w:rsidR="006013E0" w:rsidRPr="00364546">
              <w:rPr>
                <w:bCs/>
                <w:sz w:val="24"/>
              </w:rPr>
              <w:t>非甲烷总烃排放执行</w:t>
            </w:r>
            <w:r w:rsidR="0049421F" w:rsidRPr="00364546">
              <w:rPr>
                <w:bCs/>
                <w:sz w:val="24"/>
              </w:rPr>
              <w:t>《合成树脂工业污染物排放标准》</w:t>
            </w:r>
            <w:r w:rsidR="00951E31" w:rsidRPr="00364546">
              <w:rPr>
                <w:bCs/>
                <w:sz w:val="24"/>
              </w:rPr>
              <w:t>（</w:t>
            </w:r>
            <w:r w:rsidR="0049421F" w:rsidRPr="00364546">
              <w:rPr>
                <w:bCs/>
                <w:sz w:val="24"/>
              </w:rPr>
              <w:t>GB31572-2015</w:t>
            </w:r>
            <w:r w:rsidR="00951E31" w:rsidRPr="00364546">
              <w:rPr>
                <w:bCs/>
                <w:sz w:val="24"/>
              </w:rPr>
              <w:t>）</w:t>
            </w:r>
            <w:r w:rsidR="0049421F" w:rsidRPr="00364546">
              <w:rPr>
                <w:rFonts w:hint="eastAsia"/>
                <w:bCs/>
                <w:sz w:val="24"/>
              </w:rPr>
              <w:t>表</w:t>
            </w:r>
            <w:r w:rsidR="00733088" w:rsidRPr="00364546">
              <w:rPr>
                <w:rFonts w:hint="eastAsia"/>
                <w:bCs/>
                <w:sz w:val="24"/>
              </w:rPr>
              <w:t>5</w:t>
            </w:r>
            <w:r w:rsidR="00733088" w:rsidRPr="00364546">
              <w:rPr>
                <w:rFonts w:hint="eastAsia"/>
                <w:bCs/>
                <w:sz w:val="24"/>
              </w:rPr>
              <w:t>特别排放限值</w:t>
            </w:r>
            <w:r w:rsidR="00B43675" w:rsidRPr="00364546">
              <w:rPr>
                <w:rFonts w:hint="eastAsia"/>
                <w:bCs/>
                <w:sz w:val="24"/>
              </w:rPr>
              <w:t>及表</w:t>
            </w:r>
            <w:r w:rsidR="00B43675" w:rsidRPr="00364546">
              <w:rPr>
                <w:rFonts w:hint="eastAsia"/>
                <w:bCs/>
                <w:sz w:val="24"/>
              </w:rPr>
              <w:t>9</w:t>
            </w:r>
            <w:r w:rsidR="00B43675" w:rsidRPr="00364546">
              <w:rPr>
                <w:rFonts w:hint="eastAsia"/>
                <w:bCs/>
                <w:sz w:val="24"/>
              </w:rPr>
              <w:t>企业边界大气污染物浓度限值</w:t>
            </w:r>
            <w:r w:rsidR="00F0333C" w:rsidRPr="00364546">
              <w:rPr>
                <w:rFonts w:hint="eastAsia"/>
                <w:bCs/>
                <w:sz w:val="24"/>
              </w:rPr>
              <w:t>，</w:t>
            </w:r>
            <w:r w:rsidR="00DC6EA1" w:rsidRPr="00364546">
              <w:rPr>
                <w:bCs/>
                <w:sz w:val="24"/>
              </w:rPr>
              <w:t>具体标准限</w:t>
            </w:r>
            <w:r w:rsidR="00DC6EA1" w:rsidRPr="00364546">
              <w:rPr>
                <w:rFonts w:hint="eastAsia"/>
                <w:bCs/>
                <w:sz w:val="24"/>
              </w:rPr>
              <w:t>值</w:t>
            </w:r>
            <w:r w:rsidR="00DC6EA1" w:rsidRPr="00364546">
              <w:rPr>
                <w:bCs/>
                <w:sz w:val="24"/>
              </w:rPr>
              <w:t>见</w:t>
            </w:r>
            <w:r w:rsidR="00DC6EA1" w:rsidRPr="00364546">
              <w:rPr>
                <w:rFonts w:hint="eastAsia"/>
                <w:bCs/>
                <w:sz w:val="24"/>
              </w:rPr>
              <w:t>下</w:t>
            </w:r>
            <w:r w:rsidR="00DC6EA1" w:rsidRPr="00364546">
              <w:rPr>
                <w:bCs/>
                <w:sz w:val="24"/>
              </w:rPr>
              <w:t>表</w:t>
            </w:r>
            <w:r w:rsidR="00DC6EA1" w:rsidRPr="00364546">
              <w:rPr>
                <w:rFonts w:hint="eastAsia"/>
                <w:bCs/>
                <w:sz w:val="24"/>
              </w:rPr>
              <w:t>。</w:t>
            </w:r>
          </w:p>
          <w:p w:rsidR="00F0333C" w:rsidRPr="00364546" w:rsidRDefault="0049421F" w:rsidP="00F0333C">
            <w:pPr>
              <w:autoSpaceDE w:val="0"/>
              <w:autoSpaceDN w:val="0"/>
              <w:spacing w:line="360" w:lineRule="auto"/>
              <w:jc w:val="center"/>
              <w:rPr>
                <w:sz w:val="24"/>
                <w:szCs w:val="20"/>
              </w:rPr>
            </w:pPr>
            <w:r w:rsidRPr="00364546">
              <w:rPr>
                <w:rFonts w:hAnsi="宋体"/>
                <w:b/>
                <w:bCs/>
                <w:sz w:val="24"/>
              </w:rPr>
              <w:t>《合成树脂工业污染物排放标准》（</w:t>
            </w:r>
            <w:r w:rsidRPr="00364546">
              <w:rPr>
                <w:rFonts w:hAnsi="宋体"/>
                <w:b/>
                <w:bCs/>
                <w:sz w:val="24"/>
              </w:rPr>
              <w:t>GB31572-2015</w:t>
            </w:r>
            <w:r w:rsidRPr="00364546">
              <w:rPr>
                <w:rFonts w:hAnsi="宋体"/>
                <w:b/>
                <w:bCs/>
                <w:sz w:val="24"/>
              </w:rPr>
              <w:t>）</w:t>
            </w:r>
            <w:r w:rsidRPr="00364546">
              <w:rPr>
                <w:rFonts w:hAnsi="宋体" w:hint="eastAsia"/>
                <w:b/>
                <w:bCs/>
                <w:sz w:val="24"/>
              </w:rPr>
              <w:t>表</w:t>
            </w:r>
            <w:r w:rsidR="00733088" w:rsidRPr="00364546">
              <w:rPr>
                <w:rFonts w:hAnsi="宋体" w:hint="eastAsia"/>
                <w:b/>
                <w:bCs/>
                <w:sz w:val="24"/>
              </w:rPr>
              <w:t>5</w:t>
            </w:r>
          </w:p>
          <w:tbl>
            <w:tblPr>
              <w:tblW w:w="8222"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90"/>
              <w:gridCol w:w="2268"/>
              <w:gridCol w:w="992"/>
              <w:gridCol w:w="3260"/>
              <w:gridCol w:w="712"/>
            </w:tblGrid>
            <w:tr w:rsidR="00192D0B" w:rsidRPr="00364546" w:rsidTr="008D47B8">
              <w:trPr>
                <w:cantSplit/>
                <w:trHeight w:val="346"/>
                <w:jc w:val="center"/>
              </w:trPr>
              <w:tc>
                <w:tcPr>
                  <w:tcW w:w="3258" w:type="dxa"/>
                  <w:gridSpan w:val="2"/>
                  <w:vMerge w:val="restart"/>
                  <w:vAlign w:val="center"/>
                </w:tcPr>
                <w:p w:rsidR="00192D0B" w:rsidRPr="00364546" w:rsidRDefault="00192D0B" w:rsidP="00EA3B6E">
                  <w:pPr>
                    <w:autoSpaceDE w:val="0"/>
                    <w:autoSpaceDN w:val="0"/>
                    <w:jc w:val="center"/>
                    <w:rPr>
                      <w:b/>
                      <w:bCs/>
                      <w:szCs w:val="21"/>
                    </w:rPr>
                  </w:pPr>
                  <w:r w:rsidRPr="00364546">
                    <w:rPr>
                      <w:b/>
                      <w:bCs/>
                      <w:szCs w:val="21"/>
                    </w:rPr>
                    <w:t>污染因子</w:t>
                  </w:r>
                </w:p>
              </w:tc>
              <w:tc>
                <w:tcPr>
                  <w:tcW w:w="4964" w:type="dxa"/>
                  <w:gridSpan w:val="3"/>
                  <w:vAlign w:val="center"/>
                </w:tcPr>
                <w:p w:rsidR="00192D0B" w:rsidRPr="00364546" w:rsidRDefault="00192D0B" w:rsidP="00EA3B6E">
                  <w:pPr>
                    <w:autoSpaceDE w:val="0"/>
                    <w:autoSpaceDN w:val="0"/>
                    <w:jc w:val="center"/>
                    <w:rPr>
                      <w:b/>
                      <w:bCs/>
                      <w:szCs w:val="21"/>
                    </w:rPr>
                  </w:pPr>
                  <w:r w:rsidRPr="00364546">
                    <w:rPr>
                      <w:b/>
                      <w:bCs/>
                      <w:szCs w:val="21"/>
                    </w:rPr>
                    <w:t>标准值</w:t>
                  </w:r>
                </w:p>
              </w:tc>
            </w:tr>
            <w:tr w:rsidR="00192D0B" w:rsidRPr="00364546" w:rsidTr="008D47B8">
              <w:trPr>
                <w:cantSplit/>
                <w:trHeight w:val="346"/>
                <w:jc w:val="center"/>
              </w:trPr>
              <w:tc>
                <w:tcPr>
                  <w:tcW w:w="3258" w:type="dxa"/>
                  <w:gridSpan w:val="2"/>
                  <w:vMerge/>
                  <w:vAlign w:val="center"/>
                </w:tcPr>
                <w:p w:rsidR="00192D0B" w:rsidRPr="00364546" w:rsidRDefault="00192D0B" w:rsidP="00EA3B6E">
                  <w:pPr>
                    <w:autoSpaceDE w:val="0"/>
                    <w:autoSpaceDN w:val="0"/>
                    <w:jc w:val="center"/>
                    <w:rPr>
                      <w:szCs w:val="21"/>
                    </w:rPr>
                  </w:pPr>
                </w:p>
              </w:tc>
              <w:tc>
                <w:tcPr>
                  <w:tcW w:w="992" w:type="dxa"/>
                  <w:vAlign w:val="center"/>
                </w:tcPr>
                <w:p w:rsidR="00192D0B" w:rsidRPr="00364546" w:rsidRDefault="00192D0B" w:rsidP="00EA3B6E">
                  <w:pPr>
                    <w:autoSpaceDE w:val="0"/>
                    <w:autoSpaceDN w:val="0"/>
                    <w:jc w:val="center"/>
                    <w:rPr>
                      <w:b/>
                      <w:bCs/>
                      <w:szCs w:val="21"/>
                    </w:rPr>
                  </w:pPr>
                  <w:r w:rsidRPr="00364546">
                    <w:rPr>
                      <w:b/>
                      <w:bCs/>
                      <w:szCs w:val="21"/>
                    </w:rPr>
                    <w:t>单位</w:t>
                  </w:r>
                </w:p>
              </w:tc>
              <w:tc>
                <w:tcPr>
                  <w:tcW w:w="3972" w:type="dxa"/>
                  <w:gridSpan w:val="2"/>
                  <w:vAlign w:val="center"/>
                </w:tcPr>
                <w:p w:rsidR="00192D0B" w:rsidRPr="00364546" w:rsidRDefault="00192D0B" w:rsidP="00EA3B6E">
                  <w:pPr>
                    <w:autoSpaceDE w:val="0"/>
                    <w:autoSpaceDN w:val="0"/>
                    <w:jc w:val="center"/>
                    <w:rPr>
                      <w:b/>
                      <w:bCs/>
                      <w:szCs w:val="21"/>
                    </w:rPr>
                  </w:pPr>
                  <w:r w:rsidRPr="00364546">
                    <w:rPr>
                      <w:b/>
                      <w:bCs/>
                      <w:szCs w:val="21"/>
                    </w:rPr>
                    <w:t>数值</w:t>
                  </w:r>
                </w:p>
              </w:tc>
            </w:tr>
            <w:tr w:rsidR="00192D0B" w:rsidRPr="00364546" w:rsidTr="008D47B8">
              <w:trPr>
                <w:cantSplit/>
                <w:trHeight w:val="397"/>
                <w:jc w:val="center"/>
              </w:trPr>
              <w:tc>
                <w:tcPr>
                  <w:tcW w:w="990" w:type="dxa"/>
                  <w:vMerge w:val="restart"/>
                  <w:vAlign w:val="center"/>
                </w:tcPr>
                <w:p w:rsidR="00192D0B" w:rsidRPr="00364546" w:rsidRDefault="00192D0B" w:rsidP="00EA3B6E">
                  <w:pPr>
                    <w:autoSpaceDE w:val="0"/>
                    <w:autoSpaceDN w:val="0"/>
                    <w:jc w:val="center"/>
                    <w:rPr>
                      <w:szCs w:val="21"/>
                    </w:rPr>
                  </w:pPr>
                  <w:r w:rsidRPr="00364546">
                    <w:rPr>
                      <w:szCs w:val="21"/>
                    </w:rPr>
                    <w:t>非甲烷总烃</w:t>
                  </w:r>
                </w:p>
              </w:tc>
              <w:tc>
                <w:tcPr>
                  <w:tcW w:w="2268" w:type="dxa"/>
                  <w:vAlign w:val="center"/>
                </w:tcPr>
                <w:p w:rsidR="00192D0B" w:rsidRPr="00364546" w:rsidRDefault="00192D0B" w:rsidP="00EA3B6E">
                  <w:pPr>
                    <w:autoSpaceDE w:val="0"/>
                    <w:autoSpaceDN w:val="0"/>
                    <w:jc w:val="center"/>
                    <w:rPr>
                      <w:szCs w:val="21"/>
                    </w:rPr>
                  </w:pPr>
                  <w:r w:rsidRPr="00364546">
                    <w:rPr>
                      <w:szCs w:val="21"/>
                    </w:rPr>
                    <w:t>有组织（</w:t>
                  </w:r>
                  <w:r w:rsidRPr="00364546">
                    <w:rPr>
                      <w:szCs w:val="21"/>
                    </w:rPr>
                    <w:t>15m</w:t>
                  </w:r>
                  <w:r w:rsidRPr="00364546">
                    <w:rPr>
                      <w:szCs w:val="21"/>
                    </w:rPr>
                    <w:t>排气筒）</w:t>
                  </w:r>
                </w:p>
              </w:tc>
              <w:tc>
                <w:tcPr>
                  <w:tcW w:w="992" w:type="dxa"/>
                  <w:vAlign w:val="center"/>
                </w:tcPr>
                <w:p w:rsidR="00192D0B" w:rsidRPr="00364546" w:rsidRDefault="00192D0B" w:rsidP="00EA3B6E">
                  <w:pPr>
                    <w:autoSpaceDE w:val="0"/>
                    <w:autoSpaceDN w:val="0"/>
                    <w:jc w:val="center"/>
                    <w:rPr>
                      <w:spacing w:val="-2"/>
                      <w:szCs w:val="21"/>
                    </w:rPr>
                  </w:pPr>
                  <w:r w:rsidRPr="00364546">
                    <w:rPr>
                      <w:spacing w:val="-2"/>
                      <w:szCs w:val="21"/>
                    </w:rPr>
                    <w:t>mg/m</w:t>
                  </w:r>
                  <w:r w:rsidRPr="00364546">
                    <w:rPr>
                      <w:spacing w:val="-2"/>
                      <w:szCs w:val="21"/>
                      <w:vertAlign w:val="superscript"/>
                    </w:rPr>
                    <w:t>3</w:t>
                  </w:r>
                </w:p>
              </w:tc>
              <w:tc>
                <w:tcPr>
                  <w:tcW w:w="3260" w:type="dxa"/>
                  <w:vAlign w:val="center"/>
                </w:tcPr>
                <w:p w:rsidR="00192D0B" w:rsidRPr="00364546" w:rsidRDefault="00192D0B" w:rsidP="00EA3B6E">
                  <w:pPr>
                    <w:autoSpaceDE w:val="0"/>
                    <w:autoSpaceDN w:val="0"/>
                    <w:jc w:val="center"/>
                    <w:rPr>
                      <w:szCs w:val="21"/>
                    </w:rPr>
                  </w:pPr>
                  <w:r w:rsidRPr="00364546">
                    <w:rPr>
                      <w:szCs w:val="21"/>
                    </w:rPr>
                    <w:t>车间和生产设施排气筒排放限值</w:t>
                  </w:r>
                </w:p>
              </w:tc>
              <w:tc>
                <w:tcPr>
                  <w:tcW w:w="712" w:type="dxa"/>
                  <w:vAlign w:val="center"/>
                </w:tcPr>
                <w:p w:rsidR="00192D0B" w:rsidRPr="00364546" w:rsidRDefault="00192D0B" w:rsidP="00EA3B6E">
                  <w:pPr>
                    <w:autoSpaceDE w:val="0"/>
                    <w:autoSpaceDN w:val="0"/>
                    <w:jc w:val="center"/>
                    <w:rPr>
                      <w:szCs w:val="21"/>
                    </w:rPr>
                  </w:pPr>
                  <w:r w:rsidRPr="00364546">
                    <w:rPr>
                      <w:szCs w:val="21"/>
                    </w:rPr>
                    <w:t>60</w:t>
                  </w:r>
                </w:p>
              </w:tc>
            </w:tr>
            <w:tr w:rsidR="00192D0B" w:rsidRPr="00364546" w:rsidTr="008D47B8">
              <w:trPr>
                <w:cantSplit/>
                <w:trHeight w:val="397"/>
                <w:jc w:val="center"/>
              </w:trPr>
              <w:tc>
                <w:tcPr>
                  <w:tcW w:w="990" w:type="dxa"/>
                  <w:vMerge/>
                  <w:vAlign w:val="center"/>
                </w:tcPr>
                <w:p w:rsidR="00192D0B" w:rsidRPr="00364546" w:rsidRDefault="00192D0B" w:rsidP="00EA3B6E">
                  <w:pPr>
                    <w:autoSpaceDE w:val="0"/>
                    <w:autoSpaceDN w:val="0"/>
                    <w:jc w:val="center"/>
                    <w:rPr>
                      <w:szCs w:val="21"/>
                    </w:rPr>
                  </w:pPr>
                </w:p>
              </w:tc>
              <w:tc>
                <w:tcPr>
                  <w:tcW w:w="2268" w:type="dxa"/>
                  <w:vAlign w:val="center"/>
                </w:tcPr>
                <w:p w:rsidR="00192D0B" w:rsidRPr="00364546" w:rsidRDefault="00192D0B" w:rsidP="00EA3B6E">
                  <w:pPr>
                    <w:autoSpaceDE w:val="0"/>
                    <w:autoSpaceDN w:val="0"/>
                    <w:jc w:val="center"/>
                    <w:rPr>
                      <w:szCs w:val="21"/>
                    </w:rPr>
                  </w:pPr>
                  <w:r w:rsidRPr="00364546">
                    <w:rPr>
                      <w:szCs w:val="21"/>
                    </w:rPr>
                    <w:t>无组织</w:t>
                  </w:r>
                </w:p>
              </w:tc>
              <w:tc>
                <w:tcPr>
                  <w:tcW w:w="992" w:type="dxa"/>
                  <w:vAlign w:val="center"/>
                </w:tcPr>
                <w:p w:rsidR="00192D0B" w:rsidRPr="00364546" w:rsidRDefault="00192D0B" w:rsidP="00EA3B6E">
                  <w:pPr>
                    <w:autoSpaceDE w:val="0"/>
                    <w:autoSpaceDN w:val="0"/>
                    <w:jc w:val="center"/>
                    <w:rPr>
                      <w:spacing w:val="-2"/>
                      <w:szCs w:val="21"/>
                    </w:rPr>
                  </w:pPr>
                  <w:r w:rsidRPr="00364546">
                    <w:rPr>
                      <w:spacing w:val="-2"/>
                      <w:szCs w:val="21"/>
                    </w:rPr>
                    <w:t>mg/m</w:t>
                  </w:r>
                  <w:r w:rsidRPr="00364546">
                    <w:rPr>
                      <w:spacing w:val="-2"/>
                      <w:szCs w:val="21"/>
                      <w:vertAlign w:val="superscript"/>
                    </w:rPr>
                    <w:t>3</w:t>
                  </w:r>
                </w:p>
              </w:tc>
              <w:tc>
                <w:tcPr>
                  <w:tcW w:w="3260" w:type="dxa"/>
                  <w:vAlign w:val="center"/>
                </w:tcPr>
                <w:p w:rsidR="00192D0B" w:rsidRPr="00364546" w:rsidRDefault="00192D0B" w:rsidP="00EA3B6E">
                  <w:pPr>
                    <w:autoSpaceDE w:val="0"/>
                    <w:autoSpaceDN w:val="0"/>
                    <w:jc w:val="center"/>
                    <w:rPr>
                      <w:szCs w:val="21"/>
                    </w:rPr>
                  </w:pPr>
                  <w:r w:rsidRPr="00364546">
                    <w:rPr>
                      <w:szCs w:val="21"/>
                    </w:rPr>
                    <w:t>企业边界大气污染物浓度限值</w:t>
                  </w:r>
                </w:p>
              </w:tc>
              <w:tc>
                <w:tcPr>
                  <w:tcW w:w="712" w:type="dxa"/>
                  <w:vAlign w:val="center"/>
                </w:tcPr>
                <w:p w:rsidR="00192D0B" w:rsidRPr="00364546" w:rsidRDefault="00192D0B" w:rsidP="00EA3B6E">
                  <w:pPr>
                    <w:autoSpaceDE w:val="0"/>
                    <w:autoSpaceDN w:val="0"/>
                    <w:jc w:val="center"/>
                    <w:rPr>
                      <w:szCs w:val="21"/>
                    </w:rPr>
                  </w:pPr>
                  <w:r w:rsidRPr="00364546">
                    <w:rPr>
                      <w:szCs w:val="21"/>
                    </w:rPr>
                    <w:t>4.0</w:t>
                  </w:r>
                </w:p>
              </w:tc>
            </w:tr>
          </w:tbl>
          <w:p w:rsidR="008268E0" w:rsidRPr="00364546" w:rsidRDefault="008268E0" w:rsidP="008268E0">
            <w:pPr>
              <w:spacing w:line="360" w:lineRule="auto"/>
              <w:ind w:firstLineChars="200" w:firstLine="480"/>
              <w:contextualSpacing/>
              <w:rPr>
                <w:sz w:val="24"/>
              </w:rPr>
            </w:pPr>
            <w:r w:rsidRPr="00364546">
              <w:rPr>
                <w:rFonts w:hAnsi="宋体" w:hint="eastAsia"/>
                <w:sz w:val="24"/>
              </w:rPr>
              <w:t>非甲烷总烃排放</w:t>
            </w:r>
            <w:r w:rsidR="00331FAE" w:rsidRPr="00364546">
              <w:rPr>
                <w:rFonts w:hAnsi="宋体" w:hint="eastAsia"/>
                <w:sz w:val="24"/>
              </w:rPr>
              <w:t>同时</w:t>
            </w:r>
            <w:r w:rsidRPr="00364546">
              <w:rPr>
                <w:rFonts w:hAnsi="宋体" w:hint="eastAsia"/>
                <w:sz w:val="24"/>
              </w:rPr>
              <w:t>执行</w:t>
            </w:r>
            <w:r w:rsidRPr="00364546">
              <w:rPr>
                <w:rFonts w:hint="eastAsia"/>
                <w:sz w:val="24"/>
              </w:rPr>
              <w:t>《关于全省开展工业企业挥发性有机物专项治理工作中排放建议值的通知》（</w:t>
            </w:r>
            <w:proofErr w:type="gramStart"/>
            <w:r w:rsidRPr="00364546">
              <w:rPr>
                <w:rFonts w:hint="eastAsia"/>
                <w:sz w:val="24"/>
              </w:rPr>
              <w:t>豫环攻坚办</w:t>
            </w:r>
            <w:proofErr w:type="gramEnd"/>
            <w:r w:rsidRPr="00364546">
              <w:rPr>
                <w:rFonts w:hint="eastAsia"/>
                <w:sz w:val="24"/>
              </w:rPr>
              <w:t>[2017]162</w:t>
            </w:r>
            <w:r w:rsidRPr="00364546">
              <w:rPr>
                <w:rFonts w:hint="eastAsia"/>
                <w:sz w:val="24"/>
              </w:rPr>
              <w:t>号）附件</w:t>
            </w:r>
            <w:r w:rsidRPr="00364546">
              <w:rPr>
                <w:rFonts w:hint="eastAsia"/>
                <w:sz w:val="24"/>
              </w:rPr>
              <w:t>2</w:t>
            </w:r>
            <w:r w:rsidRPr="00364546">
              <w:rPr>
                <w:rFonts w:hint="eastAsia"/>
                <w:sz w:val="24"/>
              </w:rPr>
              <w:t>中其他行业</w:t>
            </w:r>
            <w:r w:rsidR="00827BC2" w:rsidRPr="00364546">
              <w:rPr>
                <w:rFonts w:hint="eastAsia"/>
                <w:sz w:val="24"/>
              </w:rPr>
              <w:t>排放建议值和附件</w:t>
            </w:r>
            <w:r w:rsidR="00827BC2" w:rsidRPr="00364546">
              <w:rPr>
                <w:rFonts w:hint="eastAsia"/>
                <w:sz w:val="24"/>
              </w:rPr>
              <w:t>3</w:t>
            </w:r>
            <w:r w:rsidR="00827BC2" w:rsidRPr="00364546">
              <w:rPr>
                <w:rFonts w:hint="eastAsia"/>
                <w:sz w:val="24"/>
              </w:rPr>
              <w:t>中排放建议值</w:t>
            </w:r>
            <w:r w:rsidRPr="00364546">
              <w:rPr>
                <w:sz w:val="24"/>
              </w:rPr>
              <w:t>，</w:t>
            </w:r>
            <w:r w:rsidRPr="00364546">
              <w:rPr>
                <w:rFonts w:hint="eastAsia"/>
                <w:sz w:val="24"/>
              </w:rPr>
              <w:t>同时满足《挥发性有机物无组织排放控制标准》（</w:t>
            </w:r>
            <w:r w:rsidRPr="00364546">
              <w:rPr>
                <w:rFonts w:hint="eastAsia"/>
                <w:sz w:val="24"/>
              </w:rPr>
              <w:t>GB37822-2019</w:t>
            </w:r>
            <w:r w:rsidRPr="00364546">
              <w:rPr>
                <w:rFonts w:hint="eastAsia"/>
                <w:sz w:val="24"/>
              </w:rPr>
              <w:t>）附录</w:t>
            </w:r>
            <w:r w:rsidRPr="00364546">
              <w:rPr>
                <w:rFonts w:hint="eastAsia"/>
                <w:sz w:val="24"/>
              </w:rPr>
              <w:t>A</w:t>
            </w:r>
            <w:r w:rsidRPr="00364546">
              <w:rPr>
                <w:rFonts w:hint="eastAsia"/>
                <w:sz w:val="24"/>
              </w:rPr>
              <w:t>标准限值要求</w:t>
            </w:r>
            <w:r w:rsidRPr="00364546">
              <w:rPr>
                <w:sz w:val="24"/>
              </w:rPr>
              <w:t>，具体标准限值见下表</w:t>
            </w:r>
            <w:r w:rsidRPr="00364546">
              <w:rPr>
                <w:rFonts w:hint="eastAsia"/>
                <w:sz w:val="24"/>
              </w:rPr>
              <w:t>。</w:t>
            </w:r>
          </w:p>
          <w:p w:rsidR="008268E0" w:rsidRPr="00364546" w:rsidRDefault="008268E0" w:rsidP="00D91919">
            <w:pPr>
              <w:spacing w:beforeLines="50" w:line="360" w:lineRule="auto"/>
              <w:contextualSpacing/>
              <w:jc w:val="center"/>
              <w:rPr>
                <w:b/>
                <w:sz w:val="24"/>
              </w:rPr>
            </w:pPr>
            <w:proofErr w:type="gramStart"/>
            <w:r w:rsidRPr="00364546">
              <w:rPr>
                <w:rFonts w:hint="eastAsia"/>
                <w:b/>
                <w:sz w:val="24"/>
              </w:rPr>
              <w:t>豫环攻坚办</w:t>
            </w:r>
            <w:proofErr w:type="gramEnd"/>
            <w:r w:rsidRPr="00364546">
              <w:rPr>
                <w:rFonts w:hint="eastAsia"/>
                <w:b/>
                <w:sz w:val="24"/>
              </w:rPr>
              <w:t>[2017]162</w:t>
            </w:r>
            <w:r w:rsidRPr="00364546">
              <w:rPr>
                <w:rFonts w:hint="eastAsia"/>
                <w:b/>
                <w:sz w:val="24"/>
              </w:rPr>
              <w:t>号</w:t>
            </w:r>
            <w:r w:rsidRPr="00364546">
              <w:rPr>
                <w:b/>
                <w:sz w:val="24"/>
              </w:rPr>
              <w:t>附件</w:t>
            </w:r>
            <w:r w:rsidRPr="00364546">
              <w:rPr>
                <w:b/>
                <w:sz w:val="24"/>
              </w:rPr>
              <w:t>2</w:t>
            </w:r>
            <w:r w:rsidR="00C44A00" w:rsidRPr="00364546">
              <w:rPr>
                <w:rFonts w:hint="eastAsia"/>
                <w:b/>
                <w:sz w:val="24"/>
              </w:rPr>
              <w:t>和附件</w:t>
            </w:r>
            <w:r w:rsidR="00C44A00" w:rsidRPr="00364546">
              <w:rPr>
                <w:rFonts w:hint="eastAsia"/>
                <w:b/>
                <w:sz w:val="24"/>
              </w:rPr>
              <w:t>3</w:t>
            </w:r>
            <w:r w:rsidRPr="00364546">
              <w:rPr>
                <w:b/>
                <w:sz w:val="24"/>
              </w:rPr>
              <w:t>挥发性有机物排放建议值</w:t>
            </w:r>
          </w:p>
          <w:tbl>
            <w:tblPr>
              <w:tblW w:w="7938"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415"/>
              <w:gridCol w:w="2551"/>
              <w:gridCol w:w="2693"/>
              <w:gridCol w:w="1279"/>
            </w:tblGrid>
            <w:tr w:rsidR="00827BC2" w:rsidRPr="00364546" w:rsidTr="00827BC2">
              <w:trPr>
                <w:trHeight w:val="284"/>
                <w:jc w:val="center"/>
              </w:trPr>
              <w:tc>
                <w:tcPr>
                  <w:tcW w:w="1415" w:type="dxa"/>
                  <w:tcBorders>
                    <w:right w:val="single" w:sz="6" w:space="0" w:color="auto"/>
                  </w:tcBorders>
                  <w:vAlign w:val="center"/>
                </w:tcPr>
                <w:p w:rsidR="00827BC2" w:rsidRPr="00364546" w:rsidRDefault="00827BC2" w:rsidP="00485D5C">
                  <w:pPr>
                    <w:jc w:val="center"/>
                    <w:rPr>
                      <w:bCs/>
                      <w:szCs w:val="21"/>
                    </w:rPr>
                  </w:pPr>
                  <w:r w:rsidRPr="00364546">
                    <w:rPr>
                      <w:bCs/>
                    </w:rPr>
                    <w:t>污染物项目</w:t>
                  </w:r>
                </w:p>
              </w:tc>
              <w:tc>
                <w:tcPr>
                  <w:tcW w:w="2551" w:type="dxa"/>
                  <w:tcBorders>
                    <w:left w:val="single" w:sz="6" w:space="0" w:color="auto"/>
                  </w:tcBorders>
                  <w:vAlign w:val="center"/>
                </w:tcPr>
                <w:p w:rsidR="00827BC2" w:rsidRPr="00364546" w:rsidRDefault="00EF750C" w:rsidP="00827BC2">
                  <w:pPr>
                    <w:jc w:val="center"/>
                    <w:rPr>
                      <w:bCs/>
                      <w:szCs w:val="21"/>
                    </w:rPr>
                  </w:pPr>
                  <w:r w:rsidRPr="00364546">
                    <w:rPr>
                      <w:rFonts w:hint="eastAsia"/>
                      <w:bCs/>
                      <w:szCs w:val="21"/>
                    </w:rPr>
                    <w:t>监控点位</w:t>
                  </w:r>
                </w:p>
              </w:tc>
              <w:tc>
                <w:tcPr>
                  <w:tcW w:w="2693" w:type="dxa"/>
                  <w:vAlign w:val="center"/>
                </w:tcPr>
                <w:p w:rsidR="00827BC2" w:rsidRPr="00364546" w:rsidRDefault="00827BC2" w:rsidP="00485D5C">
                  <w:pPr>
                    <w:jc w:val="center"/>
                    <w:rPr>
                      <w:bCs/>
                      <w:szCs w:val="21"/>
                    </w:rPr>
                  </w:pPr>
                  <w:r w:rsidRPr="00364546">
                    <w:rPr>
                      <w:bCs/>
                    </w:rPr>
                    <w:t>建议排放浓度（</w:t>
                  </w:r>
                  <w:r w:rsidRPr="00364546">
                    <w:rPr>
                      <w:bCs/>
                    </w:rPr>
                    <w:t>mg/m</w:t>
                  </w:r>
                  <w:r w:rsidRPr="00364546">
                    <w:rPr>
                      <w:bCs/>
                      <w:vertAlign w:val="superscript"/>
                    </w:rPr>
                    <w:t>3</w:t>
                  </w:r>
                  <w:r w:rsidRPr="00364546">
                    <w:rPr>
                      <w:bCs/>
                    </w:rPr>
                    <w:t>）</w:t>
                  </w:r>
                </w:p>
              </w:tc>
              <w:tc>
                <w:tcPr>
                  <w:tcW w:w="1279" w:type="dxa"/>
                  <w:vAlign w:val="center"/>
                </w:tcPr>
                <w:p w:rsidR="00827BC2" w:rsidRPr="00364546" w:rsidRDefault="00827BC2" w:rsidP="00485D5C">
                  <w:pPr>
                    <w:jc w:val="center"/>
                    <w:rPr>
                      <w:bCs/>
                    </w:rPr>
                  </w:pPr>
                  <w:r w:rsidRPr="00364546">
                    <w:rPr>
                      <w:bCs/>
                    </w:rPr>
                    <w:t>备注</w:t>
                  </w:r>
                </w:p>
              </w:tc>
            </w:tr>
            <w:tr w:rsidR="00827BC2" w:rsidRPr="00364546" w:rsidTr="00827BC2">
              <w:trPr>
                <w:trHeight w:val="284"/>
                <w:jc w:val="center"/>
              </w:trPr>
              <w:tc>
                <w:tcPr>
                  <w:tcW w:w="1415" w:type="dxa"/>
                  <w:vMerge w:val="restart"/>
                  <w:tcBorders>
                    <w:right w:val="single" w:sz="6" w:space="0" w:color="auto"/>
                  </w:tcBorders>
                  <w:vAlign w:val="center"/>
                </w:tcPr>
                <w:p w:rsidR="00827BC2" w:rsidRPr="00364546" w:rsidRDefault="00827BC2" w:rsidP="00485D5C">
                  <w:pPr>
                    <w:jc w:val="center"/>
                    <w:rPr>
                      <w:bCs/>
                      <w:szCs w:val="21"/>
                    </w:rPr>
                  </w:pPr>
                  <w:r w:rsidRPr="00364546">
                    <w:rPr>
                      <w:bCs/>
                    </w:rPr>
                    <w:t>非甲烷总烃</w:t>
                  </w:r>
                </w:p>
              </w:tc>
              <w:tc>
                <w:tcPr>
                  <w:tcW w:w="2551" w:type="dxa"/>
                  <w:tcBorders>
                    <w:left w:val="single" w:sz="6" w:space="0" w:color="auto"/>
                  </w:tcBorders>
                  <w:vAlign w:val="center"/>
                </w:tcPr>
                <w:p w:rsidR="00827BC2" w:rsidRPr="00364546" w:rsidRDefault="00827BC2" w:rsidP="00827BC2">
                  <w:pPr>
                    <w:jc w:val="center"/>
                    <w:rPr>
                      <w:bCs/>
                      <w:szCs w:val="21"/>
                    </w:rPr>
                  </w:pPr>
                  <w:r w:rsidRPr="00364546">
                    <w:rPr>
                      <w:bCs/>
                      <w:szCs w:val="21"/>
                    </w:rPr>
                    <w:t>厂界</w:t>
                  </w:r>
                </w:p>
              </w:tc>
              <w:tc>
                <w:tcPr>
                  <w:tcW w:w="2693" w:type="dxa"/>
                  <w:vAlign w:val="center"/>
                </w:tcPr>
                <w:p w:rsidR="00827BC2" w:rsidRPr="00364546" w:rsidRDefault="00827BC2" w:rsidP="00485D5C">
                  <w:pPr>
                    <w:jc w:val="center"/>
                    <w:rPr>
                      <w:bCs/>
                      <w:szCs w:val="21"/>
                    </w:rPr>
                  </w:pPr>
                  <w:r w:rsidRPr="00364546">
                    <w:rPr>
                      <w:bCs/>
                      <w:szCs w:val="21"/>
                    </w:rPr>
                    <w:t>2.0</w:t>
                  </w:r>
                </w:p>
              </w:tc>
              <w:tc>
                <w:tcPr>
                  <w:tcW w:w="1279" w:type="dxa"/>
                  <w:vAlign w:val="center"/>
                </w:tcPr>
                <w:p w:rsidR="00827BC2" w:rsidRPr="00364546" w:rsidRDefault="00827BC2" w:rsidP="00485D5C">
                  <w:pPr>
                    <w:jc w:val="center"/>
                    <w:rPr>
                      <w:bCs/>
                      <w:szCs w:val="21"/>
                    </w:rPr>
                  </w:pPr>
                  <w:r w:rsidRPr="00364546">
                    <w:rPr>
                      <w:rFonts w:hint="eastAsia"/>
                      <w:bCs/>
                      <w:szCs w:val="21"/>
                    </w:rPr>
                    <w:t>其他企业</w:t>
                  </w:r>
                </w:p>
              </w:tc>
            </w:tr>
            <w:tr w:rsidR="00827BC2" w:rsidRPr="00364546" w:rsidTr="00827BC2">
              <w:trPr>
                <w:trHeight w:val="284"/>
                <w:jc w:val="center"/>
              </w:trPr>
              <w:tc>
                <w:tcPr>
                  <w:tcW w:w="1415" w:type="dxa"/>
                  <w:vMerge/>
                  <w:tcBorders>
                    <w:right w:val="single" w:sz="6" w:space="0" w:color="auto"/>
                  </w:tcBorders>
                  <w:vAlign w:val="center"/>
                </w:tcPr>
                <w:p w:rsidR="00827BC2" w:rsidRPr="00364546" w:rsidRDefault="00827BC2" w:rsidP="00485D5C">
                  <w:pPr>
                    <w:jc w:val="center"/>
                    <w:rPr>
                      <w:bCs/>
                    </w:rPr>
                  </w:pPr>
                </w:p>
              </w:tc>
              <w:tc>
                <w:tcPr>
                  <w:tcW w:w="2551" w:type="dxa"/>
                  <w:tcBorders>
                    <w:left w:val="single" w:sz="6" w:space="0" w:color="auto"/>
                  </w:tcBorders>
                  <w:vAlign w:val="center"/>
                </w:tcPr>
                <w:p w:rsidR="00827BC2" w:rsidRPr="00364546" w:rsidRDefault="00827BC2" w:rsidP="00485D5C">
                  <w:pPr>
                    <w:jc w:val="center"/>
                    <w:rPr>
                      <w:bCs/>
                    </w:rPr>
                  </w:pPr>
                  <w:r w:rsidRPr="00364546">
                    <w:rPr>
                      <w:bCs/>
                    </w:rPr>
                    <w:t>生产车间或生产设备边界</w:t>
                  </w:r>
                </w:p>
              </w:tc>
              <w:tc>
                <w:tcPr>
                  <w:tcW w:w="2693" w:type="dxa"/>
                  <w:vAlign w:val="center"/>
                </w:tcPr>
                <w:p w:rsidR="00827BC2" w:rsidRPr="00364546" w:rsidRDefault="00827BC2" w:rsidP="00485D5C">
                  <w:pPr>
                    <w:jc w:val="center"/>
                    <w:rPr>
                      <w:bCs/>
                      <w:szCs w:val="21"/>
                    </w:rPr>
                  </w:pPr>
                  <w:r w:rsidRPr="00364546">
                    <w:rPr>
                      <w:rFonts w:hint="eastAsia"/>
                      <w:bCs/>
                      <w:szCs w:val="21"/>
                    </w:rPr>
                    <w:t>4.0</w:t>
                  </w:r>
                </w:p>
              </w:tc>
              <w:tc>
                <w:tcPr>
                  <w:tcW w:w="1279" w:type="dxa"/>
                  <w:vAlign w:val="center"/>
                </w:tcPr>
                <w:p w:rsidR="00827BC2" w:rsidRPr="00364546" w:rsidRDefault="00827BC2" w:rsidP="00485D5C">
                  <w:pPr>
                    <w:jc w:val="center"/>
                    <w:rPr>
                      <w:bCs/>
                      <w:szCs w:val="21"/>
                    </w:rPr>
                  </w:pPr>
                  <w:r w:rsidRPr="00364546">
                    <w:rPr>
                      <w:rFonts w:hint="eastAsia"/>
                      <w:bCs/>
                      <w:szCs w:val="21"/>
                    </w:rPr>
                    <w:t>/</w:t>
                  </w:r>
                </w:p>
              </w:tc>
            </w:tr>
          </w:tbl>
          <w:p w:rsidR="008268E0" w:rsidRPr="00364546" w:rsidRDefault="008268E0" w:rsidP="008268E0">
            <w:pPr>
              <w:spacing w:line="360" w:lineRule="auto"/>
              <w:jc w:val="center"/>
              <w:textAlignment w:val="baseline"/>
              <w:rPr>
                <w:b/>
                <w:sz w:val="24"/>
              </w:rPr>
            </w:pPr>
            <w:r w:rsidRPr="00364546">
              <w:rPr>
                <w:rFonts w:hint="eastAsia"/>
                <w:b/>
                <w:sz w:val="24"/>
              </w:rPr>
              <w:t>《挥发性有机物无组织排放控制标准</w:t>
            </w:r>
            <w:r w:rsidRPr="00364546">
              <w:rPr>
                <w:b/>
                <w:sz w:val="24"/>
              </w:rPr>
              <w:t>》</w:t>
            </w:r>
            <w:r w:rsidRPr="00364546">
              <w:rPr>
                <w:rFonts w:hint="eastAsia"/>
                <w:b/>
                <w:sz w:val="24"/>
              </w:rPr>
              <w:t>（</w:t>
            </w:r>
            <w:r w:rsidRPr="00364546">
              <w:rPr>
                <w:b/>
                <w:sz w:val="24"/>
              </w:rPr>
              <w:t>GB37822-2019</w:t>
            </w:r>
            <w:r w:rsidRPr="00364546">
              <w:rPr>
                <w:b/>
                <w:sz w:val="24"/>
              </w:rPr>
              <w:t>）</w:t>
            </w:r>
            <w:r w:rsidRPr="00364546">
              <w:rPr>
                <w:rFonts w:hint="eastAsia"/>
                <w:b/>
                <w:sz w:val="24"/>
              </w:rPr>
              <w:t xml:space="preserve">  </w:t>
            </w:r>
            <w:r w:rsidRPr="00364546">
              <w:rPr>
                <w:rFonts w:hint="eastAsia"/>
                <w:b/>
                <w:sz w:val="24"/>
              </w:rPr>
              <w:t>单位</w:t>
            </w:r>
            <w:r w:rsidRPr="00364546">
              <w:rPr>
                <w:rFonts w:hint="eastAsia"/>
                <w:b/>
                <w:sz w:val="24"/>
              </w:rPr>
              <w:t>mg/m</w:t>
            </w:r>
            <w:r w:rsidRPr="00364546">
              <w:rPr>
                <w:rFonts w:hint="eastAsia"/>
                <w:b/>
                <w:sz w:val="24"/>
                <w:vertAlign w:val="superscript"/>
              </w:rPr>
              <w:t>3</w:t>
            </w:r>
          </w:p>
          <w:tbl>
            <w:tblPr>
              <w:tblW w:w="7938"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416"/>
              <w:gridCol w:w="1715"/>
              <w:gridCol w:w="2592"/>
              <w:gridCol w:w="2215"/>
            </w:tblGrid>
            <w:tr w:rsidR="008268E0" w:rsidRPr="00364546" w:rsidTr="00485D5C">
              <w:trPr>
                <w:trHeight w:val="354"/>
                <w:jc w:val="center"/>
              </w:trPr>
              <w:tc>
                <w:tcPr>
                  <w:tcW w:w="1268" w:type="dxa"/>
                  <w:vAlign w:val="center"/>
                </w:tcPr>
                <w:p w:rsidR="008268E0" w:rsidRPr="00364546" w:rsidRDefault="008268E0" w:rsidP="00485D5C">
                  <w:pPr>
                    <w:adjustRightInd w:val="0"/>
                    <w:snapToGrid w:val="0"/>
                    <w:jc w:val="center"/>
                    <w:rPr>
                      <w:szCs w:val="21"/>
                    </w:rPr>
                  </w:pPr>
                  <w:r w:rsidRPr="00364546">
                    <w:rPr>
                      <w:szCs w:val="21"/>
                    </w:rPr>
                    <w:t>污染物项目</w:t>
                  </w:r>
                </w:p>
              </w:tc>
              <w:tc>
                <w:tcPr>
                  <w:tcW w:w="1537" w:type="dxa"/>
                  <w:vAlign w:val="center"/>
                </w:tcPr>
                <w:p w:rsidR="008268E0" w:rsidRPr="00364546" w:rsidRDefault="008268E0" w:rsidP="00485D5C">
                  <w:pPr>
                    <w:adjustRightInd w:val="0"/>
                    <w:snapToGrid w:val="0"/>
                    <w:jc w:val="center"/>
                    <w:rPr>
                      <w:szCs w:val="21"/>
                    </w:rPr>
                  </w:pPr>
                  <w:r w:rsidRPr="00364546">
                    <w:rPr>
                      <w:rFonts w:hint="eastAsia"/>
                      <w:szCs w:val="21"/>
                    </w:rPr>
                    <w:t>特别排放限值</w:t>
                  </w:r>
                </w:p>
              </w:tc>
              <w:tc>
                <w:tcPr>
                  <w:tcW w:w="2323" w:type="dxa"/>
                  <w:vAlign w:val="center"/>
                </w:tcPr>
                <w:p w:rsidR="008268E0" w:rsidRPr="00364546" w:rsidRDefault="008268E0" w:rsidP="00485D5C">
                  <w:pPr>
                    <w:adjustRightInd w:val="0"/>
                    <w:snapToGrid w:val="0"/>
                    <w:jc w:val="center"/>
                    <w:rPr>
                      <w:szCs w:val="21"/>
                    </w:rPr>
                  </w:pPr>
                  <w:r w:rsidRPr="00364546">
                    <w:rPr>
                      <w:szCs w:val="21"/>
                    </w:rPr>
                    <w:t>限制含义</w:t>
                  </w:r>
                </w:p>
              </w:tc>
              <w:tc>
                <w:tcPr>
                  <w:tcW w:w="1985" w:type="dxa"/>
                  <w:vAlign w:val="center"/>
                </w:tcPr>
                <w:p w:rsidR="008268E0" w:rsidRPr="00364546" w:rsidRDefault="008268E0" w:rsidP="00485D5C">
                  <w:pPr>
                    <w:adjustRightInd w:val="0"/>
                    <w:snapToGrid w:val="0"/>
                    <w:jc w:val="center"/>
                    <w:rPr>
                      <w:szCs w:val="21"/>
                    </w:rPr>
                  </w:pPr>
                  <w:r w:rsidRPr="00364546">
                    <w:rPr>
                      <w:szCs w:val="21"/>
                    </w:rPr>
                    <w:t>无组织排放监控值</w:t>
                  </w:r>
                </w:p>
              </w:tc>
            </w:tr>
            <w:tr w:rsidR="008268E0" w:rsidRPr="00364546" w:rsidTr="00485D5C">
              <w:trPr>
                <w:trHeight w:val="280"/>
                <w:jc w:val="center"/>
              </w:trPr>
              <w:tc>
                <w:tcPr>
                  <w:tcW w:w="1268" w:type="dxa"/>
                  <w:vMerge w:val="restart"/>
                  <w:vAlign w:val="center"/>
                </w:tcPr>
                <w:p w:rsidR="008268E0" w:rsidRPr="00364546" w:rsidRDefault="008268E0" w:rsidP="00485D5C">
                  <w:pPr>
                    <w:adjustRightInd w:val="0"/>
                    <w:snapToGrid w:val="0"/>
                    <w:jc w:val="center"/>
                    <w:rPr>
                      <w:szCs w:val="21"/>
                    </w:rPr>
                  </w:pPr>
                  <w:r w:rsidRPr="00364546">
                    <w:rPr>
                      <w:szCs w:val="21"/>
                    </w:rPr>
                    <w:t>NMHC</w:t>
                  </w:r>
                </w:p>
              </w:tc>
              <w:tc>
                <w:tcPr>
                  <w:tcW w:w="1537" w:type="dxa"/>
                  <w:vAlign w:val="center"/>
                </w:tcPr>
                <w:p w:rsidR="008268E0" w:rsidRPr="00364546" w:rsidRDefault="008268E0" w:rsidP="00485D5C">
                  <w:pPr>
                    <w:adjustRightInd w:val="0"/>
                    <w:snapToGrid w:val="0"/>
                    <w:jc w:val="center"/>
                    <w:rPr>
                      <w:szCs w:val="21"/>
                    </w:rPr>
                  </w:pPr>
                  <w:r w:rsidRPr="00364546">
                    <w:rPr>
                      <w:rFonts w:hint="eastAsia"/>
                      <w:szCs w:val="21"/>
                    </w:rPr>
                    <w:t>6</w:t>
                  </w:r>
                </w:p>
              </w:tc>
              <w:tc>
                <w:tcPr>
                  <w:tcW w:w="2323" w:type="dxa"/>
                  <w:vAlign w:val="center"/>
                </w:tcPr>
                <w:p w:rsidR="008268E0" w:rsidRPr="00364546" w:rsidRDefault="008268E0" w:rsidP="00485D5C">
                  <w:pPr>
                    <w:adjustRightInd w:val="0"/>
                    <w:snapToGrid w:val="0"/>
                    <w:jc w:val="center"/>
                    <w:rPr>
                      <w:szCs w:val="21"/>
                    </w:rPr>
                  </w:pPr>
                  <w:r w:rsidRPr="00364546">
                    <w:rPr>
                      <w:szCs w:val="21"/>
                    </w:rPr>
                    <w:t>监控点</w:t>
                  </w:r>
                  <w:r w:rsidRPr="00364546">
                    <w:rPr>
                      <w:szCs w:val="21"/>
                    </w:rPr>
                    <w:t>1h</w:t>
                  </w:r>
                  <w:r w:rsidRPr="00364546">
                    <w:rPr>
                      <w:szCs w:val="21"/>
                    </w:rPr>
                    <w:t>平均浓度值</w:t>
                  </w:r>
                </w:p>
              </w:tc>
              <w:tc>
                <w:tcPr>
                  <w:tcW w:w="1985" w:type="dxa"/>
                  <w:vMerge w:val="restart"/>
                  <w:vAlign w:val="center"/>
                </w:tcPr>
                <w:p w:rsidR="008268E0" w:rsidRPr="00364546" w:rsidRDefault="008268E0" w:rsidP="00485D5C">
                  <w:pPr>
                    <w:adjustRightInd w:val="0"/>
                    <w:snapToGrid w:val="0"/>
                    <w:jc w:val="center"/>
                    <w:rPr>
                      <w:szCs w:val="21"/>
                    </w:rPr>
                  </w:pPr>
                  <w:r w:rsidRPr="00364546">
                    <w:rPr>
                      <w:szCs w:val="21"/>
                    </w:rPr>
                    <w:t>在厂房外设置监控点</w:t>
                  </w:r>
                </w:p>
              </w:tc>
            </w:tr>
            <w:tr w:rsidR="008268E0" w:rsidRPr="00364546" w:rsidTr="00485D5C">
              <w:trPr>
                <w:trHeight w:val="280"/>
                <w:jc w:val="center"/>
              </w:trPr>
              <w:tc>
                <w:tcPr>
                  <w:tcW w:w="1268" w:type="dxa"/>
                  <w:vMerge/>
                  <w:vAlign w:val="center"/>
                </w:tcPr>
                <w:p w:rsidR="008268E0" w:rsidRPr="00364546" w:rsidRDefault="008268E0" w:rsidP="00485D5C">
                  <w:pPr>
                    <w:adjustRightInd w:val="0"/>
                    <w:snapToGrid w:val="0"/>
                    <w:jc w:val="center"/>
                    <w:rPr>
                      <w:szCs w:val="21"/>
                      <w:u w:val="single"/>
                    </w:rPr>
                  </w:pPr>
                </w:p>
              </w:tc>
              <w:tc>
                <w:tcPr>
                  <w:tcW w:w="1537" w:type="dxa"/>
                  <w:vAlign w:val="center"/>
                </w:tcPr>
                <w:p w:rsidR="008268E0" w:rsidRPr="00364546" w:rsidRDefault="008268E0" w:rsidP="00485D5C">
                  <w:pPr>
                    <w:adjustRightInd w:val="0"/>
                    <w:snapToGrid w:val="0"/>
                    <w:jc w:val="center"/>
                    <w:rPr>
                      <w:szCs w:val="21"/>
                    </w:rPr>
                  </w:pPr>
                  <w:r w:rsidRPr="00364546">
                    <w:rPr>
                      <w:rFonts w:hint="eastAsia"/>
                      <w:szCs w:val="21"/>
                    </w:rPr>
                    <w:t>20</w:t>
                  </w:r>
                </w:p>
              </w:tc>
              <w:tc>
                <w:tcPr>
                  <w:tcW w:w="2323" w:type="dxa"/>
                  <w:vAlign w:val="center"/>
                </w:tcPr>
                <w:p w:rsidR="008268E0" w:rsidRPr="00364546" w:rsidRDefault="008268E0" w:rsidP="00485D5C">
                  <w:pPr>
                    <w:adjustRightInd w:val="0"/>
                    <w:snapToGrid w:val="0"/>
                    <w:jc w:val="center"/>
                    <w:rPr>
                      <w:szCs w:val="21"/>
                    </w:rPr>
                  </w:pPr>
                  <w:r w:rsidRPr="00364546">
                    <w:rPr>
                      <w:szCs w:val="21"/>
                    </w:rPr>
                    <w:t>监控点任意一次浓度值</w:t>
                  </w:r>
                </w:p>
              </w:tc>
              <w:tc>
                <w:tcPr>
                  <w:tcW w:w="1985" w:type="dxa"/>
                  <w:vMerge/>
                  <w:vAlign w:val="center"/>
                </w:tcPr>
                <w:p w:rsidR="008268E0" w:rsidRPr="00364546" w:rsidRDefault="008268E0" w:rsidP="00485D5C">
                  <w:pPr>
                    <w:adjustRightInd w:val="0"/>
                    <w:snapToGrid w:val="0"/>
                    <w:jc w:val="center"/>
                    <w:rPr>
                      <w:szCs w:val="21"/>
                      <w:u w:val="single"/>
                    </w:rPr>
                  </w:pPr>
                </w:p>
              </w:tc>
            </w:tr>
          </w:tbl>
          <w:p w:rsidR="0057399A" w:rsidRPr="00364546" w:rsidRDefault="0057399A" w:rsidP="0057399A">
            <w:pPr>
              <w:spacing w:line="360" w:lineRule="auto"/>
              <w:ind w:firstLineChars="200" w:firstLine="480"/>
              <w:contextualSpacing/>
              <w:rPr>
                <w:sz w:val="24"/>
              </w:rPr>
            </w:pPr>
            <w:r w:rsidRPr="00364546">
              <w:rPr>
                <w:rFonts w:hint="eastAsia"/>
                <w:sz w:val="24"/>
              </w:rPr>
              <w:t>③</w:t>
            </w:r>
            <w:r w:rsidR="00886219" w:rsidRPr="00364546">
              <w:rPr>
                <w:rFonts w:hint="eastAsia"/>
                <w:sz w:val="24"/>
              </w:rPr>
              <w:t>恶臭</w:t>
            </w:r>
          </w:p>
          <w:p w:rsidR="0057399A" w:rsidRPr="00364546" w:rsidRDefault="00B16303" w:rsidP="00427225">
            <w:pPr>
              <w:spacing w:line="360" w:lineRule="auto"/>
              <w:ind w:firstLineChars="200" w:firstLine="480"/>
              <w:contextualSpacing/>
              <w:rPr>
                <w:sz w:val="24"/>
              </w:rPr>
            </w:pPr>
            <w:r w:rsidRPr="00364546">
              <w:rPr>
                <w:rFonts w:hint="eastAsia"/>
                <w:sz w:val="24"/>
              </w:rPr>
              <w:t>熔融挤出过程中及污水处理</w:t>
            </w:r>
            <w:proofErr w:type="gramStart"/>
            <w:r w:rsidRPr="00364546">
              <w:rPr>
                <w:rFonts w:hint="eastAsia"/>
                <w:sz w:val="24"/>
              </w:rPr>
              <w:t>站产生</w:t>
            </w:r>
            <w:proofErr w:type="gramEnd"/>
            <w:r w:rsidRPr="00364546">
              <w:rPr>
                <w:rFonts w:hint="eastAsia"/>
                <w:sz w:val="24"/>
              </w:rPr>
              <w:t>的</w:t>
            </w:r>
            <w:r w:rsidR="00886219" w:rsidRPr="00364546">
              <w:rPr>
                <w:rFonts w:hint="eastAsia"/>
                <w:sz w:val="24"/>
              </w:rPr>
              <w:t>恶臭</w:t>
            </w:r>
            <w:r w:rsidR="0057399A" w:rsidRPr="00364546">
              <w:rPr>
                <w:rFonts w:hint="eastAsia"/>
                <w:sz w:val="24"/>
              </w:rPr>
              <w:t>排放执行《恶臭污染物排放标准》（</w:t>
            </w:r>
            <w:r w:rsidR="0057399A" w:rsidRPr="00364546">
              <w:rPr>
                <w:rFonts w:hint="eastAsia"/>
                <w:sz w:val="24"/>
              </w:rPr>
              <w:t>GB14554-93</w:t>
            </w:r>
            <w:r w:rsidR="0057399A" w:rsidRPr="00364546">
              <w:rPr>
                <w:rFonts w:hint="eastAsia"/>
                <w:sz w:val="24"/>
              </w:rPr>
              <w:t>）</w:t>
            </w:r>
            <w:r w:rsidR="00017AB8" w:rsidRPr="00364546">
              <w:rPr>
                <w:rFonts w:hint="eastAsia"/>
                <w:sz w:val="24"/>
              </w:rPr>
              <w:t>表</w:t>
            </w:r>
            <w:r w:rsidR="00017AB8" w:rsidRPr="00364546">
              <w:rPr>
                <w:rFonts w:hint="eastAsia"/>
                <w:sz w:val="24"/>
              </w:rPr>
              <w:t>1</w:t>
            </w:r>
            <w:r w:rsidR="00886219" w:rsidRPr="00364546">
              <w:rPr>
                <w:rFonts w:hint="eastAsia"/>
                <w:sz w:val="24"/>
              </w:rPr>
              <w:t>及表</w:t>
            </w:r>
            <w:r w:rsidR="00886219" w:rsidRPr="00364546">
              <w:rPr>
                <w:rFonts w:hint="eastAsia"/>
                <w:sz w:val="24"/>
              </w:rPr>
              <w:t>2</w:t>
            </w:r>
            <w:r w:rsidR="0057399A" w:rsidRPr="00364546">
              <w:rPr>
                <w:rFonts w:hint="eastAsia"/>
                <w:sz w:val="24"/>
              </w:rPr>
              <w:t>标准限值要求，具体标准限值见下表。</w:t>
            </w:r>
          </w:p>
          <w:p w:rsidR="00047661" w:rsidRPr="00364546" w:rsidRDefault="00047661" w:rsidP="00427225">
            <w:pPr>
              <w:spacing w:line="360" w:lineRule="auto"/>
              <w:ind w:firstLineChars="200" w:firstLine="480"/>
              <w:contextualSpacing/>
              <w:rPr>
                <w:sz w:val="24"/>
              </w:rPr>
            </w:pPr>
          </w:p>
          <w:p w:rsidR="0057399A" w:rsidRPr="00364546" w:rsidRDefault="0057399A" w:rsidP="0057399A">
            <w:pPr>
              <w:spacing w:line="360" w:lineRule="auto"/>
              <w:contextualSpacing/>
              <w:jc w:val="center"/>
              <w:rPr>
                <w:b/>
                <w:sz w:val="24"/>
              </w:rPr>
            </w:pPr>
            <w:r w:rsidRPr="00364546">
              <w:rPr>
                <w:rFonts w:hint="eastAsia"/>
                <w:b/>
                <w:sz w:val="24"/>
              </w:rPr>
              <w:lastRenderedPageBreak/>
              <w:t>《恶臭污染物排放标准》（</w:t>
            </w:r>
            <w:r w:rsidRPr="00364546">
              <w:rPr>
                <w:rFonts w:hint="eastAsia"/>
                <w:b/>
                <w:sz w:val="24"/>
              </w:rPr>
              <w:t>GB14554-93</w:t>
            </w:r>
            <w:r w:rsidRPr="00364546">
              <w:rPr>
                <w:rFonts w:hint="eastAsia"/>
                <w:b/>
                <w:sz w:val="24"/>
              </w:rPr>
              <w:t>）</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1272"/>
              <w:gridCol w:w="1560"/>
              <w:gridCol w:w="2268"/>
              <w:gridCol w:w="992"/>
              <w:gridCol w:w="2413"/>
            </w:tblGrid>
            <w:tr w:rsidR="00886219" w:rsidRPr="00364546" w:rsidTr="00886219">
              <w:trPr>
                <w:trHeight w:val="340"/>
                <w:jc w:val="center"/>
              </w:trPr>
              <w:tc>
                <w:tcPr>
                  <w:tcW w:w="1272" w:type="dxa"/>
                  <w:vAlign w:val="center"/>
                </w:tcPr>
                <w:p w:rsidR="00886219" w:rsidRPr="00364546" w:rsidRDefault="00886219" w:rsidP="0057399A">
                  <w:pPr>
                    <w:contextualSpacing/>
                    <w:jc w:val="center"/>
                    <w:rPr>
                      <w:szCs w:val="21"/>
                    </w:rPr>
                  </w:pPr>
                  <w:r w:rsidRPr="00364546">
                    <w:rPr>
                      <w:rFonts w:hint="eastAsia"/>
                      <w:szCs w:val="21"/>
                    </w:rPr>
                    <w:t>控制项目</w:t>
                  </w:r>
                </w:p>
              </w:tc>
              <w:tc>
                <w:tcPr>
                  <w:tcW w:w="1560" w:type="dxa"/>
                  <w:tcBorders>
                    <w:left w:val="single" w:sz="6" w:space="0" w:color="auto"/>
                    <w:right w:val="single" w:sz="6" w:space="0" w:color="auto"/>
                  </w:tcBorders>
                  <w:vAlign w:val="center"/>
                </w:tcPr>
                <w:p w:rsidR="00886219" w:rsidRPr="00364546" w:rsidRDefault="00886219" w:rsidP="0057399A">
                  <w:pPr>
                    <w:contextualSpacing/>
                    <w:jc w:val="center"/>
                    <w:rPr>
                      <w:szCs w:val="21"/>
                    </w:rPr>
                  </w:pPr>
                  <w:r w:rsidRPr="00364546">
                    <w:rPr>
                      <w:rFonts w:hint="eastAsia"/>
                      <w:szCs w:val="21"/>
                    </w:rPr>
                    <w:t>排气筒高度（</w:t>
                  </w:r>
                  <w:r w:rsidRPr="00364546">
                    <w:rPr>
                      <w:rFonts w:hint="eastAsia"/>
                      <w:szCs w:val="21"/>
                    </w:rPr>
                    <w:t>m</w:t>
                  </w:r>
                  <w:r w:rsidRPr="00364546">
                    <w:rPr>
                      <w:rFonts w:hint="eastAsia"/>
                      <w:szCs w:val="21"/>
                    </w:rPr>
                    <w:t>）</w:t>
                  </w:r>
                </w:p>
              </w:tc>
              <w:tc>
                <w:tcPr>
                  <w:tcW w:w="2268" w:type="dxa"/>
                  <w:tcBorders>
                    <w:left w:val="single" w:sz="6" w:space="0" w:color="auto"/>
                  </w:tcBorders>
                  <w:vAlign w:val="center"/>
                </w:tcPr>
                <w:p w:rsidR="00886219" w:rsidRPr="00364546" w:rsidRDefault="00886219" w:rsidP="00886219">
                  <w:pPr>
                    <w:contextualSpacing/>
                    <w:jc w:val="center"/>
                    <w:rPr>
                      <w:szCs w:val="21"/>
                    </w:rPr>
                  </w:pPr>
                  <w:r w:rsidRPr="00364546">
                    <w:rPr>
                      <w:rFonts w:hint="eastAsia"/>
                      <w:szCs w:val="21"/>
                    </w:rPr>
                    <w:t>排放浓度</w:t>
                  </w:r>
                </w:p>
              </w:tc>
              <w:tc>
                <w:tcPr>
                  <w:tcW w:w="992" w:type="dxa"/>
                  <w:tcBorders>
                    <w:left w:val="single" w:sz="6" w:space="0" w:color="auto"/>
                  </w:tcBorders>
                  <w:vAlign w:val="center"/>
                </w:tcPr>
                <w:p w:rsidR="00886219" w:rsidRPr="00364546" w:rsidRDefault="00886219" w:rsidP="0057399A">
                  <w:pPr>
                    <w:contextualSpacing/>
                    <w:jc w:val="center"/>
                    <w:rPr>
                      <w:szCs w:val="21"/>
                    </w:rPr>
                  </w:pPr>
                  <w:r w:rsidRPr="00364546">
                    <w:rPr>
                      <w:rFonts w:hint="eastAsia"/>
                      <w:szCs w:val="21"/>
                    </w:rPr>
                    <w:t>单位</w:t>
                  </w:r>
                </w:p>
              </w:tc>
              <w:tc>
                <w:tcPr>
                  <w:tcW w:w="2413" w:type="dxa"/>
                  <w:tcBorders>
                    <w:left w:val="single" w:sz="6" w:space="0" w:color="auto"/>
                  </w:tcBorders>
                  <w:vAlign w:val="center"/>
                </w:tcPr>
                <w:p w:rsidR="00886219" w:rsidRPr="00364546" w:rsidRDefault="00886219" w:rsidP="0057399A">
                  <w:pPr>
                    <w:contextualSpacing/>
                    <w:jc w:val="center"/>
                    <w:rPr>
                      <w:szCs w:val="21"/>
                    </w:rPr>
                  </w:pPr>
                  <w:r w:rsidRPr="00364546">
                    <w:rPr>
                      <w:rFonts w:hint="eastAsia"/>
                      <w:szCs w:val="21"/>
                    </w:rPr>
                    <w:t>污染物排放监控位置</w:t>
                  </w:r>
                </w:p>
              </w:tc>
            </w:tr>
            <w:tr w:rsidR="00886219" w:rsidRPr="00364546" w:rsidTr="00886219">
              <w:trPr>
                <w:trHeight w:val="340"/>
                <w:jc w:val="center"/>
              </w:trPr>
              <w:tc>
                <w:tcPr>
                  <w:tcW w:w="1272" w:type="dxa"/>
                  <w:vAlign w:val="center"/>
                </w:tcPr>
                <w:p w:rsidR="00886219" w:rsidRPr="00364546" w:rsidRDefault="00886219" w:rsidP="0057399A">
                  <w:pPr>
                    <w:contextualSpacing/>
                    <w:jc w:val="center"/>
                    <w:rPr>
                      <w:szCs w:val="21"/>
                    </w:rPr>
                  </w:pPr>
                  <w:r w:rsidRPr="00364546">
                    <w:rPr>
                      <w:rFonts w:hint="eastAsia"/>
                      <w:szCs w:val="21"/>
                    </w:rPr>
                    <w:t>氨</w:t>
                  </w:r>
                </w:p>
              </w:tc>
              <w:tc>
                <w:tcPr>
                  <w:tcW w:w="1560" w:type="dxa"/>
                  <w:tcBorders>
                    <w:left w:val="single" w:sz="6" w:space="0" w:color="auto"/>
                    <w:right w:val="single" w:sz="6" w:space="0" w:color="auto"/>
                  </w:tcBorders>
                  <w:vAlign w:val="center"/>
                </w:tcPr>
                <w:p w:rsidR="00886219" w:rsidRPr="00364546" w:rsidRDefault="00886219" w:rsidP="0057399A">
                  <w:pPr>
                    <w:contextualSpacing/>
                    <w:jc w:val="center"/>
                    <w:rPr>
                      <w:szCs w:val="21"/>
                    </w:rPr>
                  </w:pPr>
                  <w:r w:rsidRPr="00364546">
                    <w:rPr>
                      <w:rFonts w:hint="eastAsia"/>
                      <w:szCs w:val="21"/>
                    </w:rPr>
                    <w:t>/</w:t>
                  </w:r>
                </w:p>
              </w:tc>
              <w:tc>
                <w:tcPr>
                  <w:tcW w:w="2268" w:type="dxa"/>
                  <w:tcBorders>
                    <w:left w:val="single" w:sz="6" w:space="0" w:color="auto"/>
                  </w:tcBorders>
                  <w:vAlign w:val="center"/>
                </w:tcPr>
                <w:p w:rsidR="00886219" w:rsidRPr="00364546" w:rsidRDefault="00886219" w:rsidP="00886219">
                  <w:pPr>
                    <w:contextualSpacing/>
                    <w:jc w:val="center"/>
                    <w:rPr>
                      <w:szCs w:val="21"/>
                    </w:rPr>
                  </w:pPr>
                  <w:r w:rsidRPr="00364546">
                    <w:rPr>
                      <w:rFonts w:hint="eastAsia"/>
                      <w:szCs w:val="21"/>
                    </w:rPr>
                    <w:t>1.5</w:t>
                  </w:r>
                  <w:r w:rsidRPr="00364546">
                    <w:rPr>
                      <w:rFonts w:hint="eastAsia"/>
                      <w:szCs w:val="21"/>
                    </w:rPr>
                    <w:t>（二级，新扩改建）</w:t>
                  </w:r>
                </w:p>
              </w:tc>
              <w:tc>
                <w:tcPr>
                  <w:tcW w:w="992" w:type="dxa"/>
                  <w:tcBorders>
                    <w:left w:val="single" w:sz="6" w:space="0" w:color="auto"/>
                  </w:tcBorders>
                  <w:vAlign w:val="center"/>
                </w:tcPr>
                <w:p w:rsidR="00886219" w:rsidRPr="00364546" w:rsidRDefault="00886219" w:rsidP="0057399A">
                  <w:pPr>
                    <w:contextualSpacing/>
                    <w:jc w:val="center"/>
                    <w:rPr>
                      <w:szCs w:val="21"/>
                    </w:rPr>
                  </w:pPr>
                  <w:r w:rsidRPr="00364546">
                    <w:rPr>
                      <w:bCs/>
                      <w:szCs w:val="21"/>
                    </w:rPr>
                    <w:t>mg/m</w:t>
                  </w:r>
                  <w:r w:rsidRPr="00364546">
                    <w:rPr>
                      <w:bCs/>
                      <w:szCs w:val="21"/>
                      <w:vertAlign w:val="superscript"/>
                    </w:rPr>
                    <w:t>3</w:t>
                  </w:r>
                </w:p>
              </w:tc>
              <w:tc>
                <w:tcPr>
                  <w:tcW w:w="2413" w:type="dxa"/>
                  <w:tcBorders>
                    <w:left w:val="single" w:sz="6" w:space="0" w:color="auto"/>
                  </w:tcBorders>
                  <w:vAlign w:val="center"/>
                </w:tcPr>
                <w:p w:rsidR="00886219" w:rsidRPr="00364546" w:rsidRDefault="00886219" w:rsidP="0057399A">
                  <w:pPr>
                    <w:contextualSpacing/>
                    <w:jc w:val="center"/>
                    <w:rPr>
                      <w:szCs w:val="21"/>
                    </w:rPr>
                  </w:pPr>
                  <w:r w:rsidRPr="00364546">
                    <w:rPr>
                      <w:rFonts w:hint="eastAsia"/>
                      <w:szCs w:val="21"/>
                    </w:rPr>
                    <w:t>厂界监控点</w:t>
                  </w:r>
                </w:p>
              </w:tc>
            </w:tr>
            <w:tr w:rsidR="00886219" w:rsidRPr="00364546" w:rsidTr="00886219">
              <w:trPr>
                <w:trHeight w:val="340"/>
                <w:jc w:val="center"/>
              </w:trPr>
              <w:tc>
                <w:tcPr>
                  <w:tcW w:w="1272" w:type="dxa"/>
                  <w:vAlign w:val="center"/>
                </w:tcPr>
                <w:p w:rsidR="00886219" w:rsidRPr="00364546" w:rsidRDefault="00886219" w:rsidP="0057399A">
                  <w:pPr>
                    <w:contextualSpacing/>
                    <w:jc w:val="center"/>
                    <w:rPr>
                      <w:szCs w:val="21"/>
                    </w:rPr>
                  </w:pPr>
                  <w:r w:rsidRPr="00364546">
                    <w:rPr>
                      <w:rFonts w:hint="eastAsia"/>
                      <w:szCs w:val="21"/>
                    </w:rPr>
                    <w:t>硫化氢</w:t>
                  </w:r>
                </w:p>
              </w:tc>
              <w:tc>
                <w:tcPr>
                  <w:tcW w:w="1560" w:type="dxa"/>
                  <w:tcBorders>
                    <w:left w:val="single" w:sz="6" w:space="0" w:color="auto"/>
                    <w:right w:val="single" w:sz="6" w:space="0" w:color="auto"/>
                  </w:tcBorders>
                  <w:vAlign w:val="center"/>
                </w:tcPr>
                <w:p w:rsidR="00886219" w:rsidRPr="00364546" w:rsidRDefault="00886219" w:rsidP="0057399A">
                  <w:pPr>
                    <w:contextualSpacing/>
                    <w:jc w:val="center"/>
                    <w:rPr>
                      <w:szCs w:val="21"/>
                    </w:rPr>
                  </w:pPr>
                  <w:r w:rsidRPr="00364546">
                    <w:rPr>
                      <w:rFonts w:hint="eastAsia"/>
                      <w:szCs w:val="21"/>
                    </w:rPr>
                    <w:t>/</w:t>
                  </w:r>
                </w:p>
              </w:tc>
              <w:tc>
                <w:tcPr>
                  <w:tcW w:w="2268" w:type="dxa"/>
                  <w:tcBorders>
                    <w:left w:val="single" w:sz="6" w:space="0" w:color="auto"/>
                  </w:tcBorders>
                  <w:vAlign w:val="center"/>
                </w:tcPr>
                <w:p w:rsidR="00886219" w:rsidRPr="00364546" w:rsidRDefault="00886219" w:rsidP="00886219">
                  <w:pPr>
                    <w:contextualSpacing/>
                    <w:jc w:val="center"/>
                    <w:rPr>
                      <w:szCs w:val="21"/>
                    </w:rPr>
                  </w:pPr>
                  <w:r w:rsidRPr="00364546">
                    <w:rPr>
                      <w:rFonts w:hint="eastAsia"/>
                      <w:szCs w:val="21"/>
                    </w:rPr>
                    <w:t>0.06</w:t>
                  </w:r>
                  <w:r w:rsidRPr="00364546">
                    <w:rPr>
                      <w:rFonts w:hint="eastAsia"/>
                      <w:szCs w:val="21"/>
                    </w:rPr>
                    <w:t>（二级，新扩改建）</w:t>
                  </w:r>
                </w:p>
              </w:tc>
              <w:tc>
                <w:tcPr>
                  <w:tcW w:w="992" w:type="dxa"/>
                  <w:tcBorders>
                    <w:left w:val="single" w:sz="6" w:space="0" w:color="auto"/>
                  </w:tcBorders>
                  <w:vAlign w:val="center"/>
                </w:tcPr>
                <w:p w:rsidR="00886219" w:rsidRPr="00364546" w:rsidRDefault="00886219" w:rsidP="0057399A">
                  <w:pPr>
                    <w:contextualSpacing/>
                    <w:jc w:val="center"/>
                    <w:rPr>
                      <w:szCs w:val="21"/>
                    </w:rPr>
                  </w:pPr>
                  <w:r w:rsidRPr="00364546">
                    <w:rPr>
                      <w:bCs/>
                      <w:szCs w:val="21"/>
                    </w:rPr>
                    <w:t>mg/m</w:t>
                  </w:r>
                  <w:r w:rsidRPr="00364546">
                    <w:rPr>
                      <w:bCs/>
                      <w:szCs w:val="21"/>
                      <w:vertAlign w:val="superscript"/>
                    </w:rPr>
                    <w:t>3</w:t>
                  </w:r>
                </w:p>
              </w:tc>
              <w:tc>
                <w:tcPr>
                  <w:tcW w:w="2413" w:type="dxa"/>
                  <w:tcBorders>
                    <w:left w:val="single" w:sz="6" w:space="0" w:color="auto"/>
                  </w:tcBorders>
                  <w:vAlign w:val="center"/>
                </w:tcPr>
                <w:p w:rsidR="00886219" w:rsidRPr="00364546" w:rsidRDefault="00886219" w:rsidP="0057399A">
                  <w:pPr>
                    <w:contextualSpacing/>
                    <w:jc w:val="center"/>
                    <w:rPr>
                      <w:szCs w:val="21"/>
                    </w:rPr>
                  </w:pPr>
                  <w:r w:rsidRPr="00364546">
                    <w:rPr>
                      <w:rFonts w:hint="eastAsia"/>
                      <w:szCs w:val="21"/>
                    </w:rPr>
                    <w:t>厂界监控点</w:t>
                  </w:r>
                </w:p>
              </w:tc>
            </w:tr>
            <w:tr w:rsidR="00886219" w:rsidRPr="00364546" w:rsidTr="00886219">
              <w:trPr>
                <w:trHeight w:val="340"/>
                <w:jc w:val="center"/>
              </w:trPr>
              <w:tc>
                <w:tcPr>
                  <w:tcW w:w="1272" w:type="dxa"/>
                  <w:vMerge w:val="restart"/>
                  <w:vAlign w:val="center"/>
                </w:tcPr>
                <w:p w:rsidR="00886219" w:rsidRPr="00364546" w:rsidRDefault="00886219" w:rsidP="0057399A">
                  <w:pPr>
                    <w:contextualSpacing/>
                    <w:jc w:val="center"/>
                    <w:rPr>
                      <w:szCs w:val="21"/>
                    </w:rPr>
                  </w:pPr>
                  <w:r w:rsidRPr="00364546">
                    <w:rPr>
                      <w:rFonts w:hint="eastAsia"/>
                      <w:szCs w:val="21"/>
                    </w:rPr>
                    <w:t>臭气浓度</w:t>
                  </w:r>
                </w:p>
              </w:tc>
              <w:tc>
                <w:tcPr>
                  <w:tcW w:w="1560" w:type="dxa"/>
                  <w:tcBorders>
                    <w:left w:val="single" w:sz="6" w:space="0" w:color="auto"/>
                    <w:right w:val="single" w:sz="6" w:space="0" w:color="auto"/>
                  </w:tcBorders>
                  <w:vAlign w:val="center"/>
                </w:tcPr>
                <w:p w:rsidR="00886219" w:rsidRPr="00364546" w:rsidRDefault="00886219" w:rsidP="0057399A">
                  <w:pPr>
                    <w:contextualSpacing/>
                    <w:jc w:val="center"/>
                    <w:rPr>
                      <w:szCs w:val="21"/>
                    </w:rPr>
                  </w:pPr>
                  <w:r w:rsidRPr="00364546">
                    <w:rPr>
                      <w:rFonts w:hint="eastAsia"/>
                      <w:szCs w:val="21"/>
                    </w:rPr>
                    <w:t>15</w:t>
                  </w:r>
                </w:p>
              </w:tc>
              <w:tc>
                <w:tcPr>
                  <w:tcW w:w="2268" w:type="dxa"/>
                  <w:tcBorders>
                    <w:left w:val="single" w:sz="6" w:space="0" w:color="auto"/>
                  </w:tcBorders>
                  <w:vAlign w:val="center"/>
                </w:tcPr>
                <w:p w:rsidR="00886219" w:rsidRPr="00364546" w:rsidRDefault="00886219" w:rsidP="00886219">
                  <w:pPr>
                    <w:contextualSpacing/>
                    <w:jc w:val="center"/>
                    <w:rPr>
                      <w:szCs w:val="21"/>
                    </w:rPr>
                  </w:pPr>
                  <w:r w:rsidRPr="00364546">
                    <w:rPr>
                      <w:rFonts w:hint="eastAsia"/>
                      <w:szCs w:val="21"/>
                    </w:rPr>
                    <w:t>2000</w:t>
                  </w:r>
                </w:p>
              </w:tc>
              <w:tc>
                <w:tcPr>
                  <w:tcW w:w="992" w:type="dxa"/>
                  <w:tcBorders>
                    <w:left w:val="single" w:sz="6" w:space="0" w:color="auto"/>
                  </w:tcBorders>
                  <w:vAlign w:val="center"/>
                </w:tcPr>
                <w:p w:rsidR="00886219" w:rsidRPr="00364546" w:rsidRDefault="00886219" w:rsidP="0057399A">
                  <w:pPr>
                    <w:contextualSpacing/>
                    <w:jc w:val="center"/>
                    <w:rPr>
                      <w:bCs/>
                      <w:szCs w:val="21"/>
                    </w:rPr>
                  </w:pPr>
                  <w:r w:rsidRPr="00364546">
                    <w:rPr>
                      <w:rFonts w:hint="eastAsia"/>
                      <w:bCs/>
                      <w:szCs w:val="21"/>
                    </w:rPr>
                    <w:t>无量纲</w:t>
                  </w:r>
                </w:p>
              </w:tc>
              <w:tc>
                <w:tcPr>
                  <w:tcW w:w="2413" w:type="dxa"/>
                  <w:tcBorders>
                    <w:left w:val="single" w:sz="6" w:space="0" w:color="auto"/>
                  </w:tcBorders>
                  <w:vAlign w:val="center"/>
                </w:tcPr>
                <w:p w:rsidR="00886219" w:rsidRPr="00364546" w:rsidRDefault="00886219" w:rsidP="0057399A">
                  <w:pPr>
                    <w:contextualSpacing/>
                    <w:jc w:val="center"/>
                    <w:rPr>
                      <w:szCs w:val="21"/>
                    </w:rPr>
                  </w:pPr>
                  <w:r w:rsidRPr="00364546">
                    <w:rPr>
                      <w:rFonts w:hint="eastAsia"/>
                      <w:szCs w:val="21"/>
                    </w:rPr>
                    <w:t>车间或生产设施排气筒</w:t>
                  </w:r>
                </w:p>
              </w:tc>
            </w:tr>
            <w:tr w:rsidR="00886219" w:rsidRPr="00364546" w:rsidTr="00886219">
              <w:trPr>
                <w:trHeight w:val="340"/>
                <w:jc w:val="center"/>
              </w:trPr>
              <w:tc>
                <w:tcPr>
                  <w:tcW w:w="1272" w:type="dxa"/>
                  <w:vMerge/>
                  <w:vAlign w:val="center"/>
                </w:tcPr>
                <w:p w:rsidR="00886219" w:rsidRPr="00364546" w:rsidRDefault="00886219" w:rsidP="0057399A">
                  <w:pPr>
                    <w:contextualSpacing/>
                    <w:jc w:val="center"/>
                    <w:rPr>
                      <w:szCs w:val="21"/>
                    </w:rPr>
                  </w:pPr>
                </w:p>
              </w:tc>
              <w:tc>
                <w:tcPr>
                  <w:tcW w:w="1560" w:type="dxa"/>
                  <w:tcBorders>
                    <w:left w:val="single" w:sz="6" w:space="0" w:color="auto"/>
                    <w:right w:val="single" w:sz="6" w:space="0" w:color="auto"/>
                  </w:tcBorders>
                  <w:vAlign w:val="center"/>
                </w:tcPr>
                <w:p w:rsidR="00886219" w:rsidRPr="00364546" w:rsidRDefault="00886219" w:rsidP="0057399A">
                  <w:pPr>
                    <w:contextualSpacing/>
                    <w:jc w:val="center"/>
                    <w:rPr>
                      <w:szCs w:val="21"/>
                    </w:rPr>
                  </w:pPr>
                  <w:r w:rsidRPr="00364546">
                    <w:rPr>
                      <w:rFonts w:hint="eastAsia"/>
                      <w:szCs w:val="21"/>
                    </w:rPr>
                    <w:t>/</w:t>
                  </w:r>
                </w:p>
              </w:tc>
              <w:tc>
                <w:tcPr>
                  <w:tcW w:w="2268" w:type="dxa"/>
                  <w:tcBorders>
                    <w:left w:val="single" w:sz="6" w:space="0" w:color="auto"/>
                  </w:tcBorders>
                  <w:vAlign w:val="center"/>
                </w:tcPr>
                <w:p w:rsidR="00886219" w:rsidRPr="00364546" w:rsidRDefault="00886219" w:rsidP="00886219">
                  <w:pPr>
                    <w:contextualSpacing/>
                    <w:jc w:val="center"/>
                    <w:rPr>
                      <w:szCs w:val="21"/>
                    </w:rPr>
                  </w:pPr>
                  <w:r w:rsidRPr="00364546">
                    <w:rPr>
                      <w:rFonts w:hint="eastAsia"/>
                      <w:szCs w:val="21"/>
                    </w:rPr>
                    <w:t>20</w:t>
                  </w:r>
                </w:p>
              </w:tc>
              <w:tc>
                <w:tcPr>
                  <w:tcW w:w="992" w:type="dxa"/>
                  <w:tcBorders>
                    <w:left w:val="single" w:sz="6" w:space="0" w:color="auto"/>
                  </w:tcBorders>
                  <w:vAlign w:val="center"/>
                </w:tcPr>
                <w:p w:rsidR="00886219" w:rsidRPr="00364546" w:rsidRDefault="00886219" w:rsidP="0057399A">
                  <w:pPr>
                    <w:contextualSpacing/>
                    <w:jc w:val="center"/>
                    <w:rPr>
                      <w:bCs/>
                      <w:szCs w:val="21"/>
                    </w:rPr>
                  </w:pPr>
                  <w:r w:rsidRPr="00364546">
                    <w:rPr>
                      <w:rFonts w:hint="eastAsia"/>
                      <w:bCs/>
                      <w:szCs w:val="21"/>
                    </w:rPr>
                    <w:t>无量纲</w:t>
                  </w:r>
                </w:p>
              </w:tc>
              <w:tc>
                <w:tcPr>
                  <w:tcW w:w="2413" w:type="dxa"/>
                  <w:tcBorders>
                    <w:left w:val="single" w:sz="6" w:space="0" w:color="auto"/>
                  </w:tcBorders>
                  <w:vAlign w:val="center"/>
                </w:tcPr>
                <w:p w:rsidR="00886219" w:rsidRPr="00364546" w:rsidRDefault="00886219" w:rsidP="0057399A">
                  <w:pPr>
                    <w:contextualSpacing/>
                    <w:jc w:val="center"/>
                    <w:rPr>
                      <w:szCs w:val="21"/>
                    </w:rPr>
                  </w:pPr>
                  <w:r w:rsidRPr="00364546">
                    <w:rPr>
                      <w:rFonts w:hint="eastAsia"/>
                      <w:szCs w:val="21"/>
                    </w:rPr>
                    <w:t>厂界监控点</w:t>
                  </w:r>
                </w:p>
              </w:tc>
            </w:tr>
          </w:tbl>
          <w:p w:rsidR="00ED4529" w:rsidRPr="00364546" w:rsidRDefault="00ED4529" w:rsidP="00A95608">
            <w:pPr>
              <w:spacing w:line="360" w:lineRule="auto"/>
              <w:ind w:firstLineChars="200" w:firstLine="482"/>
              <w:contextualSpacing/>
              <w:rPr>
                <w:sz w:val="24"/>
              </w:rPr>
            </w:pPr>
            <w:r w:rsidRPr="00364546">
              <w:rPr>
                <w:rFonts w:hint="eastAsia"/>
                <w:b/>
                <w:sz w:val="24"/>
              </w:rPr>
              <w:t>2</w:t>
            </w:r>
            <w:r w:rsidRPr="00364546">
              <w:rPr>
                <w:rFonts w:hint="eastAsia"/>
                <w:b/>
                <w:sz w:val="24"/>
              </w:rPr>
              <w:t>、</w:t>
            </w:r>
            <w:r w:rsidRPr="00364546">
              <w:rPr>
                <w:b/>
                <w:sz w:val="24"/>
              </w:rPr>
              <w:t>废水</w:t>
            </w:r>
          </w:p>
          <w:p w:rsidR="007956A3" w:rsidRPr="00364546" w:rsidRDefault="007956A3" w:rsidP="007956A3">
            <w:pPr>
              <w:spacing w:line="360" w:lineRule="auto"/>
              <w:ind w:firstLineChars="200" w:firstLine="480"/>
              <w:contextualSpacing/>
              <w:rPr>
                <w:sz w:val="24"/>
              </w:rPr>
            </w:pPr>
            <w:r w:rsidRPr="00364546">
              <w:rPr>
                <w:sz w:val="24"/>
              </w:rPr>
              <w:t>（</w:t>
            </w:r>
            <w:r w:rsidRPr="00364546">
              <w:rPr>
                <w:sz w:val="24"/>
              </w:rPr>
              <w:t>1</w:t>
            </w:r>
            <w:r w:rsidRPr="00364546">
              <w:rPr>
                <w:sz w:val="24"/>
              </w:rPr>
              <w:t>）施工期</w:t>
            </w:r>
          </w:p>
          <w:p w:rsidR="007956A3" w:rsidRPr="00364546" w:rsidRDefault="00B14B2E" w:rsidP="00B14B2E">
            <w:pPr>
              <w:spacing w:line="360" w:lineRule="auto"/>
              <w:ind w:firstLineChars="200" w:firstLine="480"/>
              <w:contextualSpacing/>
              <w:rPr>
                <w:sz w:val="24"/>
              </w:rPr>
            </w:pPr>
            <w:r w:rsidRPr="00364546">
              <w:rPr>
                <w:rFonts w:hint="eastAsia"/>
                <w:sz w:val="24"/>
              </w:rPr>
              <w:t>施工期废水主要是施工人员盥洗废水和车辆冲洗废水。施工人员产生的盥洗废水经沉淀池处理后用于厂区洒水抑尘；车辆冲洗废水经沉淀后循环使用。</w:t>
            </w:r>
          </w:p>
          <w:p w:rsidR="007956A3" w:rsidRPr="00364546" w:rsidRDefault="007956A3" w:rsidP="007956A3">
            <w:pPr>
              <w:spacing w:line="360" w:lineRule="auto"/>
              <w:ind w:firstLineChars="200" w:firstLine="480"/>
              <w:contextualSpacing/>
              <w:rPr>
                <w:sz w:val="24"/>
              </w:rPr>
            </w:pPr>
            <w:r w:rsidRPr="00364546">
              <w:rPr>
                <w:rFonts w:hint="eastAsia"/>
                <w:sz w:val="24"/>
              </w:rPr>
              <w:t>（</w:t>
            </w:r>
            <w:r w:rsidRPr="00364546">
              <w:rPr>
                <w:sz w:val="24"/>
              </w:rPr>
              <w:t>2</w:t>
            </w:r>
            <w:r w:rsidRPr="00364546">
              <w:rPr>
                <w:rFonts w:hint="eastAsia"/>
                <w:sz w:val="24"/>
              </w:rPr>
              <w:t>）运营期</w:t>
            </w:r>
          </w:p>
          <w:p w:rsidR="00ED4529" w:rsidRPr="00364546" w:rsidRDefault="00ED4529" w:rsidP="00A95608">
            <w:pPr>
              <w:spacing w:line="360" w:lineRule="auto"/>
              <w:ind w:firstLineChars="200" w:firstLine="480"/>
              <w:contextualSpacing/>
              <w:rPr>
                <w:sz w:val="24"/>
              </w:rPr>
            </w:pPr>
            <w:r w:rsidRPr="00364546">
              <w:rPr>
                <w:sz w:val="24"/>
              </w:rPr>
              <w:t>本项目</w:t>
            </w:r>
            <w:r w:rsidR="00F91ED7" w:rsidRPr="00364546">
              <w:rPr>
                <w:rFonts w:hint="eastAsia"/>
                <w:sz w:val="24"/>
              </w:rPr>
              <w:t>生产废水经</w:t>
            </w:r>
            <w:r w:rsidR="009A02F7" w:rsidRPr="00364546">
              <w:rPr>
                <w:rFonts w:hint="eastAsia"/>
                <w:sz w:val="24"/>
              </w:rPr>
              <w:t>污水处理站</w:t>
            </w:r>
            <w:r w:rsidR="00F91ED7" w:rsidRPr="00364546">
              <w:rPr>
                <w:rFonts w:hint="eastAsia"/>
                <w:sz w:val="24"/>
              </w:rPr>
              <w:t>处理后，</w:t>
            </w:r>
            <w:r w:rsidR="00835373" w:rsidRPr="00364546">
              <w:rPr>
                <w:rFonts w:hint="eastAsia"/>
                <w:sz w:val="24"/>
              </w:rPr>
              <w:t>循环利用</w:t>
            </w:r>
            <w:r w:rsidR="00F91ED7" w:rsidRPr="00364546">
              <w:rPr>
                <w:rFonts w:hint="eastAsia"/>
                <w:sz w:val="24"/>
              </w:rPr>
              <w:t>，不外排</w:t>
            </w:r>
            <w:r w:rsidR="00EA605C" w:rsidRPr="00364546">
              <w:rPr>
                <w:rFonts w:hint="eastAsia"/>
                <w:sz w:val="24"/>
              </w:rPr>
              <w:t>，废水经污水处理站处理后水质执行</w:t>
            </w:r>
            <w:r w:rsidR="00EA605C" w:rsidRPr="00364546">
              <w:rPr>
                <w:rFonts w:hint="eastAsia"/>
                <w:bCs/>
                <w:sz w:val="24"/>
              </w:rPr>
              <w:t>《城市污水再生利用</w:t>
            </w:r>
            <w:r w:rsidR="00EA605C" w:rsidRPr="00364546">
              <w:rPr>
                <w:rFonts w:hint="eastAsia"/>
                <w:bCs/>
                <w:sz w:val="24"/>
              </w:rPr>
              <w:t xml:space="preserve">  </w:t>
            </w:r>
            <w:r w:rsidR="00EA605C" w:rsidRPr="00364546">
              <w:rPr>
                <w:rFonts w:hint="eastAsia"/>
                <w:bCs/>
                <w:sz w:val="24"/>
              </w:rPr>
              <w:t>工业用水水质》（</w:t>
            </w:r>
            <w:r w:rsidR="00EA605C" w:rsidRPr="00364546">
              <w:rPr>
                <w:rFonts w:hint="eastAsia"/>
                <w:bCs/>
                <w:sz w:val="24"/>
              </w:rPr>
              <w:t>GB/T19923-2005</w:t>
            </w:r>
            <w:r w:rsidR="00EA605C" w:rsidRPr="00364546">
              <w:rPr>
                <w:rFonts w:hint="eastAsia"/>
                <w:bCs/>
                <w:sz w:val="24"/>
              </w:rPr>
              <w:t>）洗涤用水水质标准</w:t>
            </w:r>
            <w:r w:rsidR="00F91ED7" w:rsidRPr="00364546">
              <w:rPr>
                <w:rFonts w:hint="eastAsia"/>
                <w:sz w:val="24"/>
              </w:rPr>
              <w:t>；</w:t>
            </w:r>
            <w:r w:rsidR="00BE7EC2" w:rsidRPr="00364546">
              <w:rPr>
                <w:rFonts w:hint="eastAsia"/>
                <w:bCs/>
                <w:sz w:val="24"/>
              </w:rPr>
              <w:t>冷却水经冷却水塔冷却后，循环利用不外排，只需定期补充新鲜水即可；</w:t>
            </w:r>
            <w:r w:rsidRPr="00364546">
              <w:rPr>
                <w:rFonts w:hint="eastAsia"/>
                <w:sz w:val="24"/>
              </w:rPr>
              <w:t>生活污水</w:t>
            </w:r>
            <w:r w:rsidR="00343E80" w:rsidRPr="00364546">
              <w:rPr>
                <w:rFonts w:hint="eastAsia"/>
                <w:sz w:val="24"/>
              </w:rPr>
              <w:t>经</w:t>
            </w:r>
            <w:r w:rsidR="00F91ED7" w:rsidRPr="00364546">
              <w:rPr>
                <w:rFonts w:hint="eastAsia"/>
                <w:sz w:val="24"/>
              </w:rPr>
              <w:t>租赁场地</w:t>
            </w:r>
            <w:r w:rsidR="00343E80" w:rsidRPr="00364546">
              <w:rPr>
                <w:rFonts w:hint="eastAsia"/>
                <w:sz w:val="24"/>
              </w:rPr>
              <w:t>现有化粪池处理后，由环卫工人定期清抽，不外排。</w:t>
            </w:r>
          </w:p>
          <w:p w:rsidR="00EA605C" w:rsidRPr="00364546" w:rsidRDefault="00EA605C" w:rsidP="00EA605C">
            <w:pPr>
              <w:spacing w:line="360" w:lineRule="auto"/>
              <w:contextualSpacing/>
              <w:jc w:val="center"/>
              <w:rPr>
                <w:b/>
                <w:sz w:val="24"/>
                <w:szCs w:val="20"/>
              </w:rPr>
            </w:pPr>
            <w:r w:rsidRPr="00364546">
              <w:rPr>
                <w:rFonts w:hint="eastAsia"/>
                <w:b/>
                <w:bCs/>
                <w:sz w:val="24"/>
                <w:szCs w:val="20"/>
              </w:rPr>
              <w:t>《城市污水再生利用</w:t>
            </w:r>
            <w:r w:rsidRPr="00364546">
              <w:rPr>
                <w:rFonts w:hint="eastAsia"/>
                <w:b/>
                <w:bCs/>
                <w:sz w:val="24"/>
                <w:szCs w:val="20"/>
              </w:rPr>
              <w:t xml:space="preserve">  </w:t>
            </w:r>
            <w:r w:rsidRPr="00364546">
              <w:rPr>
                <w:rFonts w:hint="eastAsia"/>
                <w:b/>
                <w:bCs/>
                <w:sz w:val="24"/>
                <w:szCs w:val="20"/>
              </w:rPr>
              <w:t>工业用水水质》（</w:t>
            </w:r>
            <w:r w:rsidRPr="00364546">
              <w:rPr>
                <w:rFonts w:hint="eastAsia"/>
                <w:b/>
                <w:bCs/>
                <w:sz w:val="24"/>
                <w:szCs w:val="20"/>
              </w:rPr>
              <w:t>GB/T19923-2005</w:t>
            </w:r>
            <w:r w:rsidRPr="00364546">
              <w:rPr>
                <w:rFonts w:hint="eastAsia"/>
                <w:b/>
                <w:bCs/>
                <w:sz w:val="24"/>
                <w:szCs w:val="20"/>
              </w:rPr>
              <w:t>）</w:t>
            </w:r>
            <w:r w:rsidR="004C53F1" w:rsidRPr="00364546">
              <w:rPr>
                <w:rFonts w:hint="eastAsia"/>
                <w:b/>
                <w:bCs/>
                <w:sz w:val="24"/>
                <w:szCs w:val="20"/>
              </w:rPr>
              <w:t xml:space="preserve">   pH</w:t>
            </w:r>
            <w:r w:rsidR="004C53F1" w:rsidRPr="00364546">
              <w:rPr>
                <w:rFonts w:hint="eastAsia"/>
                <w:b/>
                <w:bCs/>
                <w:sz w:val="24"/>
                <w:szCs w:val="20"/>
              </w:rPr>
              <w:t>：无单位</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1888"/>
              <w:gridCol w:w="944"/>
              <w:gridCol w:w="1102"/>
              <w:gridCol w:w="1260"/>
              <w:gridCol w:w="1103"/>
              <w:gridCol w:w="945"/>
              <w:gridCol w:w="1263"/>
            </w:tblGrid>
            <w:tr w:rsidR="004C53F1" w:rsidRPr="00364546" w:rsidTr="004C53F1">
              <w:trPr>
                <w:trHeight w:val="340"/>
                <w:jc w:val="center"/>
              </w:trPr>
              <w:tc>
                <w:tcPr>
                  <w:tcW w:w="1698" w:type="dxa"/>
                  <w:vAlign w:val="center"/>
                </w:tcPr>
                <w:p w:rsidR="004C53F1" w:rsidRPr="00364546" w:rsidRDefault="004C53F1" w:rsidP="00EA605C">
                  <w:pPr>
                    <w:contextualSpacing/>
                    <w:jc w:val="center"/>
                    <w:rPr>
                      <w:szCs w:val="21"/>
                    </w:rPr>
                  </w:pPr>
                  <w:r w:rsidRPr="00364546">
                    <w:rPr>
                      <w:rFonts w:hint="eastAsia"/>
                      <w:szCs w:val="21"/>
                    </w:rPr>
                    <w:t>项目</w:t>
                  </w:r>
                </w:p>
              </w:tc>
              <w:tc>
                <w:tcPr>
                  <w:tcW w:w="850" w:type="dxa"/>
                  <w:vAlign w:val="center"/>
                </w:tcPr>
                <w:p w:rsidR="004C53F1" w:rsidRPr="00364546" w:rsidRDefault="004C53F1" w:rsidP="00EA605C">
                  <w:pPr>
                    <w:contextualSpacing/>
                    <w:jc w:val="center"/>
                    <w:rPr>
                      <w:szCs w:val="21"/>
                    </w:rPr>
                  </w:pPr>
                  <w:r w:rsidRPr="00364546">
                    <w:rPr>
                      <w:rFonts w:hint="eastAsia"/>
                      <w:szCs w:val="21"/>
                    </w:rPr>
                    <w:t>pH</w:t>
                  </w:r>
                </w:p>
              </w:tc>
              <w:tc>
                <w:tcPr>
                  <w:tcW w:w="992" w:type="dxa"/>
                  <w:tcBorders>
                    <w:right w:val="single" w:sz="6" w:space="0" w:color="auto"/>
                  </w:tcBorders>
                  <w:vAlign w:val="center"/>
                </w:tcPr>
                <w:p w:rsidR="004C53F1" w:rsidRPr="00364546" w:rsidRDefault="004C53F1" w:rsidP="00167479">
                  <w:pPr>
                    <w:contextualSpacing/>
                    <w:jc w:val="center"/>
                    <w:rPr>
                      <w:szCs w:val="21"/>
                    </w:rPr>
                  </w:pPr>
                  <w:r w:rsidRPr="00364546">
                    <w:rPr>
                      <w:rFonts w:hint="eastAsia"/>
                      <w:szCs w:val="21"/>
                    </w:rPr>
                    <w:t>SS</w:t>
                  </w:r>
                </w:p>
              </w:tc>
              <w:tc>
                <w:tcPr>
                  <w:tcW w:w="1134" w:type="dxa"/>
                  <w:tcBorders>
                    <w:left w:val="single" w:sz="6" w:space="0" w:color="auto"/>
                  </w:tcBorders>
                  <w:vAlign w:val="center"/>
                </w:tcPr>
                <w:p w:rsidR="004C53F1" w:rsidRPr="00364546" w:rsidRDefault="004C53F1" w:rsidP="00EA605C">
                  <w:pPr>
                    <w:contextualSpacing/>
                    <w:jc w:val="center"/>
                    <w:rPr>
                      <w:szCs w:val="21"/>
                    </w:rPr>
                  </w:pPr>
                  <w:r w:rsidRPr="00364546">
                    <w:rPr>
                      <w:szCs w:val="21"/>
                    </w:rPr>
                    <w:t>COD</w:t>
                  </w:r>
                </w:p>
              </w:tc>
              <w:tc>
                <w:tcPr>
                  <w:tcW w:w="993" w:type="dxa"/>
                  <w:vAlign w:val="center"/>
                </w:tcPr>
                <w:p w:rsidR="004C53F1" w:rsidRPr="00364546" w:rsidRDefault="004C53F1" w:rsidP="00EA605C">
                  <w:pPr>
                    <w:contextualSpacing/>
                    <w:jc w:val="center"/>
                    <w:rPr>
                      <w:szCs w:val="21"/>
                    </w:rPr>
                  </w:pPr>
                  <w:r w:rsidRPr="00364546">
                    <w:rPr>
                      <w:rFonts w:hint="eastAsia"/>
                      <w:szCs w:val="21"/>
                    </w:rPr>
                    <w:t>BOD</w:t>
                  </w:r>
                  <w:r w:rsidRPr="00364546">
                    <w:rPr>
                      <w:rFonts w:hint="eastAsia"/>
                      <w:szCs w:val="21"/>
                      <w:vertAlign w:val="subscript"/>
                    </w:rPr>
                    <w:t>5</w:t>
                  </w:r>
                </w:p>
              </w:tc>
              <w:tc>
                <w:tcPr>
                  <w:tcW w:w="851" w:type="dxa"/>
                  <w:vAlign w:val="center"/>
                </w:tcPr>
                <w:p w:rsidR="004C53F1" w:rsidRPr="00364546" w:rsidRDefault="004C53F1" w:rsidP="00EA605C">
                  <w:pPr>
                    <w:contextualSpacing/>
                    <w:jc w:val="center"/>
                    <w:rPr>
                      <w:szCs w:val="21"/>
                    </w:rPr>
                  </w:pPr>
                  <w:r w:rsidRPr="00364546">
                    <w:rPr>
                      <w:szCs w:val="21"/>
                    </w:rPr>
                    <w:t>NH</w:t>
                  </w:r>
                  <w:r w:rsidRPr="00364546">
                    <w:rPr>
                      <w:szCs w:val="21"/>
                      <w:vertAlign w:val="subscript"/>
                    </w:rPr>
                    <w:t>3</w:t>
                  </w:r>
                  <w:r w:rsidRPr="00364546">
                    <w:rPr>
                      <w:szCs w:val="21"/>
                    </w:rPr>
                    <w:t>-N</w:t>
                  </w:r>
                </w:p>
              </w:tc>
              <w:tc>
                <w:tcPr>
                  <w:tcW w:w="1137" w:type="dxa"/>
                  <w:vAlign w:val="center"/>
                </w:tcPr>
                <w:p w:rsidR="004C53F1" w:rsidRPr="00364546" w:rsidRDefault="004C53F1" w:rsidP="00167479">
                  <w:pPr>
                    <w:contextualSpacing/>
                    <w:jc w:val="center"/>
                    <w:rPr>
                      <w:szCs w:val="21"/>
                    </w:rPr>
                  </w:pPr>
                  <w:r w:rsidRPr="00364546">
                    <w:rPr>
                      <w:rFonts w:hint="eastAsia"/>
                      <w:szCs w:val="21"/>
                    </w:rPr>
                    <w:t>石油类</w:t>
                  </w:r>
                </w:p>
              </w:tc>
            </w:tr>
            <w:tr w:rsidR="004C53F1" w:rsidRPr="00364546" w:rsidTr="004C53F1">
              <w:trPr>
                <w:trHeight w:val="340"/>
                <w:jc w:val="center"/>
              </w:trPr>
              <w:tc>
                <w:tcPr>
                  <w:tcW w:w="1698" w:type="dxa"/>
                  <w:vAlign w:val="center"/>
                </w:tcPr>
                <w:p w:rsidR="004C53F1" w:rsidRPr="00364546" w:rsidRDefault="004C53F1" w:rsidP="00EA605C">
                  <w:pPr>
                    <w:contextualSpacing/>
                    <w:jc w:val="center"/>
                    <w:rPr>
                      <w:szCs w:val="21"/>
                    </w:rPr>
                  </w:pPr>
                  <w:r w:rsidRPr="00364546">
                    <w:rPr>
                      <w:rFonts w:hint="eastAsia"/>
                      <w:szCs w:val="21"/>
                    </w:rPr>
                    <w:t>洗涤用水标准</w:t>
                  </w:r>
                  <w:r w:rsidRPr="00364546">
                    <w:rPr>
                      <w:rFonts w:hint="eastAsia"/>
                      <w:szCs w:val="21"/>
                    </w:rPr>
                    <w:t>mg/L</w:t>
                  </w:r>
                </w:p>
              </w:tc>
              <w:tc>
                <w:tcPr>
                  <w:tcW w:w="850" w:type="dxa"/>
                  <w:vAlign w:val="center"/>
                </w:tcPr>
                <w:p w:rsidR="004C53F1" w:rsidRPr="00364546" w:rsidRDefault="004C53F1" w:rsidP="00EA605C">
                  <w:pPr>
                    <w:contextualSpacing/>
                    <w:jc w:val="center"/>
                    <w:rPr>
                      <w:szCs w:val="21"/>
                    </w:rPr>
                  </w:pPr>
                  <w:r w:rsidRPr="00364546">
                    <w:rPr>
                      <w:rFonts w:hint="eastAsia"/>
                      <w:szCs w:val="21"/>
                    </w:rPr>
                    <w:t>6.5-9.0</w:t>
                  </w:r>
                </w:p>
              </w:tc>
              <w:tc>
                <w:tcPr>
                  <w:tcW w:w="992" w:type="dxa"/>
                  <w:tcBorders>
                    <w:right w:val="single" w:sz="6" w:space="0" w:color="auto"/>
                  </w:tcBorders>
                  <w:vAlign w:val="center"/>
                </w:tcPr>
                <w:p w:rsidR="004C53F1" w:rsidRPr="00364546" w:rsidRDefault="004C53F1" w:rsidP="00EA605C">
                  <w:pPr>
                    <w:contextualSpacing/>
                    <w:jc w:val="center"/>
                    <w:rPr>
                      <w:szCs w:val="21"/>
                    </w:rPr>
                  </w:pPr>
                  <w:r w:rsidRPr="00364546">
                    <w:rPr>
                      <w:rFonts w:hint="eastAsia"/>
                      <w:szCs w:val="21"/>
                    </w:rPr>
                    <w:t>30</w:t>
                  </w:r>
                </w:p>
              </w:tc>
              <w:tc>
                <w:tcPr>
                  <w:tcW w:w="1134" w:type="dxa"/>
                  <w:tcBorders>
                    <w:left w:val="single" w:sz="6" w:space="0" w:color="auto"/>
                  </w:tcBorders>
                  <w:vAlign w:val="center"/>
                </w:tcPr>
                <w:p w:rsidR="004C53F1" w:rsidRPr="00364546" w:rsidRDefault="004C53F1" w:rsidP="00EA605C">
                  <w:pPr>
                    <w:contextualSpacing/>
                    <w:jc w:val="center"/>
                    <w:rPr>
                      <w:szCs w:val="21"/>
                    </w:rPr>
                  </w:pPr>
                  <w:r w:rsidRPr="00364546">
                    <w:rPr>
                      <w:rFonts w:hint="eastAsia"/>
                      <w:szCs w:val="21"/>
                    </w:rPr>
                    <w:t>-</w:t>
                  </w:r>
                </w:p>
              </w:tc>
              <w:tc>
                <w:tcPr>
                  <w:tcW w:w="993" w:type="dxa"/>
                  <w:vAlign w:val="center"/>
                </w:tcPr>
                <w:p w:rsidR="004C53F1" w:rsidRPr="00364546" w:rsidRDefault="004C53F1" w:rsidP="00EA605C">
                  <w:pPr>
                    <w:contextualSpacing/>
                    <w:jc w:val="center"/>
                    <w:rPr>
                      <w:szCs w:val="21"/>
                    </w:rPr>
                  </w:pPr>
                  <w:r w:rsidRPr="00364546">
                    <w:rPr>
                      <w:rFonts w:hint="eastAsia"/>
                      <w:szCs w:val="21"/>
                    </w:rPr>
                    <w:t>30</w:t>
                  </w:r>
                </w:p>
              </w:tc>
              <w:tc>
                <w:tcPr>
                  <w:tcW w:w="851" w:type="dxa"/>
                  <w:vAlign w:val="center"/>
                </w:tcPr>
                <w:p w:rsidR="004C53F1" w:rsidRPr="00364546" w:rsidRDefault="004C53F1" w:rsidP="00EA605C">
                  <w:pPr>
                    <w:contextualSpacing/>
                    <w:jc w:val="center"/>
                    <w:rPr>
                      <w:szCs w:val="21"/>
                    </w:rPr>
                  </w:pPr>
                  <w:r w:rsidRPr="00364546">
                    <w:rPr>
                      <w:rFonts w:hint="eastAsia"/>
                      <w:szCs w:val="21"/>
                    </w:rPr>
                    <w:t>-</w:t>
                  </w:r>
                </w:p>
              </w:tc>
              <w:tc>
                <w:tcPr>
                  <w:tcW w:w="1137" w:type="dxa"/>
                  <w:vAlign w:val="center"/>
                </w:tcPr>
                <w:p w:rsidR="004C53F1" w:rsidRPr="00364546" w:rsidRDefault="004C53F1" w:rsidP="00EA605C">
                  <w:pPr>
                    <w:contextualSpacing/>
                    <w:jc w:val="center"/>
                    <w:rPr>
                      <w:szCs w:val="21"/>
                    </w:rPr>
                  </w:pPr>
                  <w:r w:rsidRPr="00364546">
                    <w:rPr>
                      <w:rFonts w:hint="eastAsia"/>
                      <w:szCs w:val="21"/>
                    </w:rPr>
                    <w:t>-</w:t>
                  </w:r>
                </w:p>
              </w:tc>
            </w:tr>
          </w:tbl>
          <w:p w:rsidR="00ED4529" w:rsidRPr="00364546" w:rsidRDefault="00ED4529" w:rsidP="00ED4529">
            <w:pPr>
              <w:spacing w:line="360" w:lineRule="auto"/>
              <w:ind w:firstLineChars="200" w:firstLine="482"/>
              <w:contextualSpacing/>
              <w:rPr>
                <w:rFonts w:ascii="宋体" w:hAnsi="宋体"/>
                <w:b/>
                <w:sz w:val="24"/>
                <w:szCs w:val="28"/>
              </w:rPr>
            </w:pPr>
            <w:r w:rsidRPr="00364546">
              <w:rPr>
                <w:b/>
                <w:sz w:val="24"/>
                <w:szCs w:val="28"/>
              </w:rPr>
              <w:t>3</w:t>
            </w:r>
            <w:r w:rsidRPr="00364546">
              <w:rPr>
                <w:b/>
                <w:sz w:val="24"/>
                <w:szCs w:val="28"/>
              </w:rPr>
              <w:t>、</w:t>
            </w:r>
            <w:r w:rsidRPr="00364546">
              <w:rPr>
                <w:rFonts w:ascii="宋体" w:hAnsi="宋体"/>
                <w:b/>
                <w:sz w:val="24"/>
                <w:szCs w:val="28"/>
              </w:rPr>
              <w:t>噪声</w:t>
            </w:r>
          </w:p>
          <w:p w:rsidR="007956A3" w:rsidRPr="00364546" w:rsidRDefault="007956A3" w:rsidP="007956A3">
            <w:pPr>
              <w:spacing w:line="360" w:lineRule="auto"/>
              <w:ind w:firstLineChars="200" w:firstLine="480"/>
              <w:contextualSpacing/>
              <w:rPr>
                <w:rFonts w:ascii="宋体" w:hAnsi="宋体"/>
                <w:b/>
                <w:sz w:val="24"/>
                <w:szCs w:val="28"/>
              </w:rPr>
            </w:pPr>
            <w:r w:rsidRPr="00364546">
              <w:rPr>
                <w:sz w:val="24"/>
              </w:rPr>
              <w:t>（</w:t>
            </w:r>
            <w:r w:rsidRPr="00364546">
              <w:rPr>
                <w:sz w:val="24"/>
              </w:rPr>
              <w:t>1</w:t>
            </w:r>
            <w:r w:rsidRPr="00364546">
              <w:rPr>
                <w:sz w:val="24"/>
              </w:rPr>
              <w:t>）施工期</w:t>
            </w:r>
          </w:p>
          <w:p w:rsidR="00B14B2E" w:rsidRPr="00364546" w:rsidRDefault="00B14B2E" w:rsidP="00B14B2E">
            <w:pPr>
              <w:spacing w:line="360" w:lineRule="auto"/>
              <w:ind w:firstLineChars="200" w:firstLine="480"/>
              <w:contextualSpacing/>
              <w:rPr>
                <w:sz w:val="24"/>
                <w:szCs w:val="20"/>
                <w:lang w:val="zh-CN"/>
              </w:rPr>
            </w:pPr>
            <w:r w:rsidRPr="00364546">
              <w:rPr>
                <w:rFonts w:hAnsi="宋体"/>
                <w:sz w:val="24"/>
                <w:szCs w:val="20"/>
                <w:lang w:val="zh-CN"/>
              </w:rPr>
              <w:t>施工期噪声执行《建筑施工场界环境噪声排放标准》（</w:t>
            </w:r>
            <w:r w:rsidRPr="00364546">
              <w:rPr>
                <w:sz w:val="24"/>
                <w:szCs w:val="20"/>
              </w:rPr>
              <w:t>GB12523-2011</w:t>
            </w:r>
            <w:r w:rsidRPr="00364546">
              <w:rPr>
                <w:rFonts w:hAnsi="宋体"/>
                <w:sz w:val="24"/>
                <w:szCs w:val="20"/>
                <w:lang w:val="zh-CN"/>
              </w:rPr>
              <w:t>），具体标准限值见</w:t>
            </w:r>
            <w:r w:rsidRPr="00364546">
              <w:rPr>
                <w:rFonts w:hAnsi="宋体" w:hint="eastAsia"/>
                <w:sz w:val="24"/>
                <w:szCs w:val="20"/>
                <w:lang w:val="zh-CN"/>
              </w:rPr>
              <w:t>下表</w:t>
            </w:r>
            <w:r w:rsidRPr="00364546">
              <w:rPr>
                <w:rFonts w:hAnsi="宋体"/>
                <w:sz w:val="24"/>
                <w:szCs w:val="20"/>
                <w:lang w:val="zh-CN"/>
              </w:rPr>
              <w:t>。</w:t>
            </w:r>
          </w:p>
          <w:p w:rsidR="00B14B2E" w:rsidRPr="00364546" w:rsidRDefault="00B14B2E" w:rsidP="00B14B2E">
            <w:pPr>
              <w:spacing w:line="360" w:lineRule="auto"/>
              <w:contextualSpacing/>
              <w:jc w:val="center"/>
              <w:rPr>
                <w:b/>
                <w:sz w:val="24"/>
              </w:rPr>
            </w:pPr>
            <w:r w:rsidRPr="00364546">
              <w:rPr>
                <w:rFonts w:hAnsi="宋体"/>
                <w:b/>
                <w:sz w:val="24"/>
              </w:rPr>
              <w:t>建筑施工场界环境噪声排放标准</w:t>
            </w:r>
            <w:r w:rsidRPr="00364546">
              <w:rPr>
                <w:b/>
                <w:sz w:val="24"/>
              </w:rPr>
              <w:t xml:space="preserve">       </w:t>
            </w:r>
            <w:r w:rsidRPr="00364546">
              <w:rPr>
                <w:rFonts w:hAnsi="宋体"/>
                <w:b/>
                <w:sz w:val="24"/>
              </w:rPr>
              <w:t>单位：</w:t>
            </w:r>
            <w:r w:rsidRPr="00364546">
              <w:rPr>
                <w:b/>
                <w:sz w:val="24"/>
              </w:rPr>
              <w:t>dB(A)</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4110"/>
              <w:gridCol w:w="4112"/>
            </w:tblGrid>
            <w:tr w:rsidR="00B14B2E" w:rsidRPr="00364546" w:rsidTr="00C2409B">
              <w:trPr>
                <w:trHeight w:val="284"/>
                <w:jc w:val="center"/>
              </w:trPr>
              <w:tc>
                <w:tcPr>
                  <w:tcW w:w="3879" w:type="dxa"/>
                  <w:vAlign w:val="center"/>
                </w:tcPr>
                <w:p w:rsidR="00B14B2E" w:rsidRPr="00364546" w:rsidRDefault="00B14B2E" w:rsidP="00B14B2E">
                  <w:pPr>
                    <w:jc w:val="center"/>
                    <w:rPr>
                      <w:szCs w:val="21"/>
                    </w:rPr>
                  </w:pPr>
                  <w:r w:rsidRPr="00364546">
                    <w:rPr>
                      <w:rFonts w:hAnsi="宋体"/>
                      <w:szCs w:val="21"/>
                    </w:rPr>
                    <w:t>昼间</w:t>
                  </w:r>
                </w:p>
              </w:tc>
              <w:tc>
                <w:tcPr>
                  <w:tcW w:w="3880" w:type="dxa"/>
                  <w:vAlign w:val="center"/>
                </w:tcPr>
                <w:p w:rsidR="00B14B2E" w:rsidRPr="00364546" w:rsidRDefault="00B14B2E" w:rsidP="00B14B2E">
                  <w:pPr>
                    <w:jc w:val="center"/>
                    <w:rPr>
                      <w:szCs w:val="21"/>
                    </w:rPr>
                  </w:pPr>
                  <w:r w:rsidRPr="00364546">
                    <w:rPr>
                      <w:rFonts w:hAnsi="宋体"/>
                      <w:szCs w:val="21"/>
                    </w:rPr>
                    <w:t>夜间</w:t>
                  </w:r>
                </w:p>
              </w:tc>
            </w:tr>
            <w:tr w:rsidR="00B14B2E" w:rsidRPr="00364546" w:rsidTr="00C2409B">
              <w:trPr>
                <w:trHeight w:val="284"/>
                <w:jc w:val="center"/>
              </w:trPr>
              <w:tc>
                <w:tcPr>
                  <w:tcW w:w="3879" w:type="dxa"/>
                  <w:vAlign w:val="center"/>
                </w:tcPr>
                <w:p w:rsidR="00B14B2E" w:rsidRPr="00364546" w:rsidRDefault="00B14B2E" w:rsidP="00B14B2E">
                  <w:pPr>
                    <w:jc w:val="center"/>
                    <w:rPr>
                      <w:szCs w:val="21"/>
                    </w:rPr>
                  </w:pPr>
                  <w:r w:rsidRPr="00364546">
                    <w:rPr>
                      <w:szCs w:val="21"/>
                    </w:rPr>
                    <w:t>70</w:t>
                  </w:r>
                </w:p>
              </w:tc>
              <w:tc>
                <w:tcPr>
                  <w:tcW w:w="3880" w:type="dxa"/>
                  <w:vAlign w:val="center"/>
                </w:tcPr>
                <w:p w:rsidR="00B14B2E" w:rsidRPr="00364546" w:rsidRDefault="00B14B2E" w:rsidP="00B14B2E">
                  <w:pPr>
                    <w:jc w:val="center"/>
                    <w:rPr>
                      <w:szCs w:val="21"/>
                    </w:rPr>
                  </w:pPr>
                  <w:r w:rsidRPr="00364546">
                    <w:rPr>
                      <w:szCs w:val="21"/>
                    </w:rPr>
                    <w:t>55</w:t>
                  </w:r>
                </w:p>
              </w:tc>
            </w:tr>
          </w:tbl>
          <w:p w:rsidR="007956A3" w:rsidRPr="00364546" w:rsidRDefault="007956A3" w:rsidP="007956A3">
            <w:pPr>
              <w:spacing w:line="360" w:lineRule="auto"/>
              <w:ind w:firstLineChars="200" w:firstLine="480"/>
              <w:contextualSpacing/>
              <w:rPr>
                <w:rFonts w:ascii="宋体" w:hAnsi="宋体"/>
                <w:b/>
                <w:sz w:val="24"/>
                <w:szCs w:val="28"/>
              </w:rPr>
            </w:pPr>
            <w:r w:rsidRPr="00364546">
              <w:rPr>
                <w:rFonts w:hint="eastAsia"/>
                <w:sz w:val="24"/>
              </w:rPr>
              <w:t>（</w:t>
            </w:r>
            <w:r w:rsidRPr="00364546">
              <w:rPr>
                <w:sz w:val="24"/>
              </w:rPr>
              <w:t>2</w:t>
            </w:r>
            <w:r w:rsidRPr="00364546">
              <w:rPr>
                <w:rFonts w:hint="eastAsia"/>
                <w:sz w:val="24"/>
              </w:rPr>
              <w:t>）运营期</w:t>
            </w:r>
          </w:p>
          <w:p w:rsidR="00ED4529" w:rsidRPr="00364546" w:rsidRDefault="00ED4529" w:rsidP="00ED4529">
            <w:pPr>
              <w:autoSpaceDE w:val="0"/>
              <w:autoSpaceDN w:val="0"/>
              <w:spacing w:line="360" w:lineRule="auto"/>
              <w:ind w:firstLineChars="200" w:firstLine="480"/>
              <w:contextualSpacing/>
              <w:rPr>
                <w:rFonts w:hAnsi="宋体"/>
                <w:sz w:val="24"/>
                <w:szCs w:val="20"/>
              </w:rPr>
            </w:pPr>
            <w:r w:rsidRPr="00364546">
              <w:rPr>
                <w:rFonts w:hAnsi="宋体"/>
                <w:sz w:val="24"/>
                <w:szCs w:val="20"/>
              </w:rPr>
              <w:t>运营</w:t>
            </w:r>
            <w:proofErr w:type="gramStart"/>
            <w:r w:rsidRPr="00364546">
              <w:rPr>
                <w:rFonts w:hAnsi="宋体"/>
                <w:sz w:val="24"/>
                <w:szCs w:val="20"/>
              </w:rPr>
              <w:t>期</w:t>
            </w:r>
            <w:r w:rsidR="007D7B3A" w:rsidRPr="00364546">
              <w:rPr>
                <w:rFonts w:hAnsi="宋体" w:hint="eastAsia"/>
                <w:sz w:val="24"/>
                <w:szCs w:val="20"/>
              </w:rPr>
              <w:t>项目</w:t>
            </w:r>
            <w:proofErr w:type="gramEnd"/>
            <w:r w:rsidRPr="00364546">
              <w:rPr>
                <w:rFonts w:hAnsi="宋体" w:hint="eastAsia"/>
                <w:sz w:val="24"/>
                <w:szCs w:val="20"/>
              </w:rPr>
              <w:t>厂界</w:t>
            </w:r>
            <w:r w:rsidRPr="00364546">
              <w:rPr>
                <w:rFonts w:hAnsi="宋体"/>
                <w:sz w:val="24"/>
                <w:szCs w:val="20"/>
              </w:rPr>
              <w:t>噪声执行《工业企业厂界环境噪声排放标准》（</w:t>
            </w:r>
            <w:r w:rsidRPr="00364546">
              <w:rPr>
                <w:sz w:val="24"/>
                <w:szCs w:val="20"/>
              </w:rPr>
              <w:t>GB12348-2008</w:t>
            </w:r>
            <w:r w:rsidRPr="00364546">
              <w:rPr>
                <w:rFonts w:hAnsi="宋体"/>
                <w:sz w:val="24"/>
                <w:szCs w:val="20"/>
              </w:rPr>
              <w:t>）中</w:t>
            </w:r>
            <w:r w:rsidR="007D7B3A" w:rsidRPr="00364546">
              <w:rPr>
                <w:rFonts w:hint="eastAsia"/>
                <w:sz w:val="24"/>
                <w:szCs w:val="20"/>
              </w:rPr>
              <w:t>2</w:t>
            </w:r>
            <w:r w:rsidRPr="00364546">
              <w:rPr>
                <w:rFonts w:hAnsi="宋体"/>
                <w:sz w:val="24"/>
                <w:szCs w:val="20"/>
              </w:rPr>
              <w:t>类标准</w:t>
            </w:r>
            <w:r w:rsidR="007D7B3A" w:rsidRPr="00364546">
              <w:rPr>
                <w:rFonts w:hAnsi="宋体" w:hint="eastAsia"/>
                <w:sz w:val="24"/>
                <w:szCs w:val="20"/>
              </w:rPr>
              <w:t>，</w:t>
            </w:r>
            <w:r w:rsidRPr="00364546">
              <w:rPr>
                <w:rFonts w:hAnsi="宋体"/>
                <w:sz w:val="24"/>
                <w:szCs w:val="20"/>
              </w:rPr>
              <w:t>具体标准限值见</w:t>
            </w:r>
            <w:r w:rsidR="007D7B3A" w:rsidRPr="00364546">
              <w:rPr>
                <w:rFonts w:hAnsi="宋体" w:hint="eastAsia"/>
                <w:sz w:val="24"/>
                <w:szCs w:val="20"/>
              </w:rPr>
              <w:t>下表</w:t>
            </w:r>
            <w:r w:rsidRPr="00364546">
              <w:rPr>
                <w:rFonts w:hAnsi="宋体"/>
                <w:sz w:val="24"/>
                <w:szCs w:val="20"/>
              </w:rPr>
              <w:t>。</w:t>
            </w:r>
          </w:p>
          <w:p w:rsidR="00ED4529" w:rsidRPr="00364546" w:rsidRDefault="00ED4529" w:rsidP="00CF6809">
            <w:pPr>
              <w:spacing w:line="360" w:lineRule="auto"/>
              <w:contextualSpacing/>
              <w:jc w:val="center"/>
              <w:rPr>
                <w:b/>
                <w:sz w:val="24"/>
                <w:szCs w:val="28"/>
              </w:rPr>
            </w:pPr>
            <w:r w:rsidRPr="00364546">
              <w:rPr>
                <w:b/>
                <w:sz w:val="24"/>
                <w:szCs w:val="20"/>
              </w:rPr>
              <w:t>《工业企业厂界环境噪声排放标准》</w:t>
            </w:r>
            <w:r w:rsidRPr="00364546">
              <w:rPr>
                <w:rFonts w:hAnsi="宋体"/>
                <w:b/>
                <w:sz w:val="24"/>
                <w:szCs w:val="28"/>
              </w:rPr>
              <w:t>（</w:t>
            </w:r>
            <w:r w:rsidRPr="00364546">
              <w:rPr>
                <w:b/>
                <w:sz w:val="24"/>
                <w:szCs w:val="28"/>
              </w:rPr>
              <w:t>GB12348-2008</w:t>
            </w:r>
            <w:r w:rsidRPr="00364546">
              <w:rPr>
                <w:b/>
                <w:sz w:val="24"/>
                <w:szCs w:val="28"/>
              </w:rPr>
              <w:t>）</w:t>
            </w:r>
            <w:r w:rsidRPr="00364546">
              <w:rPr>
                <w:rFonts w:hAnsi="宋体"/>
                <w:b/>
                <w:sz w:val="24"/>
                <w:szCs w:val="28"/>
              </w:rPr>
              <w:t>单位：</w:t>
            </w:r>
            <w:r w:rsidRPr="00364546">
              <w:rPr>
                <w:b/>
                <w:sz w:val="24"/>
                <w:szCs w:val="28"/>
              </w:rPr>
              <w:t>dB</w:t>
            </w:r>
            <w:r w:rsidRPr="00364546">
              <w:rPr>
                <w:rFonts w:hAnsi="宋体"/>
                <w:b/>
                <w:sz w:val="24"/>
                <w:szCs w:val="28"/>
              </w:rPr>
              <w:t>（</w:t>
            </w:r>
            <w:r w:rsidRPr="00364546">
              <w:rPr>
                <w:b/>
                <w:sz w:val="24"/>
                <w:szCs w:val="28"/>
              </w:rPr>
              <w:t>A</w:t>
            </w:r>
            <w:r w:rsidRPr="00364546">
              <w:rPr>
                <w:rFonts w:hAnsi="宋体"/>
                <w:b/>
                <w:sz w:val="24"/>
                <w:szCs w:val="28"/>
              </w:rPr>
              <w:t>）</w:t>
            </w:r>
          </w:p>
          <w:tbl>
            <w:tblPr>
              <w:tblW w:w="7938"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646"/>
              <w:gridCol w:w="2646"/>
              <w:gridCol w:w="2646"/>
            </w:tblGrid>
            <w:tr w:rsidR="00ED4529" w:rsidRPr="00364546" w:rsidTr="00BD7C16">
              <w:trPr>
                <w:trHeight w:val="284"/>
                <w:jc w:val="center"/>
              </w:trPr>
              <w:tc>
                <w:tcPr>
                  <w:tcW w:w="2646" w:type="dxa"/>
                  <w:vAlign w:val="center"/>
                </w:tcPr>
                <w:p w:rsidR="00ED4529" w:rsidRPr="00364546" w:rsidRDefault="00ED4529" w:rsidP="00ED4529">
                  <w:pPr>
                    <w:autoSpaceDE w:val="0"/>
                    <w:autoSpaceDN w:val="0"/>
                    <w:jc w:val="center"/>
                    <w:rPr>
                      <w:szCs w:val="21"/>
                    </w:rPr>
                  </w:pPr>
                  <w:r w:rsidRPr="00364546">
                    <w:rPr>
                      <w:rFonts w:hAnsi="宋体" w:hint="eastAsia"/>
                      <w:szCs w:val="21"/>
                    </w:rPr>
                    <w:t>厂界外声环境功能区类别</w:t>
                  </w:r>
                </w:p>
              </w:tc>
              <w:tc>
                <w:tcPr>
                  <w:tcW w:w="2646" w:type="dxa"/>
                  <w:vAlign w:val="center"/>
                </w:tcPr>
                <w:p w:rsidR="00ED4529" w:rsidRPr="00364546" w:rsidRDefault="00ED4529" w:rsidP="00ED4529">
                  <w:pPr>
                    <w:autoSpaceDE w:val="0"/>
                    <w:autoSpaceDN w:val="0"/>
                    <w:jc w:val="center"/>
                    <w:rPr>
                      <w:szCs w:val="21"/>
                    </w:rPr>
                  </w:pPr>
                  <w:r w:rsidRPr="00364546">
                    <w:rPr>
                      <w:rFonts w:hAnsi="宋体"/>
                      <w:szCs w:val="21"/>
                    </w:rPr>
                    <w:t>昼间</w:t>
                  </w:r>
                </w:p>
              </w:tc>
              <w:tc>
                <w:tcPr>
                  <w:tcW w:w="2646" w:type="dxa"/>
                  <w:vAlign w:val="center"/>
                </w:tcPr>
                <w:p w:rsidR="00ED4529" w:rsidRPr="00364546" w:rsidRDefault="00ED4529" w:rsidP="00ED4529">
                  <w:pPr>
                    <w:autoSpaceDE w:val="0"/>
                    <w:autoSpaceDN w:val="0"/>
                    <w:jc w:val="center"/>
                    <w:rPr>
                      <w:szCs w:val="21"/>
                    </w:rPr>
                  </w:pPr>
                  <w:r w:rsidRPr="00364546">
                    <w:rPr>
                      <w:rFonts w:hAnsi="宋体"/>
                      <w:szCs w:val="21"/>
                    </w:rPr>
                    <w:t>夜间</w:t>
                  </w:r>
                </w:p>
              </w:tc>
            </w:tr>
            <w:tr w:rsidR="00ED4529" w:rsidRPr="00364546" w:rsidTr="00BD7C16">
              <w:trPr>
                <w:trHeight w:val="284"/>
                <w:jc w:val="center"/>
              </w:trPr>
              <w:tc>
                <w:tcPr>
                  <w:tcW w:w="2646" w:type="dxa"/>
                  <w:vAlign w:val="center"/>
                </w:tcPr>
                <w:p w:rsidR="00ED4529" w:rsidRPr="00364546" w:rsidRDefault="000135E0" w:rsidP="00ED4529">
                  <w:pPr>
                    <w:autoSpaceDE w:val="0"/>
                    <w:autoSpaceDN w:val="0"/>
                    <w:jc w:val="center"/>
                    <w:rPr>
                      <w:szCs w:val="21"/>
                    </w:rPr>
                  </w:pPr>
                  <w:r w:rsidRPr="00364546">
                    <w:rPr>
                      <w:rFonts w:hint="eastAsia"/>
                      <w:szCs w:val="21"/>
                    </w:rPr>
                    <w:t>2</w:t>
                  </w:r>
                  <w:r w:rsidR="00ED4529" w:rsidRPr="00364546">
                    <w:rPr>
                      <w:rFonts w:hint="eastAsia"/>
                      <w:szCs w:val="21"/>
                    </w:rPr>
                    <w:t>类</w:t>
                  </w:r>
                </w:p>
              </w:tc>
              <w:tc>
                <w:tcPr>
                  <w:tcW w:w="2646" w:type="dxa"/>
                  <w:vAlign w:val="center"/>
                </w:tcPr>
                <w:p w:rsidR="00ED4529" w:rsidRPr="00364546" w:rsidRDefault="000135E0" w:rsidP="00ED4529">
                  <w:pPr>
                    <w:autoSpaceDE w:val="0"/>
                    <w:autoSpaceDN w:val="0"/>
                    <w:jc w:val="center"/>
                    <w:rPr>
                      <w:szCs w:val="21"/>
                    </w:rPr>
                  </w:pPr>
                  <w:r w:rsidRPr="00364546">
                    <w:rPr>
                      <w:rFonts w:hint="eastAsia"/>
                      <w:szCs w:val="21"/>
                    </w:rPr>
                    <w:t>60</w:t>
                  </w:r>
                </w:p>
              </w:tc>
              <w:tc>
                <w:tcPr>
                  <w:tcW w:w="2646" w:type="dxa"/>
                  <w:vAlign w:val="center"/>
                </w:tcPr>
                <w:p w:rsidR="00ED4529" w:rsidRPr="00364546" w:rsidRDefault="000135E0" w:rsidP="00ED4529">
                  <w:pPr>
                    <w:autoSpaceDE w:val="0"/>
                    <w:autoSpaceDN w:val="0"/>
                    <w:jc w:val="center"/>
                    <w:rPr>
                      <w:szCs w:val="21"/>
                    </w:rPr>
                  </w:pPr>
                  <w:r w:rsidRPr="00364546">
                    <w:rPr>
                      <w:rFonts w:hint="eastAsia"/>
                      <w:szCs w:val="21"/>
                    </w:rPr>
                    <w:t>50</w:t>
                  </w:r>
                </w:p>
              </w:tc>
            </w:tr>
          </w:tbl>
          <w:p w:rsidR="00ED4529" w:rsidRPr="00364546" w:rsidRDefault="00ED4529" w:rsidP="00A95608">
            <w:pPr>
              <w:widowControl/>
              <w:spacing w:line="360" w:lineRule="auto"/>
              <w:ind w:firstLineChars="200" w:firstLine="482"/>
              <w:contextualSpacing/>
              <w:jc w:val="left"/>
              <w:rPr>
                <w:rFonts w:ascii="宋体" w:hAnsi="宋体"/>
                <w:b/>
                <w:kern w:val="0"/>
                <w:sz w:val="24"/>
                <w:szCs w:val="28"/>
              </w:rPr>
            </w:pPr>
            <w:r w:rsidRPr="00364546">
              <w:rPr>
                <w:b/>
                <w:kern w:val="0"/>
                <w:sz w:val="24"/>
                <w:szCs w:val="28"/>
              </w:rPr>
              <w:t>4</w:t>
            </w:r>
            <w:r w:rsidRPr="00364546">
              <w:rPr>
                <w:rFonts w:hAnsi="宋体"/>
                <w:b/>
                <w:kern w:val="0"/>
                <w:sz w:val="24"/>
                <w:szCs w:val="28"/>
              </w:rPr>
              <w:t>、固体</w:t>
            </w:r>
            <w:r w:rsidRPr="00364546">
              <w:rPr>
                <w:rFonts w:ascii="宋体" w:hAnsi="宋体"/>
                <w:b/>
                <w:kern w:val="0"/>
                <w:sz w:val="24"/>
                <w:szCs w:val="28"/>
              </w:rPr>
              <w:t>废物</w:t>
            </w:r>
          </w:p>
          <w:p w:rsidR="00C2530E" w:rsidRPr="00364546" w:rsidRDefault="00B14B2E" w:rsidP="00D17731">
            <w:pPr>
              <w:snapToGrid w:val="0"/>
              <w:spacing w:line="360" w:lineRule="auto"/>
              <w:ind w:firstLineChars="200" w:firstLine="480"/>
              <w:contextualSpacing/>
              <w:rPr>
                <w:bCs/>
                <w:sz w:val="24"/>
                <w:szCs w:val="20"/>
              </w:rPr>
            </w:pPr>
            <w:r w:rsidRPr="00364546">
              <w:rPr>
                <w:rFonts w:ascii="宋体" w:hAnsi="宋体" w:hint="eastAsia"/>
                <w:bCs/>
                <w:sz w:val="24"/>
                <w:szCs w:val="20"/>
              </w:rPr>
              <w:t>施工期和运营</w:t>
            </w:r>
            <w:proofErr w:type="gramStart"/>
            <w:r w:rsidRPr="00364546">
              <w:rPr>
                <w:rFonts w:ascii="宋体" w:hAnsi="宋体" w:hint="eastAsia"/>
                <w:bCs/>
                <w:sz w:val="24"/>
                <w:szCs w:val="20"/>
              </w:rPr>
              <w:t>期</w:t>
            </w:r>
            <w:r w:rsidR="00ED4529" w:rsidRPr="00364546">
              <w:rPr>
                <w:rFonts w:ascii="宋体" w:hAnsi="宋体" w:hint="eastAsia"/>
                <w:bCs/>
                <w:sz w:val="24"/>
                <w:szCs w:val="20"/>
              </w:rPr>
              <w:t>项目</w:t>
            </w:r>
            <w:proofErr w:type="gramEnd"/>
            <w:r w:rsidRPr="00364546">
              <w:rPr>
                <w:rFonts w:ascii="宋体" w:hAnsi="宋体" w:hint="eastAsia"/>
                <w:bCs/>
                <w:sz w:val="24"/>
                <w:szCs w:val="20"/>
              </w:rPr>
              <w:t>产生的</w:t>
            </w:r>
            <w:r w:rsidR="00ED4529" w:rsidRPr="00364546">
              <w:rPr>
                <w:rFonts w:ascii="宋体" w:hAnsi="宋体"/>
                <w:bCs/>
                <w:sz w:val="24"/>
                <w:szCs w:val="20"/>
              </w:rPr>
              <w:t>一般固</w:t>
            </w:r>
            <w:proofErr w:type="gramStart"/>
            <w:r w:rsidR="00ED4529" w:rsidRPr="00364546">
              <w:rPr>
                <w:rFonts w:ascii="宋体" w:hAnsi="宋体"/>
                <w:bCs/>
                <w:sz w:val="24"/>
                <w:szCs w:val="20"/>
              </w:rPr>
              <w:t>废执行</w:t>
            </w:r>
            <w:proofErr w:type="gramEnd"/>
            <w:r w:rsidR="00ED4529" w:rsidRPr="00364546">
              <w:rPr>
                <w:rFonts w:ascii="宋体" w:hAnsi="宋体"/>
                <w:bCs/>
                <w:sz w:val="24"/>
                <w:szCs w:val="20"/>
              </w:rPr>
              <w:t>《一般工业固体废物贮存</w:t>
            </w:r>
            <w:r w:rsidR="00ED4529" w:rsidRPr="00364546">
              <w:rPr>
                <w:rFonts w:ascii="宋体" w:hAnsi="宋体" w:hint="eastAsia"/>
                <w:bCs/>
                <w:sz w:val="24"/>
                <w:szCs w:val="20"/>
              </w:rPr>
              <w:t>和填埋污染</w:t>
            </w:r>
            <w:r w:rsidR="00ED4529" w:rsidRPr="00364546">
              <w:rPr>
                <w:rFonts w:ascii="宋体" w:hAnsi="宋体"/>
                <w:bCs/>
                <w:sz w:val="24"/>
                <w:szCs w:val="20"/>
              </w:rPr>
              <w:lastRenderedPageBreak/>
              <w:t>控制标准》</w:t>
            </w:r>
            <w:r w:rsidR="00ED4529" w:rsidRPr="00364546">
              <w:rPr>
                <w:bCs/>
                <w:sz w:val="24"/>
                <w:szCs w:val="20"/>
              </w:rPr>
              <w:t>（</w:t>
            </w:r>
            <w:r w:rsidR="00ED4529" w:rsidRPr="00364546">
              <w:rPr>
                <w:bCs/>
                <w:sz w:val="24"/>
                <w:szCs w:val="20"/>
              </w:rPr>
              <w:t>GB18599-2020</w:t>
            </w:r>
            <w:r w:rsidR="00ED4529" w:rsidRPr="00364546">
              <w:rPr>
                <w:bCs/>
                <w:sz w:val="24"/>
                <w:szCs w:val="20"/>
              </w:rPr>
              <w:t>）</w:t>
            </w:r>
            <w:r w:rsidR="00ED4529" w:rsidRPr="00364546">
              <w:rPr>
                <w:rFonts w:ascii="宋体" w:hAnsi="宋体"/>
                <w:bCs/>
                <w:sz w:val="24"/>
                <w:szCs w:val="20"/>
              </w:rPr>
              <w:t>的相关标准</w:t>
            </w:r>
            <w:r w:rsidR="00835373" w:rsidRPr="00364546">
              <w:rPr>
                <w:rFonts w:ascii="宋体" w:hAnsi="宋体"/>
                <w:bCs/>
                <w:sz w:val="24"/>
                <w:szCs w:val="20"/>
              </w:rPr>
              <w:t>；</w:t>
            </w:r>
            <w:r w:rsidR="00835373" w:rsidRPr="00364546">
              <w:rPr>
                <w:rFonts w:ascii="宋体" w:hAnsi="宋体" w:hint="eastAsia"/>
                <w:bCs/>
                <w:sz w:val="24"/>
                <w:szCs w:val="20"/>
              </w:rPr>
              <w:t>危险废物</w:t>
            </w:r>
            <w:r w:rsidR="00E261C1" w:rsidRPr="00364546">
              <w:rPr>
                <w:rFonts w:ascii="宋体" w:hAnsi="宋体" w:hint="eastAsia"/>
                <w:bCs/>
                <w:sz w:val="24"/>
                <w:szCs w:val="20"/>
              </w:rPr>
              <w:t>暂存</w:t>
            </w:r>
            <w:r w:rsidR="00835373" w:rsidRPr="00364546">
              <w:rPr>
                <w:rFonts w:ascii="宋体" w:hAnsi="宋体" w:hint="eastAsia"/>
                <w:bCs/>
                <w:sz w:val="24"/>
                <w:szCs w:val="20"/>
              </w:rPr>
              <w:t>执行</w:t>
            </w:r>
            <w:r w:rsidR="00E261C1" w:rsidRPr="00364546">
              <w:rPr>
                <w:rFonts w:ascii="宋体" w:hAnsi="宋体" w:hint="eastAsia"/>
                <w:bCs/>
                <w:sz w:val="24"/>
                <w:szCs w:val="20"/>
              </w:rPr>
              <w:t>《危险废物贮存污染控制标准》（</w:t>
            </w:r>
            <w:r w:rsidR="00E261C1" w:rsidRPr="00364546">
              <w:rPr>
                <w:bCs/>
                <w:sz w:val="24"/>
                <w:szCs w:val="20"/>
              </w:rPr>
              <w:t>GB18597-2023</w:t>
            </w:r>
            <w:r w:rsidR="00E261C1" w:rsidRPr="00364546">
              <w:rPr>
                <w:rFonts w:ascii="宋体" w:hAnsi="宋体" w:hint="eastAsia"/>
                <w:bCs/>
                <w:sz w:val="24"/>
                <w:szCs w:val="20"/>
              </w:rPr>
              <w:t>）</w:t>
            </w:r>
            <w:r w:rsidR="00835373" w:rsidRPr="00364546">
              <w:rPr>
                <w:rFonts w:ascii="宋体" w:hAnsi="宋体" w:hint="eastAsia"/>
                <w:bCs/>
                <w:sz w:val="24"/>
                <w:szCs w:val="20"/>
              </w:rPr>
              <w:t>中相关要求</w:t>
            </w:r>
            <w:r w:rsidR="00ED4529" w:rsidRPr="00364546">
              <w:rPr>
                <w:bCs/>
                <w:sz w:val="24"/>
                <w:szCs w:val="20"/>
              </w:rPr>
              <w:t>。</w:t>
            </w:r>
          </w:p>
        </w:tc>
      </w:tr>
      <w:tr w:rsidR="005401AE" w:rsidRPr="00364546" w:rsidTr="00BC7D31">
        <w:trPr>
          <w:trHeight w:val="96"/>
          <w:jc w:val="center"/>
        </w:trPr>
        <w:tc>
          <w:tcPr>
            <w:tcW w:w="800" w:type="dxa"/>
            <w:vAlign w:val="center"/>
          </w:tcPr>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lastRenderedPageBreak/>
              <w:t>总量</w:t>
            </w:r>
          </w:p>
          <w:p w:rsidR="005401AE" w:rsidRPr="00364546" w:rsidRDefault="005401AE" w:rsidP="008E4474">
            <w:pPr>
              <w:adjustRightInd w:val="0"/>
              <w:snapToGrid w:val="0"/>
              <w:spacing w:line="360" w:lineRule="auto"/>
              <w:jc w:val="center"/>
              <w:rPr>
                <w:rFonts w:ascii="宋体" w:hAnsi="宋体" w:cs="宋体"/>
                <w:kern w:val="0"/>
                <w:sz w:val="24"/>
              </w:rPr>
            </w:pPr>
            <w:r w:rsidRPr="00364546">
              <w:rPr>
                <w:rFonts w:ascii="宋体" w:hAnsi="宋体" w:cs="宋体" w:hint="eastAsia"/>
                <w:kern w:val="0"/>
                <w:sz w:val="24"/>
              </w:rPr>
              <w:t>控制</w:t>
            </w:r>
          </w:p>
          <w:p w:rsidR="005401AE" w:rsidRPr="00364546" w:rsidRDefault="005401AE" w:rsidP="008E4474">
            <w:pPr>
              <w:adjustRightInd w:val="0"/>
              <w:snapToGrid w:val="0"/>
              <w:spacing w:line="360" w:lineRule="auto"/>
              <w:jc w:val="center"/>
              <w:rPr>
                <w:rFonts w:ascii="宋体" w:hAnsi="宋体" w:cs="宋体"/>
                <w:kern w:val="0"/>
                <w:szCs w:val="21"/>
              </w:rPr>
            </w:pPr>
            <w:r w:rsidRPr="00364546">
              <w:rPr>
                <w:rFonts w:ascii="宋体" w:hAnsi="宋体" w:cs="宋体" w:hint="eastAsia"/>
                <w:kern w:val="0"/>
                <w:sz w:val="24"/>
              </w:rPr>
              <w:t>指标</w:t>
            </w:r>
          </w:p>
        </w:tc>
        <w:tc>
          <w:tcPr>
            <w:tcW w:w="8190" w:type="dxa"/>
            <w:vAlign w:val="center"/>
          </w:tcPr>
          <w:p w:rsidR="00A95608" w:rsidRPr="00364546" w:rsidRDefault="00A95608" w:rsidP="003311AB">
            <w:pPr>
              <w:spacing w:line="360" w:lineRule="auto"/>
              <w:ind w:firstLineChars="200" w:firstLine="480"/>
              <w:contextualSpacing/>
              <w:rPr>
                <w:sz w:val="24"/>
              </w:rPr>
            </w:pPr>
            <w:r w:rsidRPr="00364546">
              <w:rPr>
                <w:sz w:val="24"/>
              </w:rPr>
              <w:t>1</w:t>
            </w:r>
            <w:r w:rsidRPr="00364546">
              <w:rPr>
                <w:sz w:val="24"/>
              </w:rPr>
              <w:t>、废气</w:t>
            </w:r>
          </w:p>
          <w:p w:rsidR="00A95608" w:rsidRPr="00364546" w:rsidRDefault="00A95608" w:rsidP="003311AB">
            <w:pPr>
              <w:spacing w:line="360" w:lineRule="auto"/>
              <w:ind w:firstLineChars="200" w:firstLine="480"/>
              <w:contextualSpacing/>
              <w:rPr>
                <w:sz w:val="24"/>
              </w:rPr>
            </w:pPr>
            <w:r w:rsidRPr="00364546">
              <w:rPr>
                <w:sz w:val="24"/>
              </w:rPr>
              <w:t>本项目建成后，无</w:t>
            </w:r>
            <w:r w:rsidRPr="00364546">
              <w:rPr>
                <w:sz w:val="24"/>
              </w:rPr>
              <w:t>SO</w:t>
            </w:r>
            <w:r w:rsidRPr="00364546">
              <w:rPr>
                <w:sz w:val="24"/>
                <w:vertAlign w:val="subscript"/>
              </w:rPr>
              <w:t>2</w:t>
            </w:r>
            <w:r w:rsidRPr="00364546">
              <w:rPr>
                <w:sz w:val="24"/>
              </w:rPr>
              <w:t>、</w:t>
            </w:r>
            <w:r w:rsidRPr="00364546">
              <w:rPr>
                <w:sz w:val="24"/>
              </w:rPr>
              <w:t>NO</w:t>
            </w:r>
            <w:r w:rsidRPr="00364546">
              <w:rPr>
                <w:sz w:val="24"/>
                <w:vertAlign w:val="subscript"/>
              </w:rPr>
              <w:t>x</w:t>
            </w:r>
            <w:r w:rsidRPr="00364546">
              <w:rPr>
                <w:sz w:val="24"/>
              </w:rPr>
              <w:t>排放</w:t>
            </w:r>
            <w:r w:rsidRPr="00364546">
              <w:rPr>
                <w:rFonts w:hint="eastAsia"/>
                <w:sz w:val="24"/>
              </w:rPr>
              <w:t>，</w:t>
            </w:r>
            <w:r w:rsidR="00A975C8" w:rsidRPr="00364546">
              <w:rPr>
                <w:rFonts w:hint="eastAsia"/>
                <w:sz w:val="24"/>
              </w:rPr>
              <w:t>颗粒物</w:t>
            </w:r>
            <w:r w:rsidRPr="00364546">
              <w:rPr>
                <w:rFonts w:hint="eastAsia"/>
                <w:sz w:val="24"/>
              </w:rPr>
              <w:t>排放量为</w:t>
            </w:r>
            <w:r w:rsidR="00361DFD" w:rsidRPr="00364546">
              <w:rPr>
                <w:rFonts w:hint="eastAsia"/>
                <w:sz w:val="24"/>
              </w:rPr>
              <w:t>0.183</w:t>
            </w:r>
            <w:r w:rsidR="00361DFD" w:rsidRPr="00364546">
              <w:rPr>
                <w:sz w:val="24"/>
              </w:rPr>
              <w:t>t/a</w:t>
            </w:r>
            <w:r w:rsidR="00A975C8" w:rsidRPr="00364546">
              <w:rPr>
                <w:rFonts w:hint="eastAsia"/>
                <w:sz w:val="24"/>
              </w:rPr>
              <w:t>、</w:t>
            </w:r>
            <w:r w:rsidR="00A975C8" w:rsidRPr="00364546">
              <w:rPr>
                <w:rFonts w:hint="eastAsia"/>
                <w:sz w:val="24"/>
              </w:rPr>
              <w:t>VOCs</w:t>
            </w:r>
            <w:r w:rsidR="00A975C8" w:rsidRPr="00364546">
              <w:rPr>
                <w:rFonts w:hint="eastAsia"/>
                <w:sz w:val="24"/>
              </w:rPr>
              <w:t>排放量为</w:t>
            </w:r>
            <w:r w:rsidR="00E84AC2" w:rsidRPr="00364546">
              <w:rPr>
                <w:rFonts w:hint="eastAsia"/>
                <w:sz w:val="24"/>
              </w:rPr>
              <w:t>0.292t/a</w:t>
            </w:r>
            <w:r w:rsidR="009F3FB0" w:rsidRPr="00364546">
              <w:rPr>
                <w:rFonts w:hint="eastAsia"/>
                <w:sz w:val="24"/>
              </w:rPr>
              <w:t>、</w:t>
            </w:r>
            <w:r w:rsidR="009F3FB0" w:rsidRPr="00364546">
              <w:rPr>
                <w:sz w:val="24"/>
              </w:rPr>
              <w:t>NH</w:t>
            </w:r>
            <w:r w:rsidR="009F3FB0" w:rsidRPr="00364546">
              <w:rPr>
                <w:sz w:val="24"/>
                <w:vertAlign w:val="subscript"/>
              </w:rPr>
              <w:t>3</w:t>
            </w:r>
            <w:r w:rsidR="009F3FB0" w:rsidRPr="00364546">
              <w:rPr>
                <w:rFonts w:hint="eastAsia"/>
                <w:bCs/>
                <w:sz w:val="24"/>
              </w:rPr>
              <w:t>0.000543t/a</w:t>
            </w:r>
            <w:r w:rsidR="009F3FB0" w:rsidRPr="00364546">
              <w:rPr>
                <w:rFonts w:hint="eastAsia"/>
                <w:bCs/>
                <w:sz w:val="24"/>
              </w:rPr>
              <w:t>、</w:t>
            </w:r>
            <w:r w:rsidR="009F3FB0" w:rsidRPr="00364546">
              <w:rPr>
                <w:bCs/>
                <w:sz w:val="24"/>
              </w:rPr>
              <w:t>H</w:t>
            </w:r>
            <w:r w:rsidR="009F3FB0" w:rsidRPr="00364546">
              <w:rPr>
                <w:bCs/>
                <w:sz w:val="24"/>
                <w:vertAlign w:val="subscript"/>
              </w:rPr>
              <w:t>2</w:t>
            </w:r>
            <w:r w:rsidR="009F3FB0" w:rsidRPr="00364546">
              <w:rPr>
                <w:bCs/>
                <w:sz w:val="24"/>
              </w:rPr>
              <w:t>S</w:t>
            </w:r>
            <w:r w:rsidR="009F3FB0" w:rsidRPr="00364546">
              <w:rPr>
                <w:rFonts w:hint="eastAsia"/>
                <w:bCs/>
                <w:sz w:val="24"/>
              </w:rPr>
              <w:t>0.000021t/a</w:t>
            </w:r>
            <w:r w:rsidRPr="00364546">
              <w:rPr>
                <w:rFonts w:hint="eastAsia"/>
                <w:sz w:val="24"/>
              </w:rPr>
              <w:t>。</w:t>
            </w:r>
          </w:p>
          <w:p w:rsidR="00A95608" w:rsidRPr="00364546" w:rsidRDefault="00A95608" w:rsidP="003311AB">
            <w:pPr>
              <w:spacing w:line="360" w:lineRule="auto"/>
              <w:ind w:firstLineChars="200" w:firstLine="480"/>
              <w:contextualSpacing/>
              <w:rPr>
                <w:sz w:val="24"/>
              </w:rPr>
            </w:pPr>
            <w:r w:rsidRPr="00364546">
              <w:rPr>
                <w:sz w:val="24"/>
              </w:rPr>
              <w:t>2</w:t>
            </w:r>
            <w:r w:rsidRPr="00364546">
              <w:rPr>
                <w:sz w:val="24"/>
              </w:rPr>
              <w:t>、废水</w:t>
            </w:r>
          </w:p>
          <w:p w:rsidR="00A95608" w:rsidRPr="00364546" w:rsidRDefault="0031425F" w:rsidP="00BF5F8A">
            <w:pPr>
              <w:spacing w:line="360" w:lineRule="auto"/>
              <w:ind w:firstLineChars="200" w:firstLine="480"/>
              <w:contextualSpacing/>
              <w:rPr>
                <w:sz w:val="24"/>
              </w:rPr>
            </w:pPr>
            <w:r w:rsidRPr="00364546">
              <w:rPr>
                <w:rFonts w:hint="eastAsia"/>
                <w:sz w:val="24"/>
              </w:rPr>
              <w:t>废塑料清洗废水</w:t>
            </w:r>
            <w:r w:rsidR="00BF5F8A" w:rsidRPr="00364546">
              <w:rPr>
                <w:rFonts w:hint="eastAsia"/>
                <w:bCs/>
                <w:sz w:val="24"/>
              </w:rPr>
              <w:t>经</w:t>
            </w:r>
            <w:r w:rsidR="00143EA6" w:rsidRPr="00364546">
              <w:rPr>
                <w:rFonts w:hint="eastAsia"/>
                <w:bCs/>
                <w:sz w:val="24"/>
              </w:rPr>
              <w:t>污水处理站</w:t>
            </w:r>
            <w:r w:rsidR="00BF5F8A" w:rsidRPr="00364546">
              <w:rPr>
                <w:rFonts w:hint="eastAsia"/>
                <w:bCs/>
                <w:sz w:val="24"/>
              </w:rPr>
              <w:t>处理后，循环利用</w:t>
            </w:r>
            <w:r w:rsidR="00BF5F8A" w:rsidRPr="00364546">
              <w:rPr>
                <w:rFonts w:hint="eastAsia"/>
                <w:sz w:val="24"/>
              </w:rPr>
              <w:t>不外排；</w:t>
            </w:r>
            <w:r w:rsidR="00BE7EC2" w:rsidRPr="00364546">
              <w:rPr>
                <w:rFonts w:hint="eastAsia"/>
                <w:bCs/>
                <w:sz w:val="24"/>
              </w:rPr>
              <w:t>冷却水经冷却水塔冷却后，循环利用不外排，只需定期补充新鲜水即可；</w:t>
            </w:r>
            <w:r w:rsidR="00BF5F8A" w:rsidRPr="00364546">
              <w:rPr>
                <w:sz w:val="24"/>
              </w:rPr>
              <w:t>职工生活污水</w:t>
            </w:r>
            <w:r w:rsidR="00BF5F8A" w:rsidRPr="00364546">
              <w:rPr>
                <w:rFonts w:hint="eastAsia"/>
                <w:sz w:val="24"/>
              </w:rPr>
              <w:t>经</w:t>
            </w:r>
            <w:proofErr w:type="gramStart"/>
            <w:r w:rsidR="00BF5F8A" w:rsidRPr="00364546">
              <w:rPr>
                <w:rFonts w:hint="eastAsia"/>
                <w:sz w:val="24"/>
              </w:rPr>
              <w:t>经</w:t>
            </w:r>
            <w:proofErr w:type="gramEnd"/>
            <w:r w:rsidR="00BF5F8A" w:rsidRPr="00364546">
              <w:rPr>
                <w:rFonts w:hint="eastAsia"/>
                <w:sz w:val="24"/>
              </w:rPr>
              <w:t>租赁场地现有</w:t>
            </w:r>
            <w:r w:rsidR="00BF5F8A" w:rsidRPr="00364546">
              <w:rPr>
                <w:sz w:val="24"/>
              </w:rPr>
              <w:t>化粪池处理</w:t>
            </w:r>
            <w:r w:rsidR="00BF5F8A" w:rsidRPr="00364546">
              <w:rPr>
                <w:rFonts w:hint="eastAsia"/>
                <w:sz w:val="24"/>
              </w:rPr>
              <w:t>后，由环卫工人定期清抽，不外排</w:t>
            </w:r>
            <w:r w:rsidR="00BF5F8A" w:rsidRPr="00364546">
              <w:rPr>
                <w:sz w:val="24"/>
              </w:rPr>
              <w:t>。</w:t>
            </w:r>
          </w:p>
          <w:p w:rsidR="00A11E37" w:rsidRPr="00364546" w:rsidRDefault="00A11E37" w:rsidP="00A11E37">
            <w:pPr>
              <w:spacing w:line="360" w:lineRule="auto"/>
              <w:ind w:firstLineChars="200" w:firstLine="480"/>
              <w:contextualSpacing/>
              <w:rPr>
                <w:sz w:val="24"/>
              </w:rPr>
            </w:pPr>
            <w:r w:rsidRPr="00364546">
              <w:rPr>
                <w:sz w:val="24"/>
              </w:rPr>
              <w:t>故本次环评</w:t>
            </w:r>
            <w:r w:rsidRPr="00364546">
              <w:rPr>
                <w:rFonts w:hint="eastAsia"/>
                <w:sz w:val="24"/>
              </w:rPr>
              <w:t>的</w:t>
            </w:r>
            <w:r w:rsidRPr="00364546">
              <w:rPr>
                <w:sz w:val="24"/>
              </w:rPr>
              <w:t>总量控制指标为：</w:t>
            </w:r>
            <w:r w:rsidRPr="00364546">
              <w:rPr>
                <w:sz w:val="24"/>
              </w:rPr>
              <w:t>SO</w:t>
            </w:r>
            <w:r w:rsidRPr="00364546">
              <w:rPr>
                <w:sz w:val="24"/>
                <w:vertAlign w:val="subscript"/>
              </w:rPr>
              <w:t>2</w:t>
            </w:r>
            <w:r w:rsidRPr="00364546">
              <w:rPr>
                <w:sz w:val="24"/>
              </w:rPr>
              <w:t>：</w:t>
            </w:r>
            <w:r w:rsidRPr="00364546">
              <w:rPr>
                <w:sz w:val="24"/>
              </w:rPr>
              <w:t>0t/a</w:t>
            </w:r>
            <w:r w:rsidRPr="00364546">
              <w:rPr>
                <w:sz w:val="24"/>
              </w:rPr>
              <w:t>；</w:t>
            </w:r>
            <w:r w:rsidRPr="00364546">
              <w:rPr>
                <w:sz w:val="24"/>
              </w:rPr>
              <w:t>NO</w:t>
            </w:r>
            <w:r w:rsidRPr="00364546">
              <w:rPr>
                <w:sz w:val="24"/>
                <w:vertAlign w:val="subscript"/>
              </w:rPr>
              <w:t>x</w:t>
            </w:r>
            <w:r w:rsidRPr="00364546">
              <w:rPr>
                <w:sz w:val="24"/>
              </w:rPr>
              <w:t>：</w:t>
            </w:r>
            <w:r w:rsidRPr="00364546">
              <w:rPr>
                <w:sz w:val="24"/>
              </w:rPr>
              <w:t>0t/a</w:t>
            </w:r>
            <w:r w:rsidRPr="00364546">
              <w:rPr>
                <w:sz w:val="24"/>
              </w:rPr>
              <w:t>；</w:t>
            </w:r>
            <w:r w:rsidRPr="00364546">
              <w:rPr>
                <w:rFonts w:hint="eastAsia"/>
                <w:sz w:val="24"/>
              </w:rPr>
              <w:t>颗粒物：</w:t>
            </w:r>
            <w:r w:rsidRPr="00364546">
              <w:rPr>
                <w:rFonts w:hint="eastAsia"/>
                <w:sz w:val="24"/>
              </w:rPr>
              <w:t>0.183</w:t>
            </w:r>
            <w:r w:rsidRPr="00364546">
              <w:rPr>
                <w:sz w:val="24"/>
              </w:rPr>
              <w:t>t/a</w:t>
            </w:r>
            <w:r w:rsidRPr="00364546">
              <w:rPr>
                <w:rFonts w:hint="eastAsia"/>
                <w:bCs/>
                <w:sz w:val="24"/>
              </w:rPr>
              <w:t>；</w:t>
            </w:r>
            <w:r w:rsidRPr="00364546">
              <w:rPr>
                <w:rFonts w:hint="eastAsia"/>
                <w:bCs/>
                <w:sz w:val="24"/>
              </w:rPr>
              <w:t>VOCs</w:t>
            </w:r>
            <w:r w:rsidRPr="00364546">
              <w:rPr>
                <w:rFonts w:hint="eastAsia"/>
                <w:bCs/>
                <w:sz w:val="24"/>
              </w:rPr>
              <w:t>：</w:t>
            </w:r>
            <w:r w:rsidR="00E84AC2" w:rsidRPr="00364546">
              <w:rPr>
                <w:rFonts w:hint="eastAsia"/>
                <w:bCs/>
                <w:sz w:val="24"/>
              </w:rPr>
              <w:t>0.292t/a</w:t>
            </w:r>
            <w:r w:rsidRPr="00364546">
              <w:rPr>
                <w:rFonts w:hint="eastAsia"/>
                <w:sz w:val="24"/>
              </w:rPr>
              <w:t>；</w:t>
            </w:r>
            <w:r w:rsidRPr="00364546">
              <w:rPr>
                <w:sz w:val="24"/>
              </w:rPr>
              <w:t>COD</w:t>
            </w:r>
            <w:r w:rsidRPr="00364546">
              <w:rPr>
                <w:sz w:val="24"/>
              </w:rPr>
              <w:t>：</w:t>
            </w:r>
            <w:r w:rsidRPr="00364546">
              <w:rPr>
                <w:rFonts w:hint="eastAsia"/>
                <w:sz w:val="24"/>
              </w:rPr>
              <w:t>0</w:t>
            </w:r>
            <w:r w:rsidRPr="00364546">
              <w:rPr>
                <w:sz w:val="24"/>
              </w:rPr>
              <w:t>t/a</w:t>
            </w:r>
            <w:r w:rsidRPr="00364546">
              <w:rPr>
                <w:sz w:val="24"/>
              </w:rPr>
              <w:t>；</w:t>
            </w:r>
            <w:r w:rsidRPr="00364546">
              <w:rPr>
                <w:sz w:val="24"/>
              </w:rPr>
              <w:t>NH</w:t>
            </w:r>
            <w:r w:rsidRPr="00364546">
              <w:rPr>
                <w:sz w:val="24"/>
                <w:vertAlign w:val="subscript"/>
              </w:rPr>
              <w:t>3</w:t>
            </w:r>
            <w:r w:rsidRPr="00364546">
              <w:rPr>
                <w:sz w:val="24"/>
              </w:rPr>
              <w:t>-N</w:t>
            </w:r>
            <w:r w:rsidRPr="00364546">
              <w:rPr>
                <w:sz w:val="24"/>
              </w:rPr>
              <w:t>：</w:t>
            </w:r>
            <w:r w:rsidRPr="00364546">
              <w:rPr>
                <w:rFonts w:hint="eastAsia"/>
                <w:sz w:val="24"/>
              </w:rPr>
              <w:t>0</w:t>
            </w:r>
            <w:r w:rsidRPr="00364546">
              <w:rPr>
                <w:sz w:val="24"/>
              </w:rPr>
              <w:t>t/a</w:t>
            </w:r>
            <w:r w:rsidRPr="00364546">
              <w:rPr>
                <w:sz w:val="24"/>
              </w:rPr>
              <w:t>。</w:t>
            </w:r>
          </w:p>
          <w:p w:rsidR="00361DFD" w:rsidRPr="00364546" w:rsidRDefault="00361DFD" w:rsidP="00BF5F8A">
            <w:pPr>
              <w:spacing w:line="360" w:lineRule="auto"/>
              <w:ind w:firstLineChars="200" w:firstLine="480"/>
              <w:contextualSpacing/>
              <w:rPr>
                <w:sz w:val="24"/>
              </w:rPr>
            </w:pPr>
            <w:r w:rsidRPr="00364546">
              <w:rPr>
                <w:rFonts w:hint="eastAsia"/>
                <w:sz w:val="24"/>
              </w:rPr>
              <w:t>3</w:t>
            </w:r>
            <w:r w:rsidRPr="00364546">
              <w:rPr>
                <w:rFonts w:hint="eastAsia"/>
                <w:sz w:val="24"/>
              </w:rPr>
              <w:t>、总量替代</w:t>
            </w:r>
          </w:p>
          <w:p w:rsidR="00B01002" w:rsidRPr="00364546" w:rsidRDefault="00B01002" w:rsidP="00B01002">
            <w:pPr>
              <w:spacing w:line="360" w:lineRule="auto"/>
              <w:ind w:firstLineChars="200" w:firstLine="480"/>
              <w:contextualSpacing/>
              <w:rPr>
                <w:bCs/>
                <w:sz w:val="24"/>
              </w:rPr>
            </w:pPr>
            <w:r w:rsidRPr="00364546">
              <w:rPr>
                <w:rFonts w:hint="eastAsia"/>
                <w:bCs/>
                <w:sz w:val="24"/>
              </w:rPr>
              <w:t>依据河南省生态环境厅关于印发《建设项目主要污染物排放总量指标管理工作内部规程》的通知，建设项目主要污染物排放总量指标管理按照原</w:t>
            </w:r>
            <w:proofErr w:type="gramStart"/>
            <w:r w:rsidRPr="00364546">
              <w:rPr>
                <w:rFonts w:hint="eastAsia"/>
                <w:bCs/>
                <w:sz w:val="24"/>
              </w:rPr>
              <w:t>环境保护部环发</w:t>
            </w:r>
            <w:proofErr w:type="gramEnd"/>
            <w:r w:rsidRPr="00364546">
              <w:rPr>
                <w:rFonts w:hint="eastAsia"/>
                <w:bCs/>
                <w:sz w:val="24"/>
              </w:rPr>
              <w:t>【</w:t>
            </w:r>
            <w:r w:rsidRPr="00364546">
              <w:rPr>
                <w:rFonts w:hint="eastAsia"/>
                <w:bCs/>
                <w:sz w:val="24"/>
              </w:rPr>
              <w:t>2014</w:t>
            </w:r>
            <w:r w:rsidRPr="00364546">
              <w:rPr>
                <w:rFonts w:hint="eastAsia"/>
                <w:bCs/>
                <w:sz w:val="24"/>
              </w:rPr>
              <w:t>】</w:t>
            </w:r>
            <w:r w:rsidRPr="00364546">
              <w:rPr>
                <w:rFonts w:hint="eastAsia"/>
                <w:bCs/>
                <w:sz w:val="24"/>
              </w:rPr>
              <w:t>197</w:t>
            </w:r>
            <w:r w:rsidRPr="00364546">
              <w:rPr>
                <w:rFonts w:hint="eastAsia"/>
                <w:bCs/>
                <w:sz w:val="24"/>
              </w:rPr>
              <w:t>号文件要求执行。依据《建设项目主要污染物排放总量指标审核及管理暂行办法》（环发【</w:t>
            </w:r>
            <w:r w:rsidRPr="00364546">
              <w:rPr>
                <w:rFonts w:hint="eastAsia"/>
                <w:bCs/>
                <w:sz w:val="24"/>
              </w:rPr>
              <w:t>2014</w:t>
            </w:r>
            <w:r w:rsidRPr="00364546">
              <w:rPr>
                <w:rFonts w:hint="eastAsia"/>
                <w:bCs/>
                <w:sz w:val="24"/>
              </w:rPr>
              <w:t>】</w:t>
            </w:r>
            <w:r w:rsidRPr="00364546">
              <w:rPr>
                <w:rFonts w:hint="eastAsia"/>
                <w:bCs/>
                <w:sz w:val="24"/>
              </w:rPr>
              <w:t>197</w:t>
            </w:r>
            <w:r w:rsidRPr="00364546">
              <w:rPr>
                <w:rFonts w:hint="eastAsia"/>
                <w:bCs/>
                <w:sz w:val="24"/>
              </w:rPr>
              <w:t>号），上一年度环境空气质量年平均浓度不达标的城市、水环境质量未达到要求的市县，相关污染物应按照建设项目所需替代的主要污染物排放总量指标的</w:t>
            </w:r>
            <w:r w:rsidRPr="00364546">
              <w:rPr>
                <w:rFonts w:hint="eastAsia"/>
                <w:bCs/>
                <w:sz w:val="24"/>
              </w:rPr>
              <w:t>2</w:t>
            </w:r>
            <w:r w:rsidRPr="00364546">
              <w:rPr>
                <w:rFonts w:hint="eastAsia"/>
                <w:bCs/>
                <w:sz w:val="24"/>
              </w:rPr>
              <w:t>倍进行削减替代；细颗粒物（</w:t>
            </w:r>
            <w:r w:rsidRPr="00364546">
              <w:rPr>
                <w:rFonts w:hint="eastAsia"/>
                <w:bCs/>
                <w:sz w:val="24"/>
              </w:rPr>
              <w:t>PM</w:t>
            </w:r>
            <w:r w:rsidRPr="00364546">
              <w:rPr>
                <w:rFonts w:hint="eastAsia"/>
                <w:bCs/>
                <w:sz w:val="24"/>
                <w:vertAlign w:val="subscript"/>
              </w:rPr>
              <w:t>2.5</w:t>
            </w:r>
            <w:r w:rsidRPr="00364546">
              <w:rPr>
                <w:rFonts w:hint="eastAsia"/>
                <w:bCs/>
                <w:sz w:val="24"/>
              </w:rPr>
              <w:t>）年平均浓度不达标的城市，二氧化硫、氮氧化物、烟粉尘</w:t>
            </w:r>
            <w:r w:rsidR="003758EA" w:rsidRPr="00364546">
              <w:rPr>
                <w:rFonts w:hint="eastAsia"/>
                <w:bCs/>
                <w:sz w:val="24"/>
              </w:rPr>
              <w:t>、</w:t>
            </w:r>
            <w:r w:rsidR="003758EA" w:rsidRPr="00364546">
              <w:rPr>
                <w:bCs/>
                <w:sz w:val="24"/>
              </w:rPr>
              <w:t>VOCs</w:t>
            </w:r>
            <w:r w:rsidR="003758EA" w:rsidRPr="00364546">
              <w:rPr>
                <w:rFonts w:hint="eastAsia"/>
                <w:bCs/>
                <w:sz w:val="24"/>
              </w:rPr>
              <w:t>四</w:t>
            </w:r>
            <w:r w:rsidRPr="00364546">
              <w:rPr>
                <w:rFonts w:hint="eastAsia"/>
                <w:bCs/>
                <w:sz w:val="24"/>
              </w:rPr>
              <w:t>项污染物均需进行</w:t>
            </w:r>
            <w:r w:rsidRPr="00364546">
              <w:rPr>
                <w:rFonts w:hint="eastAsia"/>
                <w:bCs/>
                <w:sz w:val="24"/>
              </w:rPr>
              <w:t>2</w:t>
            </w:r>
            <w:r w:rsidRPr="00364546">
              <w:rPr>
                <w:rFonts w:hint="eastAsia"/>
                <w:bCs/>
                <w:sz w:val="24"/>
              </w:rPr>
              <w:t>倍削减替代。</w:t>
            </w:r>
          </w:p>
          <w:p w:rsidR="003311AB" w:rsidRDefault="00B01002" w:rsidP="00E84AC2">
            <w:pPr>
              <w:spacing w:line="360" w:lineRule="auto"/>
              <w:ind w:firstLineChars="200" w:firstLine="480"/>
              <w:contextualSpacing/>
              <w:rPr>
                <w:sz w:val="24"/>
              </w:rPr>
            </w:pPr>
            <w:r w:rsidRPr="00364546">
              <w:rPr>
                <w:sz w:val="24"/>
              </w:rPr>
              <w:t>根据《</w:t>
            </w:r>
            <w:r w:rsidRPr="00364546">
              <w:rPr>
                <w:sz w:val="24"/>
              </w:rPr>
              <w:t>20</w:t>
            </w:r>
            <w:r w:rsidRPr="00364546">
              <w:rPr>
                <w:rFonts w:hint="eastAsia"/>
                <w:sz w:val="24"/>
              </w:rPr>
              <w:t>22</w:t>
            </w:r>
            <w:r w:rsidRPr="00364546">
              <w:rPr>
                <w:sz w:val="24"/>
              </w:rPr>
              <w:t>年河南省生态环境状况公报》，河南省全省省辖市城市环境空气质量级别总体为轻污染。按《环境空气质量标准》（</w:t>
            </w:r>
            <w:r w:rsidRPr="00364546">
              <w:rPr>
                <w:sz w:val="24"/>
              </w:rPr>
              <w:t>GB3095-2012</w:t>
            </w:r>
            <w:r w:rsidRPr="00364546">
              <w:rPr>
                <w:sz w:val="24"/>
              </w:rPr>
              <w:t>）及其</w:t>
            </w:r>
            <w:r w:rsidRPr="00364546">
              <w:rPr>
                <w:sz w:val="24"/>
              </w:rPr>
              <w:t>2018</w:t>
            </w:r>
            <w:r w:rsidRPr="00364546">
              <w:rPr>
                <w:sz w:val="24"/>
              </w:rPr>
              <w:t>年修改单中细颗粒物（</w:t>
            </w:r>
            <w:r w:rsidRPr="00364546">
              <w:rPr>
                <w:sz w:val="24"/>
              </w:rPr>
              <w:t>PM</w:t>
            </w:r>
            <w:r w:rsidRPr="00364546">
              <w:rPr>
                <w:sz w:val="24"/>
                <w:vertAlign w:val="subscript"/>
              </w:rPr>
              <w:t>2.5</w:t>
            </w:r>
            <w:r w:rsidRPr="00364546">
              <w:rPr>
                <w:sz w:val="24"/>
              </w:rPr>
              <w:t>）、可吸入颗粒物（</w:t>
            </w:r>
            <w:r w:rsidRPr="00364546">
              <w:rPr>
                <w:sz w:val="24"/>
              </w:rPr>
              <w:t>PM</w:t>
            </w:r>
            <w:r w:rsidRPr="00364546">
              <w:rPr>
                <w:sz w:val="24"/>
                <w:vertAlign w:val="subscript"/>
              </w:rPr>
              <w:t>10</w:t>
            </w:r>
            <w:r w:rsidRPr="00364546">
              <w:rPr>
                <w:sz w:val="24"/>
              </w:rPr>
              <w:t>）、二氧化硫、二氧化氮、一氧化碳、臭氧六项因子评价环境空气质量，安阳环境空气质量级别为</w:t>
            </w:r>
            <w:r w:rsidRPr="00364546">
              <w:rPr>
                <w:rFonts w:hint="eastAsia"/>
                <w:sz w:val="24"/>
              </w:rPr>
              <w:t>轻</w:t>
            </w:r>
            <w:r w:rsidRPr="00364546">
              <w:rPr>
                <w:sz w:val="24"/>
              </w:rPr>
              <w:t>污染，项目所在区域属于不达标区</w:t>
            </w:r>
            <w:r w:rsidRPr="00364546">
              <w:rPr>
                <w:rFonts w:hint="eastAsia"/>
                <w:sz w:val="24"/>
              </w:rPr>
              <w:t>，</w:t>
            </w:r>
            <w:r w:rsidRPr="00364546">
              <w:rPr>
                <w:bCs/>
                <w:sz w:val="24"/>
              </w:rPr>
              <w:t>由此核算该项目需</w:t>
            </w:r>
            <w:r w:rsidRPr="00364546">
              <w:rPr>
                <w:rFonts w:hint="eastAsia"/>
                <w:bCs/>
                <w:sz w:val="24"/>
              </w:rPr>
              <w:t>要</w:t>
            </w:r>
            <w:r w:rsidRPr="00364546">
              <w:rPr>
                <w:bCs/>
                <w:sz w:val="24"/>
              </w:rPr>
              <w:t>替代</w:t>
            </w:r>
            <w:r w:rsidRPr="00364546">
              <w:rPr>
                <w:rFonts w:hint="eastAsia"/>
                <w:bCs/>
                <w:sz w:val="24"/>
              </w:rPr>
              <w:t>量为：</w:t>
            </w:r>
            <w:r w:rsidRPr="00364546">
              <w:rPr>
                <w:bCs/>
                <w:sz w:val="24"/>
              </w:rPr>
              <w:t>SO</w:t>
            </w:r>
            <w:r w:rsidRPr="00364546">
              <w:rPr>
                <w:bCs/>
                <w:sz w:val="24"/>
                <w:vertAlign w:val="subscript"/>
              </w:rPr>
              <w:t>2</w:t>
            </w:r>
            <w:r w:rsidRPr="00364546">
              <w:rPr>
                <w:rFonts w:hint="eastAsia"/>
                <w:bCs/>
                <w:sz w:val="24"/>
              </w:rPr>
              <w:t>：</w:t>
            </w:r>
            <w:r w:rsidRPr="00364546">
              <w:rPr>
                <w:rFonts w:hint="eastAsia"/>
                <w:bCs/>
                <w:sz w:val="24"/>
              </w:rPr>
              <w:t>0t/a</w:t>
            </w:r>
            <w:r w:rsidRPr="00364546">
              <w:rPr>
                <w:bCs/>
                <w:sz w:val="24"/>
              </w:rPr>
              <w:t>、</w:t>
            </w:r>
            <w:r w:rsidRPr="00364546">
              <w:rPr>
                <w:bCs/>
                <w:sz w:val="24"/>
              </w:rPr>
              <w:t>NO</w:t>
            </w:r>
            <w:r w:rsidRPr="00364546">
              <w:rPr>
                <w:bCs/>
                <w:sz w:val="24"/>
                <w:vertAlign w:val="subscript"/>
              </w:rPr>
              <w:t>x</w:t>
            </w:r>
            <w:r w:rsidRPr="00364546">
              <w:rPr>
                <w:rFonts w:hint="eastAsia"/>
                <w:bCs/>
                <w:sz w:val="24"/>
              </w:rPr>
              <w:t>：</w:t>
            </w:r>
            <w:r w:rsidRPr="00364546">
              <w:rPr>
                <w:rFonts w:hint="eastAsia"/>
                <w:bCs/>
                <w:sz w:val="24"/>
              </w:rPr>
              <w:t>0t/a</w:t>
            </w:r>
            <w:r w:rsidRPr="00364546">
              <w:rPr>
                <w:rFonts w:hint="eastAsia"/>
                <w:bCs/>
                <w:sz w:val="24"/>
              </w:rPr>
              <w:t>、颗粒物：</w:t>
            </w:r>
            <w:r w:rsidR="00BD58A5" w:rsidRPr="00364546">
              <w:rPr>
                <w:rFonts w:hint="eastAsia"/>
                <w:bCs/>
                <w:sz w:val="24"/>
              </w:rPr>
              <w:t>0.366</w:t>
            </w:r>
            <w:r w:rsidRPr="00364546">
              <w:rPr>
                <w:bCs/>
                <w:sz w:val="24"/>
              </w:rPr>
              <w:t>t/a</w:t>
            </w:r>
            <w:r w:rsidRPr="00364546">
              <w:rPr>
                <w:rFonts w:hint="eastAsia"/>
                <w:bCs/>
                <w:sz w:val="24"/>
              </w:rPr>
              <w:t>、</w:t>
            </w:r>
            <w:r w:rsidRPr="00364546">
              <w:rPr>
                <w:rFonts w:hint="eastAsia"/>
                <w:bCs/>
                <w:sz w:val="24"/>
              </w:rPr>
              <w:t>VOCs</w:t>
            </w:r>
            <w:r w:rsidRPr="00364546">
              <w:rPr>
                <w:rFonts w:hint="eastAsia"/>
                <w:bCs/>
                <w:sz w:val="24"/>
              </w:rPr>
              <w:t>：</w:t>
            </w:r>
            <w:r w:rsidR="00FA7E11" w:rsidRPr="00364546">
              <w:rPr>
                <w:rFonts w:hint="eastAsia"/>
                <w:bCs/>
                <w:sz w:val="24"/>
              </w:rPr>
              <w:t>0.5</w:t>
            </w:r>
            <w:r w:rsidR="00E84AC2" w:rsidRPr="00364546">
              <w:rPr>
                <w:rFonts w:hint="eastAsia"/>
                <w:bCs/>
                <w:sz w:val="24"/>
              </w:rPr>
              <w:t>84</w:t>
            </w:r>
            <w:r w:rsidRPr="00364546">
              <w:rPr>
                <w:rFonts w:hint="eastAsia"/>
                <w:bCs/>
                <w:sz w:val="24"/>
              </w:rPr>
              <w:t>t/a</w:t>
            </w:r>
            <w:r w:rsidRPr="00364546">
              <w:rPr>
                <w:rFonts w:hint="eastAsia"/>
                <w:sz w:val="24"/>
              </w:rPr>
              <w:t>。</w:t>
            </w:r>
          </w:p>
          <w:p w:rsidR="007504A6" w:rsidRDefault="007504A6" w:rsidP="00E84AC2">
            <w:pPr>
              <w:spacing w:line="360" w:lineRule="auto"/>
              <w:ind w:firstLineChars="200" w:firstLine="480"/>
              <w:contextualSpacing/>
              <w:rPr>
                <w:sz w:val="24"/>
              </w:rPr>
            </w:pPr>
          </w:p>
          <w:p w:rsidR="007504A6" w:rsidRDefault="007504A6" w:rsidP="00E84AC2">
            <w:pPr>
              <w:spacing w:line="360" w:lineRule="auto"/>
              <w:ind w:firstLineChars="200" w:firstLine="480"/>
              <w:contextualSpacing/>
              <w:rPr>
                <w:sz w:val="24"/>
              </w:rPr>
            </w:pPr>
          </w:p>
          <w:p w:rsidR="007504A6" w:rsidRDefault="007504A6" w:rsidP="00E84AC2">
            <w:pPr>
              <w:spacing w:line="360" w:lineRule="auto"/>
              <w:ind w:firstLineChars="200" w:firstLine="480"/>
              <w:contextualSpacing/>
              <w:rPr>
                <w:sz w:val="24"/>
              </w:rPr>
            </w:pPr>
          </w:p>
          <w:p w:rsidR="007504A6" w:rsidRDefault="007504A6" w:rsidP="00E84AC2">
            <w:pPr>
              <w:spacing w:line="360" w:lineRule="auto"/>
              <w:ind w:firstLineChars="200" w:firstLine="480"/>
              <w:contextualSpacing/>
              <w:rPr>
                <w:sz w:val="24"/>
              </w:rPr>
            </w:pPr>
          </w:p>
          <w:p w:rsidR="007504A6" w:rsidRDefault="007504A6" w:rsidP="00E84AC2">
            <w:pPr>
              <w:spacing w:line="360" w:lineRule="auto"/>
              <w:ind w:firstLineChars="200" w:firstLine="480"/>
              <w:contextualSpacing/>
              <w:rPr>
                <w:sz w:val="24"/>
              </w:rPr>
            </w:pPr>
          </w:p>
          <w:p w:rsidR="007504A6" w:rsidRPr="00364546" w:rsidRDefault="007504A6" w:rsidP="00E84AC2">
            <w:pPr>
              <w:spacing w:line="360" w:lineRule="auto"/>
              <w:ind w:firstLineChars="200" w:firstLine="480"/>
              <w:contextualSpacing/>
              <w:rPr>
                <w:sz w:val="24"/>
              </w:rPr>
            </w:pPr>
          </w:p>
        </w:tc>
      </w:tr>
    </w:tbl>
    <w:p w:rsidR="000401C9" w:rsidRPr="00364546" w:rsidRDefault="000401C9" w:rsidP="000401C9">
      <w:pPr>
        <w:pStyle w:val="a8"/>
        <w:jc w:val="center"/>
        <w:outlineLvl w:val="0"/>
        <w:rPr>
          <w:rFonts w:ascii="黑体" w:eastAsia="黑体" w:hAnsi="黑体"/>
          <w:snapToGrid w:val="0"/>
          <w:sz w:val="30"/>
          <w:szCs w:val="30"/>
        </w:rPr>
        <w:sectPr w:rsidR="000401C9" w:rsidRPr="00364546" w:rsidSect="004253F4">
          <w:pgSz w:w="11907" w:h="16840"/>
          <w:pgMar w:top="1134" w:right="1134" w:bottom="1134" w:left="1134" w:header="851" w:footer="851" w:gutter="0"/>
          <w:cols w:space="720"/>
          <w:docGrid w:linePitch="312"/>
        </w:sectPr>
      </w:pPr>
    </w:p>
    <w:p w:rsidR="005401AE" w:rsidRPr="00364546" w:rsidRDefault="005401AE" w:rsidP="000401C9">
      <w:pPr>
        <w:pStyle w:val="a8"/>
        <w:jc w:val="center"/>
        <w:outlineLvl w:val="0"/>
        <w:rPr>
          <w:rFonts w:ascii="黑体" w:eastAsia="黑体" w:hAnsi="黑体"/>
          <w:snapToGrid w:val="0"/>
          <w:sz w:val="30"/>
          <w:szCs w:val="30"/>
        </w:rPr>
      </w:pPr>
      <w:bookmarkStart w:id="20" w:name="_Toc142296826"/>
      <w:r w:rsidRPr="00364546">
        <w:rPr>
          <w:rFonts w:ascii="黑体" w:eastAsia="黑体" w:hAnsi="黑体" w:hint="eastAsia"/>
          <w:snapToGrid w:val="0"/>
          <w:sz w:val="30"/>
          <w:szCs w:val="30"/>
        </w:rPr>
        <w:lastRenderedPageBreak/>
        <w:t>四、主要环境影响和保护措施</w:t>
      </w:r>
      <w:bookmarkEnd w:id="20"/>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51"/>
        <w:gridCol w:w="8788"/>
      </w:tblGrid>
      <w:tr w:rsidR="005401AE" w:rsidRPr="00364546" w:rsidTr="0097153A">
        <w:trPr>
          <w:trHeight w:val="1856"/>
          <w:jc w:val="center"/>
        </w:trPr>
        <w:tc>
          <w:tcPr>
            <w:tcW w:w="851" w:type="dxa"/>
            <w:tcMar>
              <w:left w:w="28" w:type="dxa"/>
              <w:right w:w="28" w:type="dxa"/>
            </w:tcMar>
            <w:vAlign w:val="center"/>
          </w:tcPr>
          <w:p w:rsidR="005401AE" w:rsidRPr="00364546" w:rsidRDefault="005401AE" w:rsidP="0097153A">
            <w:pPr>
              <w:pStyle w:val="a8"/>
              <w:adjustRightInd w:val="0"/>
              <w:snapToGrid w:val="0"/>
              <w:spacing w:before="0" w:beforeAutospacing="0" w:after="0" w:afterAutospacing="0" w:line="360" w:lineRule="auto"/>
              <w:jc w:val="center"/>
              <w:rPr>
                <w:rFonts w:cs="宋体"/>
                <w:bCs/>
                <w:kern w:val="2"/>
                <w:sz w:val="21"/>
                <w:szCs w:val="21"/>
              </w:rPr>
            </w:pPr>
            <w:r w:rsidRPr="00364546">
              <w:rPr>
                <w:rFonts w:cs="宋体" w:hint="eastAsia"/>
                <w:kern w:val="2"/>
                <w:szCs w:val="24"/>
              </w:rPr>
              <w:t>施工期环境保护措施</w:t>
            </w:r>
          </w:p>
        </w:tc>
        <w:tc>
          <w:tcPr>
            <w:tcW w:w="8788" w:type="dxa"/>
            <w:vAlign w:val="center"/>
          </w:tcPr>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项目位于</w:t>
            </w:r>
            <w:r w:rsidR="003F561D" w:rsidRPr="00364546">
              <w:rPr>
                <w:rFonts w:ascii="宋体" w:hAnsi="宋体" w:cs="宋体"/>
                <w:sz w:val="24"/>
              </w:rPr>
              <w:t>安阳市殷都区洪河屯乡杨家洞村</w:t>
            </w:r>
            <w:r w:rsidRPr="00364546">
              <w:rPr>
                <w:rFonts w:hint="eastAsia"/>
                <w:sz w:val="24"/>
                <w:szCs w:val="20"/>
              </w:rPr>
              <w:t>，施工期主要工作内容为：土地平整、建设本项目基础设施、安装设备。施工人员</w:t>
            </w:r>
            <w:r w:rsidRPr="00364546">
              <w:rPr>
                <w:sz w:val="24"/>
                <w:szCs w:val="20"/>
              </w:rPr>
              <w:t>15</w:t>
            </w:r>
            <w:r w:rsidRPr="00364546">
              <w:rPr>
                <w:rFonts w:hint="eastAsia"/>
                <w:sz w:val="24"/>
                <w:szCs w:val="20"/>
              </w:rPr>
              <w:t>人，预计施工期</w:t>
            </w:r>
            <w:r w:rsidR="000B4FB6" w:rsidRPr="00364546">
              <w:rPr>
                <w:rFonts w:hint="eastAsia"/>
                <w:sz w:val="24"/>
                <w:szCs w:val="20"/>
              </w:rPr>
              <w:t>24</w:t>
            </w:r>
            <w:r w:rsidR="000B4FB6" w:rsidRPr="00364546">
              <w:rPr>
                <w:rFonts w:hint="eastAsia"/>
                <w:sz w:val="24"/>
                <w:szCs w:val="20"/>
              </w:rPr>
              <w:t>个月</w:t>
            </w:r>
            <w:r w:rsidRPr="00364546">
              <w:rPr>
                <w:rFonts w:hint="eastAsia"/>
                <w:sz w:val="24"/>
                <w:szCs w:val="20"/>
              </w:rPr>
              <w:t>。</w:t>
            </w:r>
          </w:p>
          <w:p w:rsidR="004D35B3" w:rsidRPr="00364546" w:rsidRDefault="004D35B3" w:rsidP="008521A0">
            <w:pPr>
              <w:autoSpaceDE w:val="0"/>
              <w:autoSpaceDN w:val="0"/>
              <w:spacing w:line="360" w:lineRule="auto"/>
              <w:ind w:firstLineChars="200" w:firstLine="482"/>
              <w:contextualSpacing/>
              <w:rPr>
                <w:b/>
                <w:sz w:val="24"/>
                <w:szCs w:val="20"/>
              </w:rPr>
            </w:pPr>
            <w:r w:rsidRPr="00364546">
              <w:rPr>
                <w:rFonts w:hint="eastAsia"/>
                <w:b/>
                <w:sz w:val="24"/>
                <w:szCs w:val="20"/>
              </w:rPr>
              <w:t>二</w:t>
            </w:r>
            <w:r w:rsidR="008521A0" w:rsidRPr="00364546">
              <w:rPr>
                <w:rFonts w:hint="eastAsia"/>
                <w:b/>
                <w:sz w:val="24"/>
                <w:szCs w:val="20"/>
              </w:rPr>
              <w:t>、</w:t>
            </w:r>
            <w:r w:rsidRPr="00364546">
              <w:rPr>
                <w:rFonts w:hint="eastAsia"/>
                <w:b/>
                <w:sz w:val="24"/>
                <w:szCs w:val="20"/>
              </w:rPr>
              <w:t>施工期</w:t>
            </w:r>
            <w:r w:rsidRPr="00364546">
              <w:rPr>
                <w:b/>
                <w:sz w:val="24"/>
                <w:szCs w:val="20"/>
              </w:rPr>
              <w:t>环境影响分析</w:t>
            </w:r>
          </w:p>
          <w:p w:rsidR="008521A0" w:rsidRPr="00364546" w:rsidRDefault="004D35B3" w:rsidP="008521A0">
            <w:pPr>
              <w:autoSpaceDE w:val="0"/>
              <w:autoSpaceDN w:val="0"/>
              <w:spacing w:line="360" w:lineRule="auto"/>
              <w:ind w:firstLineChars="200" w:firstLine="482"/>
              <w:contextualSpacing/>
              <w:rPr>
                <w:b/>
                <w:sz w:val="24"/>
                <w:szCs w:val="20"/>
              </w:rPr>
            </w:pPr>
            <w:r w:rsidRPr="00364546">
              <w:rPr>
                <w:rFonts w:hint="eastAsia"/>
                <w:b/>
                <w:sz w:val="24"/>
                <w:szCs w:val="20"/>
              </w:rPr>
              <w:t>1</w:t>
            </w:r>
            <w:r w:rsidRPr="00364546">
              <w:rPr>
                <w:rFonts w:hint="eastAsia"/>
                <w:b/>
                <w:sz w:val="24"/>
                <w:szCs w:val="20"/>
              </w:rPr>
              <w:t>、</w:t>
            </w:r>
            <w:r w:rsidR="008521A0" w:rsidRPr="00364546">
              <w:rPr>
                <w:rFonts w:hint="eastAsia"/>
                <w:b/>
                <w:sz w:val="24"/>
                <w:szCs w:val="20"/>
              </w:rPr>
              <w:t>施工期大气环境影响分析</w:t>
            </w:r>
          </w:p>
          <w:p w:rsidR="008861ED"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项目施工期扬尘污染主要包括车辆运输、建筑垃圾的清理等产生的动力扬尘以及建筑垃圾现场堆放产生的风力扬尘。</w:t>
            </w:r>
          </w:p>
          <w:p w:rsidR="008861ED" w:rsidRPr="00364546" w:rsidRDefault="008861ED" w:rsidP="008861ED">
            <w:pPr>
              <w:autoSpaceDE w:val="0"/>
              <w:autoSpaceDN w:val="0"/>
              <w:spacing w:line="360" w:lineRule="auto"/>
              <w:ind w:firstLineChars="200" w:firstLine="480"/>
              <w:contextualSpacing/>
              <w:rPr>
                <w:sz w:val="24"/>
                <w:szCs w:val="20"/>
              </w:rPr>
            </w:pPr>
            <w:r w:rsidRPr="00364546">
              <w:rPr>
                <w:sz w:val="24"/>
                <w:szCs w:val="20"/>
              </w:rPr>
              <w:t>结合《安阳市</w:t>
            </w:r>
            <w:r w:rsidRPr="00364546">
              <w:rPr>
                <w:sz w:val="24"/>
                <w:szCs w:val="20"/>
              </w:rPr>
              <w:t>2023</w:t>
            </w:r>
            <w:r w:rsidRPr="00364546">
              <w:rPr>
                <w:sz w:val="24"/>
                <w:szCs w:val="20"/>
              </w:rPr>
              <w:t>年大气污染防治攻坚战实施方案》等文件的要求，施工过程中强化工地扬尘污染防治，施工过程中建筑施工工地应全部实现标准化管理，做到</w:t>
            </w:r>
            <w:r w:rsidRPr="00364546">
              <w:rPr>
                <w:rFonts w:hint="eastAsia"/>
                <w:sz w:val="24"/>
                <w:szCs w:val="20"/>
              </w:rPr>
              <w:t>“</w:t>
            </w:r>
            <w:r w:rsidRPr="00364546">
              <w:rPr>
                <w:sz w:val="24"/>
                <w:szCs w:val="20"/>
              </w:rPr>
              <w:t>六个</w:t>
            </w:r>
            <w:r w:rsidRPr="00364546">
              <w:rPr>
                <w:sz w:val="24"/>
                <w:szCs w:val="20"/>
              </w:rPr>
              <w:t>100%</w:t>
            </w:r>
            <w:r w:rsidRPr="00364546">
              <w:rPr>
                <w:rFonts w:hint="eastAsia"/>
                <w:sz w:val="24"/>
                <w:szCs w:val="20"/>
              </w:rPr>
              <w:t>”</w:t>
            </w:r>
            <w:r w:rsidRPr="00364546">
              <w:rPr>
                <w:sz w:val="24"/>
                <w:szCs w:val="20"/>
              </w:rPr>
              <w:t>和</w:t>
            </w:r>
            <w:r w:rsidRPr="00364546">
              <w:rPr>
                <w:rFonts w:asciiTheme="minorEastAsia" w:eastAsiaTheme="minorEastAsia" w:hAnsiTheme="minorEastAsia"/>
                <w:sz w:val="24"/>
                <w:szCs w:val="20"/>
              </w:rPr>
              <w:t>“两个禁止”</w:t>
            </w:r>
            <w:r w:rsidRPr="00364546">
              <w:rPr>
                <w:sz w:val="24"/>
                <w:szCs w:val="20"/>
              </w:rPr>
              <w:t>，</w:t>
            </w:r>
            <w:proofErr w:type="gramStart"/>
            <w:r w:rsidRPr="00364546">
              <w:rPr>
                <w:sz w:val="24"/>
                <w:szCs w:val="20"/>
              </w:rPr>
              <w:t>即施工</w:t>
            </w:r>
            <w:proofErr w:type="gramEnd"/>
            <w:r w:rsidRPr="00364546">
              <w:rPr>
                <w:sz w:val="24"/>
                <w:szCs w:val="20"/>
              </w:rPr>
              <w:t>现场</w:t>
            </w:r>
            <w:r w:rsidRPr="00364546">
              <w:rPr>
                <w:sz w:val="24"/>
                <w:szCs w:val="20"/>
              </w:rPr>
              <w:t>100%</w:t>
            </w:r>
            <w:r w:rsidRPr="00364546">
              <w:rPr>
                <w:sz w:val="24"/>
                <w:szCs w:val="20"/>
              </w:rPr>
              <w:t>围挡、现场路面</w:t>
            </w:r>
            <w:r w:rsidRPr="00364546">
              <w:rPr>
                <w:sz w:val="24"/>
                <w:szCs w:val="20"/>
              </w:rPr>
              <w:t>100%</w:t>
            </w:r>
            <w:r w:rsidRPr="00364546">
              <w:rPr>
                <w:sz w:val="24"/>
                <w:szCs w:val="20"/>
              </w:rPr>
              <w:t>硬化、裸露地面</w:t>
            </w:r>
            <w:r w:rsidRPr="00364546">
              <w:rPr>
                <w:sz w:val="24"/>
                <w:szCs w:val="20"/>
              </w:rPr>
              <w:t>100%</w:t>
            </w:r>
            <w:r w:rsidRPr="00364546">
              <w:rPr>
                <w:sz w:val="24"/>
                <w:szCs w:val="20"/>
              </w:rPr>
              <w:t>覆盖、车辆驶离</w:t>
            </w:r>
            <w:r w:rsidRPr="00364546">
              <w:rPr>
                <w:sz w:val="24"/>
                <w:szCs w:val="20"/>
              </w:rPr>
              <w:t>100%</w:t>
            </w:r>
            <w:r w:rsidRPr="00364546">
              <w:rPr>
                <w:sz w:val="24"/>
                <w:szCs w:val="20"/>
              </w:rPr>
              <w:t>冲洗、运输车辆</w:t>
            </w:r>
            <w:r w:rsidRPr="00364546">
              <w:rPr>
                <w:sz w:val="24"/>
                <w:szCs w:val="20"/>
              </w:rPr>
              <w:t>100%</w:t>
            </w:r>
            <w:r w:rsidRPr="00364546">
              <w:rPr>
                <w:sz w:val="24"/>
                <w:szCs w:val="20"/>
              </w:rPr>
              <w:t>密封、洒水降尘制度</w:t>
            </w:r>
            <w:r w:rsidRPr="00364546">
              <w:rPr>
                <w:sz w:val="24"/>
                <w:szCs w:val="20"/>
              </w:rPr>
              <w:t>100%</w:t>
            </w:r>
            <w:r w:rsidRPr="00364546">
              <w:rPr>
                <w:sz w:val="24"/>
                <w:szCs w:val="20"/>
              </w:rPr>
              <w:t>落实，禁止施工工地现场搅拌混凝土、禁止现场配置砂浆等措施。施工过程中应严格采取如下措施：</w:t>
            </w:r>
          </w:p>
          <w:p w:rsidR="00D112FD" w:rsidRPr="00364546" w:rsidRDefault="00D112F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sz w:val="24"/>
                <w:szCs w:val="20"/>
              </w:rPr>
              <w:t>1</w:t>
            </w:r>
            <w:r w:rsidRPr="00364546">
              <w:rPr>
                <w:rFonts w:hint="eastAsia"/>
                <w:sz w:val="24"/>
                <w:szCs w:val="20"/>
              </w:rPr>
              <w:t>）</w:t>
            </w:r>
            <w:r w:rsidR="008861ED" w:rsidRPr="00364546">
              <w:rPr>
                <w:sz w:val="24"/>
                <w:szCs w:val="20"/>
              </w:rPr>
              <w:t>施工现场必须设置控制扬尘污染责任标志牌，标明扬尘污染防治措施、主管部门、责任人及环保监督电话等内容</w:t>
            </w:r>
            <w:r w:rsidR="008861ED" w:rsidRPr="00364546">
              <w:rPr>
                <w:rFonts w:hint="eastAsia"/>
                <w:sz w:val="24"/>
                <w:szCs w:val="20"/>
              </w:rPr>
              <w:t>。</w:t>
            </w:r>
          </w:p>
          <w:p w:rsidR="00D112FD" w:rsidRPr="00364546" w:rsidRDefault="00D112F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sz w:val="24"/>
                <w:szCs w:val="20"/>
              </w:rPr>
              <w:t>2</w:t>
            </w:r>
            <w:r w:rsidRPr="00364546">
              <w:rPr>
                <w:rFonts w:hint="eastAsia"/>
                <w:sz w:val="24"/>
                <w:szCs w:val="20"/>
              </w:rPr>
              <w:t>）</w:t>
            </w:r>
            <w:r w:rsidR="008861ED" w:rsidRPr="00364546">
              <w:rPr>
                <w:sz w:val="24"/>
                <w:szCs w:val="20"/>
              </w:rPr>
              <w:t>施工现场必须沿工地四周连续设置稳固、整齐、美观的围挡（墙）</w:t>
            </w:r>
            <w:r w:rsidR="008861ED" w:rsidRPr="00364546">
              <w:rPr>
                <w:rFonts w:hint="eastAsia"/>
                <w:sz w:val="24"/>
                <w:szCs w:val="20"/>
              </w:rPr>
              <w:t>，</w:t>
            </w:r>
            <w:r w:rsidR="008861ED" w:rsidRPr="00364546">
              <w:rPr>
                <w:sz w:val="24"/>
                <w:szCs w:val="20"/>
              </w:rPr>
              <w:t>围挡</w:t>
            </w:r>
            <w:r w:rsidR="008861ED" w:rsidRPr="00364546">
              <w:rPr>
                <w:sz w:val="24"/>
                <w:szCs w:val="20"/>
              </w:rPr>
              <w:t>(</w:t>
            </w:r>
            <w:r w:rsidR="008861ED" w:rsidRPr="00364546">
              <w:rPr>
                <w:sz w:val="24"/>
                <w:szCs w:val="20"/>
              </w:rPr>
              <w:t>墙</w:t>
            </w:r>
            <w:r w:rsidR="008861ED" w:rsidRPr="00364546">
              <w:rPr>
                <w:sz w:val="24"/>
                <w:szCs w:val="20"/>
              </w:rPr>
              <w:t>)</w:t>
            </w:r>
            <w:r w:rsidR="008861ED" w:rsidRPr="00364546">
              <w:rPr>
                <w:sz w:val="24"/>
                <w:szCs w:val="20"/>
              </w:rPr>
              <w:t>间无缝隙，底部设置防溢座，顶端设置压顶</w:t>
            </w:r>
            <w:r w:rsidR="008861ED"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3</w:t>
            </w:r>
            <w:r w:rsidRPr="00364546">
              <w:rPr>
                <w:rFonts w:hint="eastAsia"/>
                <w:sz w:val="24"/>
                <w:szCs w:val="20"/>
              </w:rPr>
              <w:t>）</w:t>
            </w:r>
            <w:r w:rsidRPr="00364546">
              <w:rPr>
                <w:sz w:val="24"/>
                <w:szCs w:val="20"/>
              </w:rPr>
              <w:t>施工现场应保持整洁，场区大门口及主要道路必须做成混凝土地面，并满足车辆行驶要求</w:t>
            </w:r>
            <w:r w:rsidRPr="00364546">
              <w:rPr>
                <w:rFonts w:hint="eastAsia"/>
                <w:sz w:val="24"/>
                <w:szCs w:val="20"/>
              </w:rPr>
              <w:t>；</w:t>
            </w:r>
            <w:r w:rsidRPr="00364546">
              <w:rPr>
                <w:sz w:val="24"/>
                <w:szCs w:val="20"/>
              </w:rPr>
              <w:t>其它部位可采用不同的硬化措施，现场地面应平整坚实，不产生泥土和扬尘</w:t>
            </w:r>
            <w:r w:rsidRPr="00364546">
              <w:rPr>
                <w:rFonts w:hint="eastAsia"/>
                <w:sz w:val="24"/>
                <w:szCs w:val="20"/>
              </w:rPr>
              <w:t>；</w:t>
            </w:r>
            <w:r w:rsidRPr="00364546">
              <w:rPr>
                <w:sz w:val="24"/>
                <w:szCs w:val="20"/>
              </w:rPr>
              <w:t>施工现场围挡</w:t>
            </w:r>
            <w:r w:rsidRPr="00364546">
              <w:rPr>
                <w:sz w:val="24"/>
                <w:szCs w:val="20"/>
              </w:rPr>
              <w:t>(</w:t>
            </w:r>
            <w:r w:rsidRPr="00364546">
              <w:rPr>
                <w:sz w:val="24"/>
                <w:szCs w:val="20"/>
              </w:rPr>
              <w:t>墙</w:t>
            </w:r>
            <w:r w:rsidRPr="00364546">
              <w:rPr>
                <w:sz w:val="24"/>
                <w:szCs w:val="20"/>
              </w:rPr>
              <w:t>)</w:t>
            </w:r>
            <w:r w:rsidRPr="00364546">
              <w:rPr>
                <w:sz w:val="24"/>
                <w:szCs w:val="20"/>
              </w:rPr>
              <w:t>外地面，采取相应的硬化或绿化措施，确保干净、整洁、卫生，无扬尘和垃圾污染</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4</w:t>
            </w:r>
            <w:r w:rsidRPr="00364546">
              <w:rPr>
                <w:rFonts w:hint="eastAsia"/>
                <w:sz w:val="24"/>
                <w:szCs w:val="20"/>
              </w:rPr>
              <w:t>）</w:t>
            </w:r>
            <w:r w:rsidRPr="00364546">
              <w:rPr>
                <w:sz w:val="24"/>
                <w:szCs w:val="20"/>
              </w:rPr>
              <w:t>合理设置出入口，采取混凝土硬化</w:t>
            </w:r>
            <w:r w:rsidRPr="00364546">
              <w:rPr>
                <w:rFonts w:hint="eastAsia"/>
                <w:sz w:val="24"/>
                <w:szCs w:val="20"/>
              </w:rPr>
              <w:t>；</w:t>
            </w:r>
            <w:r w:rsidRPr="00364546">
              <w:rPr>
                <w:sz w:val="24"/>
                <w:szCs w:val="20"/>
              </w:rPr>
              <w:t>出入口应设置车辆冲洗设施，设置冲洗槽和沉淀池，保持排水通畅，污水未经处理不得直接排放</w:t>
            </w:r>
            <w:r w:rsidRPr="00364546">
              <w:rPr>
                <w:rFonts w:hint="eastAsia"/>
                <w:sz w:val="24"/>
                <w:szCs w:val="20"/>
              </w:rPr>
              <w:t>；</w:t>
            </w:r>
            <w:r w:rsidRPr="00364546">
              <w:rPr>
                <w:sz w:val="24"/>
                <w:szCs w:val="20"/>
              </w:rPr>
              <w:t>建设单位必须委托具有垃圾运输资格的运输单位进行渣土及垃圾运输，采取密闭运输，车身应保持整洁，保证运输途中不污染城市道路和环境</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5</w:t>
            </w:r>
            <w:r w:rsidRPr="00364546">
              <w:rPr>
                <w:rFonts w:hint="eastAsia"/>
                <w:sz w:val="24"/>
                <w:szCs w:val="20"/>
              </w:rPr>
              <w:t>）</w:t>
            </w:r>
            <w:r w:rsidRPr="00364546">
              <w:rPr>
                <w:sz w:val="24"/>
                <w:szCs w:val="20"/>
              </w:rPr>
              <w:t>施工现场应砌筑垃圾堆放池，墙体应坚固</w:t>
            </w:r>
            <w:r w:rsidRPr="00364546">
              <w:rPr>
                <w:rFonts w:hint="eastAsia"/>
                <w:sz w:val="24"/>
                <w:szCs w:val="20"/>
              </w:rPr>
              <w:t>；</w:t>
            </w:r>
            <w:r w:rsidRPr="00364546">
              <w:rPr>
                <w:sz w:val="24"/>
                <w:szCs w:val="20"/>
              </w:rPr>
              <w:t>建筑垃圾、生活垃圾集中、分类堆放，严密遮盖，日产日清</w:t>
            </w:r>
            <w:r w:rsidRPr="00364546">
              <w:rPr>
                <w:rFonts w:hint="eastAsia"/>
                <w:sz w:val="24"/>
                <w:szCs w:val="20"/>
              </w:rPr>
              <w:t>；</w:t>
            </w:r>
            <w:r w:rsidRPr="00364546">
              <w:rPr>
                <w:sz w:val="24"/>
                <w:szCs w:val="20"/>
              </w:rPr>
              <w:t>施工现场禁止搅拌混凝土、沙浆</w:t>
            </w:r>
            <w:r w:rsidRPr="00364546">
              <w:rPr>
                <w:rFonts w:hint="eastAsia"/>
                <w:sz w:val="24"/>
                <w:szCs w:val="20"/>
              </w:rPr>
              <w:t>；</w:t>
            </w:r>
            <w:r w:rsidRPr="00364546">
              <w:rPr>
                <w:sz w:val="24"/>
                <w:szCs w:val="20"/>
              </w:rPr>
              <w:t>水泥、石灰粉等建筑材料应存放在库房内或者严密遮盖</w:t>
            </w:r>
            <w:r w:rsidRPr="00364546">
              <w:rPr>
                <w:rFonts w:hint="eastAsia"/>
                <w:sz w:val="24"/>
                <w:szCs w:val="20"/>
              </w:rPr>
              <w:t>；</w:t>
            </w:r>
            <w:r w:rsidRPr="00364546">
              <w:rPr>
                <w:sz w:val="24"/>
                <w:szCs w:val="20"/>
              </w:rPr>
              <w:t>沙、石、土方等散体材料应集中堆放且覆盖</w:t>
            </w:r>
            <w:r w:rsidRPr="00364546">
              <w:rPr>
                <w:rFonts w:hint="eastAsia"/>
                <w:sz w:val="24"/>
                <w:szCs w:val="20"/>
              </w:rPr>
              <w:t>；</w:t>
            </w:r>
            <w:r w:rsidRPr="00364546">
              <w:rPr>
                <w:sz w:val="24"/>
                <w:szCs w:val="20"/>
              </w:rPr>
              <w:t>场内装卸、搬倒物料应遮盖、封闭或洒水，不得凌空抛掷、抛撒</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6</w:t>
            </w:r>
            <w:r w:rsidRPr="00364546">
              <w:rPr>
                <w:rFonts w:hint="eastAsia"/>
                <w:sz w:val="24"/>
                <w:szCs w:val="20"/>
              </w:rPr>
              <w:t>）</w:t>
            </w:r>
            <w:r w:rsidRPr="00364546">
              <w:rPr>
                <w:sz w:val="24"/>
                <w:szCs w:val="20"/>
              </w:rPr>
              <w:t>四级以上大风天气或市政府发布空气质量预警时，严禁进行土方开挖、</w:t>
            </w:r>
            <w:r w:rsidRPr="00364546">
              <w:rPr>
                <w:sz w:val="24"/>
                <w:szCs w:val="20"/>
              </w:rPr>
              <w:lastRenderedPageBreak/>
              <w:t>回填等可能产生扬尘的施工，</w:t>
            </w:r>
            <w:proofErr w:type="gramStart"/>
            <w:r w:rsidRPr="00364546">
              <w:rPr>
                <w:sz w:val="24"/>
                <w:szCs w:val="20"/>
              </w:rPr>
              <w:t>同时覆网防尘</w:t>
            </w:r>
            <w:proofErr w:type="gramEnd"/>
            <w:r w:rsidRPr="00364546">
              <w:rPr>
                <w:rFonts w:hint="eastAsia"/>
                <w:sz w:val="24"/>
                <w:szCs w:val="20"/>
              </w:rPr>
              <w:t>；</w:t>
            </w:r>
            <w:r w:rsidRPr="00364546">
              <w:rPr>
                <w:sz w:val="24"/>
                <w:szCs w:val="20"/>
              </w:rPr>
              <w:t>施工现场应保持环境卫生整洁并设专人负责，应安装使用喷淋装置，确保裸露地面全覆盖喷淋</w:t>
            </w:r>
            <w:r w:rsidRPr="00364546">
              <w:rPr>
                <w:rFonts w:hint="eastAsia"/>
                <w:sz w:val="24"/>
                <w:szCs w:val="20"/>
              </w:rPr>
              <w:t>；</w:t>
            </w:r>
            <w:r w:rsidRPr="00364546">
              <w:rPr>
                <w:sz w:val="24"/>
                <w:szCs w:val="20"/>
              </w:rPr>
              <w:t>施工单位在施工过程中，对转运土石方、拆除临时设施、现场搅拌等易产生扬尘的工序必须采取降尘和湿法作业措施</w:t>
            </w:r>
            <w:r w:rsidRPr="00364546">
              <w:rPr>
                <w:rFonts w:hint="eastAsia"/>
                <w:sz w:val="24"/>
                <w:szCs w:val="20"/>
              </w:rPr>
              <w:t>；</w:t>
            </w:r>
            <w:r w:rsidRPr="00364546">
              <w:rPr>
                <w:sz w:val="24"/>
                <w:szCs w:val="20"/>
              </w:rPr>
              <w:t>全时段保持作业现场湿润无浮尘</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7</w:t>
            </w:r>
            <w:r w:rsidRPr="00364546">
              <w:rPr>
                <w:rFonts w:hint="eastAsia"/>
                <w:sz w:val="24"/>
                <w:szCs w:val="20"/>
              </w:rPr>
              <w:t>）</w:t>
            </w:r>
            <w:r w:rsidRPr="00364546">
              <w:rPr>
                <w:sz w:val="24"/>
                <w:szCs w:val="20"/>
              </w:rPr>
              <w:t>建设单位必须委托具有垃圾运输资格的运输单位进行渣土及垃圾运输</w:t>
            </w:r>
            <w:r w:rsidRPr="00364546">
              <w:rPr>
                <w:rFonts w:hint="eastAsia"/>
                <w:sz w:val="24"/>
                <w:szCs w:val="20"/>
              </w:rPr>
              <w:t>；</w:t>
            </w:r>
            <w:r w:rsidRPr="00364546">
              <w:rPr>
                <w:sz w:val="24"/>
                <w:szCs w:val="20"/>
              </w:rPr>
              <w:t>采取密闭运输，车身应保持整洁，防止建筑材料、垃圾和工程渣土飞扬、洒落、流溢，严禁抛扔或随意倾倒，保证运输途中不污染道路和环境，对不符合要求的运输车辆和驾驶人员，严禁进场进行装运作业</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8</w:t>
            </w:r>
            <w:r w:rsidRPr="00364546">
              <w:rPr>
                <w:rFonts w:hint="eastAsia"/>
                <w:sz w:val="24"/>
                <w:szCs w:val="20"/>
              </w:rPr>
              <w:t>）</w:t>
            </w:r>
            <w:r w:rsidRPr="00364546">
              <w:rPr>
                <w:sz w:val="24"/>
                <w:szCs w:val="20"/>
              </w:rPr>
              <w:t>施工单位应根据工程规模，设置相应人数的专职保洁人员，负责工地内及工地围墙外周边</w:t>
            </w:r>
            <w:r w:rsidR="004E2077" w:rsidRPr="00364546">
              <w:rPr>
                <w:sz w:val="24"/>
                <w:szCs w:val="20"/>
              </w:rPr>
              <w:t>10</w:t>
            </w:r>
            <w:r w:rsidRPr="00364546">
              <w:rPr>
                <w:sz w:val="24"/>
                <w:szCs w:val="20"/>
              </w:rPr>
              <w:t>米范围内的环境卫生</w:t>
            </w:r>
            <w:r w:rsidRPr="00364546">
              <w:rPr>
                <w:rFonts w:hint="eastAsia"/>
                <w:sz w:val="24"/>
                <w:szCs w:val="20"/>
              </w:rPr>
              <w:t>；</w:t>
            </w:r>
            <w:r w:rsidRPr="00364546">
              <w:rPr>
                <w:sz w:val="24"/>
                <w:szCs w:val="20"/>
              </w:rPr>
              <w:t>对于影响范围大的工程，可视情况扩大施工单位的保洁责任区</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9</w:t>
            </w:r>
            <w:r w:rsidRPr="00364546">
              <w:rPr>
                <w:rFonts w:hint="eastAsia"/>
                <w:sz w:val="24"/>
                <w:szCs w:val="20"/>
              </w:rPr>
              <w:t>）</w:t>
            </w:r>
            <w:r w:rsidRPr="00364546">
              <w:rPr>
                <w:sz w:val="24"/>
                <w:szCs w:val="20"/>
              </w:rPr>
              <w:t>施工现场严禁熔融沥青、焚烧塑料、垃圾等各类有毒有害物质和废弃物，不得使用煤、碳、木料等污染严重的燃料</w:t>
            </w:r>
            <w:r w:rsidRPr="00364546">
              <w:rPr>
                <w:rFonts w:hint="eastAsia"/>
                <w:sz w:val="24"/>
                <w:szCs w:val="20"/>
              </w:rPr>
              <w:t>。</w:t>
            </w:r>
          </w:p>
          <w:p w:rsidR="008861ED" w:rsidRPr="00364546" w:rsidRDefault="008861ED" w:rsidP="00D112FD">
            <w:pPr>
              <w:autoSpaceDE w:val="0"/>
              <w:autoSpaceDN w:val="0"/>
              <w:spacing w:line="360" w:lineRule="auto"/>
              <w:ind w:firstLineChars="200" w:firstLine="480"/>
              <w:contextualSpacing/>
              <w:rPr>
                <w:sz w:val="24"/>
                <w:szCs w:val="20"/>
              </w:rPr>
            </w:pPr>
            <w:r w:rsidRPr="00364546">
              <w:rPr>
                <w:rFonts w:hint="eastAsia"/>
                <w:sz w:val="24"/>
                <w:szCs w:val="20"/>
              </w:rPr>
              <w:t>（</w:t>
            </w:r>
            <w:r w:rsidRPr="00364546">
              <w:rPr>
                <w:rFonts w:hint="eastAsia"/>
                <w:sz w:val="24"/>
                <w:szCs w:val="20"/>
              </w:rPr>
              <w:t>10</w:t>
            </w:r>
            <w:r w:rsidRPr="00364546">
              <w:rPr>
                <w:rFonts w:hint="eastAsia"/>
                <w:sz w:val="24"/>
                <w:szCs w:val="20"/>
              </w:rPr>
              <w:t>）</w:t>
            </w:r>
            <w:r w:rsidRPr="00364546">
              <w:rPr>
                <w:sz w:val="24"/>
                <w:szCs w:val="20"/>
              </w:rPr>
              <w:t>结合工程项目特点以及施工现场实际情况，单独编制施工扬尘专项控制方案，明确扬尘控制的目标、重点、制度措施以及组织机构和职责等</w:t>
            </w:r>
            <w:r w:rsidRPr="00364546">
              <w:rPr>
                <w:rFonts w:hint="eastAsia"/>
                <w:sz w:val="24"/>
                <w:szCs w:val="20"/>
              </w:rPr>
              <w:t>。</w:t>
            </w:r>
          </w:p>
          <w:p w:rsidR="008521A0" w:rsidRPr="00364546" w:rsidRDefault="008861ED" w:rsidP="008861ED">
            <w:pPr>
              <w:autoSpaceDE w:val="0"/>
              <w:autoSpaceDN w:val="0"/>
              <w:spacing w:line="360" w:lineRule="auto"/>
              <w:ind w:firstLineChars="200" w:firstLine="480"/>
              <w:contextualSpacing/>
              <w:rPr>
                <w:sz w:val="24"/>
                <w:szCs w:val="20"/>
              </w:rPr>
            </w:pPr>
            <w:r w:rsidRPr="00364546">
              <w:rPr>
                <w:sz w:val="24"/>
                <w:szCs w:val="20"/>
              </w:rPr>
              <w:t>同时，为积极应对持续重污染天气，本项目的施工作业应遵照《安阳市重污染天气应急预案》采取不同的回应措施。</w:t>
            </w:r>
            <w:r w:rsidRPr="00364546">
              <w:rPr>
                <w:sz w:val="24"/>
                <w:szCs w:val="20"/>
              </w:rPr>
              <w:t xml:space="preserve"> </w:t>
            </w:r>
            <w:r w:rsidRPr="00364546">
              <w:rPr>
                <w:sz w:val="24"/>
                <w:szCs w:val="20"/>
              </w:rPr>
              <w:t>通过加强管理，切实落实好上述扬尘治理措施，</w:t>
            </w:r>
            <w:proofErr w:type="gramStart"/>
            <w:r w:rsidRPr="00364546">
              <w:rPr>
                <w:sz w:val="24"/>
                <w:szCs w:val="20"/>
              </w:rPr>
              <w:t>可最大</w:t>
            </w:r>
            <w:proofErr w:type="gramEnd"/>
            <w:r w:rsidRPr="00364546">
              <w:rPr>
                <w:sz w:val="24"/>
                <w:szCs w:val="20"/>
              </w:rPr>
              <w:t>程度减缓施工扬尘对周边环境的影响，施工期结束后，施工场地扬尘也将随着施工期的结束而消失。</w:t>
            </w:r>
          </w:p>
          <w:p w:rsidR="008521A0" w:rsidRPr="00364546" w:rsidRDefault="008521A0" w:rsidP="008521A0">
            <w:pPr>
              <w:autoSpaceDE w:val="0"/>
              <w:autoSpaceDN w:val="0"/>
              <w:spacing w:line="360" w:lineRule="auto"/>
              <w:ind w:firstLineChars="200" w:firstLine="482"/>
              <w:contextualSpacing/>
              <w:rPr>
                <w:b/>
                <w:sz w:val="24"/>
                <w:szCs w:val="20"/>
              </w:rPr>
            </w:pPr>
            <w:r w:rsidRPr="00364546">
              <w:rPr>
                <w:b/>
                <w:sz w:val="24"/>
                <w:szCs w:val="20"/>
              </w:rPr>
              <w:t>2</w:t>
            </w:r>
            <w:r w:rsidRPr="00364546">
              <w:rPr>
                <w:rFonts w:hint="eastAsia"/>
                <w:b/>
                <w:sz w:val="24"/>
                <w:szCs w:val="20"/>
              </w:rPr>
              <w:t>、施工期水污染影响分析</w:t>
            </w:r>
          </w:p>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施工期废水主要是施工人员盥洗废水和车辆冲洗废水。施工人员产生的盥洗废水经沉淀池处理后用于厂区洒水抑尘；车辆冲洗废水经沉淀后循环使用。</w:t>
            </w:r>
          </w:p>
          <w:p w:rsidR="008521A0" w:rsidRPr="00364546" w:rsidRDefault="008521A0" w:rsidP="008521A0">
            <w:pPr>
              <w:autoSpaceDE w:val="0"/>
              <w:autoSpaceDN w:val="0"/>
              <w:spacing w:line="360" w:lineRule="auto"/>
              <w:ind w:firstLineChars="200" w:firstLine="482"/>
              <w:contextualSpacing/>
              <w:rPr>
                <w:b/>
                <w:sz w:val="24"/>
                <w:szCs w:val="20"/>
              </w:rPr>
            </w:pPr>
            <w:r w:rsidRPr="00364546">
              <w:rPr>
                <w:b/>
                <w:sz w:val="24"/>
                <w:szCs w:val="20"/>
              </w:rPr>
              <w:t>3</w:t>
            </w:r>
            <w:r w:rsidRPr="00364546">
              <w:rPr>
                <w:rFonts w:hint="eastAsia"/>
                <w:b/>
                <w:sz w:val="24"/>
                <w:szCs w:val="20"/>
              </w:rPr>
              <w:t>、施工期噪声影响分析</w:t>
            </w:r>
          </w:p>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施工噪声主要可分为机械噪声、施工作业噪声和施工车辆噪声，多为点声源，且为瞬时噪声，噪声源强在</w:t>
            </w:r>
            <w:r w:rsidR="004D35B3" w:rsidRPr="00364546">
              <w:rPr>
                <w:sz w:val="24"/>
                <w:szCs w:val="20"/>
              </w:rPr>
              <w:t>75~110dB</w:t>
            </w:r>
            <w:r w:rsidR="004D35B3" w:rsidRPr="00364546">
              <w:rPr>
                <w:sz w:val="24"/>
                <w:szCs w:val="20"/>
              </w:rPr>
              <w:t>（</w:t>
            </w:r>
            <w:r w:rsidR="004D35B3" w:rsidRPr="00364546">
              <w:rPr>
                <w:sz w:val="24"/>
                <w:szCs w:val="20"/>
              </w:rPr>
              <w:t>A</w:t>
            </w:r>
            <w:r w:rsidR="004D35B3" w:rsidRPr="00364546">
              <w:rPr>
                <w:sz w:val="24"/>
                <w:szCs w:val="20"/>
              </w:rPr>
              <w:t>）</w:t>
            </w:r>
            <w:r w:rsidRPr="00364546">
              <w:rPr>
                <w:rFonts w:hint="eastAsia"/>
                <w:sz w:val="24"/>
                <w:szCs w:val="20"/>
              </w:rPr>
              <w:t>。</w:t>
            </w:r>
          </w:p>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施工期应合理安排施工时间，夜间禁止施工，杜绝深夜施工扰民。另外对施工现场进行合理布置，使高噪声设备尽量远离敏感点，减少对民众的影响。施工机械在厂区中间集中作业，产生的噪声经距离衰减后可以满足《建筑施工场界环境噪声排放标准》（</w:t>
            </w:r>
            <w:r w:rsidRPr="00364546">
              <w:rPr>
                <w:sz w:val="24"/>
                <w:szCs w:val="20"/>
              </w:rPr>
              <w:t>GB12523-2011</w:t>
            </w:r>
            <w:r w:rsidRPr="00364546">
              <w:rPr>
                <w:rFonts w:hint="eastAsia"/>
                <w:sz w:val="24"/>
                <w:szCs w:val="20"/>
              </w:rPr>
              <w:t>）的要求。对周围环境的影响很小。</w:t>
            </w:r>
          </w:p>
          <w:p w:rsidR="008521A0" w:rsidRPr="00364546" w:rsidRDefault="008521A0" w:rsidP="008521A0">
            <w:pPr>
              <w:autoSpaceDE w:val="0"/>
              <w:autoSpaceDN w:val="0"/>
              <w:spacing w:line="360" w:lineRule="auto"/>
              <w:ind w:firstLineChars="200" w:firstLine="482"/>
              <w:contextualSpacing/>
              <w:rPr>
                <w:b/>
                <w:sz w:val="24"/>
                <w:szCs w:val="20"/>
              </w:rPr>
            </w:pPr>
            <w:r w:rsidRPr="00364546">
              <w:rPr>
                <w:b/>
                <w:sz w:val="24"/>
                <w:szCs w:val="20"/>
              </w:rPr>
              <w:t>4</w:t>
            </w:r>
            <w:r w:rsidRPr="00364546">
              <w:rPr>
                <w:rFonts w:hint="eastAsia"/>
                <w:b/>
                <w:sz w:val="24"/>
                <w:szCs w:val="20"/>
              </w:rPr>
              <w:t>、施工期固体废物影响分析</w:t>
            </w:r>
          </w:p>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项目施工期固体废物主要为施工过程中产生的建筑垃圾和工人生活垃圾。</w:t>
            </w:r>
          </w:p>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lastRenderedPageBreak/>
              <w:t>建筑垃圾：施工期产生的建筑垃圾分质分类收集，能再利用的循环利用，不能再利用的收集后外售，不得在施工现场堆积。施工期建筑固废对环境影响不大。</w:t>
            </w:r>
          </w:p>
          <w:p w:rsidR="008521A0" w:rsidRPr="00364546" w:rsidRDefault="008521A0" w:rsidP="008521A0">
            <w:pPr>
              <w:autoSpaceDE w:val="0"/>
              <w:autoSpaceDN w:val="0"/>
              <w:spacing w:line="360" w:lineRule="auto"/>
              <w:ind w:firstLineChars="200" w:firstLine="480"/>
              <w:contextualSpacing/>
              <w:rPr>
                <w:sz w:val="24"/>
                <w:szCs w:val="20"/>
              </w:rPr>
            </w:pPr>
            <w:r w:rsidRPr="00364546">
              <w:rPr>
                <w:rFonts w:hint="eastAsia"/>
                <w:sz w:val="24"/>
                <w:szCs w:val="20"/>
              </w:rPr>
              <w:t>生活垃圾：本项目施工期不设施工营地，施工期预计工人约</w:t>
            </w:r>
            <w:r w:rsidRPr="00364546">
              <w:rPr>
                <w:sz w:val="24"/>
                <w:szCs w:val="20"/>
              </w:rPr>
              <w:t>15</w:t>
            </w:r>
            <w:r w:rsidRPr="00364546">
              <w:rPr>
                <w:rFonts w:hint="eastAsia"/>
                <w:sz w:val="24"/>
                <w:szCs w:val="20"/>
              </w:rPr>
              <w:t>人。每人每天产生垃圾按</w:t>
            </w:r>
            <w:r w:rsidRPr="00364546">
              <w:rPr>
                <w:sz w:val="24"/>
                <w:szCs w:val="20"/>
              </w:rPr>
              <w:t>0.5kg</w:t>
            </w:r>
            <w:r w:rsidRPr="00364546">
              <w:rPr>
                <w:rFonts w:hint="eastAsia"/>
                <w:sz w:val="24"/>
                <w:szCs w:val="20"/>
              </w:rPr>
              <w:t>计算，合计</w:t>
            </w:r>
            <w:r w:rsidRPr="00364546">
              <w:rPr>
                <w:sz w:val="24"/>
                <w:szCs w:val="20"/>
              </w:rPr>
              <w:t>7.5kg/d</w:t>
            </w:r>
            <w:r w:rsidRPr="00364546">
              <w:rPr>
                <w:rFonts w:hint="eastAsia"/>
                <w:sz w:val="24"/>
                <w:szCs w:val="20"/>
              </w:rPr>
              <w:t>，施工期产生</w:t>
            </w:r>
            <w:r w:rsidR="000B4FB6" w:rsidRPr="00364546">
              <w:rPr>
                <w:rFonts w:hint="eastAsia"/>
                <w:sz w:val="24"/>
                <w:szCs w:val="20"/>
              </w:rPr>
              <w:t>4.5</w:t>
            </w:r>
            <w:r w:rsidR="000B4FB6" w:rsidRPr="00364546">
              <w:rPr>
                <w:sz w:val="24"/>
                <w:szCs w:val="20"/>
              </w:rPr>
              <w:t>t</w:t>
            </w:r>
            <w:r w:rsidRPr="00364546">
              <w:rPr>
                <w:rFonts w:hint="eastAsia"/>
                <w:sz w:val="24"/>
                <w:szCs w:val="20"/>
              </w:rPr>
              <w:t>。由当地环卫部门及时清理外运，统一处理处置。</w:t>
            </w:r>
          </w:p>
          <w:p w:rsidR="008521A0" w:rsidRPr="00364546" w:rsidRDefault="008521A0" w:rsidP="008521A0">
            <w:pPr>
              <w:autoSpaceDE w:val="0"/>
              <w:autoSpaceDN w:val="0"/>
              <w:spacing w:line="360" w:lineRule="auto"/>
              <w:ind w:firstLineChars="200" w:firstLine="482"/>
              <w:contextualSpacing/>
              <w:rPr>
                <w:b/>
                <w:sz w:val="24"/>
                <w:szCs w:val="20"/>
              </w:rPr>
            </w:pPr>
            <w:r w:rsidRPr="00364546">
              <w:rPr>
                <w:b/>
                <w:sz w:val="24"/>
                <w:szCs w:val="20"/>
              </w:rPr>
              <w:t>5</w:t>
            </w:r>
            <w:r w:rsidRPr="00364546">
              <w:rPr>
                <w:rFonts w:hint="eastAsia"/>
                <w:b/>
                <w:sz w:val="24"/>
                <w:szCs w:val="20"/>
              </w:rPr>
              <w:t>、施工期生态环境影响分析</w:t>
            </w:r>
          </w:p>
          <w:p w:rsidR="005401AE" w:rsidRPr="00364546" w:rsidRDefault="008521A0" w:rsidP="00EF45AF">
            <w:pPr>
              <w:spacing w:line="360" w:lineRule="auto"/>
              <w:ind w:firstLineChars="200" w:firstLine="480"/>
              <w:contextualSpacing/>
              <w:rPr>
                <w:rFonts w:ascii="宋体" w:hAnsi="宋体" w:cs="宋体"/>
                <w:bCs/>
                <w:spacing w:val="-10"/>
                <w:szCs w:val="21"/>
              </w:rPr>
            </w:pPr>
            <w:r w:rsidRPr="00364546">
              <w:rPr>
                <w:rFonts w:hint="eastAsia"/>
                <w:sz w:val="24"/>
                <w:szCs w:val="20"/>
              </w:rPr>
              <w:t>本项目周围</w:t>
            </w:r>
            <w:proofErr w:type="gramStart"/>
            <w:r w:rsidRPr="00364546">
              <w:rPr>
                <w:rFonts w:hint="eastAsia"/>
                <w:sz w:val="24"/>
                <w:szCs w:val="20"/>
              </w:rPr>
              <w:t>无自然</w:t>
            </w:r>
            <w:proofErr w:type="gramEnd"/>
            <w:r w:rsidRPr="00364546">
              <w:rPr>
                <w:rFonts w:hint="eastAsia"/>
                <w:sz w:val="24"/>
                <w:szCs w:val="20"/>
              </w:rPr>
              <w:t>生态保护区和风景名胜区，项目周边</w:t>
            </w:r>
            <w:r w:rsidRPr="00364546">
              <w:rPr>
                <w:sz w:val="24"/>
                <w:szCs w:val="20"/>
              </w:rPr>
              <w:t>500m</w:t>
            </w:r>
            <w:r w:rsidRPr="00364546">
              <w:rPr>
                <w:rFonts w:hint="eastAsia"/>
                <w:sz w:val="24"/>
                <w:szCs w:val="20"/>
              </w:rPr>
              <w:t>范围内未发现列入《国家重点保护野生植物名录》和《国家重点保护野生动物名录》的动植物。项目建设对区域总体生态环境影响不大。</w:t>
            </w:r>
          </w:p>
        </w:tc>
      </w:tr>
      <w:tr w:rsidR="00EF45AF" w:rsidRPr="00364546" w:rsidTr="0097153A">
        <w:trPr>
          <w:trHeight w:val="1856"/>
          <w:jc w:val="center"/>
        </w:trPr>
        <w:tc>
          <w:tcPr>
            <w:tcW w:w="851" w:type="dxa"/>
            <w:tcMar>
              <w:left w:w="28" w:type="dxa"/>
              <w:right w:w="28" w:type="dxa"/>
            </w:tcMar>
            <w:vAlign w:val="center"/>
          </w:tcPr>
          <w:p w:rsidR="00EF45AF" w:rsidRPr="00364546" w:rsidRDefault="00EF45AF" w:rsidP="0097153A">
            <w:pPr>
              <w:adjustRightInd w:val="0"/>
              <w:snapToGrid w:val="0"/>
              <w:spacing w:line="360" w:lineRule="auto"/>
              <w:jc w:val="center"/>
              <w:rPr>
                <w:rFonts w:ascii="宋体" w:hAnsi="宋体" w:cs="宋体"/>
                <w:bCs/>
                <w:sz w:val="24"/>
              </w:rPr>
            </w:pPr>
            <w:r w:rsidRPr="00364546">
              <w:rPr>
                <w:rFonts w:ascii="宋体" w:hAnsi="宋体" w:cs="宋体" w:hint="eastAsia"/>
                <w:bCs/>
                <w:sz w:val="24"/>
              </w:rPr>
              <w:lastRenderedPageBreak/>
              <w:t>运营期环境影响和保护</w:t>
            </w:r>
            <w:r w:rsidRPr="00364546">
              <w:rPr>
                <w:rFonts w:cs="宋体" w:hint="eastAsia"/>
                <w:bCs/>
              </w:rPr>
              <w:t>措施</w:t>
            </w:r>
          </w:p>
        </w:tc>
        <w:tc>
          <w:tcPr>
            <w:tcW w:w="8788" w:type="dxa"/>
            <w:vAlign w:val="center"/>
          </w:tcPr>
          <w:p w:rsidR="00EF45AF" w:rsidRPr="00364546" w:rsidRDefault="00EF45AF" w:rsidP="00EF45AF">
            <w:pPr>
              <w:tabs>
                <w:tab w:val="left" w:pos="3585"/>
              </w:tabs>
              <w:spacing w:line="360" w:lineRule="auto"/>
              <w:ind w:firstLineChars="200" w:firstLine="480"/>
              <w:contextualSpacing/>
              <w:rPr>
                <w:sz w:val="24"/>
              </w:rPr>
            </w:pPr>
            <w:r w:rsidRPr="00364546">
              <w:rPr>
                <w:rFonts w:hint="eastAsia"/>
                <w:sz w:val="24"/>
              </w:rPr>
              <w:t>项目运营期的污染源产生废气、废水、噪声和固体废物污染。根据本项目的性质及工程概况，本项目运营期环境影响分析如下：</w:t>
            </w:r>
          </w:p>
          <w:p w:rsidR="00EF45AF" w:rsidRPr="00364546" w:rsidRDefault="00EF45AF" w:rsidP="00EF45AF">
            <w:pPr>
              <w:spacing w:line="360" w:lineRule="auto"/>
              <w:ind w:firstLineChars="200" w:firstLine="482"/>
              <w:contextualSpacing/>
              <w:rPr>
                <w:rFonts w:hAnsi="宋体"/>
                <w:b/>
                <w:sz w:val="24"/>
              </w:rPr>
            </w:pPr>
            <w:r w:rsidRPr="00364546">
              <w:rPr>
                <w:rFonts w:hint="eastAsia"/>
                <w:b/>
                <w:sz w:val="24"/>
              </w:rPr>
              <w:t>一</w:t>
            </w:r>
            <w:r w:rsidRPr="00364546">
              <w:rPr>
                <w:rFonts w:hAnsi="宋体"/>
                <w:b/>
                <w:sz w:val="24"/>
              </w:rPr>
              <w:t>、大气环境影响分析</w:t>
            </w:r>
          </w:p>
          <w:p w:rsidR="00F64749" w:rsidRPr="00364546" w:rsidRDefault="0097153A" w:rsidP="009D2EE2">
            <w:pPr>
              <w:spacing w:line="360" w:lineRule="auto"/>
              <w:ind w:firstLineChars="200" w:firstLine="480"/>
              <w:contextualSpacing/>
              <w:rPr>
                <w:rFonts w:ascii="宋体" w:hAnsi="宋体"/>
                <w:sz w:val="24"/>
                <w:szCs w:val="20"/>
              </w:rPr>
            </w:pPr>
            <w:r w:rsidRPr="00364546">
              <w:rPr>
                <w:rFonts w:ascii="宋体" w:hAnsi="宋体" w:hint="eastAsia"/>
                <w:sz w:val="24"/>
                <w:szCs w:val="20"/>
              </w:rPr>
              <w:t>本项目运营期主要大气污染源及污染物包括：粉碎粉尘；</w:t>
            </w:r>
            <w:r w:rsidR="00FB2641" w:rsidRPr="00364546">
              <w:rPr>
                <w:rFonts w:ascii="宋体" w:hAnsi="宋体" w:hint="eastAsia"/>
                <w:sz w:val="24"/>
                <w:szCs w:val="20"/>
              </w:rPr>
              <w:t>熔融</w:t>
            </w:r>
            <w:r w:rsidR="00CA59F8" w:rsidRPr="00364546">
              <w:rPr>
                <w:rFonts w:ascii="宋体" w:hAnsi="宋体" w:hint="eastAsia"/>
                <w:sz w:val="24"/>
                <w:szCs w:val="20"/>
              </w:rPr>
              <w:t>挤出</w:t>
            </w:r>
            <w:r w:rsidRPr="00364546">
              <w:rPr>
                <w:rFonts w:ascii="宋体" w:hAnsi="宋体" w:hint="eastAsia"/>
                <w:sz w:val="24"/>
                <w:szCs w:val="20"/>
              </w:rPr>
              <w:t>废气</w:t>
            </w:r>
            <w:r w:rsidR="0057399A" w:rsidRPr="00364546">
              <w:rPr>
                <w:rFonts w:ascii="宋体" w:hAnsi="宋体" w:hint="eastAsia"/>
                <w:sz w:val="24"/>
                <w:szCs w:val="20"/>
              </w:rPr>
              <w:t>；污水处理站</w:t>
            </w:r>
            <w:r w:rsidR="00C47D25" w:rsidRPr="00364546">
              <w:rPr>
                <w:rFonts w:ascii="宋体" w:hAnsi="宋体" w:hint="eastAsia"/>
                <w:sz w:val="24"/>
                <w:szCs w:val="20"/>
              </w:rPr>
              <w:t>废气</w:t>
            </w:r>
            <w:r w:rsidRPr="00364546">
              <w:rPr>
                <w:rFonts w:ascii="宋体" w:hAnsi="宋体" w:hint="eastAsia"/>
                <w:sz w:val="24"/>
                <w:szCs w:val="20"/>
              </w:rPr>
              <w:t>。</w:t>
            </w: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9D2EE2">
            <w:pPr>
              <w:spacing w:line="360" w:lineRule="auto"/>
              <w:ind w:firstLineChars="200" w:firstLine="480"/>
              <w:contextualSpacing/>
              <w:rPr>
                <w:rFonts w:ascii="宋体" w:hAnsi="宋体"/>
                <w:sz w:val="24"/>
                <w:szCs w:val="20"/>
              </w:rPr>
            </w:pPr>
          </w:p>
          <w:p w:rsidR="00DA1BB7" w:rsidRPr="00364546" w:rsidRDefault="00DA1BB7" w:rsidP="00DA1BB7">
            <w:pPr>
              <w:spacing w:line="360" w:lineRule="auto"/>
              <w:contextualSpacing/>
              <w:rPr>
                <w:rFonts w:ascii="宋体" w:hAnsi="宋体"/>
                <w:sz w:val="24"/>
                <w:szCs w:val="20"/>
              </w:rPr>
            </w:pPr>
          </w:p>
        </w:tc>
      </w:tr>
    </w:tbl>
    <w:p w:rsidR="00746AB6" w:rsidRPr="00364546" w:rsidRDefault="00746AB6" w:rsidP="008E4474">
      <w:pPr>
        <w:adjustRightInd w:val="0"/>
        <w:snapToGrid w:val="0"/>
        <w:spacing w:line="360" w:lineRule="auto"/>
        <w:jc w:val="center"/>
        <w:rPr>
          <w:rFonts w:ascii="宋体" w:hAnsi="宋体" w:cs="宋体"/>
          <w:bCs/>
          <w:sz w:val="24"/>
        </w:rPr>
        <w:sectPr w:rsidR="00746AB6" w:rsidRPr="00364546" w:rsidSect="004253F4">
          <w:pgSz w:w="11907" w:h="16840"/>
          <w:pgMar w:top="1134" w:right="1134" w:bottom="1134" w:left="1134" w:header="851" w:footer="851" w:gutter="0"/>
          <w:cols w:space="720"/>
          <w:docGrid w:linePitch="312"/>
        </w:sectPr>
      </w:pPr>
    </w:p>
    <w:tbl>
      <w:tblPr>
        <w:tblW w:w="0" w:type="auto"/>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4398"/>
      </w:tblGrid>
      <w:tr w:rsidR="00746AB6" w:rsidRPr="00364546" w:rsidTr="001E11DD">
        <w:trPr>
          <w:trHeight w:val="1689"/>
          <w:jc w:val="center"/>
        </w:trPr>
        <w:tc>
          <w:tcPr>
            <w:tcW w:w="453" w:type="dxa"/>
            <w:tcBorders>
              <w:right w:val="single" w:sz="6" w:space="0" w:color="auto"/>
            </w:tcBorders>
            <w:vAlign w:val="center"/>
          </w:tcPr>
          <w:p w:rsidR="00746AB6" w:rsidRPr="00364546" w:rsidRDefault="00746AB6" w:rsidP="00746AB6">
            <w:pPr>
              <w:adjustRightInd w:val="0"/>
              <w:snapToGrid w:val="0"/>
              <w:spacing w:line="360" w:lineRule="auto"/>
              <w:jc w:val="center"/>
              <w:rPr>
                <w:rFonts w:ascii="宋体" w:hAnsi="宋体" w:cs="宋体"/>
                <w:bCs/>
                <w:sz w:val="24"/>
              </w:rPr>
            </w:pPr>
            <w:r w:rsidRPr="00364546">
              <w:rPr>
                <w:rFonts w:ascii="宋体" w:hAnsi="宋体" w:cs="宋体" w:hint="eastAsia"/>
                <w:bCs/>
                <w:sz w:val="24"/>
              </w:rPr>
              <w:lastRenderedPageBreak/>
              <w:t>运营期环境影响和保护措施</w:t>
            </w:r>
          </w:p>
        </w:tc>
        <w:tc>
          <w:tcPr>
            <w:tcW w:w="14401" w:type="dxa"/>
            <w:tcBorders>
              <w:left w:val="single" w:sz="6" w:space="0" w:color="auto"/>
            </w:tcBorders>
          </w:tcPr>
          <w:p w:rsidR="00746AB6" w:rsidRPr="00364546" w:rsidRDefault="00746AB6" w:rsidP="00746AB6">
            <w:pPr>
              <w:adjustRightInd w:val="0"/>
              <w:snapToGrid w:val="0"/>
              <w:spacing w:line="360" w:lineRule="auto"/>
              <w:jc w:val="center"/>
              <w:rPr>
                <w:rFonts w:ascii="宋体" w:hAnsi="宋体" w:cs="宋体"/>
                <w:b/>
                <w:bCs/>
                <w:sz w:val="24"/>
              </w:rPr>
            </w:pPr>
            <w:r w:rsidRPr="00364546">
              <w:rPr>
                <w:rFonts w:ascii="宋体" w:hAnsi="宋体" w:cs="宋体" w:hint="eastAsia"/>
                <w:b/>
                <w:bCs/>
                <w:sz w:val="24"/>
              </w:rPr>
              <w:t>本项目废气污染物排放</w:t>
            </w:r>
            <w:proofErr w:type="gramStart"/>
            <w:r w:rsidRPr="00364546">
              <w:rPr>
                <w:rFonts w:ascii="宋体" w:hAnsi="宋体" w:cs="宋体" w:hint="eastAsia"/>
                <w:b/>
                <w:bCs/>
                <w:sz w:val="24"/>
              </w:rPr>
              <w:t>源情况</w:t>
            </w:r>
            <w:proofErr w:type="gramEnd"/>
            <w:r w:rsidRPr="00364546">
              <w:rPr>
                <w:rFonts w:ascii="宋体" w:hAnsi="宋体" w:cs="宋体" w:hint="eastAsia"/>
                <w:b/>
                <w:bCs/>
                <w:sz w:val="24"/>
              </w:rPr>
              <w:t>一览表</w:t>
            </w:r>
          </w:p>
          <w:tbl>
            <w:tblPr>
              <w:tblW w:w="14061" w:type="dxa"/>
              <w:jc w:val="center"/>
              <w:tblBorders>
                <w:top w:val="single" w:sz="12" w:space="0" w:color="auto"/>
                <w:bottom w:val="single" w:sz="12" w:space="0" w:color="auto"/>
                <w:insideH w:val="single" w:sz="6" w:space="0" w:color="auto"/>
                <w:insideV w:val="single" w:sz="6" w:space="0" w:color="auto"/>
              </w:tblBorders>
              <w:tblLook w:val="04A0"/>
            </w:tblPr>
            <w:tblGrid>
              <w:gridCol w:w="1181"/>
              <w:gridCol w:w="662"/>
              <w:gridCol w:w="830"/>
              <w:gridCol w:w="879"/>
              <w:gridCol w:w="1109"/>
              <w:gridCol w:w="625"/>
              <w:gridCol w:w="1205"/>
              <w:gridCol w:w="701"/>
              <w:gridCol w:w="682"/>
              <w:gridCol w:w="618"/>
              <w:gridCol w:w="800"/>
              <w:gridCol w:w="794"/>
              <w:gridCol w:w="1109"/>
              <w:gridCol w:w="844"/>
              <w:gridCol w:w="601"/>
              <w:gridCol w:w="800"/>
              <w:gridCol w:w="621"/>
            </w:tblGrid>
            <w:tr w:rsidR="00FE7795" w:rsidRPr="00364546" w:rsidTr="004A384D">
              <w:trPr>
                <w:jc w:val="center"/>
              </w:trPr>
              <w:tc>
                <w:tcPr>
                  <w:tcW w:w="1181" w:type="dxa"/>
                  <w:vMerge w:val="restart"/>
                  <w:vAlign w:val="center"/>
                </w:tcPr>
                <w:p w:rsidR="00746AB6" w:rsidRPr="00364546" w:rsidRDefault="00746AB6" w:rsidP="00746AB6">
                  <w:pPr>
                    <w:contextualSpacing/>
                    <w:jc w:val="center"/>
                    <w:rPr>
                      <w:b/>
                      <w:bCs/>
                      <w:szCs w:val="21"/>
                    </w:rPr>
                  </w:pPr>
                  <w:r w:rsidRPr="00364546">
                    <w:rPr>
                      <w:rFonts w:hAnsi="宋体"/>
                      <w:b/>
                      <w:bCs/>
                      <w:szCs w:val="21"/>
                    </w:rPr>
                    <w:t>产排污环节</w:t>
                  </w:r>
                </w:p>
              </w:tc>
              <w:tc>
                <w:tcPr>
                  <w:tcW w:w="662" w:type="dxa"/>
                  <w:vMerge w:val="restart"/>
                  <w:vAlign w:val="center"/>
                </w:tcPr>
                <w:p w:rsidR="00746AB6" w:rsidRPr="00364546" w:rsidRDefault="00746AB6" w:rsidP="00746AB6">
                  <w:pPr>
                    <w:contextualSpacing/>
                    <w:jc w:val="center"/>
                    <w:rPr>
                      <w:b/>
                      <w:bCs/>
                      <w:szCs w:val="21"/>
                    </w:rPr>
                  </w:pPr>
                  <w:r w:rsidRPr="00364546">
                    <w:rPr>
                      <w:rFonts w:hAnsi="宋体"/>
                      <w:b/>
                      <w:bCs/>
                      <w:szCs w:val="21"/>
                    </w:rPr>
                    <w:t>污染物种类</w:t>
                  </w:r>
                </w:p>
              </w:tc>
              <w:tc>
                <w:tcPr>
                  <w:tcW w:w="2818" w:type="dxa"/>
                  <w:gridSpan w:val="3"/>
                  <w:vAlign w:val="center"/>
                </w:tcPr>
                <w:p w:rsidR="00746AB6" w:rsidRPr="00364546" w:rsidRDefault="00746AB6" w:rsidP="00746AB6">
                  <w:pPr>
                    <w:contextualSpacing/>
                    <w:jc w:val="center"/>
                    <w:rPr>
                      <w:b/>
                      <w:bCs/>
                      <w:szCs w:val="21"/>
                    </w:rPr>
                  </w:pPr>
                  <w:r w:rsidRPr="00364546">
                    <w:rPr>
                      <w:rFonts w:hAnsi="宋体"/>
                      <w:b/>
                      <w:bCs/>
                      <w:szCs w:val="21"/>
                    </w:rPr>
                    <w:t>产生情况</w:t>
                  </w:r>
                </w:p>
              </w:tc>
              <w:tc>
                <w:tcPr>
                  <w:tcW w:w="625" w:type="dxa"/>
                  <w:vMerge w:val="restart"/>
                  <w:vAlign w:val="center"/>
                </w:tcPr>
                <w:p w:rsidR="00746AB6" w:rsidRPr="00364546" w:rsidRDefault="00746AB6" w:rsidP="00746AB6">
                  <w:pPr>
                    <w:contextualSpacing/>
                    <w:jc w:val="center"/>
                    <w:rPr>
                      <w:b/>
                      <w:bCs/>
                      <w:szCs w:val="21"/>
                    </w:rPr>
                  </w:pPr>
                  <w:r w:rsidRPr="00364546">
                    <w:rPr>
                      <w:rFonts w:hAnsi="宋体"/>
                      <w:b/>
                      <w:bCs/>
                      <w:szCs w:val="21"/>
                    </w:rPr>
                    <w:t>排放形式</w:t>
                  </w:r>
                </w:p>
              </w:tc>
              <w:tc>
                <w:tcPr>
                  <w:tcW w:w="3206" w:type="dxa"/>
                  <w:gridSpan w:val="4"/>
                  <w:vAlign w:val="center"/>
                </w:tcPr>
                <w:p w:rsidR="00746AB6" w:rsidRPr="00364546" w:rsidRDefault="00746AB6" w:rsidP="00746AB6">
                  <w:pPr>
                    <w:contextualSpacing/>
                    <w:jc w:val="center"/>
                    <w:rPr>
                      <w:b/>
                      <w:bCs/>
                      <w:szCs w:val="21"/>
                    </w:rPr>
                  </w:pPr>
                  <w:r w:rsidRPr="00364546">
                    <w:rPr>
                      <w:rFonts w:hAnsi="宋体"/>
                      <w:b/>
                      <w:bCs/>
                      <w:szCs w:val="21"/>
                    </w:rPr>
                    <w:t>治理设施</w:t>
                  </w:r>
                </w:p>
              </w:tc>
              <w:tc>
                <w:tcPr>
                  <w:tcW w:w="2703" w:type="dxa"/>
                  <w:gridSpan w:val="3"/>
                  <w:vAlign w:val="center"/>
                </w:tcPr>
                <w:p w:rsidR="00746AB6" w:rsidRPr="00364546" w:rsidRDefault="00746AB6" w:rsidP="00746AB6">
                  <w:pPr>
                    <w:contextualSpacing/>
                    <w:jc w:val="center"/>
                    <w:rPr>
                      <w:b/>
                      <w:bCs/>
                      <w:szCs w:val="21"/>
                    </w:rPr>
                  </w:pPr>
                  <w:r w:rsidRPr="00364546">
                    <w:rPr>
                      <w:rFonts w:hAnsi="宋体"/>
                      <w:b/>
                      <w:bCs/>
                      <w:szCs w:val="21"/>
                    </w:rPr>
                    <w:t>排放情况</w:t>
                  </w:r>
                </w:p>
              </w:tc>
              <w:tc>
                <w:tcPr>
                  <w:tcW w:w="1445" w:type="dxa"/>
                  <w:gridSpan w:val="2"/>
                  <w:vAlign w:val="center"/>
                </w:tcPr>
                <w:p w:rsidR="00746AB6" w:rsidRPr="00364546" w:rsidRDefault="00746AB6" w:rsidP="00746AB6">
                  <w:pPr>
                    <w:contextualSpacing/>
                    <w:jc w:val="center"/>
                    <w:rPr>
                      <w:b/>
                      <w:bCs/>
                      <w:szCs w:val="21"/>
                    </w:rPr>
                  </w:pPr>
                  <w:r w:rsidRPr="00364546">
                    <w:rPr>
                      <w:rFonts w:hAnsi="宋体"/>
                      <w:b/>
                      <w:bCs/>
                      <w:szCs w:val="21"/>
                    </w:rPr>
                    <w:t>排放口基本情况</w:t>
                  </w:r>
                </w:p>
              </w:tc>
              <w:tc>
                <w:tcPr>
                  <w:tcW w:w="1421" w:type="dxa"/>
                  <w:gridSpan w:val="2"/>
                  <w:vAlign w:val="center"/>
                </w:tcPr>
                <w:p w:rsidR="00746AB6" w:rsidRPr="00364546" w:rsidRDefault="00746AB6" w:rsidP="00746AB6">
                  <w:pPr>
                    <w:contextualSpacing/>
                    <w:jc w:val="center"/>
                    <w:rPr>
                      <w:b/>
                      <w:bCs/>
                      <w:szCs w:val="21"/>
                    </w:rPr>
                  </w:pPr>
                  <w:r w:rsidRPr="00364546">
                    <w:rPr>
                      <w:rFonts w:hAnsi="宋体"/>
                      <w:b/>
                      <w:bCs/>
                      <w:szCs w:val="21"/>
                    </w:rPr>
                    <w:t>排放标准</w:t>
                  </w:r>
                </w:p>
              </w:tc>
            </w:tr>
            <w:tr w:rsidR="00F14718" w:rsidRPr="00364546" w:rsidTr="004A384D">
              <w:trPr>
                <w:trHeight w:val="635"/>
                <w:jc w:val="center"/>
              </w:trPr>
              <w:tc>
                <w:tcPr>
                  <w:tcW w:w="1181" w:type="dxa"/>
                  <w:vMerge/>
                  <w:vAlign w:val="center"/>
                </w:tcPr>
                <w:p w:rsidR="00746AB6" w:rsidRPr="00364546" w:rsidRDefault="00746AB6" w:rsidP="00746AB6">
                  <w:pPr>
                    <w:contextualSpacing/>
                    <w:jc w:val="center"/>
                    <w:rPr>
                      <w:b/>
                      <w:bCs/>
                      <w:szCs w:val="21"/>
                    </w:rPr>
                  </w:pPr>
                </w:p>
              </w:tc>
              <w:tc>
                <w:tcPr>
                  <w:tcW w:w="662" w:type="dxa"/>
                  <w:vMerge/>
                  <w:vAlign w:val="center"/>
                </w:tcPr>
                <w:p w:rsidR="00746AB6" w:rsidRPr="00364546" w:rsidRDefault="00746AB6" w:rsidP="00746AB6">
                  <w:pPr>
                    <w:contextualSpacing/>
                    <w:jc w:val="center"/>
                    <w:rPr>
                      <w:b/>
                      <w:bCs/>
                      <w:szCs w:val="21"/>
                    </w:rPr>
                  </w:pPr>
                </w:p>
              </w:tc>
              <w:tc>
                <w:tcPr>
                  <w:tcW w:w="830" w:type="dxa"/>
                  <w:tcBorders>
                    <w:right w:val="single" w:sz="6" w:space="0" w:color="auto"/>
                  </w:tcBorders>
                  <w:vAlign w:val="center"/>
                </w:tcPr>
                <w:p w:rsidR="00746AB6" w:rsidRPr="00364546" w:rsidRDefault="00746AB6" w:rsidP="00746AB6">
                  <w:pPr>
                    <w:contextualSpacing/>
                    <w:jc w:val="center"/>
                    <w:rPr>
                      <w:b/>
                      <w:bCs/>
                      <w:szCs w:val="21"/>
                    </w:rPr>
                  </w:pPr>
                  <w:r w:rsidRPr="00364546">
                    <w:rPr>
                      <w:rFonts w:hAnsi="宋体"/>
                      <w:b/>
                      <w:bCs/>
                      <w:szCs w:val="21"/>
                    </w:rPr>
                    <w:t>浓度</w:t>
                  </w:r>
                  <w:r w:rsidRPr="00364546">
                    <w:rPr>
                      <w:b/>
                      <w:bCs/>
                      <w:szCs w:val="21"/>
                    </w:rPr>
                    <w:t>mg/m</w:t>
                  </w:r>
                  <w:r w:rsidRPr="00364546">
                    <w:rPr>
                      <w:b/>
                      <w:bCs/>
                      <w:szCs w:val="21"/>
                      <w:vertAlign w:val="superscript"/>
                    </w:rPr>
                    <w:t>3</w:t>
                  </w:r>
                </w:p>
              </w:tc>
              <w:tc>
                <w:tcPr>
                  <w:tcW w:w="879" w:type="dxa"/>
                  <w:tcBorders>
                    <w:left w:val="single" w:sz="6" w:space="0" w:color="auto"/>
                  </w:tcBorders>
                  <w:vAlign w:val="center"/>
                </w:tcPr>
                <w:p w:rsidR="00746AB6" w:rsidRPr="00364546" w:rsidRDefault="00746AB6" w:rsidP="00746AB6">
                  <w:pPr>
                    <w:contextualSpacing/>
                    <w:jc w:val="center"/>
                    <w:rPr>
                      <w:b/>
                      <w:bCs/>
                      <w:szCs w:val="21"/>
                    </w:rPr>
                  </w:pPr>
                  <w:r w:rsidRPr="00364546">
                    <w:rPr>
                      <w:rFonts w:hAnsi="宋体"/>
                      <w:b/>
                      <w:bCs/>
                      <w:szCs w:val="21"/>
                    </w:rPr>
                    <w:t>产生速率</w:t>
                  </w:r>
                  <w:r w:rsidRPr="00364546">
                    <w:rPr>
                      <w:b/>
                      <w:bCs/>
                      <w:szCs w:val="21"/>
                    </w:rPr>
                    <w:t>kg/h</w:t>
                  </w:r>
                </w:p>
              </w:tc>
              <w:tc>
                <w:tcPr>
                  <w:tcW w:w="1109" w:type="dxa"/>
                  <w:tcBorders>
                    <w:left w:val="single" w:sz="6" w:space="0" w:color="auto"/>
                  </w:tcBorders>
                  <w:vAlign w:val="center"/>
                </w:tcPr>
                <w:p w:rsidR="00746AB6" w:rsidRPr="00364546" w:rsidRDefault="00746AB6" w:rsidP="00746AB6">
                  <w:pPr>
                    <w:contextualSpacing/>
                    <w:jc w:val="center"/>
                    <w:rPr>
                      <w:b/>
                      <w:bCs/>
                      <w:szCs w:val="21"/>
                    </w:rPr>
                  </w:pPr>
                  <w:r w:rsidRPr="00364546">
                    <w:rPr>
                      <w:rFonts w:hAnsi="宋体"/>
                      <w:b/>
                      <w:bCs/>
                      <w:szCs w:val="21"/>
                    </w:rPr>
                    <w:t>产生量</w:t>
                  </w:r>
                  <w:r w:rsidRPr="00364546">
                    <w:rPr>
                      <w:b/>
                      <w:bCs/>
                      <w:szCs w:val="21"/>
                    </w:rPr>
                    <w:t>t/a</w:t>
                  </w:r>
                </w:p>
              </w:tc>
              <w:tc>
                <w:tcPr>
                  <w:tcW w:w="625" w:type="dxa"/>
                  <w:vMerge/>
                  <w:vAlign w:val="center"/>
                </w:tcPr>
                <w:p w:rsidR="00746AB6" w:rsidRPr="00364546" w:rsidRDefault="00746AB6" w:rsidP="00746AB6">
                  <w:pPr>
                    <w:contextualSpacing/>
                    <w:jc w:val="center"/>
                    <w:rPr>
                      <w:b/>
                      <w:bCs/>
                      <w:szCs w:val="21"/>
                    </w:rPr>
                  </w:pPr>
                </w:p>
              </w:tc>
              <w:tc>
                <w:tcPr>
                  <w:tcW w:w="1205" w:type="dxa"/>
                  <w:vAlign w:val="center"/>
                </w:tcPr>
                <w:p w:rsidR="00746AB6" w:rsidRPr="00364546" w:rsidRDefault="00746AB6" w:rsidP="00746AB6">
                  <w:pPr>
                    <w:contextualSpacing/>
                    <w:jc w:val="center"/>
                    <w:rPr>
                      <w:b/>
                      <w:bCs/>
                      <w:szCs w:val="21"/>
                    </w:rPr>
                  </w:pPr>
                  <w:r w:rsidRPr="00364546">
                    <w:rPr>
                      <w:rFonts w:hAnsi="宋体"/>
                      <w:b/>
                      <w:bCs/>
                      <w:szCs w:val="21"/>
                    </w:rPr>
                    <w:t>处理能力</w:t>
                  </w:r>
                </w:p>
              </w:tc>
              <w:tc>
                <w:tcPr>
                  <w:tcW w:w="701" w:type="dxa"/>
                  <w:vAlign w:val="center"/>
                </w:tcPr>
                <w:p w:rsidR="00746AB6" w:rsidRPr="00364546" w:rsidRDefault="00746AB6" w:rsidP="00746AB6">
                  <w:pPr>
                    <w:contextualSpacing/>
                    <w:jc w:val="center"/>
                    <w:rPr>
                      <w:b/>
                      <w:bCs/>
                      <w:szCs w:val="21"/>
                    </w:rPr>
                  </w:pPr>
                  <w:r w:rsidRPr="00364546">
                    <w:rPr>
                      <w:rFonts w:hAnsi="宋体"/>
                      <w:b/>
                      <w:bCs/>
                      <w:szCs w:val="21"/>
                    </w:rPr>
                    <w:t>收集效率</w:t>
                  </w:r>
                  <w:r w:rsidRPr="00364546">
                    <w:rPr>
                      <w:b/>
                      <w:bCs/>
                      <w:szCs w:val="21"/>
                    </w:rPr>
                    <w:t>%</w:t>
                  </w:r>
                </w:p>
              </w:tc>
              <w:tc>
                <w:tcPr>
                  <w:tcW w:w="682" w:type="dxa"/>
                  <w:vAlign w:val="center"/>
                </w:tcPr>
                <w:p w:rsidR="00746AB6" w:rsidRPr="00364546" w:rsidRDefault="00746AB6" w:rsidP="00746AB6">
                  <w:pPr>
                    <w:contextualSpacing/>
                    <w:jc w:val="center"/>
                    <w:rPr>
                      <w:b/>
                      <w:bCs/>
                      <w:szCs w:val="21"/>
                    </w:rPr>
                  </w:pPr>
                  <w:r w:rsidRPr="00364546">
                    <w:rPr>
                      <w:rFonts w:hAnsi="宋体"/>
                      <w:b/>
                      <w:bCs/>
                      <w:szCs w:val="21"/>
                    </w:rPr>
                    <w:t>治理工艺去除率</w:t>
                  </w:r>
                  <w:r w:rsidRPr="00364546">
                    <w:rPr>
                      <w:b/>
                      <w:bCs/>
                      <w:szCs w:val="21"/>
                    </w:rPr>
                    <w:t>%</w:t>
                  </w:r>
                </w:p>
              </w:tc>
              <w:tc>
                <w:tcPr>
                  <w:tcW w:w="618" w:type="dxa"/>
                  <w:vAlign w:val="center"/>
                </w:tcPr>
                <w:p w:rsidR="00746AB6" w:rsidRPr="00364546" w:rsidRDefault="00746AB6" w:rsidP="00746AB6">
                  <w:pPr>
                    <w:contextualSpacing/>
                    <w:jc w:val="center"/>
                    <w:rPr>
                      <w:b/>
                      <w:bCs/>
                      <w:szCs w:val="21"/>
                    </w:rPr>
                  </w:pPr>
                  <w:r w:rsidRPr="00364546">
                    <w:rPr>
                      <w:rFonts w:hAnsi="宋体"/>
                      <w:b/>
                      <w:bCs/>
                      <w:szCs w:val="21"/>
                    </w:rPr>
                    <w:t>是否为可行技术</w:t>
                  </w:r>
                </w:p>
              </w:tc>
              <w:tc>
                <w:tcPr>
                  <w:tcW w:w="800" w:type="dxa"/>
                  <w:vAlign w:val="center"/>
                </w:tcPr>
                <w:p w:rsidR="00746AB6" w:rsidRPr="00364546" w:rsidRDefault="00746AB6" w:rsidP="00746AB6">
                  <w:pPr>
                    <w:contextualSpacing/>
                    <w:jc w:val="center"/>
                    <w:rPr>
                      <w:b/>
                      <w:bCs/>
                      <w:szCs w:val="21"/>
                    </w:rPr>
                  </w:pPr>
                  <w:r w:rsidRPr="00364546">
                    <w:rPr>
                      <w:rFonts w:hAnsi="宋体"/>
                      <w:b/>
                      <w:bCs/>
                      <w:szCs w:val="21"/>
                    </w:rPr>
                    <w:t>浓度</w:t>
                  </w:r>
                  <w:r w:rsidRPr="00364546">
                    <w:rPr>
                      <w:b/>
                      <w:bCs/>
                      <w:szCs w:val="21"/>
                    </w:rPr>
                    <w:t>mg/m</w:t>
                  </w:r>
                  <w:r w:rsidRPr="00364546">
                    <w:rPr>
                      <w:b/>
                      <w:bCs/>
                      <w:szCs w:val="21"/>
                      <w:vertAlign w:val="superscript"/>
                    </w:rPr>
                    <w:t>3</w:t>
                  </w:r>
                </w:p>
              </w:tc>
              <w:tc>
                <w:tcPr>
                  <w:tcW w:w="794" w:type="dxa"/>
                  <w:vAlign w:val="center"/>
                </w:tcPr>
                <w:p w:rsidR="00746AB6" w:rsidRPr="00364546" w:rsidRDefault="00746AB6" w:rsidP="00746AB6">
                  <w:pPr>
                    <w:contextualSpacing/>
                    <w:jc w:val="center"/>
                    <w:rPr>
                      <w:b/>
                      <w:bCs/>
                      <w:szCs w:val="21"/>
                    </w:rPr>
                  </w:pPr>
                  <w:r w:rsidRPr="00364546">
                    <w:rPr>
                      <w:rFonts w:hAnsi="宋体"/>
                      <w:b/>
                      <w:bCs/>
                      <w:szCs w:val="21"/>
                    </w:rPr>
                    <w:t>速率</w:t>
                  </w:r>
                  <w:r w:rsidRPr="00364546">
                    <w:rPr>
                      <w:b/>
                      <w:bCs/>
                      <w:szCs w:val="21"/>
                    </w:rPr>
                    <w:t>kg/h</w:t>
                  </w:r>
                </w:p>
              </w:tc>
              <w:tc>
                <w:tcPr>
                  <w:tcW w:w="1109" w:type="dxa"/>
                  <w:vAlign w:val="center"/>
                </w:tcPr>
                <w:p w:rsidR="00746AB6" w:rsidRPr="00364546" w:rsidRDefault="00746AB6" w:rsidP="00746AB6">
                  <w:pPr>
                    <w:contextualSpacing/>
                    <w:jc w:val="center"/>
                    <w:rPr>
                      <w:b/>
                      <w:bCs/>
                      <w:szCs w:val="21"/>
                    </w:rPr>
                  </w:pPr>
                  <w:r w:rsidRPr="00364546">
                    <w:rPr>
                      <w:rFonts w:hAnsi="宋体"/>
                      <w:b/>
                      <w:bCs/>
                      <w:szCs w:val="21"/>
                    </w:rPr>
                    <w:t>排放量</w:t>
                  </w:r>
                  <w:r w:rsidRPr="00364546">
                    <w:rPr>
                      <w:b/>
                      <w:bCs/>
                      <w:szCs w:val="21"/>
                    </w:rPr>
                    <w:t>t/a</w:t>
                  </w:r>
                </w:p>
              </w:tc>
              <w:tc>
                <w:tcPr>
                  <w:tcW w:w="844" w:type="dxa"/>
                  <w:vAlign w:val="center"/>
                </w:tcPr>
                <w:p w:rsidR="00746AB6" w:rsidRPr="00364546" w:rsidRDefault="00746AB6" w:rsidP="00746AB6">
                  <w:pPr>
                    <w:contextualSpacing/>
                    <w:jc w:val="center"/>
                    <w:rPr>
                      <w:b/>
                      <w:bCs/>
                      <w:szCs w:val="21"/>
                    </w:rPr>
                  </w:pPr>
                  <w:r w:rsidRPr="00364546">
                    <w:rPr>
                      <w:rFonts w:hAnsi="宋体"/>
                      <w:b/>
                      <w:bCs/>
                      <w:szCs w:val="21"/>
                    </w:rPr>
                    <w:t>编号及名称</w:t>
                  </w:r>
                </w:p>
              </w:tc>
              <w:tc>
                <w:tcPr>
                  <w:tcW w:w="601" w:type="dxa"/>
                  <w:vAlign w:val="center"/>
                </w:tcPr>
                <w:p w:rsidR="00746AB6" w:rsidRPr="00364546" w:rsidRDefault="00746AB6" w:rsidP="00746AB6">
                  <w:pPr>
                    <w:contextualSpacing/>
                    <w:jc w:val="center"/>
                    <w:rPr>
                      <w:b/>
                      <w:bCs/>
                      <w:szCs w:val="21"/>
                    </w:rPr>
                  </w:pPr>
                  <w:r w:rsidRPr="00364546">
                    <w:rPr>
                      <w:rFonts w:hAnsi="宋体"/>
                      <w:b/>
                      <w:bCs/>
                      <w:szCs w:val="21"/>
                    </w:rPr>
                    <w:t>类型</w:t>
                  </w:r>
                </w:p>
              </w:tc>
              <w:tc>
                <w:tcPr>
                  <w:tcW w:w="800" w:type="dxa"/>
                  <w:vAlign w:val="center"/>
                </w:tcPr>
                <w:p w:rsidR="00746AB6" w:rsidRPr="00364546" w:rsidRDefault="00746AB6" w:rsidP="00746AB6">
                  <w:pPr>
                    <w:contextualSpacing/>
                    <w:jc w:val="center"/>
                    <w:rPr>
                      <w:b/>
                      <w:bCs/>
                      <w:szCs w:val="21"/>
                    </w:rPr>
                  </w:pPr>
                  <w:r w:rsidRPr="00364546">
                    <w:rPr>
                      <w:rFonts w:hAnsi="宋体"/>
                      <w:b/>
                      <w:bCs/>
                      <w:szCs w:val="21"/>
                    </w:rPr>
                    <w:t>浓度</w:t>
                  </w:r>
                  <w:r w:rsidRPr="00364546">
                    <w:rPr>
                      <w:b/>
                      <w:bCs/>
                      <w:szCs w:val="21"/>
                    </w:rPr>
                    <w:t>mg/m</w:t>
                  </w:r>
                  <w:r w:rsidRPr="00364546">
                    <w:rPr>
                      <w:b/>
                      <w:bCs/>
                      <w:szCs w:val="21"/>
                      <w:vertAlign w:val="superscript"/>
                    </w:rPr>
                    <w:t>3</w:t>
                  </w:r>
                </w:p>
              </w:tc>
              <w:tc>
                <w:tcPr>
                  <w:tcW w:w="621" w:type="dxa"/>
                  <w:vAlign w:val="center"/>
                </w:tcPr>
                <w:p w:rsidR="00746AB6" w:rsidRPr="00364546" w:rsidRDefault="00746AB6" w:rsidP="00746AB6">
                  <w:pPr>
                    <w:contextualSpacing/>
                    <w:jc w:val="center"/>
                    <w:rPr>
                      <w:b/>
                      <w:bCs/>
                      <w:szCs w:val="21"/>
                    </w:rPr>
                  </w:pPr>
                  <w:r w:rsidRPr="00364546">
                    <w:rPr>
                      <w:rFonts w:hAnsi="宋体"/>
                      <w:b/>
                      <w:bCs/>
                      <w:szCs w:val="21"/>
                    </w:rPr>
                    <w:t>速率</w:t>
                  </w:r>
                </w:p>
                <w:p w:rsidR="00746AB6" w:rsidRPr="00364546" w:rsidRDefault="00746AB6" w:rsidP="00746AB6">
                  <w:pPr>
                    <w:contextualSpacing/>
                    <w:jc w:val="center"/>
                    <w:rPr>
                      <w:b/>
                      <w:bCs/>
                      <w:szCs w:val="21"/>
                    </w:rPr>
                  </w:pPr>
                  <w:r w:rsidRPr="00364546">
                    <w:rPr>
                      <w:rFonts w:hint="eastAsia"/>
                      <w:b/>
                      <w:bCs/>
                      <w:szCs w:val="21"/>
                    </w:rPr>
                    <w:t>k</w:t>
                  </w:r>
                  <w:r w:rsidRPr="00364546">
                    <w:rPr>
                      <w:b/>
                      <w:bCs/>
                      <w:szCs w:val="21"/>
                    </w:rPr>
                    <w:t>g/h</w:t>
                  </w:r>
                </w:p>
              </w:tc>
            </w:tr>
            <w:tr w:rsidR="0097153A" w:rsidRPr="00364546" w:rsidTr="004A384D">
              <w:trPr>
                <w:trHeight w:val="144"/>
                <w:jc w:val="center"/>
              </w:trPr>
              <w:tc>
                <w:tcPr>
                  <w:tcW w:w="1181" w:type="dxa"/>
                  <w:vAlign w:val="center"/>
                </w:tcPr>
                <w:p w:rsidR="0097153A" w:rsidRPr="00364546" w:rsidRDefault="0097153A" w:rsidP="00D17731">
                  <w:pPr>
                    <w:autoSpaceDE w:val="0"/>
                    <w:autoSpaceDN w:val="0"/>
                    <w:jc w:val="center"/>
                    <w:rPr>
                      <w:bCs/>
                      <w:szCs w:val="21"/>
                    </w:rPr>
                  </w:pPr>
                  <w:r w:rsidRPr="00364546">
                    <w:rPr>
                      <w:rFonts w:hint="eastAsia"/>
                      <w:bCs/>
                      <w:szCs w:val="21"/>
                    </w:rPr>
                    <w:t>粉碎</w:t>
                  </w:r>
                </w:p>
              </w:tc>
              <w:tc>
                <w:tcPr>
                  <w:tcW w:w="662" w:type="dxa"/>
                  <w:vAlign w:val="center"/>
                </w:tcPr>
                <w:p w:rsidR="0097153A" w:rsidRPr="00364546" w:rsidRDefault="0097153A" w:rsidP="007E4BDC">
                  <w:pPr>
                    <w:contextualSpacing/>
                    <w:jc w:val="center"/>
                    <w:rPr>
                      <w:rFonts w:hAnsi="宋体"/>
                      <w:bCs/>
                      <w:szCs w:val="21"/>
                    </w:rPr>
                  </w:pPr>
                  <w:r w:rsidRPr="00364546">
                    <w:rPr>
                      <w:rFonts w:hAnsi="宋体"/>
                      <w:bCs/>
                      <w:szCs w:val="21"/>
                    </w:rPr>
                    <w:t>颗粒物</w:t>
                  </w:r>
                </w:p>
              </w:tc>
              <w:tc>
                <w:tcPr>
                  <w:tcW w:w="830" w:type="dxa"/>
                  <w:tcBorders>
                    <w:right w:val="single" w:sz="6" w:space="0" w:color="auto"/>
                  </w:tcBorders>
                  <w:vAlign w:val="center"/>
                </w:tcPr>
                <w:p w:rsidR="0097153A" w:rsidRPr="00364546" w:rsidRDefault="00C824EF" w:rsidP="00CA4669">
                  <w:pPr>
                    <w:jc w:val="center"/>
                    <w:rPr>
                      <w:rFonts w:ascii="宋体" w:hAnsi="宋体" w:cs="宋体"/>
                      <w:szCs w:val="21"/>
                    </w:rPr>
                  </w:pPr>
                  <w:r w:rsidRPr="00364546">
                    <w:rPr>
                      <w:rFonts w:hint="eastAsia"/>
                      <w:szCs w:val="21"/>
                    </w:rPr>
                    <w:t>28.4</w:t>
                  </w:r>
                </w:p>
              </w:tc>
              <w:tc>
                <w:tcPr>
                  <w:tcW w:w="879" w:type="dxa"/>
                  <w:tcBorders>
                    <w:left w:val="single" w:sz="6" w:space="0" w:color="auto"/>
                    <w:right w:val="single" w:sz="4" w:space="0" w:color="auto"/>
                  </w:tcBorders>
                  <w:vAlign w:val="center"/>
                </w:tcPr>
                <w:p w:rsidR="0097153A" w:rsidRPr="00364546" w:rsidRDefault="00C824EF" w:rsidP="00CA4669">
                  <w:pPr>
                    <w:jc w:val="center"/>
                    <w:rPr>
                      <w:rFonts w:ascii="宋体" w:hAnsi="宋体" w:cs="宋体"/>
                      <w:szCs w:val="21"/>
                    </w:rPr>
                  </w:pPr>
                  <w:r w:rsidRPr="00364546">
                    <w:rPr>
                      <w:rFonts w:hint="eastAsia"/>
                      <w:szCs w:val="21"/>
                    </w:rPr>
                    <w:t>0.2473</w:t>
                  </w:r>
                </w:p>
              </w:tc>
              <w:tc>
                <w:tcPr>
                  <w:tcW w:w="1109" w:type="dxa"/>
                  <w:tcBorders>
                    <w:left w:val="single" w:sz="4" w:space="0" w:color="auto"/>
                  </w:tcBorders>
                  <w:vAlign w:val="center"/>
                </w:tcPr>
                <w:p w:rsidR="0097153A" w:rsidRPr="00364546" w:rsidRDefault="00C824EF" w:rsidP="009060D3">
                  <w:pPr>
                    <w:jc w:val="center"/>
                    <w:rPr>
                      <w:szCs w:val="21"/>
                    </w:rPr>
                  </w:pPr>
                  <w:r w:rsidRPr="00364546">
                    <w:rPr>
                      <w:rFonts w:hint="eastAsia"/>
                      <w:szCs w:val="21"/>
                    </w:rPr>
                    <w:t>1.78</w:t>
                  </w:r>
                </w:p>
              </w:tc>
              <w:tc>
                <w:tcPr>
                  <w:tcW w:w="625" w:type="dxa"/>
                  <w:vAlign w:val="center"/>
                </w:tcPr>
                <w:p w:rsidR="0097153A" w:rsidRPr="00364546" w:rsidRDefault="0097153A" w:rsidP="007E4BDC">
                  <w:pPr>
                    <w:contextualSpacing/>
                    <w:jc w:val="center"/>
                    <w:rPr>
                      <w:bCs/>
                      <w:szCs w:val="21"/>
                    </w:rPr>
                  </w:pPr>
                  <w:r w:rsidRPr="00364546">
                    <w:rPr>
                      <w:rFonts w:hAnsi="宋体"/>
                      <w:bCs/>
                      <w:szCs w:val="21"/>
                    </w:rPr>
                    <w:t>有组织</w:t>
                  </w:r>
                </w:p>
              </w:tc>
              <w:tc>
                <w:tcPr>
                  <w:tcW w:w="1205" w:type="dxa"/>
                  <w:vAlign w:val="center"/>
                </w:tcPr>
                <w:p w:rsidR="0097153A" w:rsidRPr="00364546" w:rsidRDefault="0097153A" w:rsidP="00CA4669">
                  <w:pPr>
                    <w:contextualSpacing/>
                    <w:jc w:val="center"/>
                    <w:rPr>
                      <w:bCs/>
                      <w:szCs w:val="21"/>
                    </w:rPr>
                  </w:pPr>
                  <w:r w:rsidRPr="00364546">
                    <w:rPr>
                      <w:rFonts w:hAnsi="宋体"/>
                      <w:bCs/>
                      <w:szCs w:val="21"/>
                    </w:rPr>
                    <w:t>袋式除尘器，</w:t>
                  </w:r>
                  <w:r w:rsidR="00F46D57" w:rsidRPr="00364546">
                    <w:rPr>
                      <w:rFonts w:hint="eastAsia"/>
                      <w:bCs/>
                      <w:szCs w:val="21"/>
                    </w:rPr>
                    <w:t>8700</w:t>
                  </w:r>
                  <w:r w:rsidRPr="00364546">
                    <w:rPr>
                      <w:bCs/>
                      <w:szCs w:val="21"/>
                    </w:rPr>
                    <w:t>m</w:t>
                  </w:r>
                  <w:r w:rsidRPr="00364546">
                    <w:rPr>
                      <w:bCs/>
                      <w:szCs w:val="21"/>
                      <w:vertAlign w:val="superscript"/>
                    </w:rPr>
                    <w:t>3</w:t>
                  </w:r>
                  <w:r w:rsidRPr="00364546">
                    <w:rPr>
                      <w:bCs/>
                      <w:szCs w:val="21"/>
                    </w:rPr>
                    <w:t>/h</w:t>
                  </w:r>
                </w:p>
              </w:tc>
              <w:tc>
                <w:tcPr>
                  <w:tcW w:w="701" w:type="dxa"/>
                  <w:vAlign w:val="center"/>
                </w:tcPr>
                <w:p w:rsidR="0097153A" w:rsidRPr="00364546" w:rsidRDefault="0097153A" w:rsidP="007E4BDC">
                  <w:pPr>
                    <w:contextualSpacing/>
                    <w:jc w:val="center"/>
                    <w:rPr>
                      <w:bCs/>
                      <w:szCs w:val="21"/>
                    </w:rPr>
                  </w:pPr>
                  <w:r w:rsidRPr="00364546">
                    <w:rPr>
                      <w:bCs/>
                      <w:szCs w:val="21"/>
                    </w:rPr>
                    <w:t>95</w:t>
                  </w:r>
                </w:p>
              </w:tc>
              <w:tc>
                <w:tcPr>
                  <w:tcW w:w="682" w:type="dxa"/>
                  <w:vAlign w:val="center"/>
                </w:tcPr>
                <w:p w:rsidR="0097153A" w:rsidRPr="00364546" w:rsidRDefault="0097153A" w:rsidP="00FB2641">
                  <w:pPr>
                    <w:contextualSpacing/>
                    <w:jc w:val="center"/>
                    <w:rPr>
                      <w:bCs/>
                      <w:szCs w:val="21"/>
                    </w:rPr>
                  </w:pPr>
                  <w:r w:rsidRPr="00364546">
                    <w:rPr>
                      <w:rFonts w:hint="eastAsia"/>
                      <w:bCs/>
                      <w:szCs w:val="21"/>
                    </w:rPr>
                    <w:t>9</w:t>
                  </w:r>
                  <w:r w:rsidR="00FB2641" w:rsidRPr="00364546">
                    <w:rPr>
                      <w:rFonts w:hint="eastAsia"/>
                      <w:bCs/>
                      <w:szCs w:val="21"/>
                    </w:rPr>
                    <w:t>5</w:t>
                  </w:r>
                </w:p>
              </w:tc>
              <w:tc>
                <w:tcPr>
                  <w:tcW w:w="618" w:type="dxa"/>
                  <w:vAlign w:val="center"/>
                </w:tcPr>
                <w:p w:rsidR="0097153A" w:rsidRPr="00364546" w:rsidRDefault="0097153A" w:rsidP="00746AB6">
                  <w:pPr>
                    <w:contextualSpacing/>
                    <w:jc w:val="center"/>
                    <w:rPr>
                      <w:bCs/>
                      <w:szCs w:val="21"/>
                    </w:rPr>
                  </w:pPr>
                  <w:r w:rsidRPr="00364546">
                    <w:rPr>
                      <w:rFonts w:hAnsi="宋体"/>
                      <w:bCs/>
                      <w:szCs w:val="21"/>
                    </w:rPr>
                    <w:t>是</w:t>
                  </w:r>
                  <w:r w:rsidRPr="00364546">
                    <w:rPr>
                      <w:rFonts w:hAnsi="宋体" w:hint="eastAsia"/>
                      <w:bCs/>
                      <w:szCs w:val="21"/>
                      <w:vertAlign w:val="superscript"/>
                    </w:rPr>
                    <w:t>①</w:t>
                  </w:r>
                </w:p>
              </w:tc>
              <w:tc>
                <w:tcPr>
                  <w:tcW w:w="800" w:type="dxa"/>
                  <w:vAlign w:val="center"/>
                </w:tcPr>
                <w:p w:rsidR="0097153A" w:rsidRPr="00364546" w:rsidRDefault="00C824EF" w:rsidP="00AD3A97">
                  <w:pPr>
                    <w:contextualSpacing/>
                    <w:jc w:val="center"/>
                    <w:rPr>
                      <w:bCs/>
                      <w:szCs w:val="21"/>
                    </w:rPr>
                  </w:pPr>
                  <w:r w:rsidRPr="00364546">
                    <w:rPr>
                      <w:rFonts w:hint="eastAsia"/>
                      <w:bCs/>
                      <w:szCs w:val="21"/>
                    </w:rPr>
                    <w:t>1.4</w:t>
                  </w:r>
                </w:p>
              </w:tc>
              <w:tc>
                <w:tcPr>
                  <w:tcW w:w="794" w:type="dxa"/>
                  <w:vAlign w:val="center"/>
                </w:tcPr>
                <w:p w:rsidR="0097153A" w:rsidRPr="00364546" w:rsidRDefault="00C824EF" w:rsidP="00AD3A97">
                  <w:pPr>
                    <w:jc w:val="center"/>
                    <w:rPr>
                      <w:rFonts w:ascii="宋体" w:hAnsi="宋体" w:cs="宋体"/>
                      <w:szCs w:val="21"/>
                    </w:rPr>
                  </w:pPr>
                  <w:r w:rsidRPr="00364546">
                    <w:rPr>
                      <w:rFonts w:hint="eastAsia"/>
                      <w:szCs w:val="21"/>
                    </w:rPr>
                    <w:t>0.0124</w:t>
                  </w:r>
                </w:p>
              </w:tc>
              <w:tc>
                <w:tcPr>
                  <w:tcW w:w="1109" w:type="dxa"/>
                  <w:vAlign w:val="center"/>
                </w:tcPr>
                <w:p w:rsidR="0097153A" w:rsidRPr="00364546" w:rsidRDefault="00C824EF" w:rsidP="00AD3A97">
                  <w:pPr>
                    <w:jc w:val="center"/>
                    <w:rPr>
                      <w:szCs w:val="21"/>
                    </w:rPr>
                  </w:pPr>
                  <w:r w:rsidRPr="00364546">
                    <w:rPr>
                      <w:rFonts w:hint="eastAsia"/>
                      <w:szCs w:val="21"/>
                    </w:rPr>
                    <w:t>0.089</w:t>
                  </w:r>
                </w:p>
              </w:tc>
              <w:tc>
                <w:tcPr>
                  <w:tcW w:w="844" w:type="dxa"/>
                  <w:vAlign w:val="center"/>
                </w:tcPr>
                <w:p w:rsidR="0097153A" w:rsidRPr="00364546" w:rsidRDefault="0097153A" w:rsidP="00545BCD">
                  <w:pPr>
                    <w:jc w:val="center"/>
                  </w:pPr>
                  <w:r w:rsidRPr="00364546">
                    <w:rPr>
                      <w:bCs/>
                      <w:szCs w:val="21"/>
                    </w:rPr>
                    <w:t>DA0</w:t>
                  </w:r>
                  <w:r w:rsidRPr="00364546">
                    <w:rPr>
                      <w:rFonts w:hint="eastAsia"/>
                      <w:bCs/>
                      <w:szCs w:val="21"/>
                    </w:rPr>
                    <w:t>01</w:t>
                  </w:r>
                </w:p>
              </w:tc>
              <w:tc>
                <w:tcPr>
                  <w:tcW w:w="601" w:type="dxa"/>
                  <w:vAlign w:val="center"/>
                </w:tcPr>
                <w:p w:rsidR="0097153A" w:rsidRPr="00364546" w:rsidRDefault="0097153A" w:rsidP="007E4BDC">
                  <w:pPr>
                    <w:contextualSpacing/>
                    <w:jc w:val="center"/>
                    <w:rPr>
                      <w:bCs/>
                      <w:szCs w:val="21"/>
                    </w:rPr>
                  </w:pPr>
                  <w:r w:rsidRPr="00364546">
                    <w:rPr>
                      <w:rFonts w:hAnsi="宋体"/>
                      <w:bCs/>
                      <w:szCs w:val="21"/>
                    </w:rPr>
                    <w:t>一般排放口</w:t>
                  </w:r>
                </w:p>
              </w:tc>
              <w:tc>
                <w:tcPr>
                  <w:tcW w:w="800" w:type="dxa"/>
                  <w:vAlign w:val="center"/>
                </w:tcPr>
                <w:p w:rsidR="0097153A" w:rsidRPr="00364546" w:rsidRDefault="0097153A" w:rsidP="007E4BDC">
                  <w:pPr>
                    <w:contextualSpacing/>
                    <w:jc w:val="center"/>
                    <w:rPr>
                      <w:bCs/>
                      <w:szCs w:val="21"/>
                    </w:rPr>
                  </w:pPr>
                  <w:r w:rsidRPr="00364546">
                    <w:rPr>
                      <w:bCs/>
                      <w:szCs w:val="21"/>
                    </w:rPr>
                    <w:t>10</w:t>
                  </w:r>
                </w:p>
              </w:tc>
              <w:tc>
                <w:tcPr>
                  <w:tcW w:w="621" w:type="dxa"/>
                  <w:vAlign w:val="center"/>
                </w:tcPr>
                <w:p w:rsidR="0097153A" w:rsidRPr="00364546" w:rsidRDefault="00C0283B" w:rsidP="007E4BDC">
                  <w:pPr>
                    <w:contextualSpacing/>
                    <w:jc w:val="center"/>
                    <w:rPr>
                      <w:bCs/>
                      <w:szCs w:val="21"/>
                    </w:rPr>
                  </w:pPr>
                  <w:r w:rsidRPr="00364546">
                    <w:rPr>
                      <w:rFonts w:hint="eastAsia"/>
                      <w:bCs/>
                      <w:szCs w:val="21"/>
                    </w:rPr>
                    <w:t>/</w:t>
                  </w:r>
                </w:p>
              </w:tc>
            </w:tr>
            <w:tr w:rsidR="004A384D" w:rsidRPr="00364546" w:rsidTr="004A384D">
              <w:trPr>
                <w:trHeight w:val="144"/>
                <w:jc w:val="center"/>
              </w:trPr>
              <w:tc>
                <w:tcPr>
                  <w:tcW w:w="1181" w:type="dxa"/>
                  <w:vMerge w:val="restart"/>
                  <w:vAlign w:val="center"/>
                </w:tcPr>
                <w:p w:rsidR="004A384D" w:rsidRPr="00364546" w:rsidRDefault="004A384D" w:rsidP="00BF0552">
                  <w:pPr>
                    <w:autoSpaceDE w:val="0"/>
                    <w:autoSpaceDN w:val="0"/>
                    <w:jc w:val="center"/>
                    <w:rPr>
                      <w:bCs/>
                      <w:szCs w:val="21"/>
                    </w:rPr>
                  </w:pPr>
                  <w:r w:rsidRPr="00364546">
                    <w:rPr>
                      <w:rFonts w:hint="eastAsia"/>
                      <w:bCs/>
                      <w:szCs w:val="21"/>
                    </w:rPr>
                    <w:t>熔融挤出</w:t>
                  </w:r>
                </w:p>
              </w:tc>
              <w:tc>
                <w:tcPr>
                  <w:tcW w:w="662" w:type="dxa"/>
                  <w:vAlign w:val="center"/>
                </w:tcPr>
                <w:p w:rsidR="004A384D" w:rsidRPr="00364546" w:rsidRDefault="004A384D" w:rsidP="007E4BDC">
                  <w:pPr>
                    <w:contextualSpacing/>
                    <w:jc w:val="center"/>
                    <w:rPr>
                      <w:rFonts w:hAnsi="宋体"/>
                      <w:bCs/>
                      <w:szCs w:val="21"/>
                    </w:rPr>
                  </w:pPr>
                  <w:r w:rsidRPr="00364546">
                    <w:rPr>
                      <w:rFonts w:hAnsi="宋体" w:hint="eastAsia"/>
                      <w:bCs/>
                      <w:szCs w:val="21"/>
                    </w:rPr>
                    <w:t>非甲烷总烃</w:t>
                  </w:r>
                </w:p>
              </w:tc>
              <w:tc>
                <w:tcPr>
                  <w:tcW w:w="830" w:type="dxa"/>
                  <w:tcBorders>
                    <w:right w:val="single" w:sz="6" w:space="0" w:color="auto"/>
                  </w:tcBorders>
                  <w:vAlign w:val="center"/>
                </w:tcPr>
                <w:p w:rsidR="004A384D" w:rsidRPr="00364546" w:rsidRDefault="00C06228" w:rsidP="00596B6A">
                  <w:pPr>
                    <w:jc w:val="center"/>
                  </w:pPr>
                  <w:r w:rsidRPr="00364546">
                    <w:rPr>
                      <w:rFonts w:hint="eastAsia"/>
                    </w:rPr>
                    <w:t>76.8</w:t>
                  </w:r>
                </w:p>
              </w:tc>
              <w:tc>
                <w:tcPr>
                  <w:tcW w:w="879" w:type="dxa"/>
                  <w:tcBorders>
                    <w:left w:val="single" w:sz="6" w:space="0" w:color="auto"/>
                    <w:right w:val="single" w:sz="4" w:space="0" w:color="auto"/>
                  </w:tcBorders>
                  <w:vAlign w:val="center"/>
                </w:tcPr>
                <w:p w:rsidR="004A384D" w:rsidRPr="00364546" w:rsidRDefault="00C06228" w:rsidP="005C3FC6">
                  <w:pPr>
                    <w:jc w:val="center"/>
                    <w:rPr>
                      <w:szCs w:val="21"/>
                    </w:rPr>
                  </w:pPr>
                  <w:r w:rsidRPr="00364546">
                    <w:rPr>
                      <w:rFonts w:hint="eastAsia"/>
                      <w:szCs w:val="21"/>
                    </w:rPr>
                    <w:t>0.2305</w:t>
                  </w:r>
                </w:p>
              </w:tc>
              <w:tc>
                <w:tcPr>
                  <w:tcW w:w="1109" w:type="dxa"/>
                  <w:tcBorders>
                    <w:left w:val="single" w:sz="4" w:space="0" w:color="auto"/>
                  </w:tcBorders>
                  <w:vAlign w:val="center"/>
                </w:tcPr>
                <w:p w:rsidR="004A384D" w:rsidRPr="00364546" w:rsidRDefault="007C0058" w:rsidP="002526E4">
                  <w:pPr>
                    <w:jc w:val="center"/>
                    <w:rPr>
                      <w:szCs w:val="21"/>
                    </w:rPr>
                  </w:pPr>
                  <w:r w:rsidRPr="00364546">
                    <w:rPr>
                      <w:rFonts w:hint="eastAsia"/>
                      <w:szCs w:val="21"/>
                    </w:rPr>
                    <w:t>1.660</w:t>
                  </w:r>
                </w:p>
              </w:tc>
              <w:tc>
                <w:tcPr>
                  <w:tcW w:w="625" w:type="dxa"/>
                  <w:vMerge w:val="restart"/>
                  <w:vAlign w:val="center"/>
                </w:tcPr>
                <w:p w:rsidR="004A384D" w:rsidRPr="00364546" w:rsidRDefault="004A384D" w:rsidP="007E4BDC">
                  <w:pPr>
                    <w:contextualSpacing/>
                    <w:jc w:val="center"/>
                    <w:rPr>
                      <w:bCs/>
                      <w:szCs w:val="21"/>
                    </w:rPr>
                  </w:pPr>
                  <w:r w:rsidRPr="00364546">
                    <w:rPr>
                      <w:rFonts w:hAnsi="宋体"/>
                      <w:bCs/>
                      <w:szCs w:val="21"/>
                    </w:rPr>
                    <w:t>有组织</w:t>
                  </w:r>
                </w:p>
              </w:tc>
              <w:tc>
                <w:tcPr>
                  <w:tcW w:w="1205" w:type="dxa"/>
                  <w:vMerge w:val="restart"/>
                  <w:vAlign w:val="center"/>
                </w:tcPr>
                <w:p w:rsidR="004A384D" w:rsidRPr="00364546" w:rsidRDefault="004A384D" w:rsidP="00C824EF">
                  <w:pPr>
                    <w:contextualSpacing/>
                    <w:jc w:val="center"/>
                    <w:rPr>
                      <w:bCs/>
                      <w:szCs w:val="21"/>
                    </w:rPr>
                  </w:pPr>
                  <w:r w:rsidRPr="00364546">
                    <w:rPr>
                      <w:rFonts w:hAnsi="宋体" w:hint="eastAsia"/>
                      <w:bCs/>
                      <w:szCs w:val="21"/>
                    </w:rPr>
                    <w:t>低温等离子</w:t>
                  </w:r>
                  <w:r w:rsidRPr="00364546">
                    <w:rPr>
                      <w:rFonts w:hAnsi="宋体" w:hint="eastAsia"/>
                      <w:bCs/>
                      <w:szCs w:val="21"/>
                    </w:rPr>
                    <w:t>+</w:t>
                  </w:r>
                  <w:r w:rsidRPr="00364546">
                    <w:rPr>
                      <w:rFonts w:hAnsi="宋体" w:hint="eastAsia"/>
                      <w:bCs/>
                      <w:szCs w:val="21"/>
                    </w:rPr>
                    <w:t>活性炭吸附装置</w:t>
                  </w:r>
                  <w:r w:rsidRPr="00364546">
                    <w:rPr>
                      <w:rFonts w:hAnsi="宋体"/>
                      <w:bCs/>
                      <w:szCs w:val="21"/>
                    </w:rPr>
                    <w:t>，</w:t>
                  </w:r>
                  <w:r w:rsidRPr="00364546">
                    <w:rPr>
                      <w:rFonts w:hint="eastAsia"/>
                      <w:bCs/>
                      <w:szCs w:val="21"/>
                    </w:rPr>
                    <w:t>3000</w:t>
                  </w:r>
                  <w:r w:rsidRPr="00364546">
                    <w:rPr>
                      <w:bCs/>
                      <w:szCs w:val="21"/>
                    </w:rPr>
                    <w:t>m</w:t>
                  </w:r>
                  <w:r w:rsidRPr="00364546">
                    <w:rPr>
                      <w:bCs/>
                      <w:szCs w:val="21"/>
                      <w:vertAlign w:val="superscript"/>
                    </w:rPr>
                    <w:t>3</w:t>
                  </w:r>
                  <w:r w:rsidRPr="00364546">
                    <w:rPr>
                      <w:bCs/>
                      <w:szCs w:val="21"/>
                    </w:rPr>
                    <w:t>/h</w:t>
                  </w:r>
                </w:p>
              </w:tc>
              <w:tc>
                <w:tcPr>
                  <w:tcW w:w="701" w:type="dxa"/>
                  <w:vMerge w:val="restart"/>
                  <w:vAlign w:val="center"/>
                </w:tcPr>
                <w:p w:rsidR="004A384D" w:rsidRPr="00364546" w:rsidRDefault="007C0058" w:rsidP="008F0735">
                  <w:pPr>
                    <w:contextualSpacing/>
                    <w:jc w:val="center"/>
                    <w:rPr>
                      <w:bCs/>
                      <w:szCs w:val="21"/>
                    </w:rPr>
                  </w:pPr>
                  <w:r w:rsidRPr="00364546">
                    <w:rPr>
                      <w:rFonts w:hint="eastAsia"/>
                      <w:bCs/>
                      <w:szCs w:val="21"/>
                    </w:rPr>
                    <w:t>95</w:t>
                  </w:r>
                </w:p>
              </w:tc>
              <w:tc>
                <w:tcPr>
                  <w:tcW w:w="682" w:type="dxa"/>
                  <w:vMerge w:val="restart"/>
                  <w:vAlign w:val="center"/>
                </w:tcPr>
                <w:p w:rsidR="004A384D" w:rsidRPr="00364546" w:rsidRDefault="004A384D" w:rsidP="007C0058">
                  <w:pPr>
                    <w:jc w:val="center"/>
                  </w:pPr>
                  <w:r w:rsidRPr="00364546">
                    <w:rPr>
                      <w:rFonts w:hint="eastAsia"/>
                      <w:bCs/>
                      <w:szCs w:val="21"/>
                    </w:rPr>
                    <w:t>8</w:t>
                  </w:r>
                  <w:r w:rsidR="007C0058" w:rsidRPr="00364546">
                    <w:rPr>
                      <w:rFonts w:hint="eastAsia"/>
                      <w:bCs/>
                      <w:szCs w:val="21"/>
                    </w:rPr>
                    <w:t>8</w:t>
                  </w:r>
                </w:p>
              </w:tc>
              <w:tc>
                <w:tcPr>
                  <w:tcW w:w="618" w:type="dxa"/>
                  <w:vMerge w:val="restart"/>
                  <w:vAlign w:val="center"/>
                </w:tcPr>
                <w:p w:rsidR="004A384D" w:rsidRPr="00364546" w:rsidRDefault="004A384D" w:rsidP="00862BEC">
                  <w:pPr>
                    <w:jc w:val="center"/>
                  </w:pPr>
                  <w:r w:rsidRPr="00364546">
                    <w:rPr>
                      <w:rFonts w:hAnsi="宋体"/>
                      <w:bCs/>
                      <w:szCs w:val="21"/>
                    </w:rPr>
                    <w:t>是</w:t>
                  </w:r>
                  <w:r w:rsidRPr="00364546">
                    <w:rPr>
                      <w:rFonts w:hAnsi="宋体" w:hint="eastAsia"/>
                      <w:bCs/>
                      <w:szCs w:val="21"/>
                      <w:vertAlign w:val="superscript"/>
                    </w:rPr>
                    <w:t>①</w:t>
                  </w:r>
                </w:p>
              </w:tc>
              <w:tc>
                <w:tcPr>
                  <w:tcW w:w="800" w:type="dxa"/>
                  <w:vAlign w:val="center"/>
                </w:tcPr>
                <w:p w:rsidR="004A384D" w:rsidRPr="00364546" w:rsidRDefault="00C06228" w:rsidP="00372579">
                  <w:pPr>
                    <w:jc w:val="center"/>
                  </w:pPr>
                  <w:r w:rsidRPr="00364546">
                    <w:rPr>
                      <w:rFonts w:hint="eastAsia"/>
                    </w:rPr>
                    <w:t>9.2</w:t>
                  </w:r>
                </w:p>
              </w:tc>
              <w:tc>
                <w:tcPr>
                  <w:tcW w:w="794" w:type="dxa"/>
                  <w:vAlign w:val="center"/>
                </w:tcPr>
                <w:p w:rsidR="004A384D" w:rsidRPr="00364546" w:rsidRDefault="00C06228" w:rsidP="005C3FC6">
                  <w:pPr>
                    <w:jc w:val="center"/>
                    <w:rPr>
                      <w:szCs w:val="21"/>
                    </w:rPr>
                  </w:pPr>
                  <w:r w:rsidRPr="00364546">
                    <w:rPr>
                      <w:rFonts w:hint="eastAsia"/>
                      <w:szCs w:val="21"/>
                    </w:rPr>
                    <w:t>0.0277</w:t>
                  </w:r>
                </w:p>
              </w:tc>
              <w:tc>
                <w:tcPr>
                  <w:tcW w:w="1109" w:type="dxa"/>
                  <w:vAlign w:val="center"/>
                </w:tcPr>
                <w:p w:rsidR="004A384D" w:rsidRPr="00364546" w:rsidRDefault="007C0058" w:rsidP="003E5A2E">
                  <w:pPr>
                    <w:jc w:val="center"/>
                    <w:rPr>
                      <w:szCs w:val="21"/>
                    </w:rPr>
                  </w:pPr>
                  <w:r w:rsidRPr="00364546">
                    <w:rPr>
                      <w:rFonts w:hint="eastAsia"/>
                      <w:szCs w:val="21"/>
                    </w:rPr>
                    <w:t>0.199</w:t>
                  </w:r>
                </w:p>
              </w:tc>
              <w:tc>
                <w:tcPr>
                  <w:tcW w:w="844" w:type="dxa"/>
                  <w:vMerge w:val="restart"/>
                  <w:vAlign w:val="center"/>
                </w:tcPr>
                <w:p w:rsidR="004A384D" w:rsidRPr="00364546" w:rsidRDefault="004A384D" w:rsidP="00CA4669">
                  <w:pPr>
                    <w:jc w:val="center"/>
                  </w:pPr>
                  <w:r w:rsidRPr="00364546">
                    <w:rPr>
                      <w:bCs/>
                      <w:szCs w:val="21"/>
                    </w:rPr>
                    <w:t>DA0</w:t>
                  </w:r>
                  <w:r w:rsidRPr="00364546">
                    <w:rPr>
                      <w:rFonts w:hint="eastAsia"/>
                      <w:bCs/>
                      <w:szCs w:val="21"/>
                    </w:rPr>
                    <w:t>02</w:t>
                  </w:r>
                </w:p>
              </w:tc>
              <w:tc>
                <w:tcPr>
                  <w:tcW w:w="601" w:type="dxa"/>
                  <w:vMerge w:val="restart"/>
                  <w:vAlign w:val="center"/>
                </w:tcPr>
                <w:p w:rsidR="004A384D" w:rsidRPr="00364546" w:rsidRDefault="004A384D" w:rsidP="007E4BDC">
                  <w:pPr>
                    <w:contextualSpacing/>
                    <w:jc w:val="center"/>
                    <w:rPr>
                      <w:bCs/>
                      <w:szCs w:val="21"/>
                    </w:rPr>
                  </w:pPr>
                  <w:r w:rsidRPr="00364546">
                    <w:rPr>
                      <w:rFonts w:hAnsi="宋体"/>
                      <w:bCs/>
                      <w:szCs w:val="21"/>
                    </w:rPr>
                    <w:t>一般排放口</w:t>
                  </w:r>
                </w:p>
              </w:tc>
              <w:tc>
                <w:tcPr>
                  <w:tcW w:w="800" w:type="dxa"/>
                  <w:vAlign w:val="center"/>
                </w:tcPr>
                <w:p w:rsidR="004A384D" w:rsidRPr="00364546" w:rsidRDefault="004A384D" w:rsidP="007E4BDC">
                  <w:pPr>
                    <w:contextualSpacing/>
                    <w:jc w:val="center"/>
                    <w:rPr>
                      <w:bCs/>
                      <w:szCs w:val="21"/>
                    </w:rPr>
                  </w:pPr>
                  <w:r w:rsidRPr="00364546">
                    <w:rPr>
                      <w:rFonts w:hint="eastAsia"/>
                      <w:bCs/>
                      <w:szCs w:val="21"/>
                    </w:rPr>
                    <w:t>60</w:t>
                  </w:r>
                </w:p>
              </w:tc>
              <w:tc>
                <w:tcPr>
                  <w:tcW w:w="621" w:type="dxa"/>
                  <w:vAlign w:val="center"/>
                </w:tcPr>
                <w:p w:rsidR="004A384D" w:rsidRPr="00364546" w:rsidRDefault="004A384D" w:rsidP="007E4BDC">
                  <w:pPr>
                    <w:contextualSpacing/>
                    <w:jc w:val="center"/>
                    <w:rPr>
                      <w:bCs/>
                      <w:szCs w:val="21"/>
                    </w:rPr>
                  </w:pPr>
                  <w:r w:rsidRPr="00364546">
                    <w:rPr>
                      <w:rFonts w:hint="eastAsia"/>
                      <w:bCs/>
                      <w:szCs w:val="21"/>
                    </w:rPr>
                    <w:t>/</w:t>
                  </w:r>
                </w:p>
              </w:tc>
            </w:tr>
            <w:tr w:rsidR="004A384D" w:rsidRPr="00364546" w:rsidTr="007B2F99">
              <w:trPr>
                <w:trHeight w:val="144"/>
                <w:jc w:val="center"/>
              </w:trPr>
              <w:tc>
                <w:tcPr>
                  <w:tcW w:w="1181" w:type="dxa"/>
                  <w:vMerge/>
                  <w:vAlign w:val="center"/>
                </w:tcPr>
                <w:p w:rsidR="004A384D" w:rsidRPr="00364546" w:rsidRDefault="004A384D" w:rsidP="00BF0552">
                  <w:pPr>
                    <w:autoSpaceDE w:val="0"/>
                    <w:autoSpaceDN w:val="0"/>
                    <w:jc w:val="center"/>
                    <w:rPr>
                      <w:bCs/>
                      <w:szCs w:val="21"/>
                    </w:rPr>
                  </w:pPr>
                </w:p>
              </w:tc>
              <w:tc>
                <w:tcPr>
                  <w:tcW w:w="662" w:type="dxa"/>
                  <w:vAlign w:val="center"/>
                </w:tcPr>
                <w:p w:rsidR="004A384D" w:rsidRPr="00364546" w:rsidRDefault="004A384D" w:rsidP="007E4BDC">
                  <w:pPr>
                    <w:contextualSpacing/>
                    <w:jc w:val="center"/>
                    <w:rPr>
                      <w:rFonts w:hAnsi="宋体"/>
                      <w:bCs/>
                      <w:szCs w:val="21"/>
                    </w:rPr>
                  </w:pPr>
                  <w:r w:rsidRPr="00364546">
                    <w:rPr>
                      <w:rFonts w:hAnsi="宋体" w:hint="eastAsia"/>
                      <w:bCs/>
                      <w:szCs w:val="21"/>
                    </w:rPr>
                    <w:t>臭气浓度</w:t>
                  </w:r>
                </w:p>
              </w:tc>
              <w:tc>
                <w:tcPr>
                  <w:tcW w:w="2818" w:type="dxa"/>
                  <w:gridSpan w:val="3"/>
                  <w:vAlign w:val="center"/>
                </w:tcPr>
                <w:p w:rsidR="004A384D" w:rsidRPr="00364546" w:rsidRDefault="004A384D" w:rsidP="002526E4">
                  <w:pPr>
                    <w:jc w:val="center"/>
                    <w:rPr>
                      <w:bCs/>
                      <w:szCs w:val="21"/>
                    </w:rPr>
                  </w:pPr>
                  <w:r w:rsidRPr="00364546">
                    <w:rPr>
                      <w:rFonts w:hint="eastAsia"/>
                      <w:bCs/>
                      <w:szCs w:val="21"/>
                    </w:rPr>
                    <w:t>2000</w:t>
                  </w:r>
                  <w:r w:rsidRPr="00364546">
                    <w:rPr>
                      <w:rFonts w:hint="eastAsia"/>
                      <w:bCs/>
                      <w:szCs w:val="21"/>
                    </w:rPr>
                    <w:t>（无量纲）</w:t>
                  </w:r>
                </w:p>
              </w:tc>
              <w:tc>
                <w:tcPr>
                  <w:tcW w:w="625" w:type="dxa"/>
                  <w:vMerge/>
                  <w:vAlign w:val="center"/>
                </w:tcPr>
                <w:p w:rsidR="004A384D" w:rsidRPr="00364546" w:rsidRDefault="004A384D" w:rsidP="007E4BDC">
                  <w:pPr>
                    <w:contextualSpacing/>
                    <w:jc w:val="center"/>
                    <w:rPr>
                      <w:rFonts w:hAnsi="宋体"/>
                      <w:bCs/>
                      <w:szCs w:val="21"/>
                    </w:rPr>
                  </w:pPr>
                </w:p>
              </w:tc>
              <w:tc>
                <w:tcPr>
                  <w:tcW w:w="1205" w:type="dxa"/>
                  <w:vMerge/>
                  <w:vAlign w:val="center"/>
                </w:tcPr>
                <w:p w:rsidR="004A384D" w:rsidRPr="00364546" w:rsidRDefault="004A384D" w:rsidP="00C824EF">
                  <w:pPr>
                    <w:contextualSpacing/>
                    <w:jc w:val="center"/>
                    <w:rPr>
                      <w:rFonts w:hAnsi="宋体"/>
                      <w:bCs/>
                      <w:szCs w:val="21"/>
                    </w:rPr>
                  </w:pPr>
                </w:p>
              </w:tc>
              <w:tc>
                <w:tcPr>
                  <w:tcW w:w="701" w:type="dxa"/>
                  <w:vMerge/>
                  <w:vAlign w:val="center"/>
                </w:tcPr>
                <w:p w:rsidR="004A384D" w:rsidRPr="00364546" w:rsidRDefault="004A384D" w:rsidP="008F0735">
                  <w:pPr>
                    <w:contextualSpacing/>
                    <w:jc w:val="center"/>
                    <w:rPr>
                      <w:bCs/>
                      <w:szCs w:val="21"/>
                    </w:rPr>
                  </w:pPr>
                </w:p>
              </w:tc>
              <w:tc>
                <w:tcPr>
                  <w:tcW w:w="682" w:type="dxa"/>
                  <w:vMerge/>
                  <w:vAlign w:val="center"/>
                </w:tcPr>
                <w:p w:rsidR="004A384D" w:rsidRPr="00364546" w:rsidRDefault="004A384D" w:rsidP="00444CC6">
                  <w:pPr>
                    <w:jc w:val="center"/>
                    <w:rPr>
                      <w:bCs/>
                      <w:szCs w:val="21"/>
                    </w:rPr>
                  </w:pPr>
                </w:p>
              </w:tc>
              <w:tc>
                <w:tcPr>
                  <w:tcW w:w="618" w:type="dxa"/>
                  <w:vMerge/>
                  <w:vAlign w:val="center"/>
                </w:tcPr>
                <w:p w:rsidR="004A384D" w:rsidRPr="00364546" w:rsidRDefault="004A384D" w:rsidP="00862BEC">
                  <w:pPr>
                    <w:jc w:val="center"/>
                    <w:rPr>
                      <w:rFonts w:hAnsi="宋体"/>
                      <w:bCs/>
                      <w:szCs w:val="21"/>
                    </w:rPr>
                  </w:pPr>
                </w:p>
              </w:tc>
              <w:tc>
                <w:tcPr>
                  <w:tcW w:w="2703" w:type="dxa"/>
                  <w:gridSpan w:val="3"/>
                  <w:vAlign w:val="center"/>
                </w:tcPr>
                <w:p w:rsidR="004A384D" w:rsidRPr="00364546" w:rsidRDefault="004A384D" w:rsidP="003E5A2E">
                  <w:pPr>
                    <w:jc w:val="center"/>
                    <w:rPr>
                      <w:szCs w:val="21"/>
                    </w:rPr>
                  </w:pPr>
                  <w:r w:rsidRPr="00364546">
                    <w:rPr>
                      <w:rFonts w:hint="eastAsia"/>
                      <w:szCs w:val="21"/>
                    </w:rPr>
                    <w:t>＜</w:t>
                  </w:r>
                  <w:r w:rsidRPr="00364546">
                    <w:rPr>
                      <w:rFonts w:hint="eastAsia"/>
                      <w:szCs w:val="21"/>
                    </w:rPr>
                    <w:t>2000</w:t>
                  </w:r>
                  <w:r w:rsidRPr="00364546">
                    <w:rPr>
                      <w:rFonts w:hint="eastAsia"/>
                      <w:bCs/>
                      <w:szCs w:val="21"/>
                    </w:rPr>
                    <w:t>（无量纲）</w:t>
                  </w:r>
                </w:p>
              </w:tc>
              <w:tc>
                <w:tcPr>
                  <w:tcW w:w="844" w:type="dxa"/>
                  <w:vMerge/>
                  <w:vAlign w:val="center"/>
                </w:tcPr>
                <w:p w:rsidR="004A384D" w:rsidRPr="00364546" w:rsidRDefault="004A384D" w:rsidP="00CA4669">
                  <w:pPr>
                    <w:jc w:val="center"/>
                    <w:rPr>
                      <w:bCs/>
                      <w:szCs w:val="21"/>
                    </w:rPr>
                  </w:pPr>
                </w:p>
              </w:tc>
              <w:tc>
                <w:tcPr>
                  <w:tcW w:w="601" w:type="dxa"/>
                  <w:vMerge/>
                  <w:vAlign w:val="center"/>
                </w:tcPr>
                <w:p w:rsidR="004A384D" w:rsidRPr="00364546" w:rsidRDefault="004A384D" w:rsidP="007E4BDC">
                  <w:pPr>
                    <w:contextualSpacing/>
                    <w:jc w:val="center"/>
                    <w:rPr>
                      <w:rFonts w:hAnsi="宋体"/>
                      <w:bCs/>
                      <w:szCs w:val="21"/>
                    </w:rPr>
                  </w:pPr>
                </w:p>
              </w:tc>
              <w:tc>
                <w:tcPr>
                  <w:tcW w:w="800" w:type="dxa"/>
                  <w:vAlign w:val="center"/>
                </w:tcPr>
                <w:p w:rsidR="004A384D" w:rsidRPr="00364546" w:rsidRDefault="004A384D" w:rsidP="007E4BDC">
                  <w:pPr>
                    <w:contextualSpacing/>
                    <w:jc w:val="center"/>
                    <w:rPr>
                      <w:bCs/>
                      <w:szCs w:val="21"/>
                    </w:rPr>
                  </w:pPr>
                  <w:r w:rsidRPr="00364546">
                    <w:rPr>
                      <w:rFonts w:hint="eastAsia"/>
                      <w:bCs/>
                      <w:szCs w:val="21"/>
                    </w:rPr>
                    <w:t>2000</w:t>
                  </w:r>
                  <w:r w:rsidRPr="00364546">
                    <w:rPr>
                      <w:rFonts w:hint="eastAsia"/>
                      <w:bCs/>
                      <w:szCs w:val="21"/>
                    </w:rPr>
                    <w:t>（无量纲）</w:t>
                  </w:r>
                </w:p>
              </w:tc>
              <w:tc>
                <w:tcPr>
                  <w:tcW w:w="621" w:type="dxa"/>
                  <w:vAlign w:val="center"/>
                </w:tcPr>
                <w:p w:rsidR="004A384D" w:rsidRPr="00364546" w:rsidRDefault="004A384D" w:rsidP="007E4BDC">
                  <w:pPr>
                    <w:contextualSpacing/>
                    <w:jc w:val="center"/>
                    <w:rPr>
                      <w:bCs/>
                      <w:szCs w:val="21"/>
                    </w:rPr>
                  </w:pPr>
                  <w:r w:rsidRPr="00364546">
                    <w:rPr>
                      <w:rFonts w:hint="eastAsia"/>
                      <w:bCs/>
                      <w:szCs w:val="21"/>
                    </w:rPr>
                    <w:t>/</w:t>
                  </w:r>
                </w:p>
              </w:tc>
            </w:tr>
            <w:tr w:rsidR="000C0101" w:rsidRPr="00364546" w:rsidTr="004A384D">
              <w:trPr>
                <w:trHeight w:val="194"/>
                <w:jc w:val="center"/>
              </w:trPr>
              <w:tc>
                <w:tcPr>
                  <w:tcW w:w="1181" w:type="dxa"/>
                  <w:vAlign w:val="center"/>
                </w:tcPr>
                <w:p w:rsidR="000C0101" w:rsidRPr="00364546" w:rsidRDefault="000C0101" w:rsidP="00746AB6">
                  <w:pPr>
                    <w:contextualSpacing/>
                    <w:jc w:val="center"/>
                    <w:rPr>
                      <w:bCs/>
                      <w:szCs w:val="21"/>
                    </w:rPr>
                  </w:pPr>
                  <w:r w:rsidRPr="00364546">
                    <w:rPr>
                      <w:rFonts w:hint="eastAsia"/>
                      <w:bCs/>
                      <w:szCs w:val="21"/>
                    </w:rPr>
                    <w:t>粉碎工序无组织</w:t>
                  </w:r>
                </w:p>
              </w:tc>
              <w:tc>
                <w:tcPr>
                  <w:tcW w:w="662" w:type="dxa"/>
                  <w:vAlign w:val="center"/>
                </w:tcPr>
                <w:p w:rsidR="000C0101" w:rsidRPr="00364546" w:rsidRDefault="000C0101" w:rsidP="00746AB6">
                  <w:pPr>
                    <w:contextualSpacing/>
                    <w:jc w:val="center"/>
                    <w:rPr>
                      <w:bCs/>
                      <w:szCs w:val="21"/>
                    </w:rPr>
                  </w:pPr>
                  <w:r w:rsidRPr="00364546">
                    <w:rPr>
                      <w:rFonts w:hAnsi="宋体"/>
                      <w:bCs/>
                      <w:szCs w:val="21"/>
                    </w:rPr>
                    <w:t>颗粒物</w:t>
                  </w:r>
                </w:p>
              </w:tc>
              <w:tc>
                <w:tcPr>
                  <w:tcW w:w="830" w:type="dxa"/>
                  <w:tcBorders>
                    <w:right w:val="single" w:sz="6" w:space="0" w:color="auto"/>
                  </w:tcBorders>
                  <w:vAlign w:val="center"/>
                </w:tcPr>
                <w:p w:rsidR="000C0101" w:rsidRPr="00364546" w:rsidRDefault="000C0101" w:rsidP="00746AB6">
                  <w:pPr>
                    <w:contextualSpacing/>
                    <w:jc w:val="center"/>
                    <w:rPr>
                      <w:bCs/>
                      <w:szCs w:val="21"/>
                    </w:rPr>
                  </w:pPr>
                  <w:r w:rsidRPr="00364546">
                    <w:rPr>
                      <w:bCs/>
                      <w:szCs w:val="21"/>
                    </w:rPr>
                    <w:t>/</w:t>
                  </w:r>
                </w:p>
              </w:tc>
              <w:tc>
                <w:tcPr>
                  <w:tcW w:w="879" w:type="dxa"/>
                  <w:tcBorders>
                    <w:left w:val="single" w:sz="6" w:space="0" w:color="auto"/>
                    <w:right w:val="single" w:sz="4" w:space="0" w:color="auto"/>
                  </w:tcBorders>
                  <w:vAlign w:val="center"/>
                </w:tcPr>
                <w:p w:rsidR="000C0101" w:rsidRPr="00364546" w:rsidRDefault="000C0101" w:rsidP="00746AB6">
                  <w:pPr>
                    <w:contextualSpacing/>
                    <w:jc w:val="center"/>
                    <w:rPr>
                      <w:bCs/>
                      <w:szCs w:val="21"/>
                    </w:rPr>
                  </w:pPr>
                  <w:r w:rsidRPr="00364546">
                    <w:rPr>
                      <w:bCs/>
                      <w:szCs w:val="21"/>
                    </w:rPr>
                    <w:t>/</w:t>
                  </w:r>
                </w:p>
              </w:tc>
              <w:tc>
                <w:tcPr>
                  <w:tcW w:w="1109" w:type="dxa"/>
                  <w:tcBorders>
                    <w:left w:val="single" w:sz="4" w:space="0" w:color="auto"/>
                  </w:tcBorders>
                  <w:vAlign w:val="center"/>
                </w:tcPr>
                <w:p w:rsidR="000C0101" w:rsidRPr="00364546" w:rsidRDefault="00AB2FCE" w:rsidP="00746AB6">
                  <w:pPr>
                    <w:contextualSpacing/>
                    <w:jc w:val="center"/>
                    <w:rPr>
                      <w:bCs/>
                      <w:szCs w:val="21"/>
                    </w:rPr>
                  </w:pPr>
                  <w:r w:rsidRPr="00364546">
                    <w:rPr>
                      <w:rFonts w:hint="eastAsia"/>
                      <w:bCs/>
                      <w:szCs w:val="21"/>
                    </w:rPr>
                    <w:t>0.094</w:t>
                  </w:r>
                </w:p>
              </w:tc>
              <w:tc>
                <w:tcPr>
                  <w:tcW w:w="625" w:type="dxa"/>
                  <w:vAlign w:val="center"/>
                </w:tcPr>
                <w:p w:rsidR="000C0101" w:rsidRPr="00364546" w:rsidRDefault="000C0101" w:rsidP="00746AB6">
                  <w:pPr>
                    <w:contextualSpacing/>
                    <w:jc w:val="center"/>
                    <w:rPr>
                      <w:bCs/>
                      <w:szCs w:val="21"/>
                    </w:rPr>
                  </w:pPr>
                  <w:r w:rsidRPr="00364546">
                    <w:rPr>
                      <w:rFonts w:hAnsi="宋体"/>
                      <w:bCs/>
                      <w:szCs w:val="21"/>
                    </w:rPr>
                    <w:t>无组织</w:t>
                  </w:r>
                </w:p>
              </w:tc>
              <w:tc>
                <w:tcPr>
                  <w:tcW w:w="1205" w:type="dxa"/>
                  <w:vAlign w:val="center"/>
                </w:tcPr>
                <w:p w:rsidR="000C0101" w:rsidRPr="00364546" w:rsidRDefault="000C0101" w:rsidP="00746AB6">
                  <w:pPr>
                    <w:contextualSpacing/>
                    <w:jc w:val="center"/>
                    <w:rPr>
                      <w:bCs/>
                      <w:szCs w:val="21"/>
                    </w:rPr>
                  </w:pPr>
                  <w:r w:rsidRPr="00364546">
                    <w:rPr>
                      <w:rFonts w:hint="eastAsia"/>
                      <w:bCs/>
                      <w:szCs w:val="21"/>
                    </w:rPr>
                    <w:t>/</w:t>
                  </w:r>
                </w:p>
              </w:tc>
              <w:tc>
                <w:tcPr>
                  <w:tcW w:w="701" w:type="dxa"/>
                  <w:vAlign w:val="center"/>
                </w:tcPr>
                <w:p w:rsidR="000C0101" w:rsidRPr="00364546" w:rsidRDefault="000C0101" w:rsidP="00746AB6">
                  <w:pPr>
                    <w:contextualSpacing/>
                    <w:jc w:val="center"/>
                    <w:rPr>
                      <w:bCs/>
                      <w:szCs w:val="21"/>
                    </w:rPr>
                  </w:pPr>
                  <w:r w:rsidRPr="00364546">
                    <w:rPr>
                      <w:bCs/>
                      <w:szCs w:val="21"/>
                    </w:rPr>
                    <w:t>/</w:t>
                  </w:r>
                </w:p>
              </w:tc>
              <w:tc>
                <w:tcPr>
                  <w:tcW w:w="682" w:type="dxa"/>
                  <w:vAlign w:val="center"/>
                </w:tcPr>
                <w:p w:rsidR="000C0101" w:rsidRPr="00364546" w:rsidRDefault="000C0101" w:rsidP="00746AB6">
                  <w:pPr>
                    <w:contextualSpacing/>
                    <w:jc w:val="center"/>
                    <w:rPr>
                      <w:bCs/>
                      <w:szCs w:val="21"/>
                    </w:rPr>
                  </w:pPr>
                  <w:r w:rsidRPr="00364546">
                    <w:rPr>
                      <w:rFonts w:hint="eastAsia"/>
                      <w:bCs/>
                      <w:szCs w:val="21"/>
                    </w:rPr>
                    <w:t>/</w:t>
                  </w:r>
                </w:p>
              </w:tc>
              <w:tc>
                <w:tcPr>
                  <w:tcW w:w="618" w:type="dxa"/>
                  <w:vAlign w:val="center"/>
                </w:tcPr>
                <w:p w:rsidR="000C0101" w:rsidRPr="00364546" w:rsidRDefault="000C0101" w:rsidP="00746AB6">
                  <w:pPr>
                    <w:contextualSpacing/>
                    <w:jc w:val="center"/>
                    <w:rPr>
                      <w:bCs/>
                      <w:szCs w:val="21"/>
                    </w:rPr>
                  </w:pPr>
                  <w:r w:rsidRPr="00364546">
                    <w:rPr>
                      <w:bCs/>
                      <w:szCs w:val="21"/>
                    </w:rPr>
                    <w:t>/</w:t>
                  </w:r>
                </w:p>
              </w:tc>
              <w:tc>
                <w:tcPr>
                  <w:tcW w:w="800" w:type="dxa"/>
                  <w:vAlign w:val="center"/>
                </w:tcPr>
                <w:p w:rsidR="000C0101" w:rsidRPr="00364546" w:rsidRDefault="000C0101" w:rsidP="00746AB6">
                  <w:pPr>
                    <w:contextualSpacing/>
                    <w:jc w:val="center"/>
                    <w:rPr>
                      <w:bCs/>
                      <w:szCs w:val="21"/>
                    </w:rPr>
                  </w:pPr>
                  <w:r w:rsidRPr="00364546">
                    <w:rPr>
                      <w:bCs/>
                      <w:szCs w:val="21"/>
                    </w:rPr>
                    <w:t>/</w:t>
                  </w:r>
                </w:p>
              </w:tc>
              <w:tc>
                <w:tcPr>
                  <w:tcW w:w="794" w:type="dxa"/>
                  <w:vAlign w:val="center"/>
                </w:tcPr>
                <w:p w:rsidR="000C0101" w:rsidRPr="00364546" w:rsidRDefault="000C0101" w:rsidP="00746AB6">
                  <w:pPr>
                    <w:contextualSpacing/>
                    <w:jc w:val="center"/>
                    <w:rPr>
                      <w:bCs/>
                      <w:szCs w:val="21"/>
                    </w:rPr>
                  </w:pPr>
                  <w:r w:rsidRPr="00364546">
                    <w:rPr>
                      <w:bCs/>
                      <w:szCs w:val="21"/>
                    </w:rPr>
                    <w:t>/</w:t>
                  </w:r>
                </w:p>
              </w:tc>
              <w:tc>
                <w:tcPr>
                  <w:tcW w:w="1109" w:type="dxa"/>
                  <w:vAlign w:val="center"/>
                </w:tcPr>
                <w:p w:rsidR="000C0101" w:rsidRPr="00364546" w:rsidRDefault="00847641" w:rsidP="00202415">
                  <w:pPr>
                    <w:contextualSpacing/>
                    <w:jc w:val="center"/>
                    <w:rPr>
                      <w:bCs/>
                      <w:szCs w:val="21"/>
                    </w:rPr>
                  </w:pPr>
                  <w:r w:rsidRPr="00364546">
                    <w:rPr>
                      <w:rFonts w:hint="eastAsia"/>
                      <w:bCs/>
                      <w:szCs w:val="21"/>
                    </w:rPr>
                    <w:t>0.094</w:t>
                  </w:r>
                </w:p>
              </w:tc>
              <w:tc>
                <w:tcPr>
                  <w:tcW w:w="844" w:type="dxa"/>
                  <w:vAlign w:val="center"/>
                </w:tcPr>
                <w:p w:rsidR="000C0101" w:rsidRPr="00364546" w:rsidRDefault="000C0101" w:rsidP="00746AB6">
                  <w:pPr>
                    <w:contextualSpacing/>
                    <w:jc w:val="center"/>
                    <w:rPr>
                      <w:bCs/>
                      <w:szCs w:val="21"/>
                    </w:rPr>
                  </w:pPr>
                  <w:r w:rsidRPr="00364546">
                    <w:rPr>
                      <w:bCs/>
                      <w:szCs w:val="21"/>
                    </w:rPr>
                    <w:t>/</w:t>
                  </w:r>
                </w:p>
              </w:tc>
              <w:tc>
                <w:tcPr>
                  <w:tcW w:w="601" w:type="dxa"/>
                  <w:vAlign w:val="center"/>
                </w:tcPr>
                <w:p w:rsidR="000C0101" w:rsidRPr="00364546" w:rsidRDefault="000C0101" w:rsidP="00746AB6">
                  <w:pPr>
                    <w:contextualSpacing/>
                    <w:jc w:val="center"/>
                    <w:rPr>
                      <w:bCs/>
                      <w:szCs w:val="21"/>
                    </w:rPr>
                  </w:pPr>
                  <w:r w:rsidRPr="00364546">
                    <w:rPr>
                      <w:bCs/>
                      <w:szCs w:val="21"/>
                    </w:rPr>
                    <w:t>/</w:t>
                  </w:r>
                </w:p>
              </w:tc>
              <w:tc>
                <w:tcPr>
                  <w:tcW w:w="800" w:type="dxa"/>
                  <w:vAlign w:val="center"/>
                </w:tcPr>
                <w:p w:rsidR="000C0101" w:rsidRPr="00364546" w:rsidRDefault="000C0101" w:rsidP="00746AB6">
                  <w:pPr>
                    <w:contextualSpacing/>
                    <w:jc w:val="center"/>
                    <w:rPr>
                      <w:bCs/>
                      <w:szCs w:val="21"/>
                    </w:rPr>
                  </w:pPr>
                  <w:r w:rsidRPr="00364546">
                    <w:rPr>
                      <w:rFonts w:hint="eastAsia"/>
                      <w:bCs/>
                      <w:szCs w:val="21"/>
                    </w:rPr>
                    <w:t>0.5</w:t>
                  </w:r>
                </w:p>
              </w:tc>
              <w:tc>
                <w:tcPr>
                  <w:tcW w:w="621" w:type="dxa"/>
                  <w:vAlign w:val="center"/>
                </w:tcPr>
                <w:p w:rsidR="000C0101" w:rsidRPr="00364546" w:rsidRDefault="000C0101" w:rsidP="00746AB6">
                  <w:pPr>
                    <w:contextualSpacing/>
                    <w:jc w:val="center"/>
                    <w:rPr>
                      <w:bCs/>
                      <w:szCs w:val="21"/>
                    </w:rPr>
                  </w:pPr>
                  <w:r w:rsidRPr="00364546">
                    <w:rPr>
                      <w:rFonts w:hint="eastAsia"/>
                      <w:bCs/>
                      <w:szCs w:val="21"/>
                    </w:rPr>
                    <w:t>/</w:t>
                  </w:r>
                </w:p>
              </w:tc>
            </w:tr>
            <w:tr w:rsidR="004A384D" w:rsidRPr="00364546" w:rsidTr="004A384D">
              <w:trPr>
                <w:trHeight w:val="194"/>
                <w:jc w:val="center"/>
              </w:trPr>
              <w:tc>
                <w:tcPr>
                  <w:tcW w:w="1181" w:type="dxa"/>
                  <w:vMerge w:val="restart"/>
                  <w:vAlign w:val="center"/>
                </w:tcPr>
                <w:p w:rsidR="004A384D" w:rsidRPr="00364546" w:rsidRDefault="004A384D" w:rsidP="00746AB6">
                  <w:pPr>
                    <w:contextualSpacing/>
                    <w:jc w:val="center"/>
                    <w:rPr>
                      <w:bCs/>
                      <w:szCs w:val="21"/>
                    </w:rPr>
                  </w:pPr>
                  <w:r w:rsidRPr="00364546">
                    <w:rPr>
                      <w:rFonts w:hint="eastAsia"/>
                      <w:bCs/>
                      <w:szCs w:val="21"/>
                    </w:rPr>
                    <w:t>熔融挤出工序无组织</w:t>
                  </w:r>
                </w:p>
              </w:tc>
              <w:tc>
                <w:tcPr>
                  <w:tcW w:w="662" w:type="dxa"/>
                  <w:vAlign w:val="center"/>
                </w:tcPr>
                <w:p w:rsidR="004A384D" w:rsidRPr="00364546" w:rsidRDefault="004A384D" w:rsidP="00746AB6">
                  <w:pPr>
                    <w:contextualSpacing/>
                    <w:jc w:val="center"/>
                    <w:rPr>
                      <w:rFonts w:hAnsi="宋体"/>
                      <w:bCs/>
                      <w:szCs w:val="21"/>
                    </w:rPr>
                  </w:pPr>
                  <w:r w:rsidRPr="00364546">
                    <w:rPr>
                      <w:rFonts w:hAnsi="宋体" w:hint="eastAsia"/>
                      <w:bCs/>
                      <w:szCs w:val="21"/>
                    </w:rPr>
                    <w:t>非甲烷总烃</w:t>
                  </w:r>
                </w:p>
              </w:tc>
              <w:tc>
                <w:tcPr>
                  <w:tcW w:w="830" w:type="dxa"/>
                  <w:tcBorders>
                    <w:right w:val="single" w:sz="6" w:space="0" w:color="auto"/>
                  </w:tcBorders>
                  <w:vAlign w:val="center"/>
                </w:tcPr>
                <w:p w:rsidR="004A384D" w:rsidRPr="00364546" w:rsidRDefault="004A384D" w:rsidP="00863FB2">
                  <w:pPr>
                    <w:contextualSpacing/>
                    <w:jc w:val="center"/>
                    <w:rPr>
                      <w:bCs/>
                      <w:szCs w:val="21"/>
                    </w:rPr>
                  </w:pPr>
                  <w:r w:rsidRPr="00364546">
                    <w:rPr>
                      <w:bCs/>
                      <w:szCs w:val="21"/>
                    </w:rPr>
                    <w:t>/</w:t>
                  </w:r>
                </w:p>
              </w:tc>
              <w:tc>
                <w:tcPr>
                  <w:tcW w:w="879" w:type="dxa"/>
                  <w:tcBorders>
                    <w:left w:val="single" w:sz="6" w:space="0" w:color="auto"/>
                    <w:right w:val="single" w:sz="4" w:space="0" w:color="auto"/>
                  </w:tcBorders>
                  <w:vAlign w:val="center"/>
                </w:tcPr>
                <w:p w:rsidR="004A384D" w:rsidRPr="00364546" w:rsidRDefault="004A384D" w:rsidP="00863FB2">
                  <w:pPr>
                    <w:contextualSpacing/>
                    <w:jc w:val="center"/>
                    <w:rPr>
                      <w:bCs/>
                      <w:szCs w:val="21"/>
                    </w:rPr>
                  </w:pPr>
                  <w:r w:rsidRPr="00364546">
                    <w:rPr>
                      <w:bCs/>
                      <w:szCs w:val="21"/>
                    </w:rPr>
                    <w:t>/</w:t>
                  </w:r>
                </w:p>
              </w:tc>
              <w:tc>
                <w:tcPr>
                  <w:tcW w:w="1109" w:type="dxa"/>
                  <w:tcBorders>
                    <w:left w:val="single" w:sz="4" w:space="0" w:color="auto"/>
                  </w:tcBorders>
                  <w:vAlign w:val="center"/>
                </w:tcPr>
                <w:p w:rsidR="004A384D" w:rsidRPr="00364546" w:rsidRDefault="007C0058" w:rsidP="003E5A2E">
                  <w:pPr>
                    <w:contextualSpacing/>
                    <w:jc w:val="center"/>
                    <w:rPr>
                      <w:bCs/>
                      <w:szCs w:val="21"/>
                    </w:rPr>
                  </w:pPr>
                  <w:r w:rsidRPr="00364546">
                    <w:rPr>
                      <w:rFonts w:hint="eastAsia"/>
                      <w:bCs/>
                      <w:szCs w:val="21"/>
                    </w:rPr>
                    <w:t>0.087</w:t>
                  </w:r>
                </w:p>
              </w:tc>
              <w:tc>
                <w:tcPr>
                  <w:tcW w:w="625" w:type="dxa"/>
                  <w:vMerge w:val="restart"/>
                  <w:vAlign w:val="center"/>
                </w:tcPr>
                <w:p w:rsidR="004A384D" w:rsidRPr="00364546" w:rsidRDefault="004A384D" w:rsidP="00746AB6">
                  <w:pPr>
                    <w:contextualSpacing/>
                    <w:jc w:val="center"/>
                    <w:rPr>
                      <w:rFonts w:hAnsi="宋体"/>
                      <w:bCs/>
                      <w:szCs w:val="21"/>
                    </w:rPr>
                  </w:pPr>
                  <w:r w:rsidRPr="00364546">
                    <w:rPr>
                      <w:rFonts w:hAnsi="宋体"/>
                      <w:bCs/>
                      <w:szCs w:val="21"/>
                    </w:rPr>
                    <w:t>无组织</w:t>
                  </w:r>
                </w:p>
              </w:tc>
              <w:tc>
                <w:tcPr>
                  <w:tcW w:w="1205" w:type="dxa"/>
                  <w:vAlign w:val="center"/>
                </w:tcPr>
                <w:p w:rsidR="004A384D" w:rsidRPr="00364546" w:rsidRDefault="004A384D" w:rsidP="00863FB2">
                  <w:pPr>
                    <w:contextualSpacing/>
                    <w:jc w:val="center"/>
                    <w:rPr>
                      <w:bCs/>
                      <w:szCs w:val="21"/>
                    </w:rPr>
                  </w:pPr>
                  <w:r w:rsidRPr="00364546">
                    <w:rPr>
                      <w:rFonts w:hint="eastAsia"/>
                      <w:bCs/>
                      <w:szCs w:val="21"/>
                    </w:rPr>
                    <w:t>/</w:t>
                  </w:r>
                </w:p>
              </w:tc>
              <w:tc>
                <w:tcPr>
                  <w:tcW w:w="701" w:type="dxa"/>
                  <w:vAlign w:val="center"/>
                </w:tcPr>
                <w:p w:rsidR="004A384D" w:rsidRPr="00364546" w:rsidRDefault="004A384D" w:rsidP="00863FB2">
                  <w:pPr>
                    <w:contextualSpacing/>
                    <w:jc w:val="center"/>
                    <w:rPr>
                      <w:bCs/>
                      <w:szCs w:val="21"/>
                    </w:rPr>
                  </w:pPr>
                  <w:r w:rsidRPr="00364546">
                    <w:rPr>
                      <w:bCs/>
                      <w:szCs w:val="21"/>
                    </w:rPr>
                    <w:t>/</w:t>
                  </w:r>
                </w:p>
              </w:tc>
              <w:tc>
                <w:tcPr>
                  <w:tcW w:w="682" w:type="dxa"/>
                  <w:vAlign w:val="center"/>
                </w:tcPr>
                <w:p w:rsidR="004A384D" w:rsidRPr="00364546" w:rsidRDefault="004A384D" w:rsidP="00863FB2">
                  <w:pPr>
                    <w:contextualSpacing/>
                    <w:jc w:val="center"/>
                    <w:rPr>
                      <w:bCs/>
                      <w:szCs w:val="21"/>
                    </w:rPr>
                  </w:pPr>
                  <w:r w:rsidRPr="00364546">
                    <w:rPr>
                      <w:rFonts w:hint="eastAsia"/>
                      <w:bCs/>
                      <w:szCs w:val="21"/>
                    </w:rPr>
                    <w:t>/</w:t>
                  </w:r>
                </w:p>
              </w:tc>
              <w:tc>
                <w:tcPr>
                  <w:tcW w:w="618" w:type="dxa"/>
                  <w:vAlign w:val="center"/>
                </w:tcPr>
                <w:p w:rsidR="004A384D" w:rsidRPr="00364546" w:rsidRDefault="004A384D" w:rsidP="00863FB2">
                  <w:pPr>
                    <w:contextualSpacing/>
                    <w:jc w:val="center"/>
                    <w:rPr>
                      <w:bCs/>
                      <w:szCs w:val="21"/>
                    </w:rPr>
                  </w:pPr>
                  <w:r w:rsidRPr="00364546">
                    <w:rPr>
                      <w:bCs/>
                      <w:szCs w:val="21"/>
                    </w:rPr>
                    <w:t>/</w:t>
                  </w:r>
                </w:p>
              </w:tc>
              <w:tc>
                <w:tcPr>
                  <w:tcW w:w="800" w:type="dxa"/>
                  <w:vAlign w:val="center"/>
                </w:tcPr>
                <w:p w:rsidR="004A384D" w:rsidRPr="00364546" w:rsidRDefault="004A384D" w:rsidP="00863FB2">
                  <w:pPr>
                    <w:contextualSpacing/>
                    <w:jc w:val="center"/>
                    <w:rPr>
                      <w:bCs/>
                      <w:szCs w:val="21"/>
                    </w:rPr>
                  </w:pPr>
                  <w:r w:rsidRPr="00364546">
                    <w:rPr>
                      <w:bCs/>
                      <w:szCs w:val="21"/>
                    </w:rPr>
                    <w:t>/</w:t>
                  </w:r>
                </w:p>
              </w:tc>
              <w:tc>
                <w:tcPr>
                  <w:tcW w:w="794" w:type="dxa"/>
                  <w:vAlign w:val="center"/>
                </w:tcPr>
                <w:p w:rsidR="004A384D" w:rsidRPr="00364546" w:rsidRDefault="004A384D" w:rsidP="00863FB2">
                  <w:pPr>
                    <w:contextualSpacing/>
                    <w:jc w:val="center"/>
                    <w:rPr>
                      <w:bCs/>
                      <w:szCs w:val="21"/>
                    </w:rPr>
                  </w:pPr>
                  <w:r w:rsidRPr="00364546">
                    <w:rPr>
                      <w:bCs/>
                      <w:szCs w:val="21"/>
                    </w:rPr>
                    <w:t>/</w:t>
                  </w:r>
                </w:p>
              </w:tc>
              <w:tc>
                <w:tcPr>
                  <w:tcW w:w="1109" w:type="dxa"/>
                  <w:vAlign w:val="center"/>
                </w:tcPr>
                <w:p w:rsidR="004A384D" w:rsidRPr="00364546" w:rsidRDefault="007C0058" w:rsidP="003E5A2E">
                  <w:pPr>
                    <w:contextualSpacing/>
                    <w:jc w:val="center"/>
                    <w:rPr>
                      <w:bCs/>
                      <w:szCs w:val="21"/>
                    </w:rPr>
                  </w:pPr>
                  <w:r w:rsidRPr="00364546">
                    <w:rPr>
                      <w:rFonts w:hint="eastAsia"/>
                      <w:bCs/>
                      <w:szCs w:val="21"/>
                    </w:rPr>
                    <w:t>0.087</w:t>
                  </w:r>
                </w:p>
              </w:tc>
              <w:tc>
                <w:tcPr>
                  <w:tcW w:w="844" w:type="dxa"/>
                  <w:vAlign w:val="center"/>
                </w:tcPr>
                <w:p w:rsidR="004A384D" w:rsidRPr="00364546" w:rsidRDefault="004A384D" w:rsidP="00863FB2">
                  <w:pPr>
                    <w:contextualSpacing/>
                    <w:jc w:val="center"/>
                    <w:rPr>
                      <w:bCs/>
                      <w:szCs w:val="21"/>
                    </w:rPr>
                  </w:pPr>
                  <w:r w:rsidRPr="00364546">
                    <w:rPr>
                      <w:bCs/>
                      <w:szCs w:val="21"/>
                    </w:rPr>
                    <w:t>/</w:t>
                  </w:r>
                </w:p>
              </w:tc>
              <w:tc>
                <w:tcPr>
                  <w:tcW w:w="601" w:type="dxa"/>
                  <w:vAlign w:val="center"/>
                </w:tcPr>
                <w:p w:rsidR="004A384D" w:rsidRPr="00364546" w:rsidRDefault="004A384D" w:rsidP="00863FB2">
                  <w:pPr>
                    <w:contextualSpacing/>
                    <w:jc w:val="center"/>
                    <w:rPr>
                      <w:bCs/>
                      <w:szCs w:val="21"/>
                    </w:rPr>
                  </w:pPr>
                  <w:r w:rsidRPr="00364546">
                    <w:rPr>
                      <w:bCs/>
                      <w:szCs w:val="21"/>
                    </w:rPr>
                    <w:t>/</w:t>
                  </w:r>
                </w:p>
              </w:tc>
              <w:tc>
                <w:tcPr>
                  <w:tcW w:w="800" w:type="dxa"/>
                  <w:vAlign w:val="center"/>
                </w:tcPr>
                <w:p w:rsidR="004A384D" w:rsidRPr="00364546" w:rsidRDefault="004A384D" w:rsidP="00746AB6">
                  <w:pPr>
                    <w:contextualSpacing/>
                    <w:jc w:val="center"/>
                    <w:rPr>
                      <w:bCs/>
                      <w:szCs w:val="21"/>
                    </w:rPr>
                  </w:pPr>
                  <w:r w:rsidRPr="00364546">
                    <w:rPr>
                      <w:rFonts w:hint="eastAsia"/>
                      <w:bCs/>
                      <w:szCs w:val="21"/>
                    </w:rPr>
                    <w:t>2</w:t>
                  </w:r>
                </w:p>
              </w:tc>
              <w:tc>
                <w:tcPr>
                  <w:tcW w:w="621" w:type="dxa"/>
                  <w:vAlign w:val="center"/>
                </w:tcPr>
                <w:p w:rsidR="004A384D" w:rsidRPr="00364546" w:rsidRDefault="004A384D" w:rsidP="00746AB6">
                  <w:pPr>
                    <w:contextualSpacing/>
                    <w:jc w:val="center"/>
                    <w:rPr>
                      <w:bCs/>
                      <w:szCs w:val="21"/>
                    </w:rPr>
                  </w:pPr>
                  <w:r w:rsidRPr="00364546">
                    <w:rPr>
                      <w:rFonts w:hint="eastAsia"/>
                      <w:bCs/>
                      <w:szCs w:val="21"/>
                    </w:rPr>
                    <w:t>/</w:t>
                  </w:r>
                </w:p>
              </w:tc>
            </w:tr>
            <w:tr w:rsidR="004A384D" w:rsidRPr="00364546" w:rsidTr="007B2F99">
              <w:trPr>
                <w:trHeight w:val="194"/>
                <w:jc w:val="center"/>
              </w:trPr>
              <w:tc>
                <w:tcPr>
                  <w:tcW w:w="1181" w:type="dxa"/>
                  <w:vMerge/>
                  <w:vAlign w:val="center"/>
                </w:tcPr>
                <w:p w:rsidR="004A384D" w:rsidRPr="00364546" w:rsidRDefault="004A384D" w:rsidP="00746AB6">
                  <w:pPr>
                    <w:contextualSpacing/>
                    <w:jc w:val="center"/>
                    <w:rPr>
                      <w:bCs/>
                      <w:szCs w:val="21"/>
                    </w:rPr>
                  </w:pPr>
                </w:p>
              </w:tc>
              <w:tc>
                <w:tcPr>
                  <w:tcW w:w="662" w:type="dxa"/>
                  <w:vAlign w:val="center"/>
                </w:tcPr>
                <w:p w:rsidR="004A384D" w:rsidRPr="00364546" w:rsidRDefault="004A384D" w:rsidP="00746AB6">
                  <w:pPr>
                    <w:contextualSpacing/>
                    <w:jc w:val="center"/>
                    <w:rPr>
                      <w:rFonts w:hAnsi="宋体"/>
                      <w:bCs/>
                      <w:szCs w:val="21"/>
                    </w:rPr>
                  </w:pPr>
                  <w:r w:rsidRPr="00364546">
                    <w:rPr>
                      <w:rFonts w:hAnsi="宋体" w:hint="eastAsia"/>
                      <w:bCs/>
                      <w:szCs w:val="21"/>
                    </w:rPr>
                    <w:t>臭气浓度</w:t>
                  </w:r>
                </w:p>
              </w:tc>
              <w:tc>
                <w:tcPr>
                  <w:tcW w:w="2818" w:type="dxa"/>
                  <w:gridSpan w:val="3"/>
                  <w:vAlign w:val="center"/>
                </w:tcPr>
                <w:p w:rsidR="004A384D" w:rsidRPr="00364546" w:rsidRDefault="004A384D" w:rsidP="003E5A2E">
                  <w:pPr>
                    <w:contextualSpacing/>
                    <w:jc w:val="center"/>
                    <w:rPr>
                      <w:bCs/>
                      <w:szCs w:val="21"/>
                    </w:rPr>
                  </w:pPr>
                  <w:r w:rsidRPr="00364546">
                    <w:rPr>
                      <w:rFonts w:hint="eastAsia"/>
                      <w:bCs/>
                      <w:szCs w:val="21"/>
                    </w:rPr>
                    <w:t>/</w:t>
                  </w:r>
                </w:p>
              </w:tc>
              <w:tc>
                <w:tcPr>
                  <w:tcW w:w="625" w:type="dxa"/>
                  <w:vMerge/>
                  <w:vAlign w:val="center"/>
                </w:tcPr>
                <w:p w:rsidR="004A384D" w:rsidRPr="00364546" w:rsidRDefault="004A384D" w:rsidP="00746AB6">
                  <w:pPr>
                    <w:contextualSpacing/>
                    <w:jc w:val="center"/>
                    <w:rPr>
                      <w:rFonts w:hAnsi="宋体"/>
                      <w:bCs/>
                      <w:szCs w:val="21"/>
                    </w:rPr>
                  </w:pPr>
                </w:p>
              </w:tc>
              <w:tc>
                <w:tcPr>
                  <w:tcW w:w="1205" w:type="dxa"/>
                  <w:vAlign w:val="center"/>
                </w:tcPr>
                <w:p w:rsidR="004A384D" w:rsidRPr="00364546" w:rsidRDefault="004A384D" w:rsidP="007B2F99">
                  <w:pPr>
                    <w:contextualSpacing/>
                    <w:jc w:val="center"/>
                    <w:rPr>
                      <w:bCs/>
                      <w:szCs w:val="21"/>
                    </w:rPr>
                  </w:pPr>
                  <w:r w:rsidRPr="00364546">
                    <w:rPr>
                      <w:rFonts w:hint="eastAsia"/>
                      <w:bCs/>
                      <w:szCs w:val="21"/>
                    </w:rPr>
                    <w:t>/</w:t>
                  </w:r>
                </w:p>
              </w:tc>
              <w:tc>
                <w:tcPr>
                  <w:tcW w:w="701" w:type="dxa"/>
                  <w:vAlign w:val="center"/>
                </w:tcPr>
                <w:p w:rsidR="004A384D" w:rsidRPr="00364546" w:rsidRDefault="004A384D" w:rsidP="007B2F99">
                  <w:pPr>
                    <w:contextualSpacing/>
                    <w:jc w:val="center"/>
                    <w:rPr>
                      <w:bCs/>
                      <w:szCs w:val="21"/>
                    </w:rPr>
                  </w:pPr>
                  <w:r w:rsidRPr="00364546">
                    <w:rPr>
                      <w:bCs/>
                      <w:szCs w:val="21"/>
                    </w:rPr>
                    <w:t>/</w:t>
                  </w:r>
                </w:p>
              </w:tc>
              <w:tc>
                <w:tcPr>
                  <w:tcW w:w="682" w:type="dxa"/>
                  <w:vAlign w:val="center"/>
                </w:tcPr>
                <w:p w:rsidR="004A384D" w:rsidRPr="00364546" w:rsidRDefault="004A384D" w:rsidP="007B2F99">
                  <w:pPr>
                    <w:contextualSpacing/>
                    <w:jc w:val="center"/>
                    <w:rPr>
                      <w:bCs/>
                      <w:szCs w:val="21"/>
                    </w:rPr>
                  </w:pPr>
                  <w:r w:rsidRPr="00364546">
                    <w:rPr>
                      <w:rFonts w:hint="eastAsia"/>
                      <w:bCs/>
                      <w:szCs w:val="21"/>
                    </w:rPr>
                    <w:t>/</w:t>
                  </w:r>
                </w:p>
              </w:tc>
              <w:tc>
                <w:tcPr>
                  <w:tcW w:w="618" w:type="dxa"/>
                  <w:vAlign w:val="center"/>
                </w:tcPr>
                <w:p w:rsidR="004A384D" w:rsidRPr="00364546" w:rsidRDefault="004A384D" w:rsidP="007B2F99">
                  <w:pPr>
                    <w:contextualSpacing/>
                    <w:jc w:val="center"/>
                    <w:rPr>
                      <w:bCs/>
                      <w:szCs w:val="21"/>
                    </w:rPr>
                  </w:pPr>
                  <w:r w:rsidRPr="00364546">
                    <w:rPr>
                      <w:bCs/>
                      <w:szCs w:val="21"/>
                    </w:rPr>
                    <w:t>/</w:t>
                  </w:r>
                </w:p>
              </w:tc>
              <w:tc>
                <w:tcPr>
                  <w:tcW w:w="2703" w:type="dxa"/>
                  <w:gridSpan w:val="3"/>
                  <w:vAlign w:val="center"/>
                </w:tcPr>
                <w:p w:rsidR="004A384D" w:rsidRPr="00364546" w:rsidRDefault="004A384D" w:rsidP="003E5A2E">
                  <w:pPr>
                    <w:contextualSpacing/>
                    <w:jc w:val="center"/>
                    <w:rPr>
                      <w:bCs/>
                      <w:szCs w:val="21"/>
                    </w:rPr>
                  </w:pPr>
                  <w:r w:rsidRPr="00364546">
                    <w:rPr>
                      <w:rFonts w:hint="eastAsia"/>
                      <w:bCs/>
                      <w:szCs w:val="21"/>
                    </w:rPr>
                    <w:t>/</w:t>
                  </w:r>
                </w:p>
              </w:tc>
              <w:tc>
                <w:tcPr>
                  <w:tcW w:w="844" w:type="dxa"/>
                  <w:vAlign w:val="center"/>
                </w:tcPr>
                <w:p w:rsidR="004A384D" w:rsidRPr="00364546" w:rsidRDefault="004A384D" w:rsidP="007B2F99">
                  <w:pPr>
                    <w:contextualSpacing/>
                    <w:jc w:val="center"/>
                    <w:rPr>
                      <w:bCs/>
                      <w:szCs w:val="21"/>
                    </w:rPr>
                  </w:pPr>
                  <w:r w:rsidRPr="00364546">
                    <w:rPr>
                      <w:bCs/>
                      <w:szCs w:val="21"/>
                    </w:rPr>
                    <w:t>/</w:t>
                  </w:r>
                </w:p>
              </w:tc>
              <w:tc>
                <w:tcPr>
                  <w:tcW w:w="601" w:type="dxa"/>
                  <w:vAlign w:val="center"/>
                </w:tcPr>
                <w:p w:rsidR="004A384D" w:rsidRPr="00364546" w:rsidRDefault="004A384D" w:rsidP="007B2F99">
                  <w:pPr>
                    <w:contextualSpacing/>
                    <w:jc w:val="center"/>
                    <w:rPr>
                      <w:bCs/>
                      <w:szCs w:val="21"/>
                    </w:rPr>
                  </w:pPr>
                  <w:r w:rsidRPr="00364546">
                    <w:rPr>
                      <w:bCs/>
                      <w:szCs w:val="21"/>
                    </w:rPr>
                    <w:t>/</w:t>
                  </w:r>
                </w:p>
              </w:tc>
              <w:tc>
                <w:tcPr>
                  <w:tcW w:w="800" w:type="dxa"/>
                  <w:vAlign w:val="center"/>
                </w:tcPr>
                <w:p w:rsidR="004A384D" w:rsidRPr="00364546" w:rsidRDefault="004A384D" w:rsidP="00746AB6">
                  <w:pPr>
                    <w:contextualSpacing/>
                    <w:jc w:val="center"/>
                    <w:rPr>
                      <w:bCs/>
                      <w:szCs w:val="21"/>
                    </w:rPr>
                  </w:pPr>
                  <w:r w:rsidRPr="00364546">
                    <w:rPr>
                      <w:rFonts w:hint="eastAsia"/>
                      <w:bCs/>
                      <w:szCs w:val="21"/>
                    </w:rPr>
                    <w:t>20</w:t>
                  </w:r>
                  <w:r w:rsidRPr="00364546">
                    <w:rPr>
                      <w:rFonts w:hint="eastAsia"/>
                      <w:bCs/>
                      <w:szCs w:val="21"/>
                    </w:rPr>
                    <w:t>（无量纲）</w:t>
                  </w:r>
                </w:p>
              </w:tc>
              <w:tc>
                <w:tcPr>
                  <w:tcW w:w="621" w:type="dxa"/>
                  <w:vAlign w:val="center"/>
                </w:tcPr>
                <w:p w:rsidR="004A384D" w:rsidRPr="00364546" w:rsidRDefault="004A384D" w:rsidP="00746AB6">
                  <w:pPr>
                    <w:contextualSpacing/>
                    <w:jc w:val="center"/>
                    <w:rPr>
                      <w:bCs/>
                      <w:szCs w:val="21"/>
                    </w:rPr>
                  </w:pPr>
                  <w:r w:rsidRPr="00364546">
                    <w:rPr>
                      <w:rFonts w:hint="eastAsia"/>
                      <w:bCs/>
                      <w:szCs w:val="21"/>
                    </w:rPr>
                    <w:t>/</w:t>
                  </w:r>
                </w:p>
              </w:tc>
            </w:tr>
            <w:tr w:rsidR="00AD21B0" w:rsidRPr="00364546" w:rsidTr="004A384D">
              <w:trPr>
                <w:trHeight w:val="194"/>
                <w:jc w:val="center"/>
              </w:trPr>
              <w:tc>
                <w:tcPr>
                  <w:tcW w:w="1181" w:type="dxa"/>
                  <w:vMerge w:val="restart"/>
                  <w:vAlign w:val="center"/>
                </w:tcPr>
                <w:p w:rsidR="00AD21B0" w:rsidRPr="00364546" w:rsidRDefault="00AD21B0" w:rsidP="00746AB6">
                  <w:pPr>
                    <w:contextualSpacing/>
                    <w:jc w:val="center"/>
                    <w:rPr>
                      <w:bCs/>
                      <w:szCs w:val="21"/>
                    </w:rPr>
                  </w:pPr>
                  <w:r w:rsidRPr="00364546">
                    <w:rPr>
                      <w:rFonts w:hint="eastAsia"/>
                      <w:bCs/>
                      <w:szCs w:val="21"/>
                    </w:rPr>
                    <w:t>污水处理站</w:t>
                  </w:r>
                </w:p>
              </w:tc>
              <w:tc>
                <w:tcPr>
                  <w:tcW w:w="662" w:type="dxa"/>
                  <w:vAlign w:val="center"/>
                </w:tcPr>
                <w:p w:rsidR="00AD21B0" w:rsidRPr="00364546" w:rsidRDefault="00AD21B0" w:rsidP="00746AB6">
                  <w:pPr>
                    <w:contextualSpacing/>
                    <w:jc w:val="center"/>
                    <w:rPr>
                      <w:rFonts w:hAnsi="宋体"/>
                      <w:bCs/>
                      <w:szCs w:val="21"/>
                    </w:rPr>
                  </w:pPr>
                  <w:r w:rsidRPr="00364546">
                    <w:rPr>
                      <w:rFonts w:hAnsi="宋体"/>
                      <w:bCs/>
                      <w:szCs w:val="21"/>
                    </w:rPr>
                    <w:t>NH</w:t>
                  </w:r>
                  <w:r w:rsidRPr="00364546">
                    <w:rPr>
                      <w:rFonts w:hAnsi="宋体"/>
                      <w:bCs/>
                      <w:szCs w:val="21"/>
                      <w:vertAlign w:val="subscript"/>
                    </w:rPr>
                    <w:t>3</w:t>
                  </w:r>
                </w:p>
              </w:tc>
              <w:tc>
                <w:tcPr>
                  <w:tcW w:w="830" w:type="dxa"/>
                  <w:tcBorders>
                    <w:right w:val="single" w:sz="6" w:space="0" w:color="auto"/>
                  </w:tcBorders>
                  <w:vAlign w:val="center"/>
                </w:tcPr>
                <w:p w:rsidR="00AD21B0" w:rsidRPr="00364546" w:rsidRDefault="00AD21B0" w:rsidP="00C3074C">
                  <w:pPr>
                    <w:contextualSpacing/>
                    <w:jc w:val="center"/>
                    <w:rPr>
                      <w:bCs/>
                      <w:szCs w:val="21"/>
                    </w:rPr>
                  </w:pPr>
                  <w:r w:rsidRPr="00364546">
                    <w:rPr>
                      <w:bCs/>
                      <w:szCs w:val="21"/>
                    </w:rPr>
                    <w:t>/</w:t>
                  </w:r>
                </w:p>
              </w:tc>
              <w:tc>
                <w:tcPr>
                  <w:tcW w:w="879" w:type="dxa"/>
                  <w:tcBorders>
                    <w:left w:val="single" w:sz="6" w:space="0" w:color="auto"/>
                    <w:right w:val="single" w:sz="4" w:space="0" w:color="auto"/>
                  </w:tcBorders>
                  <w:vAlign w:val="center"/>
                </w:tcPr>
                <w:p w:rsidR="00AD21B0" w:rsidRPr="00364546" w:rsidRDefault="00AD21B0" w:rsidP="00C3074C">
                  <w:pPr>
                    <w:contextualSpacing/>
                    <w:jc w:val="center"/>
                    <w:rPr>
                      <w:bCs/>
                      <w:szCs w:val="21"/>
                    </w:rPr>
                  </w:pPr>
                  <w:r w:rsidRPr="00364546">
                    <w:rPr>
                      <w:bCs/>
                      <w:szCs w:val="21"/>
                    </w:rPr>
                    <w:t>/</w:t>
                  </w:r>
                </w:p>
              </w:tc>
              <w:tc>
                <w:tcPr>
                  <w:tcW w:w="1109" w:type="dxa"/>
                  <w:tcBorders>
                    <w:left w:val="single" w:sz="4" w:space="0" w:color="auto"/>
                  </w:tcBorders>
                  <w:vAlign w:val="center"/>
                </w:tcPr>
                <w:p w:rsidR="00AD21B0" w:rsidRPr="00364546" w:rsidRDefault="00AD21B0" w:rsidP="00863FB2">
                  <w:pPr>
                    <w:jc w:val="center"/>
                    <w:rPr>
                      <w:bCs/>
                      <w:szCs w:val="21"/>
                    </w:rPr>
                  </w:pPr>
                  <w:r w:rsidRPr="00364546">
                    <w:rPr>
                      <w:rFonts w:hint="eastAsia"/>
                      <w:bCs/>
                      <w:szCs w:val="21"/>
                    </w:rPr>
                    <w:t>0.001519</w:t>
                  </w:r>
                </w:p>
              </w:tc>
              <w:tc>
                <w:tcPr>
                  <w:tcW w:w="625" w:type="dxa"/>
                  <w:vMerge w:val="restart"/>
                  <w:vAlign w:val="center"/>
                </w:tcPr>
                <w:p w:rsidR="00AD21B0" w:rsidRPr="00364546" w:rsidRDefault="00AD21B0" w:rsidP="00746AB6">
                  <w:pPr>
                    <w:contextualSpacing/>
                    <w:jc w:val="center"/>
                    <w:rPr>
                      <w:rFonts w:hAnsi="宋体"/>
                      <w:bCs/>
                      <w:szCs w:val="21"/>
                    </w:rPr>
                  </w:pPr>
                  <w:r w:rsidRPr="00364546">
                    <w:rPr>
                      <w:rFonts w:hAnsi="宋体"/>
                      <w:bCs/>
                      <w:szCs w:val="21"/>
                    </w:rPr>
                    <w:t>无组织</w:t>
                  </w:r>
                </w:p>
              </w:tc>
              <w:tc>
                <w:tcPr>
                  <w:tcW w:w="1205" w:type="dxa"/>
                  <w:vMerge w:val="restart"/>
                  <w:vAlign w:val="center"/>
                </w:tcPr>
                <w:p w:rsidR="00AD21B0" w:rsidRPr="00364546" w:rsidRDefault="00AD21B0" w:rsidP="00746AB6">
                  <w:pPr>
                    <w:contextualSpacing/>
                    <w:jc w:val="center"/>
                    <w:rPr>
                      <w:bCs/>
                      <w:szCs w:val="21"/>
                    </w:rPr>
                  </w:pPr>
                  <w:r w:rsidRPr="00364546">
                    <w:rPr>
                      <w:rFonts w:hint="eastAsia"/>
                      <w:bCs/>
                      <w:szCs w:val="21"/>
                    </w:rPr>
                    <w:t>地埋式设计</w:t>
                  </w:r>
                  <w:r w:rsidRPr="00364546">
                    <w:rPr>
                      <w:rFonts w:hint="eastAsia"/>
                      <w:bCs/>
                      <w:szCs w:val="21"/>
                    </w:rPr>
                    <w:t>+</w:t>
                  </w:r>
                  <w:r w:rsidRPr="00364546">
                    <w:rPr>
                      <w:rFonts w:hint="eastAsia"/>
                      <w:bCs/>
                      <w:szCs w:val="21"/>
                    </w:rPr>
                    <w:t>密闭</w:t>
                  </w:r>
                  <w:r w:rsidRPr="00364546">
                    <w:rPr>
                      <w:rFonts w:hint="eastAsia"/>
                      <w:bCs/>
                      <w:szCs w:val="21"/>
                    </w:rPr>
                    <w:t>+</w:t>
                  </w:r>
                  <w:r w:rsidRPr="00364546">
                    <w:rPr>
                      <w:rFonts w:hint="eastAsia"/>
                      <w:bCs/>
                      <w:szCs w:val="21"/>
                    </w:rPr>
                    <w:t>投放除臭</w:t>
                  </w:r>
                  <w:r w:rsidRPr="00364546">
                    <w:rPr>
                      <w:rFonts w:hint="eastAsia"/>
                      <w:bCs/>
                      <w:szCs w:val="21"/>
                    </w:rPr>
                    <w:lastRenderedPageBreak/>
                    <w:t>剂</w:t>
                  </w:r>
                </w:p>
              </w:tc>
              <w:tc>
                <w:tcPr>
                  <w:tcW w:w="701" w:type="dxa"/>
                  <w:vAlign w:val="center"/>
                </w:tcPr>
                <w:p w:rsidR="00AD21B0" w:rsidRPr="00364546" w:rsidRDefault="00AD21B0" w:rsidP="00C3074C">
                  <w:pPr>
                    <w:contextualSpacing/>
                    <w:jc w:val="center"/>
                    <w:rPr>
                      <w:bCs/>
                      <w:szCs w:val="21"/>
                    </w:rPr>
                  </w:pPr>
                  <w:r w:rsidRPr="00364546">
                    <w:rPr>
                      <w:bCs/>
                      <w:szCs w:val="21"/>
                    </w:rPr>
                    <w:lastRenderedPageBreak/>
                    <w:t>/</w:t>
                  </w:r>
                </w:p>
              </w:tc>
              <w:tc>
                <w:tcPr>
                  <w:tcW w:w="682" w:type="dxa"/>
                  <w:vAlign w:val="center"/>
                </w:tcPr>
                <w:p w:rsidR="00AD21B0" w:rsidRPr="00364546" w:rsidRDefault="00AD21B0" w:rsidP="00C3074C">
                  <w:pPr>
                    <w:contextualSpacing/>
                    <w:jc w:val="center"/>
                    <w:rPr>
                      <w:bCs/>
                      <w:szCs w:val="21"/>
                    </w:rPr>
                  </w:pPr>
                  <w:r w:rsidRPr="00364546">
                    <w:rPr>
                      <w:rFonts w:hint="eastAsia"/>
                      <w:bCs/>
                      <w:szCs w:val="21"/>
                    </w:rPr>
                    <w:t>/</w:t>
                  </w:r>
                </w:p>
              </w:tc>
              <w:tc>
                <w:tcPr>
                  <w:tcW w:w="618" w:type="dxa"/>
                  <w:vAlign w:val="center"/>
                </w:tcPr>
                <w:p w:rsidR="00AD21B0" w:rsidRPr="00364546" w:rsidRDefault="00AD21B0" w:rsidP="00C3074C">
                  <w:pPr>
                    <w:contextualSpacing/>
                    <w:jc w:val="center"/>
                    <w:rPr>
                      <w:bCs/>
                      <w:szCs w:val="21"/>
                    </w:rPr>
                  </w:pPr>
                  <w:r w:rsidRPr="00364546">
                    <w:rPr>
                      <w:bCs/>
                      <w:szCs w:val="21"/>
                    </w:rPr>
                    <w:t>/</w:t>
                  </w:r>
                </w:p>
              </w:tc>
              <w:tc>
                <w:tcPr>
                  <w:tcW w:w="800" w:type="dxa"/>
                  <w:vAlign w:val="center"/>
                </w:tcPr>
                <w:p w:rsidR="00AD21B0" w:rsidRPr="00364546" w:rsidRDefault="00AD21B0" w:rsidP="00C3074C">
                  <w:pPr>
                    <w:contextualSpacing/>
                    <w:jc w:val="center"/>
                    <w:rPr>
                      <w:bCs/>
                      <w:szCs w:val="21"/>
                    </w:rPr>
                  </w:pPr>
                  <w:r w:rsidRPr="00364546">
                    <w:rPr>
                      <w:bCs/>
                      <w:szCs w:val="21"/>
                    </w:rPr>
                    <w:t>/</w:t>
                  </w:r>
                </w:p>
              </w:tc>
              <w:tc>
                <w:tcPr>
                  <w:tcW w:w="794" w:type="dxa"/>
                  <w:vAlign w:val="center"/>
                </w:tcPr>
                <w:p w:rsidR="00AD21B0" w:rsidRPr="00364546" w:rsidRDefault="00AD21B0" w:rsidP="00C3074C">
                  <w:pPr>
                    <w:contextualSpacing/>
                    <w:jc w:val="center"/>
                    <w:rPr>
                      <w:bCs/>
                      <w:szCs w:val="21"/>
                    </w:rPr>
                  </w:pPr>
                  <w:r w:rsidRPr="00364546">
                    <w:rPr>
                      <w:bCs/>
                      <w:szCs w:val="21"/>
                    </w:rPr>
                    <w:t>/</w:t>
                  </w:r>
                </w:p>
              </w:tc>
              <w:tc>
                <w:tcPr>
                  <w:tcW w:w="1109" w:type="dxa"/>
                  <w:vAlign w:val="center"/>
                </w:tcPr>
                <w:p w:rsidR="00AD21B0" w:rsidRPr="00364546" w:rsidRDefault="00AD21B0" w:rsidP="00863FB2">
                  <w:pPr>
                    <w:jc w:val="center"/>
                    <w:rPr>
                      <w:bCs/>
                      <w:szCs w:val="21"/>
                    </w:rPr>
                  </w:pPr>
                  <w:r w:rsidRPr="00364546">
                    <w:rPr>
                      <w:rFonts w:hint="eastAsia"/>
                      <w:bCs/>
                      <w:szCs w:val="21"/>
                    </w:rPr>
                    <w:t>0.00023</w:t>
                  </w:r>
                </w:p>
              </w:tc>
              <w:tc>
                <w:tcPr>
                  <w:tcW w:w="844" w:type="dxa"/>
                  <w:vAlign w:val="center"/>
                </w:tcPr>
                <w:p w:rsidR="00AD21B0" w:rsidRPr="00364546" w:rsidRDefault="00AD21B0" w:rsidP="00C3074C">
                  <w:pPr>
                    <w:contextualSpacing/>
                    <w:jc w:val="center"/>
                    <w:rPr>
                      <w:bCs/>
                      <w:szCs w:val="21"/>
                    </w:rPr>
                  </w:pPr>
                  <w:r w:rsidRPr="00364546">
                    <w:rPr>
                      <w:bCs/>
                      <w:szCs w:val="21"/>
                    </w:rPr>
                    <w:t>/</w:t>
                  </w:r>
                </w:p>
              </w:tc>
              <w:tc>
                <w:tcPr>
                  <w:tcW w:w="601" w:type="dxa"/>
                  <w:vAlign w:val="center"/>
                </w:tcPr>
                <w:p w:rsidR="00AD21B0" w:rsidRPr="00364546" w:rsidRDefault="00AD21B0" w:rsidP="00C3074C">
                  <w:pPr>
                    <w:contextualSpacing/>
                    <w:jc w:val="center"/>
                    <w:rPr>
                      <w:bCs/>
                      <w:szCs w:val="21"/>
                    </w:rPr>
                  </w:pPr>
                  <w:r w:rsidRPr="00364546">
                    <w:rPr>
                      <w:bCs/>
                      <w:szCs w:val="21"/>
                    </w:rPr>
                    <w:t>/</w:t>
                  </w:r>
                </w:p>
              </w:tc>
              <w:tc>
                <w:tcPr>
                  <w:tcW w:w="800" w:type="dxa"/>
                  <w:vAlign w:val="center"/>
                </w:tcPr>
                <w:p w:rsidR="00AD21B0" w:rsidRPr="00364546" w:rsidRDefault="00AD21B0" w:rsidP="00746AB6">
                  <w:pPr>
                    <w:contextualSpacing/>
                    <w:jc w:val="center"/>
                    <w:rPr>
                      <w:bCs/>
                      <w:szCs w:val="21"/>
                    </w:rPr>
                  </w:pPr>
                  <w:r w:rsidRPr="00364546">
                    <w:rPr>
                      <w:rFonts w:hint="eastAsia"/>
                      <w:bCs/>
                      <w:szCs w:val="21"/>
                    </w:rPr>
                    <w:t>1.5</w:t>
                  </w:r>
                </w:p>
              </w:tc>
              <w:tc>
                <w:tcPr>
                  <w:tcW w:w="621" w:type="dxa"/>
                  <w:vAlign w:val="center"/>
                </w:tcPr>
                <w:p w:rsidR="00AD21B0" w:rsidRPr="00364546" w:rsidRDefault="00AD21B0" w:rsidP="00746AB6">
                  <w:pPr>
                    <w:contextualSpacing/>
                    <w:jc w:val="center"/>
                    <w:rPr>
                      <w:bCs/>
                      <w:szCs w:val="21"/>
                    </w:rPr>
                  </w:pPr>
                  <w:r w:rsidRPr="00364546">
                    <w:rPr>
                      <w:rFonts w:hint="eastAsia"/>
                      <w:bCs/>
                      <w:szCs w:val="21"/>
                    </w:rPr>
                    <w:t>/</w:t>
                  </w:r>
                </w:p>
              </w:tc>
            </w:tr>
            <w:tr w:rsidR="00AD21B0" w:rsidRPr="00364546" w:rsidTr="004A384D">
              <w:trPr>
                <w:trHeight w:val="194"/>
                <w:jc w:val="center"/>
              </w:trPr>
              <w:tc>
                <w:tcPr>
                  <w:tcW w:w="1181" w:type="dxa"/>
                  <w:vMerge/>
                  <w:vAlign w:val="center"/>
                </w:tcPr>
                <w:p w:rsidR="00AD21B0" w:rsidRPr="00364546" w:rsidRDefault="00AD21B0" w:rsidP="00746AB6">
                  <w:pPr>
                    <w:contextualSpacing/>
                    <w:jc w:val="center"/>
                    <w:rPr>
                      <w:bCs/>
                      <w:szCs w:val="21"/>
                    </w:rPr>
                  </w:pPr>
                </w:p>
              </w:tc>
              <w:tc>
                <w:tcPr>
                  <w:tcW w:w="662" w:type="dxa"/>
                  <w:vAlign w:val="center"/>
                </w:tcPr>
                <w:p w:rsidR="00AD21B0" w:rsidRPr="00364546" w:rsidRDefault="00AD21B0" w:rsidP="00746AB6">
                  <w:pPr>
                    <w:contextualSpacing/>
                    <w:jc w:val="center"/>
                    <w:rPr>
                      <w:rFonts w:hAnsi="宋体"/>
                      <w:bCs/>
                      <w:szCs w:val="21"/>
                    </w:rPr>
                  </w:pPr>
                  <w:r w:rsidRPr="00364546">
                    <w:rPr>
                      <w:rFonts w:hAnsi="宋体"/>
                      <w:bCs/>
                      <w:szCs w:val="21"/>
                    </w:rPr>
                    <w:t>H</w:t>
                  </w:r>
                  <w:r w:rsidRPr="00364546">
                    <w:rPr>
                      <w:rFonts w:hAnsi="宋体"/>
                      <w:bCs/>
                      <w:szCs w:val="21"/>
                      <w:vertAlign w:val="subscript"/>
                    </w:rPr>
                    <w:t>2</w:t>
                  </w:r>
                  <w:r w:rsidRPr="00364546">
                    <w:rPr>
                      <w:rFonts w:hAnsi="宋体"/>
                      <w:bCs/>
                      <w:szCs w:val="21"/>
                    </w:rPr>
                    <w:t>S</w:t>
                  </w:r>
                </w:p>
              </w:tc>
              <w:tc>
                <w:tcPr>
                  <w:tcW w:w="830" w:type="dxa"/>
                  <w:tcBorders>
                    <w:right w:val="single" w:sz="6" w:space="0" w:color="auto"/>
                  </w:tcBorders>
                  <w:vAlign w:val="center"/>
                </w:tcPr>
                <w:p w:rsidR="00AD21B0" w:rsidRPr="00364546" w:rsidRDefault="00AD21B0" w:rsidP="00C3074C">
                  <w:pPr>
                    <w:contextualSpacing/>
                    <w:jc w:val="center"/>
                    <w:rPr>
                      <w:bCs/>
                      <w:szCs w:val="21"/>
                    </w:rPr>
                  </w:pPr>
                  <w:r w:rsidRPr="00364546">
                    <w:rPr>
                      <w:bCs/>
                      <w:szCs w:val="21"/>
                    </w:rPr>
                    <w:t>/</w:t>
                  </w:r>
                </w:p>
              </w:tc>
              <w:tc>
                <w:tcPr>
                  <w:tcW w:w="879" w:type="dxa"/>
                  <w:tcBorders>
                    <w:left w:val="single" w:sz="6" w:space="0" w:color="auto"/>
                    <w:right w:val="single" w:sz="4" w:space="0" w:color="auto"/>
                  </w:tcBorders>
                  <w:vAlign w:val="center"/>
                </w:tcPr>
                <w:p w:rsidR="00AD21B0" w:rsidRPr="00364546" w:rsidRDefault="00AD21B0" w:rsidP="00C3074C">
                  <w:pPr>
                    <w:contextualSpacing/>
                    <w:jc w:val="center"/>
                    <w:rPr>
                      <w:bCs/>
                      <w:szCs w:val="21"/>
                    </w:rPr>
                  </w:pPr>
                  <w:r w:rsidRPr="00364546">
                    <w:rPr>
                      <w:bCs/>
                      <w:szCs w:val="21"/>
                    </w:rPr>
                    <w:t>/</w:t>
                  </w:r>
                </w:p>
              </w:tc>
              <w:tc>
                <w:tcPr>
                  <w:tcW w:w="1109" w:type="dxa"/>
                  <w:tcBorders>
                    <w:left w:val="single" w:sz="4" w:space="0" w:color="auto"/>
                  </w:tcBorders>
                  <w:vAlign w:val="center"/>
                </w:tcPr>
                <w:p w:rsidR="00AD21B0" w:rsidRPr="00364546" w:rsidRDefault="00AD21B0" w:rsidP="00863FB2">
                  <w:pPr>
                    <w:jc w:val="center"/>
                    <w:rPr>
                      <w:bCs/>
                      <w:szCs w:val="21"/>
                    </w:rPr>
                  </w:pPr>
                  <w:r w:rsidRPr="00364546">
                    <w:rPr>
                      <w:rFonts w:hint="eastAsia"/>
                      <w:bCs/>
                      <w:szCs w:val="21"/>
                    </w:rPr>
                    <w:t>0.0000588</w:t>
                  </w:r>
                </w:p>
              </w:tc>
              <w:tc>
                <w:tcPr>
                  <w:tcW w:w="625" w:type="dxa"/>
                  <w:vMerge/>
                  <w:vAlign w:val="center"/>
                </w:tcPr>
                <w:p w:rsidR="00AD21B0" w:rsidRPr="00364546" w:rsidRDefault="00AD21B0" w:rsidP="00746AB6">
                  <w:pPr>
                    <w:contextualSpacing/>
                    <w:jc w:val="center"/>
                    <w:rPr>
                      <w:rFonts w:hAnsi="宋体"/>
                      <w:bCs/>
                      <w:szCs w:val="21"/>
                    </w:rPr>
                  </w:pPr>
                </w:p>
              </w:tc>
              <w:tc>
                <w:tcPr>
                  <w:tcW w:w="1205" w:type="dxa"/>
                  <w:vMerge/>
                  <w:vAlign w:val="center"/>
                </w:tcPr>
                <w:p w:rsidR="00AD21B0" w:rsidRPr="00364546" w:rsidRDefault="00AD21B0" w:rsidP="00746AB6">
                  <w:pPr>
                    <w:contextualSpacing/>
                    <w:jc w:val="center"/>
                    <w:rPr>
                      <w:bCs/>
                      <w:szCs w:val="21"/>
                    </w:rPr>
                  </w:pPr>
                </w:p>
              </w:tc>
              <w:tc>
                <w:tcPr>
                  <w:tcW w:w="701" w:type="dxa"/>
                  <w:vAlign w:val="center"/>
                </w:tcPr>
                <w:p w:rsidR="00AD21B0" w:rsidRPr="00364546" w:rsidRDefault="00AD21B0" w:rsidP="00C3074C">
                  <w:pPr>
                    <w:contextualSpacing/>
                    <w:jc w:val="center"/>
                    <w:rPr>
                      <w:bCs/>
                      <w:szCs w:val="21"/>
                    </w:rPr>
                  </w:pPr>
                  <w:r w:rsidRPr="00364546">
                    <w:rPr>
                      <w:bCs/>
                      <w:szCs w:val="21"/>
                    </w:rPr>
                    <w:t>/</w:t>
                  </w:r>
                </w:p>
              </w:tc>
              <w:tc>
                <w:tcPr>
                  <w:tcW w:w="682" w:type="dxa"/>
                  <w:vAlign w:val="center"/>
                </w:tcPr>
                <w:p w:rsidR="00AD21B0" w:rsidRPr="00364546" w:rsidRDefault="00AD21B0" w:rsidP="00C3074C">
                  <w:pPr>
                    <w:contextualSpacing/>
                    <w:jc w:val="center"/>
                    <w:rPr>
                      <w:bCs/>
                      <w:szCs w:val="21"/>
                    </w:rPr>
                  </w:pPr>
                  <w:r w:rsidRPr="00364546">
                    <w:rPr>
                      <w:rFonts w:hint="eastAsia"/>
                      <w:bCs/>
                      <w:szCs w:val="21"/>
                    </w:rPr>
                    <w:t>/</w:t>
                  </w:r>
                </w:p>
              </w:tc>
              <w:tc>
                <w:tcPr>
                  <w:tcW w:w="618" w:type="dxa"/>
                  <w:vAlign w:val="center"/>
                </w:tcPr>
                <w:p w:rsidR="00AD21B0" w:rsidRPr="00364546" w:rsidRDefault="00AD21B0" w:rsidP="00C3074C">
                  <w:pPr>
                    <w:contextualSpacing/>
                    <w:jc w:val="center"/>
                    <w:rPr>
                      <w:bCs/>
                      <w:szCs w:val="21"/>
                    </w:rPr>
                  </w:pPr>
                  <w:r w:rsidRPr="00364546">
                    <w:rPr>
                      <w:bCs/>
                      <w:szCs w:val="21"/>
                    </w:rPr>
                    <w:t>/</w:t>
                  </w:r>
                </w:p>
              </w:tc>
              <w:tc>
                <w:tcPr>
                  <w:tcW w:w="800" w:type="dxa"/>
                  <w:vAlign w:val="center"/>
                </w:tcPr>
                <w:p w:rsidR="00AD21B0" w:rsidRPr="00364546" w:rsidRDefault="00AD21B0" w:rsidP="00C3074C">
                  <w:pPr>
                    <w:contextualSpacing/>
                    <w:jc w:val="center"/>
                    <w:rPr>
                      <w:bCs/>
                      <w:szCs w:val="21"/>
                    </w:rPr>
                  </w:pPr>
                  <w:r w:rsidRPr="00364546">
                    <w:rPr>
                      <w:bCs/>
                      <w:szCs w:val="21"/>
                    </w:rPr>
                    <w:t>/</w:t>
                  </w:r>
                </w:p>
              </w:tc>
              <w:tc>
                <w:tcPr>
                  <w:tcW w:w="794" w:type="dxa"/>
                  <w:vAlign w:val="center"/>
                </w:tcPr>
                <w:p w:rsidR="00AD21B0" w:rsidRPr="00364546" w:rsidRDefault="00AD21B0" w:rsidP="00C3074C">
                  <w:pPr>
                    <w:contextualSpacing/>
                    <w:jc w:val="center"/>
                    <w:rPr>
                      <w:bCs/>
                      <w:szCs w:val="21"/>
                    </w:rPr>
                  </w:pPr>
                  <w:r w:rsidRPr="00364546">
                    <w:rPr>
                      <w:bCs/>
                      <w:szCs w:val="21"/>
                    </w:rPr>
                    <w:t>/</w:t>
                  </w:r>
                </w:p>
              </w:tc>
              <w:tc>
                <w:tcPr>
                  <w:tcW w:w="1109" w:type="dxa"/>
                  <w:vAlign w:val="center"/>
                </w:tcPr>
                <w:p w:rsidR="00AD21B0" w:rsidRPr="00364546" w:rsidRDefault="00AD21B0" w:rsidP="00863FB2">
                  <w:pPr>
                    <w:jc w:val="center"/>
                    <w:rPr>
                      <w:bCs/>
                      <w:szCs w:val="21"/>
                    </w:rPr>
                  </w:pPr>
                  <w:r w:rsidRPr="00364546">
                    <w:rPr>
                      <w:rFonts w:hint="eastAsia"/>
                      <w:bCs/>
                      <w:szCs w:val="21"/>
                    </w:rPr>
                    <w:t>0.0000088</w:t>
                  </w:r>
                </w:p>
              </w:tc>
              <w:tc>
                <w:tcPr>
                  <w:tcW w:w="844" w:type="dxa"/>
                  <w:vAlign w:val="center"/>
                </w:tcPr>
                <w:p w:rsidR="00AD21B0" w:rsidRPr="00364546" w:rsidRDefault="00AD21B0" w:rsidP="00C3074C">
                  <w:pPr>
                    <w:contextualSpacing/>
                    <w:jc w:val="center"/>
                    <w:rPr>
                      <w:bCs/>
                      <w:szCs w:val="21"/>
                    </w:rPr>
                  </w:pPr>
                  <w:r w:rsidRPr="00364546">
                    <w:rPr>
                      <w:bCs/>
                      <w:szCs w:val="21"/>
                    </w:rPr>
                    <w:t>/</w:t>
                  </w:r>
                </w:p>
              </w:tc>
              <w:tc>
                <w:tcPr>
                  <w:tcW w:w="601" w:type="dxa"/>
                  <w:vAlign w:val="center"/>
                </w:tcPr>
                <w:p w:rsidR="00AD21B0" w:rsidRPr="00364546" w:rsidRDefault="00AD21B0" w:rsidP="00C3074C">
                  <w:pPr>
                    <w:contextualSpacing/>
                    <w:jc w:val="center"/>
                    <w:rPr>
                      <w:bCs/>
                      <w:szCs w:val="21"/>
                    </w:rPr>
                  </w:pPr>
                  <w:r w:rsidRPr="00364546">
                    <w:rPr>
                      <w:bCs/>
                      <w:szCs w:val="21"/>
                    </w:rPr>
                    <w:t>/</w:t>
                  </w:r>
                </w:p>
              </w:tc>
              <w:tc>
                <w:tcPr>
                  <w:tcW w:w="800" w:type="dxa"/>
                  <w:vAlign w:val="center"/>
                </w:tcPr>
                <w:p w:rsidR="00AD21B0" w:rsidRPr="00364546" w:rsidRDefault="00AD21B0" w:rsidP="00746AB6">
                  <w:pPr>
                    <w:contextualSpacing/>
                    <w:jc w:val="center"/>
                    <w:rPr>
                      <w:bCs/>
                      <w:szCs w:val="21"/>
                    </w:rPr>
                  </w:pPr>
                  <w:r w:rsidRPr="00364546">
                    <w:rPr>
                      <w:rFonts w:hint="eastAsia"/>
                      <w:bCs/>
                      <w:szCs w:val="21"/>
                    </w:rPr>
                    <w:t>0.06</w:t>
                  </w:r>
                </w:p>
              </w:tc>
              <w:tc>
                <w:tcPr>
                  <w:tcW w:w="621" w:type="dxa"/>
                  <w:vAlign w:val="center"/>
                </w:tcPr>
                <w:p w:rsidR="00AD21B0" w:rsidRPr="00364546" w:rsidRDefault="00AD21B0" w:rsidP="00746AB6">
                  <w:pPr>
                    <w:contextualSpacing/>
                    <w:jc w:val="center"/>
                    <w:rPr>
                      <w:bCs/>
                      <w:szCs w:val="21"/>
                    </w:rPr>
                  </w:pPr>
                  <w:r w:rsidRPr="00364546">
                    <w:rPr>
                      <w:rFonts w:hint="eastAsia"/>
                      <w:bCs/>
                      <w:szCs w:val="21"/>
                    </w:rPr>
                    <w:t>/</w:t>
                  </w:r>
                </w:p>
              </w:tc>
            </w:tr>
            <w:tr w:rsidR="0017094C" w:rsidRPr="00364546" w:rsidTr="004A384D">
              <w:trPr>
                <w:trHeight w:val="194"/>
                <w:jc w:val="center"/>
              </w:trPr>
              <w:tc>
                <w:tcPr>
                  <w:tcW w:w="1181" w:type="dxa"/>
                  <w:vMerge/>
                  <w:vAlign w:val="center"/>
                </w:tcPr>
                <w:p w:rsidR="0017094C" w:rsidRPr="00364546" w:rsidRDefault="0017094C" w:rsidP="00746AB6">
                  <w:pPr>
                    <w:contextualSpacing/>
                    <w:jc w:val="center"/>
                    <w:rPr>
                      <w:bCs/>
                      <w:szCs w:val="21"/>
                    </w:rPr>
                  </w:pPr>
                </w:p>
              </w:tc>
              <w:tc>
                <w:tcPr>
                  <w:tcW w:w="662" w:type="dxa"/>
                  <w:vAlign w:val="center"/>
                </w:tcPr>
                <w:p w:rsidR="0017094C" w:rsidRPr="00364546" w:rsidRDefault="0017094C" w:rsidP="00746AB6">
                  <w:pPr>
                    <w:contextualSpacing/>
                    <w:jc w:val="center"/>
                    <w:rPr>
                      <w:rFonts w:hAnsi="宋体"/>
                      <w:bCs/>
                      <w:szCs w:val="21"/>
                    </w:rPr>
                  </w:pPr>
                  <w:r w:rsidRPr="00364546">
                    <w:rPr>
                      <w:rFonts w:hAnsi="宋体"/>
                      <w:bCs/>
                      <w:szCs w:val="21"/>
                    </w:rPr>
                    <w:t>臭气</w:t>
                  </w:r>
                  <w:r w:rsidRPr="00364546">
                    <w:rPr>
                      <w:rFonts w:hAnsi="宋体"/>
                      <w:bCs/>
                      <w:szCs w:val="21"/>
                    </w:rPr>
                    <w:lastRenderedPageBreak/>
                    <w:t>浓度</w:t>
                  </w:r>
                </w:p>
              </w:tc>
              <w:tc>
                <w:tcPr>
                  <w:tcW w:w="2818" w:type="dxa"/>
                  <w:gridSpan w:val="3"/>
                  <w:vAlign w:val="center"/>
                </w:tcPr>
                <w:p w:rsidR="0017094C" w:rsidRPr="00364546" w:rsidRDefault="0017094C" w:rsidP="00746AB6">
                  <w:pPr>
                    <w:contextualSpacing/>
                    <w:jc w:val="center"/>
                    <w:rPr>
                      <w:bCs/>
                      <w:szCs w:val="21"/>
                    </w:rPr>
                  </w:pPr>
                  <w:r w:rsidRPr="00364546">
                    <w:rPr>
                      <w:rFonts w:hint="eastAsia"/>
                      <w:bCs/>
                      <w:szCs w:val="21"/>
                    </w:rPr>
                    <w:lastRenderedPageBreak/>
                    <w:t>5000</w:t>
                  </w:r>
                  <w:r w:rsidRPr="00364546">
                    <w:rPr>
                      <w:rFonts w:hint="eastAsia"/>
                      <w:bCs/>
                      <w:szCs w:val="21"/>
                    </w:rPr>
                    <w:t>（无量纲）</w:t>
                  </w:r>
                </w:p>
              </w:tc>
              <w:tc>
                <w:tcPr>
                  <w:tcW w:w="625" w:type="dxa"/>
                  <w:vMerge/>
                  <w:vAlign w:val="center"/>
                </w:tcPr>
                <w:p w:rsidR="0017094C" w:rsidRPr="00364546" w:rsidRDefault="0017094C" w:rsidP="00746AB6">
                  <w:pPr>
                    <w:contextualSpacing/>
                    <w:jc w:val="center"/>
                    <w:rPr>
                      <w:rFonts w:hAnsi="宋体"/>
                      <w:bCs/>
                      <w:szCs w:val="21"/>
                    </w:rPr>
                  </w:pPr>
                </w:p>
              </w:tc>
              <w:tc>
                <w:tcPr>
                  <w:tcW w:w="1205" w:type="dxa"/>
                  <w:vMerge/>
                  <w:vAlign w:val="center"/>
                </w:tcPr>
                <w:p w:rsidR="0017094C" w:rsidRPr="00364546" w:rsidRDefault="0017094C" w:rsidP="00746AB6">
                  <w:pPr>
                    <w:contextualSpacing/>
                    <w:jc w:val="center"/>
                    <w:rPr>
                      <w:bCs/>
                      <w:szCs w:val="21"/>
                    </w:rPr>
                  </w:pPr>
                </w:p>
              </w:tc>
              <w:tc>
                <w:tcPr>
                  <w:tcW w:w="701" w:type="dxa"/>
                  <w:vAlign w:val="center"/>
                </w:tcPr>
                <w:p w:rsidR="0017094C" w:rsidRPr="00364546" w:rsidRDefault="0017094C" w:rsidP="00863FB2">
                  <w:pPr>
                    <w:contextualSpacing/>
                    <w:jc w:val="center"/>
                    <w:rPr>
                      <w:bCs/>
                      <w:szCs w:val="21"/>
                    </w:rPr>
                  </w:pPr>
                  <w:r w:rsidRPr="00364546">
                    <w:rPr>
                      <w:bCs/>
                      <w:szCs w:val="21"/>
                    </w:rPr>
                    <w:t>/</w:t>
                  </w:r>
                </w:p>
              </w:tc>
              <w:tc>
                <w:tcPr>
                  <w:tcW w:w="682" w:type="dxa"/>
                  <w:vAlign w:val="center"/>
                </w:tcPr>
                <w:p w:rsidR="0017094C" w:rsidRPr="00364546" w:rsidRDefault="0017094C" w:rsidP="00863FB2">
                  <w:pPr>
                    <w:contextualSpacing/>
                    <w:jc w:val="center"/>
                    <w:rPr>
                      <w:bCs/>
                      <w:szCs w:val="21"/>
                    </w:rPr>
                  </w:pPr>
                  <w:r w:rsidRPr="00364546">
                    <w:rPr>
                      <w:rFonts w:hint="eastAsia"/>
                      <w:bCs/>
                      <w:szCs w:val="21"/>
                    </w:rPr>
                    <w:t>/</w:t>
                  </w:r>
                </w:p>
              </w:tc>
              <w:tc>
                <w:tcPr>
                  <w:tcW w:w="618" w:type="dxa"/>
                  <w:vAlign w:val="center"/>
                </w:tcPr>
                <w:p w:rsidR="0017094C" w:rsidRPr="00364546" w:rsidRDefault="0017094C" w:rsidP="00863FB2">
                  <w:pPr>
                    <w:contextualSpacing/>
                    <w:jc w:val="center"/>
                    <w:rPr>
                      <w:bCs/>
                      <w:szCs w:val="21"/>
                    </w:rPr>
                  </w:pPr>
                  <w:r w:rsidRPr="00364546">
                    <w:rPr>
                      <w:bCs/>
                      <w:szCs w:val="21"/>
                    </w:rPr>
                    <w:t>/</w:t>
                  </w:r>
                </w:p>
              </w:tc>
              <w:tc>
                <w:tcPr>
                  <w:tcW w:w="2703" w:type="dxa"/>
                  <w:gridSpan w:val="3"/>
                  <w:vAlign w:val="center"/>
                </w:tcPr>
                <w:p w:rsidR="0017094C" w:rsidRPr="00364546" w:rsidRDefault="0017094C" w:rsidP="00C3074C">
                  <w:pPr>
                    <w:contextualSpacing/>
                    <w:jc w:val="center"/>
                    <w:rPr>
                      <w:bCs/>
                      <w:szCs w:val="21"/>
                    </w:rPr>
                  </w:pPr>
                  <w:r w:rsidRPr="00364546">
                    <w:rPr>
                      <w:rFonts w:hint="eastAsia"/>
                      <w:bCs/>
                      <w:szCs w:val="21"/>
                    </w:rPr>
                    <w:t>750</w:t>
                  </w:r>
                  <w:r w:rsidRPr="00364546">
                    <w:rPr>
                      <w:rFonts w:hint="eastAsia"/>
                      <w:bCs/>
                      <w:szCs w:val="21"/>
                    </w:rPr>
                    <w:t>（无量纲）</w:t>
                  </w:r>
                </w:p>
              </w:tc>
              <w:tc>
                <w:tcPr>
                  <w:tcW w:w="844" w:type="dxa"/>
                  <w:vAlign w:val="center"/>
                </w:tcPr>
                <w:p w:rsidR="0017094C" w:rsidRPr="00364546" w:rsidRDefault="0017094C" w:rsidP="00863FB2">
                  <w:pPr>
                    <w:contextualSpacing/>
                    <w:jc w:val="center"/>
                    <w:rPr>
                      <w:bCs/>
                      <w:szCs w:val="21"/>
                    </w:rPr>
                  </w:pPr>
                  <w:r w:rsidRPr="00364546">
                    <w:rPr>
                      <w:bCs/>
                      <w:szCs w:val="21"/>
                    </w:rPr>
                    <w:t>/</w:t>
                  </w:r>
                </w:p>
              </w:tc>
              <w:tc>
                <w:tcPr>
                  <w:tcW w:w="601" w:type="dxa"/>
                  <w:vAlign w:val="center"/>
                </w:tcPr>
                <w:p w:rsidR="0017094C" w:rsidRPr="00364546" w:rsidRDefault="0017094C" w:rsidP="00863FB2">
                  <w:pPr>
                    <w:contextualSpacing/>
                    <w:jc w:val="center"/>
                    <w:rPr>
                      <w:bCs/>
                      <w:szCs w:val="21"/>
                    </w:rPr>
                  </w:pPr>
                  <w:r w:rsidRPr="00364546">
                    <w:rPr>
                      <w:bCs/>
                      <w:szCs w:val="21"/>
                    </w:rPr>
                    <w:t>/</w:t>
                  </w:r>
                </w:p>
              </w:tc>
              <w:tc>
                <w:tcPr>
                  <w:tcW w:w="800" w:type="dxa"/>
                  <w:vAlign w:val="center"/>
                </w:tcPr>
                <w:p w:rsidR="0017094C" w:rsidRPr="00364546" w:rsidRDefault="0017094C" w:rsidP="00746AB6">
                  <w:pPr>
                    <w:contextualSpacing/>
                    <w:jc w:val="center"/>
                    <w:rPr>
                      <w:bCs/>
                      <w:szCs w:val="21"/>
                    </w:rPr>
                  </w:pPr>
                  <w:r w:rsidRPr="00364546">
                    <w:rPr>
                      <w:rFonts w:hint="eastAsia"/>
                      <w:bCs/>
                      <w:szCs w:val="21"/>
                    </w:rPr>
                    <w:t>2000</w:t>
                  </w:r>
                  <w:r w:rsidRPr="00364546">
                    <w:rPr>
                      <w:rFonts w:hint="eastAsia"/>
                      <w:bCs/>
                      <w:szCs w:val="21"/>
                    </w:rPr>
                    <w:t>（无</w:t>
                  </w:r>
                  <w:r w:rsidRPr="00364546">
                    <w:rPr>
                      <w:rFonts w:hint="eastAsia"/>
                      <w:bCs/>
                      <w:szCs w:val="21"/>
                    </w:rPr>
                    <w:lastRenderedPageBreak/>
                    <w:t>量纲）</w:t>
                  </w:r>
                </w:p>
              </w:tc>
              <w:tc>
                <w:tcPr>
                  <w:tcW w:w="621" w:type="dxa"/>
                  <w:vAlign w:val="center"/>
                </w:tcPr>
                <w:p w:rsidR="0017094C" w:rsidRPr="00364546" w:rsidRDefault="0017094C" w:rsidP="00746AB6">
                  <w:pPr>
                    <w:contextualSpacing/>
                    <w:jc w:val="center"/>
                    <w:rPr>
                      <w:bCs/>
                      <w:szCs w:val="21"/>
                    </w:rPr>
                  </w:pPr>
                  <w:r w:rsidRPr="00364546">
                    <w:rPr>
                      <w:rFonts w:hint="eastAsia"/>
                      <w:bCs/>
                      <w:szCs w:val="21"/>
                    </w:rPr>
                    <w:lastRenderedPageBreak/>
                    <w:t>/</w:t>
                  </w:r>
                </w:p>
              </w:tc>
            </w:tr>
          </w:tbl>
          <w:p w:rsidR="00ED0850" w:rsidRPr="00364546" w:rsidRDefault="00746AB6" w:rsidP="004D58C9">
            <w:pPr>
              <w:spacing w:line="360" w:lineRule="auto"/>
              <w:ind w:firstLineChars="200" w:firstLine="480"/>
              <w:contextualSpacing/>
              <w:jc w:val="left"/>
              <w:rPr>
                <w:rFonts w:ascii="宋体" w:hAnsi="宋体" w:cs="宋体"/>
                <w:bCs/>
                <w:sz w:val="24"/>
              </w:rPr>
            </w:pPr>
            <w:r w:rsidRPr="00364546">
              <w:rPr>
                <w:rFonts w:ascii="宋体" w:hAnsi="宋体" w:cs="宋体"/>
                <w:bCs/>
                <w:sz w:val="24"/>
              </w:rPr>
              <w:lastRenderedPageBreak/>
              <w:t>注：①参照</w:t>
            </w:r>
            <w:r w:rsidR="00B2196C" w:rsidRPr="00364546">
              <w:rPr>
                <w:rFonts w:ascii="宋体" w:hAnsi="宋体" w:cs="宋体"/>
                <w:bCs/>
                <w:sz w:val="24"/>
              </w:rPr>
              <w:t xml:space="preserve">《排污许可证申请与核发技术规范 </w:t>
            </w:r>
            <w:r w:rsidR="00B2196C" w:rsidRPr="00364546">
              <w:rPr>
                <w:rFonts w:ascii="宋体" w:hAnsi="宋体" w:cs="宋体" w:hint="eastAsia"/>
                <w:bCs/>
                <w:sz w:val="24"/>
              </w:rPr>
              <w:t xml:space="preserve"> </w:t>
            </w:r>
            <w:r w:rsidR="00B2196C" w:rsidRPr="00364546">
              <w:rPr>
                <w:rFonts w:ascii="宋体" w:hAnsi="宋体" w:cs="宋体"/>
                <w:bCs/>
                <w:sz w:val="24"/>
              </w:rPr>
              <w:t>废弃资源加工工业》（</w:t>
            </w:r>
            <w:r w:rsidR="00B2196C" w:rsidRPr="00364546">
              <w:rPr>
                <w:bCs/>
                <w:sz w:val="24"/>
              </w:rPr>
              <w:t>HJ1034-2019</w:t>
            </w:r>
            <w:r w:rsidR="00B2196C" w:rsidRPr="00364546">
              <w:rPr>
                <w:rFonts w:ascii="宋体" w:hAnsi="宋体" w:cs="宋体"/>
                <w:bCs/>
                <w:sz w:val="24"/>
              </w:rPr>
              <w:t>）</w:t>
            </w:r>
            <w:r w:rsidRPr="00364546">
              <w:rPr>
                <w:rFonts w:ascii="宋体" w:hAnsi="宋体" w:cs="宋体"/>
                <w:bCs/>
                <w:sz w:val="24"/>
              </w:rPr>
              <w:t>确定。</w:t>
            </w:r>
          </w:p>
          <w:p w:rsidR="00746AB6" w:rsidRPr="00364546" w:rsidRDefault="00746AB6" w:rsidP="00746AB6">
            <w:pPr>
              <w:adjustRightInd w:val="0"/>
              <w:snapToGrid w:val="0"/>
              <w:spacing w:line="360" w:lineRule="auto"/>
              <w:jc w:val="center"/>
              <w:rPr>
                <w:rFonts w:ascii="宋体" w:hAnsi="宋体" w:cs="宋体"/>
                <w:b/>
                <w:bCs/>
                <w:sz w:val="24"/>
              </w:rPr>
            </w:pPr>
            <w:r w:rsidRPr="00364546">
              <w:rPr>
                <w:rFonts w:ascii="宋体" w:hAnsi="宋体" w:cs="宋体" w:hint="eastAsia"/>
                <w:b/>
                <w:bCs/>
                <w:sz w:val="24"/>
              </w:rPr>
              <w:t>本项目废气排放口基本情况一览表</w:t>
            </w:r>
          </w:p>
          <w:tbl>
            <w:tblPr>
              <w:tblW w:w="13608" w:type="dxa"/>
              <w:jc w:val="center"/>
              <w:tblBorders>
                <w:top w:val="single" w:sz="12" w:space="0" w:color="auto"/>
                <w:bottom w:val="single" w:sz="12" w:space="0" w:color="auto"/>
                <w:insideH w:val="single" w:sz="4" w:space="0" w:color="auto"/>
                <w:insideV w:val="single" w:sz="4" w:space="0" w:color="auto"/>
              </w:tblBorders>
              <w:tblLook w:val="0000"/>
            </w:tblPr>
            <w:tblGrid>
              <w:gridCol w:w="3571"/>
              <w:gridCol w:w="1559"/>
              <w:gridCol w:w="2977"/>
              <w:gridCol w:w="1843"/>
              <w:gridCol w:w="1984"/>
              <w:gridCol w:w="1674"/>
            </w:tblGrid>
            <w:tr w:rsidR="00746AB6" w:rsidRPr="00364546" w:rsidTr="000A4E11">
              <w:trPr>
                <w:trHeight w:val="284"/>
                <w:jc w:val="center"/>
              </w:trPr>
              <w:tc>
                <w:tcPr>
                  <w:tcW w:w="3571" w:type="dxa"/>
                  <w:vAlign w:val="center"/>
                </w:tcPr>
                <w:p w:rsidR="00746AB6" w:rsidRPr="00364546" w:rsidRDefault="00746AB6" w:rsidP="00746AB6">
                  <w:pPr>
                    <w:contextualSpacing/>
                    <w:jc w:val="center"/>
                    <w:rPr>
                      <w:b/>
                      <w:bCs/>
                      <w:szCs w:val="21"/>
                    </w:rPr>
                  </w:pPr>
                  <w:r w:rsidRPr="00364546">
                    <w:rPr>
                      <w:b/>
                      <w:bCs/>
                      <w:szCs w:val="21"/>
                    </w:rPr>
                    <w:t>排气筒名称</w:t>
                  </w:r>
                </w:p>
              </w:tc>
              <w:tc>
                <w:tcPr>
                  <w:tcW w:w="1559" w:type="dxa"/>
                  <w:vAlign w:val="center"/>
                </w:tcPr>
                <w:p w:rsidR="00746AB6" w:rsidRPr="00364546" w:rsidRDefault="00746AB6" w:rsidP="00746AB6">
                  <w:pPr>
                    <w:contextualSpacing/>
                    <w:jc w:val="center"/>
                    <w:rPr>
                      <w:b/>
                      <w:bCs/>
                      <w:szCs w:val="21"/>
                    </w:rPr>
                  </w:pPr>
                  <w:r w:rsidRPr="00364546">
                    <w:rPr>
                      <w:b/>
                      <w:bCs/>
                      <w:szCs w:val="21"/>
                    </w:rPr>
                    <w:t>编号</w:t>
                  </w:r>
                </w:p>
              </w:tc>
              <w:tc>
                <w:tcPr>
                  <w:tcW w:w="2977" w:type="dxa"/>
                  <w:vAlign w:val="center"/>
                </w:tcPr>
                <w:p w:rsidR="00746AB6" w:rsidRPr="00364546" w:rsidRDefault="00746AB6" w:rsidP="00746AB6">
                  <w:pPr>
                    <w:contextualSpacing/>
                    <w:jc w:val="center"/>
                    <w:rPr>
                      <w:b/>
                      <w:bCs/>
                      <w:szCs w:val="21"/>
                    </w:rPr>
                  </w:pPr>
                  <w:r w:rsidRPr="00364546">
                    <w:rPr>
                      <w:b/>
                      <w:bCs/>
                      <w:szCs w:val="21"/>
                    </w:rPr>
                    <w:t>地理坐标</w:t>
                  </w:r>
                </w:p>
              </w:tc>
              <w:tc>
                <w:tcPr>
                  <w:tcW w:w="1843" w:type="dxa"/>
                  <w:vAlign w:val="center"/>
                </w:tcPr>
                <w:p w:rsidR="00746AB6" w:rsidRPr="00364546" w:rsidRDefault="00746AB6" w:rsidP="00746AB6">
                  <w:pPr>
                    <w:contextualSpacing/>
                    <w:jc w:val="center"/>
                    <w:rPr>
                      <w:b/>
                      <w:bCs/>
                      <w:szCs w:val="21"/>
                    </w:rPr>
                  </w:pPr>
                  <w:r w:rsidRPr="00364546">
                    <w:rPr>
                      <w:b/>
                      <w:bCs/>
                      <w:szCs w:val="21"/>
                    </w:rPr>
                    <w:t>高度</w:t>
                  </w:r>
                  <w:r w:rsidRPr="00364546">
                    <w:rPr>
                      <w:b/>
                      <w:bCs/>
                      <w:szCs w:val="21"/>
                    </w:rPr>
                    <w:t>m</w:t>
                  </w:r>
                </w:p>
              </w:tc>
              <w:tc>
                <w:tcPr>
                  <w:tcW w:w="1984" w:type="dxa"/>
                  <w:vAlign w:val="center"/>
                </w:tcPr>
                <w:p w:rsidR="00746AB6" w:rsidRPr="00364546" w:rsidRDefault="00746AB6" w:rsidP="00746AB6">
                  <w:pPr>
                    <w:contextualSpacing/>
                    <w:jc w:val="center"/>
                    <w:rPr>
                      <w:b/>
                      <w:bCs/>
                      <w:szCs w:val="21"/>
                    </w:rPr>
                  </w:pPr>
                  <w:r w:rsidRPr="00364546">
                    <w:rPr>
                      <w:b/>
                      <w:bCs/>
                      <w:szCs w:val="21"/>
                    </w:rPr>
                    <w:t>排气筒内径</w:t>
                  </w:r>
                  <w:r w:rsidRPr="00364546">
                    <w:rPr>
                      <w:b/>
                      <w:bCs/>
                      <w:szCs w:val="21"/>
                    </w:rPr>
                    <w:t>m</w:t>
                  </w:r>
                </w:p>
              </w:tc>
              <w:tc>
                <w:tcPr>
                  <w:tcW w:w="1674" w:type="dxa"/>
                  <w:vAlign w:val="center"/>
                </w:tcPr>
                <w:p w:rsidR="00746AB6" w:rsidRPr="00364546" w:rsidRDefault="00746AB6" w:rsidP="00746AB6">
                  <w:pPr>
                    <w:contextualSpacing/>
                    <w:jc w:val="center"/>
                    <w:rPr>
                      <w:b/>
                      <w:bCs/>
                      <w:szCs w:val="21"/>
                    </w:rPr>
                  </w:pPr>
                  <w:r w:rsidRPr="00364546">
                    <w:rPr>
                      <w:b/>
                      <w:bCs/>
                      <w:szCs w:val="21"/>
                    </w:rPr>
                    <w:t>温度</w:t>
                  </w:r>
                  <w:r w:rsidRPr="00364546">
                    <w:rPr>
                      <w:b/>
                      <w:bCs/>
                      <w:szCs w:val="21"/>
                    </w:rPr>
                    <w:t>℃</w:t>
                  </w:r>
                </w:p>
              </w:tc>
            </w:tr>
            <w:tr w:rsidR="00AA7869" w:rsidRPr="00364546" w:rsidTr="000A4E11">
              <w:trPr>
                <w:trHeight w:val="241"/>
                <w:jc w:val="center"/>
              </w:trPr>
              <w:tc>
                <w:tcPr>
                  <w:tcW w:w="3571" w:type="dxa"/>
                  <w:vAlign w:val="center"/>
                </w:tcPr>
                <w:p w:rsidR="00AA7869" w:rsidRPr="00364546" w:rsidRDefault="0027739D" w:rsidP="00746AB6">
                  <w:pPr>
                    <w:contextualSpacing/>
                    <w:jc w:val="center"/>
                    <w:rPr>
                      <w:bCs/>
                      <w:szCs w:val="21"/>
                    </w:rPr>
                  </w:pPr>
                  <w:r w:rsidRPr="00364546">
                    <w:rPr>
                      <w:rFonts w:hint="eastAsia"/>
                      <w:bCs/>
                      <w:szCs w:val="21"/>
                    </w:rPr>
                    <w:t>粉碎粉尘</w:t>
                  </w:r>
                  <w:r w:rsidR="00AA7869" w:rsidRPr="00364546">
                    <w:rPr>
                      <w:rFonts w:hint="eastAsia"/>
                      <w:bCs/>
                      <w:szCs w:val="21"/>
                    </w:rPr>
                    <w:t>排气筒</w:t>
                  </w:r>
                </w:p>
              </w:tc>
              <w:tc>
                <w:tcPr>
                  <w:tcW w:w="1559" w:type="dxa"/>
                  <w:vAlign w:val="center"/>
                </w:tcPr>
                <w:p w:rsidR="00AA7869" w:rsidRPr="00364546" w:rsidRDefault="00AA7869" w:rsidP="00617D73">
                  <w:pPr>
                    <w:contextualSpacing/>
                    <w:jc w:val="center"/>
                    <w:rPr>
                      <w:bCs/>
                      <w:szCs w:val="21"/>
                    </w:rPr>
                  </w:pPr>
                  <w:r w:rsidRPr="00364546">
                    <w:rPr>
                      <w:bCs/>
                      <w:szCs w:val="21"/>
                    </w:rPr>
                    <w:t>DA001</w:t>
                  </w:r>
                </w:p>
              </w:tc>
              <w:tc>
                <w:tcPr>
                  <w:tcW w:w="2977" w:type="dxa"/>
                  <w:vAlign w:val="center"/>
                </w:tcPr>
                <w:p w:rsidR="00AA7869" w:rsidRPr="00364546" w:rsidRDefault="00AA7869" w:rsidP="004C6B9C">
                  <w:pPr>
                    <w:contextualSpacing/>
                    <w:jc w:val="center"/>
                    <w:rPr>
                      <w:bCs/>
                      <w:szCs w:val="21"/>
                    </w:rPr>
                  </w:pPr>
                  <w:r w:rsidRPr="00364546">
                    <w:rPr>
                      <w:bCs/>
                      <w:szCs w:val="21"/>
                    </w:rPr>
                    <w:t>东经：</w:t>
                  </w:r>
                  <w:r w:rsidR="00A5187E" w:rsidRPr="00364546">
                    <w:rPr>
                      <w:bCs/>
                      <w:szCs w:val="21"/>
                    </w:rPr>
                    <w:t>114°14′49.85</w:t>
                  </w:r>
                  <w:r w:rsidR="00A5187E" w:rsidRPr="00364546">
                    <w:rPr>
                      <w:rFonts w:hint="eastAsia"/>
                      <w:bCs/>
                      <w:szCs w:val="21"/>
                    </w:rPr>
                    <w:t>1</w:t>
                  </w:r>
                  <w:r w:rsidR="00A5187E" w:rsidRPr="00364546">
                    <w:rPr>
                      <w:bCs/>
                      <w:szCs w:val="21"/>
                    </w:rPr>
                    <w:t>″</w:t>
                  </w:r>
                </w:p>
                <w:p w:rsidR="00AA7869" w:rsidRPr="00364546" w:rsidRDefault="00AA7869" w:rsidP="00A5187E">
                  <w:pPr>
                    <w:contextualSpacing/>
                    <w:jc w:val="center"/>
                    <w:rPr>
                      <w:bCs/>
                      <w:szCs w:val="21"/>
                    </w:rPr>
                  </w:pPr>
                  <w:r w:rsidRPr="00364546">
                    <w:rPr>
                      <w:bCs/>
                      <w:szCs w:val="21"/>
                    </w:rPr>
                    <w:t>北纬：</w:t>
                  </w:r>
                  <w:r w:rsidR="00A5187E" w:rsidRPr="00364546">
                    <w:rPr>
                      <w:bCs/>
                      <w:szCs w:val="21"/>
                    </w:rPr>
                    <w:t>36°11′31.431″</w:t>
                  </w:r>
                </w:p>
              </w:tc>
              <w:tc>
                <w:tcPr>
                  <w:tcW w:w="1843" w:type="dxa"/>
                  <w:vAlign w:val="center"/>
                </w:tcPr>
                <w:p w:rsidR="00AA7869" w:rsidRPr="00364546" w:rsidRDefault="00AA7869" w:rsidP="00746AB6">
                  <w:pPr>
                    <w:jc w:val="center"/>
                    <w:rPr>
                      <w:bCs/>
                      <w:szCs w:val="21"/>
                    </w:rPr>
                  </w:pPr>
                  <w:r w:rsidRPr="00364546">
                    <w:rPr>
                      <w:bCs/>
                      <w:szCs w:val="21"/>
                    </w:rPr>
                    <w:t>15</w:t>
                  </w:r>
                </w:p>
              </w:tc>
              <w:tc>
                <w:tcPr>
                  <w:tcW w:w="1984" w:type="dxa"/>
                  <w:vAlign w:val="center"/>
                </w:tcPr>
                <w:p w:rsidR="00AA7869" w:rsidRPr="00364546" w:rsidRDefault="00E42BEF" w:rsidP="00E42BEF">
                  <w:pPr>
                    <w:contextualSpacing/>
                    <w:jc w:val="center"/>
                    <w:rPr>
                      <w:bCs/>
                      <w:szCs w:val="21"/>
                    </w:rPr>
                  </w:pPr>
                  <w:r w:rsidRPr="00364546">
                    <w:rPr>
                      <w:rFonts w:hint="eastAsia"/>
                      <w:bCs/>
                      <w:szCs w:val="21"/>
                    </w:rPr>
                    <w:t>0.4</w:t>
                  </w:r>
                </w:p>
              </w:tc>
              <w:tc>
                <w:tcPr>
                  <w:tcW w:w="1674" w:type="dxa"/>
                  <w:vAlign w:val="center"/>
                </w:tcPr>
                <w:p w:rsidR="00AA7869" w:rsidRPr="00364546" w:rsidRDefault="00AA7869" w:rsidP="00746AB6">
                  <w:pPr>
                    <w:jc w:val="center"/>
                    <w:rPr>
                      <w:bCs/>
                      <w:szCs w:val="21"/>
                    </w:rPr>
                  </w:pPr>
                  <w:r w:rsidRPr="00364546">
                    <w:rPr>
                      <w:bCs/>
                      <w:szCs w:val="21"/>
                    </w:rPr>
                    <w:t>20</w:t>
                  </w:r>
                </w:p>
              </w:tc>
            </w:tr>
            <w:tr w:rsidR="00AA7869" w:rsidRPr="00364546" w:rsidTr="000A4E11">
              <w:trPr>
                <w:trHeight w:val="241"/>
                <w:jc w:val="center"/>
              </w:trPr>
              <w:tc>
                <w:tcPr>
                  <w:tcW w:w="3571" w:type="dxa"/>
                  <w:vAlign w:val="center"/>
                </w:tcPr>
                <w:p w:rsidR="00AA7869" w:rsidRPr="00364546" w:rsidRDefault="007E7651" w:rsidP="00CA59F8">
                  <w:pPr>
                    <w:autoSpaceDE w:val="0"/>
                    <w:autoSpaceDN w:val="0"/>
                    <w:jc w:val="center"/>
                    <w:rPr>
                      <w:bCs/>
                      <w:szCs w:val="21"/>
                    </w:rPr>
                  </w:pPr>
                  <w:r w:rsidRPr="00364546">
                    <w:rPr>
                      <w:rFonts w:hint="eastAsia"/>
                      <w:bCs/>
                      <w:szCs w:val="21"/>
                    </w:rPr>
                    <w:t>熔融</w:t>
                  </w:r>
                  <w:r w:rsidR="00CA59F8" w:rsidRPr="00364546">
                    <w:rPr>
                      <w:rFonts w:hint="eastAsia"/>
                      <w:bCs/>
                      <w:szCs w:val="21"/>
                    </w:rPr>
                    <w:t>挤出</w:t>
                  </w:r>
                  <w:r w:rsidR="00AA7869" w:rsidRPr="00364546">
                    <w:rPr>
                      <w:rFonts w:hint="eastAsia"/>
                      <w:bCs/>
                      <w:szCs w:val="21"/>
                    </w:rPr>
                    <w:t>有机废气排气筒</w:t>
                  </w:r>
                </w:p>
              </w:tc>
              <w:tc>
                <w:tcPr>
                  <w:tcW w:w="1559" w:type="dxa"/>
                  <w:vAlign w:val="center"/>
                </w:tcPr>
                <w:p w:rsidR="00AA7869" w:rsidRPr="00364546" w:rsidRDefault="00AA7869" w:rsidP="00DD1B44">
                  <w:pPr>
                    <w:jc w:val="center"/>
                    <w:rPr>
                      <w:bCs/>
                      <w:szCs w:val="21"/>
                    </w:rPr>
                  </w:pPr>
                  <w:r w:rsidRPr="00364546">
                    <w:rPr>
                      <w:bCs/>
                      <w:szCs w:val="21"/>
                    </w:rPr>
                    <w:t>DA002</w:t>
                  </w:r>
                </w:p>
              </w:tc>
              <w:tc>
                <w:tcPr>
                  <w:tcW w:w="2977" w:type="dxa"/>
                  <w:vAlign w:val="center"/>
                </w:tcPr>
                <w:p w:rsidR="00AA7869" w:rsidRPr="00364546" w:rsidRDefault="00AA7869" w:rsidP="00746AB6">
                  <w:pPr>
                    <w:contextualSpacing/>
                    <w:jc w:val="center"/>
                    <w:rPr>
                      <w:bCs/>
                      <w:szCs w:val="21"/>
                    </w:rPr>
                  </w:pPr>
                  <w:r w:rsidRPr="00364546">
                    <w:rPr>
                      <w:bCs/>
                      <w:szCs w:val="21"/>
                    </w:rPr>
                    <w:t>东经：</w:t>
                  </w:r>
                  <w:r w:rsidR="00A5187E" w:rsidRPr="00364546">
                    <w:rPr>
                      <w:bCs/>
                      <w:szCs w:val="21"/>
                    </w:rPr>
                    <w:t>114°14′50.61</w:t>
                  </w:r>
                  <w:r w:rsidR="00F75F18" w:rsidRPr="00364546">
                    <w:rPr>
                      <w:rFonts w:hint="eastAsia"/>
                      <w:bCs/>
                      <w:szCs w:val="21"/>
                    </w:rPr>
                    <w:t>4</w:t>
                  </w:r>
                  <w:r w:rsidR="00A5187E" w:rsidRPr="00364546">
                    <w:rPr>
                      <w:bCs/>
                      <w:szCs w:val="21"/>
                    </w:rPr>
                    <w:t>″</w:t>
                  </w:r>
                </w:p>
                <w:p w:rsidR="00AA7869" w:rsidRPr="00364546" w:rsidRDefault="00AA7869" w:rsidP="00F75F18">
                  <w:pPr>
                    <w:contextualSpacing/>
                    <w:jc w:val="center"/>
                    <w:rPr>
                      <w:bCs/>
                      <w:szCs w:val="21"/>
                    </w:rPr>
                  </w:pPr>
                  <w:r w:rsidRPr="00364546">
                    <w:rPr>
                      <w:bCs/>
                      <w:szCs w:val="21"/>
                    </w:rPr>
                    <w:t>北纬：</w:t>
                  </w:r>
                  <w:r w:rsidR="00A5187E" w:rsidRPr="00364546">
                    <w:rPr>
                      <w:bCs/>
                      <w:szCs w:val="21"/>
                    </w:rPr>
                    <w:t>36°11′30.43</w:t>
                  </w:r>
                  <w:r w:rsidR="00F75F18" w:rsidRPr="00364546">
                    <w:rPr>
                      <w:rFonts w:hint="eastAsia"/>
                      <w:bCs/>
                      <w:szCs w:val="21"/>
                    </w:rPr>
                    <w:t>7</w:t>
                  </w:r>
                  <w:r w:rsidR="00A5187E" w:rsidRPr="00364546">
                    <w:rPr>
                      <w:bCs/>
                      <w:szCs w:val="21"/>
                    </w:rPr>
                    <w:t>″</w:t>
                  </w:r>
                </w:p>
              </w:tc>
              <w:tc>
                <w:tcPr>
                  <w:tcW w:w="1843" w:type="dxa"/>
                  <w:vAlign w:val="center"/>
                </w:tcPr>
                <w:p w:rsidR="00AA7869" w:rsidRPr="00364546" w:rsidRDefault="00AA7869" w:rsidP="00746AB6">
                  <w:pPr>
                    <w:jc w:val="center"/>
                  </w:pPr>
                  <w:r w:rsidRPr="00364546">
                    <w:rPr>
                      <w:bCs/>
                      <w:szCs w:val="21"/>
                    </w:rPr>
                    <w:t>15</w:t>
                  </w:r>
                </w:p>
              </w:tc>
              <w:tc>
                <w:tcPr>
                  <w:tcW w:w="1984" w:type="dxa"/>
                  <w:vAlign w:val="center"/>
                </w:tcPr>
                <w:p w:rsidR="00AA7869" w:rsidRPr="00364546" w:rsidRDefault="00847641" w:rsidP="001A0179">
                  <w:pPr>
                    <w:contextualSpacing/>
                    <w:jc w:val="center"/>
                    <w:rPr>
                      <w:bCs/>
                      <w:szCs w:val="21"/>
                    </w:rPr>
                  </w:pPr>
                  <w:r w:rsidRPr="00364546">
                    <w:rPr>
                      <w:rFonts w:hint="eastAsia"/>
                      <w:bCs/>
                      <w:szCs w:val="21"/>
                    </w:rPr>
                    <w:t>0.3</w:t>
                  </w:r>
                </w:p>
              </w:tc>
              <w:tc>
                <w:tcPr>
                  <w:tcW w:w="1674" w:type="dxa"/>
                  <w:vAlign w:val="center"/>
                </w:tcPr>
                <w:p w:rsidR="00AA7869" w:rsidRPr="00364546" w:rsidRDefault="00AA7869" w:rsidP="00746AB6">
                  <w:pPr>
                    <w:jc w:val="center"/>
                  </w:pPr>
                  <w:r w:rsidRPr="00364546">
                    <w:rPr>
                      <w:bCs/>
                      <w:szCs w:val="21"/>
                    </w:rPr>
                    <w:t>20</w:t>
                  </w:r>
                </w:p>
              </w:tc>
            </w:tr>
          </w:tbl>
          <w:p w:rsidR="00A14C41" w:rsidRPr="00364546" w:rsidRDefault="00A14C4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p w:rsidR="00AE0761" w:rsidRPr="00364546" w:rsidRDefault="00AE0761" w:rsidP="000B3E48">
            <w:pPr>
              <w:adjustRightInd w:val="0"/>
              <w:snapToGrid w:val="0"/>
              <w:spacing w:line="360" w:lineRule="auto"/>
              <w:rPr>
                <w:rFonts w:ascii="宋体" w:hAnsi="宋体" w:cs="宋体"/>
                <w:bCs/>
                <w:sz w:val="24"/>
              </w:rPr>
            </w:pPr>
          </w:p>
        </w:tc>
      </w:tr>
    </w:tbl>
    <w:p w:rsidR="00746AB6" w:rsidRPr="00364546" w:rsidRDefault="00746AB6" w:rsidP="008E4474">
      <w:pPr>
        <w:adjustRightInd w:val="0"/>
        <w:snapToGrid w:val="0"/>
        <w:spacing w:line="360" w:lineRule="auto"/>
        <w:jc w:val="center"/>
        <w:rPr>
          <w:rFonts w:ascii="宋体" w:hAnsi="宋体" w:cs="宋体"/>
          <w:bCs/>
          <w:sz w:val="24"/>
        </w:rPr>
        <w:sectPr w:rsidR="00746AB6" w:rsidRPr="00364546" w:rsidSect="00746AB6">
          <w:pgSz w:w="16840" w:h="11907" w:orient="landscape"/>
          <w:pgMar w:top="1304" w:right="1304" w:bottom="1304" w:left="1304" w:header="851" w:footer="851" w:gutter="0"/>
          <w:cols w:space="720"/>
          <w:docGrid w:linePitch="312"/>
        </w:sectPr>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6"/>
        <w:gridCol w:w="9143"/>
      </w:tblGrid>
      <w:tr w:rsidR="005401AE" w:rsidRPr="00364546" w:rsidTr="004253F4">
        <w:trPr>
          <w:trHeight w:val="90"/>
          <w:jc w:val="center"/>
        </w:trPr>
        <w:tc>
          <w:tcPr>
            <w:tcW w:w="458" w:type="dxa"/>
            <w:tcMar>
              <w:left w:w="28" w:type="dxa"/>
              <w:right w:w="28" w:type="dxa"/>
            </w:tcMar>
            <w:vAlign w:val="center"/>
          </w:tcPr>
          <w:p w:rsidR="00082231" w:rsidRPr="00364546" w:rsidRDefault="005401AE" w:rsidP="008E4474">
            <w:pPr>
              <w:adjustRightInd w:val="0"/>
              <w:snapToGrid w:val="0"/>
              <w:spacing w:line="360" w:lineRule="auto"/>
              <w:jc w:val="center"/>
              <w:rPr>
                <w:rFonts w:ascii="宋体" w:hAnsi="宋体" w:cs="宋体"/>
                <w:bCs/>
                <w:sz w:val="24"/>
              </w:rPr>
            </w:pPr>
            <w:r w:rsidRPr="00364546">
              <w:rPr>
                <w:rFonts w:ascii="宋体" w:hAnsi="宋体" w:cs="宋体" w:hint="eastAsia"/>
                <w:bCs/>
                <w:sz w:val="24"/>
              </w:rPr>
              <w:lastRenderedPageBreak/>
              <w:t>运营期环</w:t>
            </w:r>
          </w:p>
          <w:p w:rsidR="00082231" w:rsidRPr="00364546" w:rsidRDefault="005401AE" w:rsidP="008E4474">
            <w:pPr>
              <w:adjustRightInd w:val="0"/>
              <w:snapToGrid w:val="0"/>
              <w:spacing w:line="360" w:lineRule="auto"/>
              <w:jc w:val="center"/>
              <w:rPr>
                <w:rFonts w:ascii="宋体" w:hAnsi="宋体" w:cs="宋体"/>
                <w:bCs/>
                <w:sz w:val="24"/>
              </w:rPr>
            </w:pPr>
            <w:r w:rsidRPr="00364546">
              <w:rPr>
                <w:rFonts w:ascii="宋体" w:hAnsi="宋体" w:cs="宋体" w:hint="eastAsia"/>
                <w:bCs/>
                <w:sz w:val="24"/>
              </w:rPr>
              <w:t>境影</w:t>
            </w:r>
          </w:p>
          <w:p w:rsidR="00082231" w:rsidRPr="00364546" w:rsidRDefault="005401AE" w:rsidP="008E4474">
            <w:pPr>
              <w:adjustRightInd w:val="0"/>
              <w:snapToGrid w:val="0"/>
              <w:spacing w:line="360" w:lineRule="auto"/>
              <w:jc w:val="center"/>
              <w:rPr>
                <w:rFonts w:ascii="宋体" w:hAnsi="宋体" w:cs="宋体"/>
                <w:bCs/>
                <w:sz w:val="24"/>
              </w:rPr>
            </w:pPr>
            <w:r w:rsidRPr="00364546">
              <w:rPr>
                <w:rFonts w:ascii="宋体" w:hAnsi="宋体" w:cs="宋体" w:hint="eastAsia"/>
                <w:bCs/>
                <w:sz w:val="24"/>
              </w:rPr>
              <w:t>响</w:t>
            </w:r>
            <w:proofErr w:type="gramStart"/>
            <w:r w:rsidRPr="00364546">
              <w:rPr>
                <w:rFonts w:ascii="宋体" w:hAnsi="宋体" w:cs="宋体" w:hint="eastAsia"/>
                <w:bCs/>
                <w:sz w:val="24"/>
              </w:rPr>
              <w:t>和</w:t>
            </w:r>
            <w:proofErr w:type="gramEnd"/>
          </w:p>
          <w:p w:rsidR="00082231" w:rsidRPr="00364546" w:rsidRDefault="005401AE" w:rsidP="008E4474">
            <w:pPr>
              <w:adjustRightInd w:val="0"/>
              <w:snapToGrid w:val="0"/>
              <w:spacing w:line="360" w:lineRule="auto"/>
              <w:jc w:val="center"/>
              <w:rPr>
                <w:rFonts w:ascii="宋体" w:hAnsi="宋体" w:cs="宋体"/>
                <w:bCs/>
                <w:sz w:val="24"/>
              </w:rPr>
            </w:pPr>
            <w:r w:rsidRPr="00364546">
              <w:rPr>
                <w:rFonts w:ascii="宋体" w:hAnsi="宋体" w:cs="宋体" w:hint="eastAsia"/>
                <w:bCs/>
                <w:sz w:val="24"/>
              </w:rPr>
              <w:t>保护</w:t>
            </w:r>
          </w:p>
          <w:p w:rsidR="005401AE" w:rsidRPr="00364546" w:rsidRDefault="005401AE" w:rsidP="008E4474">
            <w:pPr>
              <w:adjustRightInd w:val="0"/>
              <w:snapToGrid w:val="0"/>
              <w:spacing w:line="360" w:lineRule="auto"/>
              <w:jc w:val="center"/>
              <w:rPr>
                <w:rFonts w:ascii="宋体" w:hAnsi="宋体" w:cs="宋体"/>
                <w:bCs/>
                <w:szCs w:val="21"/>
              </w:rPr>
            </w:pPr>
            <w:r w:rsidRPr="00364546">
              <w:rPr>
                <w:rFonts w:ascii="宋体" w:hAnsi="宋体" w:cs="宋体" w:hint="eastAsia"/>
                <w:bCs/>
                <w:sz w:val="24"/>
              </w:rPr>
              <w:t>措施</w:t>
            </w:r>
          </w:p>
        </w:tc>
        <w:tc>
          <w:tcPr>
            <w:tcW w:w="8450" w:type="dxa"/>
          </w:tcPr>
          <w:p w:rsidR="00BB6EB4" w:rsidRPr="00364546" w:rsidRDefault="00EA184E" w:rsidP="00EA184E">
            <w:pPr>
              <w:spacing w:line="360" w:lineRule="auto"/>
              <w:ind w:firstLineChars="200" w:firstLine="482"/>
              <w:contextualSpacing/>
              <w:rPr>
                <w:rFonts w:hAnsi="宋体"/>
                <w:b/>
                <w:sz w:val="24"/>
              </w:rPr>
            </w:pPr>
            <w:r w:rsidRPr="00364546">
              <w:rPr>
                <w:rFonts w:hAnsi="宋体" w:hint="eastAsia"/>
                <w:b/>
                <w:sz w:val="24"/>
              </w:rPr>
              <w:t>1</w:t>
            </w:r>
            <w:r w:rsidRPr="00364546">
              <w:rPr>
                <w:rFonts w:hAnsi="宋体" w:hint="eastAsia"/>
                <w:b/>
                <w:sz w:val="24"/>
              </w:rPr>
              <w:t>、</w:t>
            </w:r>
            <w:r w:rsidR="00BB6EB4" w:rsidRPr="00364546">
              <w:rPr>
                <w:rFonts w:hAnsi="宋体" w:hint="eastAsia"/>
                <w:b/>
                <w:sz w:val="24"/>
              </w:rPr>
              <w:t>颗粒物</w:t>
            </w:r>
          </w:p>
          <w:p w:rsidR="00B033F1" w:rsidRPr="00364546" w:rsidRDefault="00B033F1" w:rsidP="009669DF">
            <w:pPr>
              <w:spacing w:line="360" w:lineRule="auto"/>
              <w:ind w:firstLineChars="200" w:firstLine="480"/>
              <w:contextualSpacing/>
              <w:rPr>
                <w:sz w:val="24"/>
              </w:rPr>
            </w:pPr>
            <w:r w:rsidRPr="00364546">
              <w:rPr>
                <w:rFonts w:hint="eastAsia"/>
                <w:sz w:val="24"/>
              </w:rPr>
              <w:t>（</w:t>
            </w:r>
            <w:r w:rsidRPr="00364546">
              <w:rPr>
                <w:rFonts w:hint="eastAsia"/>
                <w:sz w:val="24"/>
              </w:rPr>
              <w:t>1</w:t>
            </w:r>
            <w:r w:rsidRPr="00364546">
              <w:rPr>
                <w:rFonts w:hint="eastAsia"/>
                <w:sz w:val="24"/>
              </w:rPr>
              <w:t>）源强核算</w:t>
            </w:r>
          </w:p>
          <w:p w:rsidR="00E02804" w:rsidRPr="00364546" w:rsidRDefault="00BB6EB4" w:rsidP="00E02804">
            <w:pPr>
              <w:spacing w:line="360" w:lineRule="auto"/>
              <w:ind w:firstLineChars="200" w:firstLine="480"/>
              <w:contextualSpacing/>
              <w:rPr>
                <w:bCs/>
                <w:sz w:val="24"/>
              </w:rPr>
            </w:pPr>
            <w:r w:rsidRPr="00364546">
              <w:rPr>
                <w:rFonts w:hint="eastAsia"/>
                <w:bCs/>
                <w:sz w:val="24"/>
              </w:rPr>
              <w:t>本项目颗粒物污染源主要为粉碎工序，</w:t>
            </w:r>
            <w:r w:rsidR="00E02804" w:rsidRPr="00364546">
              <w:rPr>
                <w:rFonts w:hint="eastAsia"/>
                <w:bCs/>
                <w:sz w:val="24"/>
              </w:rPr>
              <w:t>本项目使用的原料为废</w:t>
            </w:r>
            <w:r w:rsidR="00E02804" w:rsidRPr="00364546">
              <w:rPr>
                <w:rFonts w:hint="eastAsia"/>
                <w:bCs/>
                <w:sz w:val="24"/>
              </w:rPr>
              <w:t>PP</w:t>
            </w:r>
            <w:r w:rsidR="00E02804" w:rsidRPr="00364546">
              <w:rPr>
                <w:rFonts w:hint="eastAsia"/>
                <w:bCs/>
                <w:sz w:val="24"/>
              </w:rPr>
              <w:t>、废</w:t>
            </w:r>
            <w:r w:rsidR="00E02804" w:rsidRPr="00364546">
              <w:rPr>
                <w:rFonts w:hint="eastAsia"/>
                <w:bCs/>
                <w:sz w:val="24"/>
              </w:rPr>
              <w:t>PE</w:t>
            </w:r>
            <w:r w:rsidR="00E02804" w:rsidRPr="00364546">
              <w:rPr>
                <w:rFonts w:hint="eastAsia"/>
                <w:bCs/>
                <w:sz w:val="24"/>
              </w:rPr>
              <w:t>、废</w:t>
            </w:r>
            <w:r w:rsidR="00E02804" w:rsidRPr="00364546">
              <w:rPr>
                <w:rFonts w:hint="eastAsia"/>
                <w:bCs/>
                <w:sz w:val="24"/>
              </w:rPr>
              <w:t>PET</w:t>
            </w:r>
            <w:r w:rsidR="00E02804" w:rsidRPr="00364546">
              <w:rPr>
                <w:rFonts w:hint="eastAsia"/>
                <w:bCs/>
                <w:sz w:val="24"/>
              </w:rPr>
              <w:t>、塑料薄膜，</w:t>
            </w:r>
            <w:r w:rsidR="005261E5" w:rsidRPr="00364546">
              <w:rPr>
                <w:rFonts w:hint="eastAsia"/>
                <w:bCs/>
                <w:sz w:val="24"/>
              </w:rPr>
              <w:t>参照《</w:t>
            </w:r>
            <w:r w:rsidR="00391723" w:rsidRPr="00364546">
              <w:rPr>
                <w:rFonts w:hint="eastAsia"/>
                <w:bCs/>
                <w:sz w:val="24"/>
              </w:rPr>
              <w:t>排放源统计调查产排污核算方法和系数手册</w:t>
            </w:r>
            <w:r w:rsidR="005261E5" w:rsidRPr="00364546">
              <w:rPr>
                <w:rFonts w:hint="eastAsia"/>
                <w:bCs/>
                <w:sz w:val="24"/>
              </w:rPr>
              <w:t>》中“</w:t>
            </w:r>
            <w:r w:rsidR="005261E5" w:rsidRPr="00364546">
              <w:rPr>
                <w:rFonts w:hint="eastAsia"/>
                <w:bCs/>
                <w:sz w:val="24"/>
              </w:rPr>
              <w:t>42</w:t>
            </w:r>
            <w:r w:rsidR="005261E5" w:rsidRPr="00364546">
              <w:rPr>
                <w:rFonts w:hint="eastAsia"/>
                <w:bCs/>
                <w:sz w:val="24"/>
              </w:rPr>
              <w:t>废弃资源综合利用行业系数手册”</w:t>
            </w:r>
            <w:r w:rsidR="00391723" w:rsidRPr="00364546">
              <w:rPr>
                <w:rFonts w:hint="eastAsia"/>
                <w:bCs/>
                <w:sz w:val="24"/>
              </w:rPr>
              <w:t>，</w:t>
            </w:r>
            <w:r w:rsidR="00E02804" w:rsidRPr="00364546">
              <w:rPr>
                <w:rFonts w:hint="eastAsia"/>
                <w:bCs/>
                <w:sz w:val="24"/>
              </w:rPr>
              <w:t>选取废</w:t>
            </w:r>
            <w:r w:rsidR="00E02804" w:rsidRPr="00364546">
              <w:rPr>
                <w:rFonts w:hint="eastAsia"/>
                <w:bCs/>
                <w:sz w:val="24"/>
              </w:rPr>
              <w:t>PE/PP</w:t>
            </w:r>
            <w:r w:rsidR="00130EA3" w:rsidRPr="00364546">
              <w:rPr>
                <w:rFonts w:hint="eastAsia"/>
                <w:bCs/>
                <w:sz w:val="24"/>
              </w:rPr>
              <w:t>干法</w:t>
            </w:r>
            <w:proofErr w:type="gramStart"/>
            <w:r w:rsidR="00130EA3" w:rsidRPr="00364546">
              <w:rPr>
                <w:rFonts w:hint="eastAsia"/>
                <w:bCs/>
                <w:sz w:val="24"/>
              </w:rPr>
              <w:t>破碎</w:t>
            </w:r>
            <w:r w:rsidR="00E02804" w:rsidRPr="00364546">
              <w:rPr>
                <w:rFonts w:hint="eastAsia"/>
                <w:bCs/>
                <w:sz w:val="24"/>
              </w:rPr>
              <w:t>产污系数</w:t>
            </w:r>
            <w:proofErr w:type="gramEnd"/>
            <w:r w:rsidR="00E02804" w:rsidRPr="00364546">
              <w:rPr>
                <w:rFonts w:hint="eastAsia"/>
                <w:bCs/>
                <w:sz w:val="24"/>
              </w:rPr>
              <w:t>：颗粒物</w:t>
            </w:r>
            <w:r w:rsidR="00E02804" w:rsidRPr="00364546">
              <w:rPr>
                <w:rFonts w:hint="eastAsia"/>
                <w:bCs/>
                <w:sz w:val="24"/>
              </w:rPr>
              <w:t>375g/t-</w:t>
            </w:r>
            <w:r w:rsidR="00E02804" w:rsidRPr="00364546">
              <w:rPr>
                <w:rFonts w:hint="eastAsia"/>
                <w:bCs/>
                <w:sz w:val="24"/>
              </w:rPr>
              <w:t>原料，</w:t>
            </w:r>
            <w:r w:rsidR="00130EA3" w:rsidRPr="00364546">
              <w:rPr>
                <w:rFonts w:hint="eastAsia"/>
                <w:bCs/>
                <w:sz w:val="24"/>
              </w:rPr>
              <w:t>根据物料平衡，</w:t>
            </w:r>
            <w:r w:rsidR="00E02804" w:rsidRPr="00364546">
              <w:rPr>
                <w:rFonts w:hint="eastAsia"/>
                <w:bCs/>
                <w:sz w:val="24"/>
              </w:rPr>
              <w:t>本项目</w:t>
            </w:r>
            <w:r w:rsidR="00130EA3" w:rsidRPr="00364546">
              <w:rPr>
                <w:rFonts w:hint="eastAsia"/>
                <w:bCs/>
                <w:sz w:val="24"/>
              </w:rPr>
              <w:t>需要破碎</w:t>
            </w:r>
            <w:r w:rsidR="00E02804" w:rsidRPr="00364546">
              <w:rPr>
                <w:rFonts w:hint="eastAsia"/>
                <w:bCs/>
                <w:sz w:val="24"/>
              </w:rPr>
              <w:t>原料用量为</w:t>
            </w:r>
            <w:r w:rsidR="008325A0" w:rsidRPr="00364546">
              <w:rPr>
                <w:rFonts w:hint="eastAsia"/>
                <w:bCs/>
                <w:sz w:val="24"/>
              </w:rPr>
              <w:t>4998.4</w:t>
            </w:r>
            <w:r w:rsidR="00E02804" w:rsidRPr="00364546">
              <w:rPr>
                <w:rFonts w:hint="eastAsia"/>
                <w:bCs/>
                <w:sz w:val="24"/>
              </w:rPr>
              <w:t>t/a</w:t>
            </w:r>
            <w:r w:rsidR="00E02804" w:rsidRPr="00364546">
              <w:rPr>
                <w:rFonts w:hint="eastAsia"/>
                <w:bCs/>
                <w:sz w:val="24"/>
              </w:rPr>
              <w:t>，则破碎颗粒物产生量为</w:t>
            </w:r>
            <w:r w:rsidR="00E02804" w:rsidRPr="00364546">
              <w:rPr>
                <w:rFonts w:hint="eastAsia"/>
                <w:bCs/>
                <w:sz w:val="24"/>
              </w:rPr>
              <w:t>1.87</w:t>
            </w:r>
            <w:r w:rsidR="008325A0" w:rsidRPr="00364546">
              <w:rPr>
                <w:rFonts w:hint="eastAsia"/>
                <w:bCs/>
                <w:sz w:val="24"/>
              </w:rPr>
              <w:t>4</w:t>
            </w:r>
            <w:r w:rsidR="00E02804" w:rsidRPr="00364546">
              <w:rPr>
                <w:rFonts w:hint="eastAsia"/>
                <w:bCs/>
                <w:sz w:val="24"/>
              </w:rPr>
              <w:t>t/a</w:t>
            </w:r>
            <w:r w:rsidR="00E02804" w:rsidRPr="00364546">
              <w:rPr>
                <w:rFonts w:hint="eastAsia"/>
                <w:bCs/>
                <w:sz w:val="24"/>
              </w:rPr>
              <w:t>（</w:t>
            </w:r>
            <w:r w:rsidR="00E02804" w:rsidRPr="00364546">
              <w:rPr>
                <w:rFonts w:hint="eastAsia"/>
                <w:bCs/>
                <w:sz w:val="24"/>
              </w:rPr>
              <w:t>0.260</w:t>
            </w:r>
            <w:r w:rsidR="008325A0" w:rsidRPr="00364546">
              <w:rPr>
                <w:rFonts w:hint="eastAsia"/>
                <w:bCs/>
                <w:sz w:val="24"/>
              </w:rPr>
              <w:t>3</w:t>
            </w:r>
            <w:r w:rsidR="00E02804" w:rsidRPr="00364546">
              <w:rPr>
                <w:rFonts w:hint="eastAsia"/>
                <w:bCs/>
                <w:sz w:val="24"/>
              </w:rPr>
              <w:t>kg/h</w:t>
            </w:r>
            <w:r w:rsidR="00E02804" w:rsidRPr="00364546">
              <w:rPr>
                <w:rFonts w:hint="eastAsia"/>
                <w:bCs/>
                <w:sz w:val="24"/>
              </w:rPr>
              <w:t>，</w:t>
            </w:r>
            <w:r w:rsidR="00E02804" w:rsidRPr="00364546">
              <w:rPr>
                <w:rFonts w:hint="eastAsia"/>
                <w:bCs/>
                <w:sz w:val="24"/>
              </w:rPr>
              <w:t>7200h/a</w:t>
            </w:r>
            <w:r w:rsidR="00E02804" w:rsidRPr="00364546">
              <w:rPr>
                <w:rFonts w:hint="eastAsia"/>
                <w:bCs/>
                <w:sz w:val="24"/>
              </w:rPr>
              <w:t>）。</w:t>
            </w:r>
          </w:p>
          <w:p w:rsidR="00FA063C" w:rsidRPr="00364546" w:rsidRDefault="00157A08" w:rsidP="005261E5">
            <w:pPr>
              <w:spacing w:line="360" w:lineRule="auto"/>
              <w:ind w:firstLineChars="200" w:firstLine="480"/>
              <w:contextualSpacing/>
              <w:rPr>
                <w:sz w:val="24"/>
              </w:rPr>
            </w:pPr>
            <w:r w:rsidRPr="00364546">
              <w:rPr>
                <w:rFonts w:hint="eastAsia"/>
                <w:sz w:val="24"/>
              </w:rPr>
              <w:t>（</w:t>
            </w:r>
            <w:r w:rsidRPr="00364546">
              <w:rPr>
                <w:rFonts w:hint="eastAsia"/>
                <w:sz w:val="24"/>
              </w:rPr>
              <w:t>2</w:t>
            </w:r>
            <w:r w:rsidRPr="00364546">
              <w:rPr>
                <w:rFonts w:hint="eastAsia"/>
                <w:sz w:val="24"/>
              </w:rPr>
              <w:t>）控制措施</w:t>
            </w:r>
          </w:p>
          <w:p w:rsidR="00157A08" w:rsidRPr="00364546" w:rsidRDefault="00157A08" w:rsidP="005261E5">
            <w:pPr>
              <w:spacing w:line="360" w:lineRule="auto"/>
              <w:ind w:firstLineChars="200" w:firstLine="480"/>
              <w:contextualSpacing/>
              <w:rPr>
                <w:sz w:val="24"/>
              </w:rPr>
            </w:pPr>
            <w:r w:rsidRPr="00364546">
              <w:rPr>
                <w:rFonts w:hint="eastAsia"/>
                <w:sz w:val="24"/>
              </w:rPr>
              <w:t>粉碎机为密闭式，只有进料口</w:t>
            </w:r>
            <w:r w:rsidR="00F46D57" w:rsidRPr="00364546">
              <w:rPr>
                <w:rFonts w:hint="eastAsia"/>
                <w:sz w:val="24"/>
              </w:rPr>
              <w:t>，</w:t>
            </w:r>
            <w:r w:rsidRPr="00364546">
              <w:rPr>
                <w:rFonts w:hint="eastAsia"/>
                <w:sz w:val="24"/>
              </w:rPr>
              <w:t>出料口</w:t>
            </w:r>
            <w:r w:rsidR="00F46D57" w:rsidRPr="00364546">
              <w:rPr>
                <w:rFonts w:hint="eastAsia"/>
                <w:sz w:val="24"/>
              </w:rPr>
              <w:t>设置料斗接料，接料斗位于粉碎机底部，为封闭式料斗。环</w:t>
            </w:r>
            <w:proofErr w:type="gramStart"/>
            <w:r w:rsidR="00F46D57" w:rsidRPr="00364546">
              <w:rPr>
                <w:rFonts w:hint="eastAsia"/>
                <w:sz w:val="24"/>
              </w:rPr>
              <w:t>评要求</w:t>
            </w:r>
            <w:proofErr w:type="gramEnd"/>
            <w:r w:rsidRPr="00364546">
              <w:rPr>
                <w:rFonts w:hint="eastAsia"/>
                <w:sz w:val="24"/>
              </w:rPr>
              <w:t>在</w:t>
            </w:r>
            <w:r w:rsidR="00F46D57" w:rsidRPr="00364546">
              <w:rPr>
                <w:rFonts w:hint="eastAsia"/>
                <w:sz w:val="24"/>
              </w:rPr>
              <w:t>每台</w:t>
            </w:r>
            <w:r w:rsidRPr="00364546">
              <w:rPr>
                <w:rFonts w:hint="eastAsia"/>
                <w:sz w:val="24"/>
              </w:rPr>
              <w:t>粉碎机进料口上方设置集气罩，</w:t>
            </w:r>
            <w:r w:rsidRPr="00364546">
              <w:rPr>
                <w:rFonts w:hint="eastAsia"/>
                <w:bCs/>
                <w:sz w:val="24"/>
              </w:rPr>
              <w:t>并配套安装除尘设施。根据《环境工程设计手册</w:t>
            </w:r>
            <w:r w:rsidRPr="00364546">
              <w:rPr>
                <w:rFonts w:hint="eastAsia"/>
                <w:bCs/>
                <w:sz w:val="24"/>
              </w:rPr>
              <w:t xml:space="preserve"> </w:t>
            </w:r>
            <w:r w:rsidRPr="00364546">
              <w:rPr>
                <w:rFonts w:hint="eastAsia"/>
                <w:bCs/>
                <w:sz w:val="24"/>
              </w:rPr>
              <w:t>魏先勋主编</w:t>
            </w:r>
            <w:r w:rsidRPr="00364546">
              <w:rPr>
                <w:rFonts w:hint="eastAsia"/>
                <w:bCs/>
                <w:sz w:val="24"/>
              </w:rPr>
              <w:t xml:space="preserve"> </w:t>
            </w:r>
            <w:r w:rsidRPr="00364546">
              <w:rPr>
                <w:rFonts w:hint="eastAsia"/>
                <w:bCs/>
                <w:sz w:val="24"/>
              </w:rPr>
              <w:t>湖南科学技术出版社》前面有障碍物时外部</w:t>
            </w:r>
            <w:proofErr w:type="gramStart"/>
            <w:r w:rsidRPr="00364546">
              <w:rPr>
                <w:rFonts w:hint="eastAsia"/>
                <w:bCs/>
                <w:sz w:val="24"/>
              </w:rPr>
              <w:t>吸气罩排风量</w:t>
            </w:r>
            <w:proofErr w:type="gramEnd"/>
            <w:r w:rsidRPr="00364546">
              <w:rPr>
                <w:rFonts w:hint="eastAsia"/>
                <w:bCs/>
                <w:sz w:val="24"/>
              </w:rPr>
              <w:t>计算公式：</w:t>
            </w:r>
            <w:r w:rsidRPr="00364546">
              <w:rPr>
                <w:rFonts w:hint="eastAsia"/>
                <w:bCs/>
                <w:sz w:val="24"/>
              </w:rPr>
              <w:t>Q=kPHv</w:t>
            </w:r>
            <w:r w:rsidRPr="00364546">
              <w:rPr>
                <w:rFonts w:hint="eastAsia"/>
                <w:bCs/>
                <w:sz w:val="24"/>
              </w:rPr>
              <w:t>×</w:t>
            </w:r>
            <w:r w:rsidRPr="00364546">
              <w:rPr>
                <w:rFonts w:hint="eastAsia"/>
                <w:bCs/>
                <w:sz w:val="24"/>
              </w:rPr>
              <w:t>3600</w:t>
            </w:r>
            <w:r w:rsidRPr="00364546">
              <w:rPr>
                <w:rFonts w:hint="eastAsia"/>
                <w:bCs/>
                <w:sz w:val="24"/>
              </w:rPr>
              <w:t>（</w:t>
            </w:r>
            <w:r w:rsidRPr="00364546">
              <w:rPr>
                <w:rFonts w:hint="eastAsia"/>
                <w:bCs/>
                <w:sz w:val="24"/>
              </w:rPr>
              <w:t>Q</w:t>
            </w:r>
            <w:r w:rsidRPr="00364546">
              <w:rPr>
                <w:rFonts w:hint="eastAsia"/>
                <w:bCs/>
                <w:sz w:val="24"/>
              </w:rPr>
              <w:t>为</w:t>
            </w:r>
            <w:proofErr w:type="gramStart"/>
            <w:r w:rsidRPr="00364546">
              <w:rPr>
                <w:rFonts w:hint="eastAsia"/>
                <w:bCs/>
                <w:sz w:val="24"/>
              </w:rPr>
              <w:t>吸气罩排风量</w:t>
            </w:r>
            <w:proofErr w:type="gramEnd"/>
            <w:r w:rsidRPr="00364546">
              <w:rPr>
                <w:rFonts w:hint="eastAsia"/>
                <w:bCs/>
                <w:sz w:val="24"/>
              </w:rPr>
              <w:t>，</w:t>
            </w:r>
            <w:r w:rsidRPr="00364546">
              <w:rPr>
                <w:rFonts w:hint="eastAsia"/>
                <w:bCs/>
                <w:sz w:val="24"/>
              </w:rPr>
              <w:t>m</w:t>
            </w:r>
            <w:r w:rsidRPr="00364546">
              <w:rPr>
                <w:rFonts w:hint="eastAsia"/>
                <w:bCs/>
                <w:sz w:val="24"/>
                <w:vertAlign w:val="superscript"/>
              </w:rPr>
              <w:t>3</w:t>
            </w:r>
            <w:r w:rsidRPr="00364546">
              <w:rPr>
                <w:rFonts w:hint="eastAsia"/>
                <w:bCs/>
                <w:sz w:val="24"/>
              </w:rPr>
              <w:t>/h</w:t>
            </w:r>
            <w:r w:rsidRPr="00364546">
              <w:rPr>
                <w:rFonts w:hint="eastAsia"/>
                <w:bCs/>
                <w:sz w:val="24"/>
              </w:rPr>
              <w:t>；</w:t>
            </w:r>
            <w:r w:rsidRPr="00364546">
              <w:rPr>
                <w:rFonts w:hint="eastAsia"/>
                <w:bCs/>
                <w:sz w:val="24"/>
              </w:rPr>
              <w:t>k</w:t>
            </w:r>
            <w:r w:rsidRPr="00364546">
              <w:rPr>
                <w:rFonts w:hint="eastAsia"/>
                <w:bCs/>
                <w:sz w:val="24"/>
              </w:rPr>
              <w:t>为安全系数，取</w:t>
            </w:r>
            <w:r w:rsidRPr="00364546">
              <w:rPr>
                <w:rFonts w:hint="eastAsia"/>
                <w:bCs/>
                <w:sz w:val="24"/>
              </w:rPr>
              <w:t>1</w:t>
            </w:r>
            <w:r w:rsidRPr="00364546">
              <w:rPr>
                <w:rFonts w:hint="eastAsia"/>
                <w:bCs/>
                <w:sz w:val="24"/>
              </w:rPr>
              <w:t>；</w:t>
            </w:r>
            <w:r w:rsidRPr="00364546">
              <w:rPr>
                <w:rFonts w:hint="eastAsia"/>
                <w:bCs/>
                <w:sz w:val="24"/>
              </w:rPr>
              <w:t>P</w:t>
            </w:r>
            <w:r w:rsidRPr="00364546">
              <w:rPr>
                <w:rFonts w:hint="eastAsia"/>
                <w:bCs/>
                <w:sz w:val="24"/>
              </w:rPr>
              <w:t>为罩口周长，</w:t>
            </w:r>
            <w:r w:rsidRPr="00364546">
              <w:rPr>
                <w:rFonts w:hint="eastAsia"/>
                <w:bCs/>
                <w:sz w:val="24"/>
              </w:rPr>
              <w:t>m</w:t>
            </w:r>
            <w:r w:rsidRPr="00364546">
              <w:rPr>
                <w:rFonts w:hint="eastAsia"/>
                <w:bCs/>
                <w:sz w:val="24"/>
              </w:rPr>
              <w:t>，粉碎机集气罩</w:t>
            </w:r>
            <w:proofErr w:type="gramStart"/>
            <w:r w:rsidRPr="00364546">
              <w:rPr>
                <w:rFonts w:hint="eastAsia"/>
                <w:bCs/>
                <w:sz w:val="24"/>
              </w:rPr>
              <w:t>罩</w:t>
            </w:r>
            <w:proofErr w:type="gramEnd"/>
            <w:r w:rsidRPr="00364546">
              <w:rPr>
                <w:rFonts w:hint="eastAsia"/>
                <w:bCs/>
                <w:sz w:val="24"/>
              </w:rPr>
              <w:t>口周长为</w:t>
            </w:r>
            <w:r w:rsidR="00F46D57" w:rsidRPr="00364546">
              <w:rPr>
                <w:rFonts w:hint="eastAsia"/>
                <w:bCs/>
                <w:sz w:val="24"/>
              </w:rPr>
              <w:t>1.6</w:t>
            </w:r>
            <w:r w:rsidRPr="00364546">
              <w:rPr>
                <w:rFonts w:hint="eastAsia"/>
                <w:bCs/>
                <w:sz w:val="24"/>
              </w:rPr>
              <w:t>m</w:t>
            </w:r>
            <w:r w:rsidRPr="00364546">
              <w:rPr>
                <w:rFonts w:hint="eastAsia"/>
                <w:bCs/>
                <w:sz w:val="24"/>
              </w:rPr>
              <w:t>；</w:t>
            </w:r>
            <w:r w:rsidRPr="00364546">
              <w:rPr>
                <w:rFonts w:hint="eastAsia"/>
                <w:bCs/>
                <w:sz w:val="24"/>
              </w:rPr>
              <w:t>H</w:t>
            </w:r>
            <w:r w:rsidRPr="00364546">
              <w:rPr>
                <w:rFonts w:hint="eastAsia"/>
                <w:bCs/>
                <w:sz w:val="24"/>
              </w:rPr>
              <w:t>为罩口至污染源距离，</w:t>
            </w:r>
            <w:r w:rsidRPr="00364546">
              <w:rPr>
                <w:rFonts w:hint="eastAsia"/>
                <w:bCs/>
                <w:sz w:val="24"/>
              </w:rPr>
              <w:t>m</w:t>
            </w:r>
            <w:r w:rsidRPr="00364546">
              <w:rPr>
                <w:rFonts w:hint="eastAsia"/>
                <w:bCs/>
                <w:sz w:val="24"/>
              </w:rPr>
              <w:t>，</w:t>
            </w:r>
            <w:r w:rsidRPr="00364546">
              <w:rPr>
                <w:rFonts w:hint="eastAsia"/>
                <w:bCs/>
                <w:sz w:val="24"/>
              </w:rPr>
              <w:t>H=0.5m</w:t>
            </w:r>
            <w:r w:rsidRPr="00364546">
              <w:rPr>
                <w:rFonts w:hint="eastAsia"/>
                <w:bCs/>
                <w:sz w:val="24"/>
              </w:rPr>
              <w:t>；</w:t>
            </w:r>
            <w:r w:rsidRPr="00364546">
              <w:rPr>
                <w:rFonts w:hint="eastAsia"/>
                <w:bCs/>
                <w:sz w:val="24"/>
              </w:rPr>
              <w:t>v</w:t>
            </w:r>
            <w:r w:rsidRPr="00364546">
              <w:rPr>
                <w:rFonts w:hint="eastAsia"/>
                <w:bCs/>
                <w:sz w:val="24"/>
              </w:rPr>
              <w:t>为控制风速，</w:t>
            </w:r>
            <w:r w:rsidRPr="00364546">
              <w:rPr>
                <w:rFonts w:hint="eastAsia"/>
                <w:bCs/>
                <w:sz w:val="24"/>
              </w:rPr>
              <w:t>m/s</w:t>
            </w:r>
            <w:r w:rsidRPr="00364546">
              <w:rPr>
                <w:rFonts w:hint="eastAsia"/>
                <w:bCs/>
                <w:sz w:val="24"/>
              </w:rPr>
              <w:t>，控制风速不低于</w:t>
            </w:r>
            <w:r w:rsidRPr="00364546">
              <w:rPr>
                <w:rFonts w:hint="eastAsia"/>
                <w:bCs/>
                <w:sz w:val="24"/>
              </w:rPr>
              <w:t>1m/s</w:t>
            </w:r>
            <w:r w:rsidRPr="00364546">
              <w:rPr>
                <w:rFonts w:hint="eastAsia"/>
                <w:bCs/>
                <w:sz w:val="24"/>
              </w:rPr>
              <w:t>），经计算，</w:t>
            </w:r>
            <w:r w:rsidR="0014608C" w:rsidRPr="00364546">
              <w:rPr>
                <w:rFonts w:hint="eastAsia"/>
                <w:bCs/>
                <w:sz w:val="24"/>
              </w:rPr>
              <w:t>单台粉碎机</w:t>
            </w:r>
            <w:r w:rsidRPr="00364546">
              <w:rPr>
                <w:rFonts w:hint="eastAsia"/>
                <w:bCs/>
                <w:sz w:val="24"/>
              </w:rPr>
              <w:t>集气罩风量不小于</w:t>
            </w:r>
            <w:r w:rsidR="00F46D57" w:rsidRPr="00364546">
              <w:rPr>
                <w:rFonts w:hint="eastAsia"/>
                <w:bCs/>
                <w:sz w:val="24"/>
              </w:rPr>
              <w:t>2880</w:t>
            </w:r>
            <w:r w:rsidRPr="00364546">
              <w:rPr>
                <w:rFonts w:hint="eastAsia"/>
                <w:bCs/>
                <w:sz w:val="24"/>
              </w:rPr>
              <w:t>m</w:t>
            </w:r>
            <w:r w:rsidRPr="00364546">
              <w:rPr>
                <w:rFonts w:hint="eastAsia"/>
                <w:bCs/>
                <w:sz w:val="24"/>
                <w:vertAlign w:val="superscript"/>
              </w:rPr>
              <w:t>3</w:t>
            </w:r>
            <w:r w:rsidRPr="00364546">
              <w:rPr>
                <w:rFonts w:hint="eastAsia"/>
                <w:bCs/>
                <w:sz w:val="24"/>
              </w:rPr>
              <w:t>/h</w:t>
            </w:r>
            <w:r w:rsidRPr="00364546">
              <w:rPr>
                <w:rFonts w:hint="eastAsia"/>
                <w:bCs/>
                <w:sz w:val="24"/>
              </w:rPr>
              <w:t>。</w:t>
            </w:r>
            <w:r w:rsidR="00F46D57" w:rsidRPr="00364546">
              <w:rPr>
                <w:rFonts w:hint="eastAsia"/>
                <w:bCs/>
                <w:sz w:val="24"/>
              </w:rPr>
              <w:t>本项目共设置</w:t>
            </w:r>
            <w:r w:rsidR="00F46D57" w:rsidRPr="00364546">
              <w:rPr>
                <w:rFonts w:hint="eastAsia"/>
                <w:bCs/>
                <w:sz w:val="24"/>
              </w:rPr>
              <w:t>3</w:t>
            </w:r>
            <w:r w:rsidR="00F46D57" w:rsidRPr="00364546">
              <w:rPr>
                <w:rFonts w:hint="eastAsia"/>
                <w:bCs/>
                <w:sz w:val="24"/>
              </w:rPr>
              <w:t>台粉碎机，则</w:t>
            </w:r>
            <w:r w:rsidR="00F46D57" w:rsidRPr="00364546">
              <w:rPr>
                <w:rFonts w:hint="eastAsia"/>
                <w:bCs/>
                <w:sz w:val="24"/>
              </w:rPr>
              <w:t>3</w:t>
            </w:r>
            <w:r w:rsidR="00F46D57" w:rsidRPr="00364546">
              <w:rPr>
                <w:rFonts w:hint="eastAsia"/>
                <w:bCs/>
                <w:sz w:val="24"/>
              </w:rPr>
              <w:t>台粉碎机集气罩风量合计应不小于</w:t>
            </w:r>
            <w:r w:rsidR="00F46D57" w:rsidRPr="00364546">
              <w:rPr>
                <w:rFonts w:hint="eastAsia"/>
                <w:bCs/>
                <w:sz w:val="24"/>
              </w:rPr>
              <w:t>8640m</w:t>
            </w:r>
            <w:r w:rsidR="00F46D57" w:rsidRPr="00364546">
              <w:rPr>
                <w:rFonts w:hint="eastAsia"/>
                <w:bCs/>
                <w:sz w:val="24"/>
                <w:vertAlign w:val="superscript"/>
              </w:rPr>
              <w:t>3</w:t>
            </w:r>
            <w:r w:rsidR="00F46D57" w:rsidRPr="00364546">
              <w:rPr>
                <w:rFonts w:hint="eastAsia"/>
                <w:bCs/>
                <w:sz w:val="24"/>
              </w:rPr>
              <w:t>/h</w:t>
            </w:r>
            <w:r w:rsidR="00F46D57" w:rsidRPr="00364546">
              <w:rPr>
                <w:rFonts w:hint="eastAsia"/>
                <w:bCs/>
                <w:sz w:val="24"/>
              </w:rPr>
              <w:t>。</w:t>
            </w:r>
            <w:r w:rsidRPr="00364546">
              <w:rPr>
                <w:rFonts w:hint="eastAsia"/>
                <w:bCs/>
                <w:sz w:val="24"/>
              </w:rPr>
              <w:t>粉碎粉尘经集气罩收集后，进入一套袋式除尘器处理，处理后的废气通过一根</w:t>
            </w:r>
            <w:r w:rsidRPr="00364546">
              <w:rPr>
                <w:rFonts w:hint="eastAsia"/>
                <w:bCs/>
                <w:sz w:val="24"/>
              </w:rPr>
              <w:t>15m</w:t>
            </w:r>
            <w:r w:rsidRPr="00364546">
              <w:rPr>
                <w:rFonts w:hint="eastAsia"/>
                <w:bCs/>
                <w:sz w:val="24"/>
              </w:rPr>
              <w:t>高排气筒（</w:t>
            </w:r>
            <w:r w:rsidRPr="00364546">
              <w:rPr>
                <w:rFonts w:hint="eastAsia"/>
                <w:bCs/>
                <w:sz w:val="24"/>
              </w:rPr>
              <w:t>DA001</w:t>
            </w:r>
            <w:r w:rsidRPr="00364546">
              <w:rPr>
                <w:rFonts w:hint="eastAsia"/>
                <w:bCs/>
                <w:sz w:val="24"/>
              </w:rPr>
              <w:t>）排放。集气罩收集效率为</w:t>
            </w:r>
            <w:r w:rsidRPr="00364546">
              <w:rPr>
                <w:rFonts w:hint="eastAsia"/>
                <w:bCs/>
                <w:sz w:val="24"/>
              </w:rPr>
              <w:t>95%</w:t>
            </w:r>
            <w:r w:rsidRPr="00364546">
              <w:rPr>
                <w:rFonts w:hint="eastAsia"/>
                <w:bCs/>
                <w:sz w:val="24"/>
              </w:rPr>
              <w:t>，袋式除尘器净化效率按</w:t>
            </w:r>
            <w:r w:rsidRPr="00364546">
              <w:rPr>
                <w:rFonts w:hint="eastAsia"/>
                <w:bCs/>
                <w:sz w:val="24"/>
              </w:rPr>
              <w:t>95%</w:t>
            </w:r>
            <w:r w:rsidRPr="00364546">
              <w:rPr>
                <w:rFonts w:hint="eastAsia"/>
                <w:bCs/>
                <w:sz w:val="24"/>
              </w:rPr>
              <w:t>计，配套风机风量按</w:t>
            </w:r>
            <w:r w:rsidR="00F46D57" w:rsidRPr="00364546">
              <w:rPr>
                <w:rFonts w:hint="eastAsia"/>
                <w:bCs/>
                <w:sz w:val="24"/>
              </w:rPr>
              <w:t>8700</w:t>
            </w:r>
            <w:r w:rsidRPr="00364546">
              <w:rPr>
                <w:rFonts w:hint="eastAsia"/>
                <w:bCs/>
                <w:sz w:val="24"/>
              </w:rPr>
              <w:t>m</w:t>
            </w:r>
            <w:r w:rsidRPr="00364546">
              <w:rPr>
                <w:rFonts w:hint="eastAsia"/>
                <w:bCs/>
                <w:sz w:val="24"/>
                <w:vertAlign w:val="superscript"/>
              </w:rPr>
              <w:t>3</w:t>
            </w:r>
            <w:r w:rsidRPr="00364546">
              <w:rPr>
                <w:rFonts w:hint="eastAsia"/>
                <w:bCs/>
                <w:sz w:val="24"/>
              </w:rPr>
              <w:t>/h</w:t>
            </w:r>
            <w:r w:rsidRPr="00364546">
              <w:rPr>
                <w:rFonts w:hint="eastAsia"/>
                <w:bCs/>
                <w:sz w:val="24"/>
              </w:rPr>
              <w:t>计，</w:t>
            </w:r>
            <w:proofErr w:type="gramStart"/>
            <w:r w:rsidRPr="00364546">
              <w:rPr>
                <w:rFonts w:hint="eastAsia"/>
                <w:bCs/>
                <w:sz w:val="24"/>
              </w:rPr>
              <w:t>粉尘产排情况</w:t>
            </w:r>
            <w:proofErr w:type="gramEnd"/>
            <w:r w:rsidRPr="00364546">
              <w:rPr>
                <w:rFonts w:hint="eastAsia"/>
                <w:bCs/>
                <w:sz w:val="24"/>
              </w:rPr>
              <w:t>见下表。</w:t>
            </w:r>
          </w:p>
          <w:p w:rsidR="00157A08" w:rsidRPr="00364546" w:rsidRDefault="00157A08" w:rsidP="00157A08">
            <w:pPr>
              <w:autoSpaceDE w:val="0"/>
              <w:autoSpaceDN w:val="0"/>
              <w:spacing w:line="360" w:lineRule="auto"/>
              <w:contextualSpacing/>
              <w:jc w:val="center"/>
              <w:rPr>
                <w:rFonts w:hAnsi="黑体"/>
                <w:b/>
                <w:sz w:val="24"/>
              </w:rPr>
            </w:pPr>
            <w:r w:rsidRPr="00364546">
              <w:rPr>
                <w:rFonts w:hint="eastAsia"/>
                <w:b/>
                <w:sz w:val="24"/>
                <w:lang w:val="zh-CN"/>
              </w:rPr>
              <w:t>粉碎颗粒物</w:t>
            </w:r>
            <w:r w:rsidRPr="00364546">
              <w:rPr>
                <w:rFonts w:hAnsi="黑体"/>
                <w:b/>
                <w:sz w:val="24"/>
              </w:rPr>
              <w:t>产排情况</w:t>
            </w:r>
            <w:r w:rsidRPr="00364546">
              <w:rPr>
                <w:rFonts w:hAnsi="黑体" w:hint="eastAsia"/>
                <w:b/>
                <w:sz w:val="24"/>
              </w:rPr>
              <w:t>一览</w:t>
            </w:r>
            <w:r w:rsidRPr="00364546">
              <w:rPr>
                <w:rFonts w:hAnsi="黑体"/>
                <w:b/>
                <w:sz w:val="24"/>
              </w:rPr>
              <w:t>表</w:t>
            </w:r>
          </w:p>
          <w:tbl>
            <w:tblPr>
              <w:tblW w:w="8789"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78"/>
              <w:gridCol w:w="942"/>
              <w:gridCol w:w="785"/>
              <w:gridCol w:w="941"/>
              <w:gridCol w:w="884"/>
              <w:gridCol w:w="851"/>
              <w:gridCol w:w="1404"/>
              <w:gridCol w:w="1346"/>
              <w:gridCol w:w="758"/>
            </w:tblGrid>
            <w:tr w:rsidR="00157A08" w:rsidRPr="00364546" w:rsidTr="00850750">
              <w:trPr>
                <w:trHeight w:val="340"/>
                <w:jc w:val="center"/>
              </w:trPr>
              <w:tc>
                <w:tcPr>
                  <w:tcW w:w="878" w:type="dxa"/>
                  <w:vAlign w:val="center"/>
                </w:tcPr>
                <w:p w:rsidR="00157A08" w:rsidRPr="00364546" w:rsidRDefault="00157A08" w:rsidP="00485D5C">
                  <w:pPr>
                    <w:autoSpaceDE w:val="0"/>
                    <w:autoSpaceDN w:val="0"/>
                    <w:jc w:val="center"/>
                    <w:rPr>
                      <w:rFonts w:hAnsi="宋体"/>
                      <w:szCs w:val="21"/>
                    </w:rPr>
                  </w:pPr>
                  <w:r w:rsidRPr="00364546">
                    <w:rPr>
                      <w:rFonts w:hAnsi="宋体" w:hint="eastAsia"/>
                      <w:szCs w:val="21"/>
                    </w:rPr>
                    <w:t>工序</w:t>
                  </w:r>
                </w:p>
              </w:tc>
              <w:tc>
                <w:tcPr>
                  <w:tcW w:w="942" w:type="dxa"/>
                  <w:vAlign w:val="center"/>
                </w:tcPr>
                <w:p w:rsidR="00157A08" w:rsidRPr="00364546" w:rsidRDefault="00157A08" w:rsidP="00485D5C">
                  <w:pPr>
                    <w:autoSpaceDE w:val="0"/>
                    <w:autoSpaceDN w:val="0"/>
                    <w:jc w:val="center"/>
                    <w:rPr>
                      <w:szCs w:val="21"/>
                    </w:rPr>
                  </w:pPr>
                  <w:r w:rsidRPr="00364546">
                    <w:rPr>
                      <w:rFonts w:hAnsi="宋体"/>
                      <w:szCs w:val="21"/>
                    </w:rPr>
                    <w:t>治理措施</w:t>
                  </w:r>
                </w:p>
              </w:tc>
              <w:tc>
                <w:tcPr>
                  <w:tcW w:w="785" w:type="dxa"/>
                  <w:vAlign w:val="center"/>
                </w:tcPr>
                <w:p w:rsidR="00157A08" w:rsidRPr="00364546" w:rsidRDefault="00157A08" w:rsidP="00485D5C">
                  <w:pPr>
                    <w:autoSpaceDE w:val="0"/>
                    <w:autoSpaceDN w:val="0"/>
                    <w:jc w:val="center"/>
                    <w:rPr>
                      <w:szCs w:val="21"/>
                    </w:rPr>
                  </w:pPr>
                  <w:r w:rsidRPr="00364546">
                    <w:rPr>
                      <w:rFonts w:hint="eastAsia"/>
                      <w:szCs w:val="21"/>
                    </w:rPr>
                    <w:t>污染物</w:t>
                  </w:r>
                </w:p>
              </w:tc>
              <w:tc>
                <w:tcPr>
                  <w:tcW w:w="941" w:type="dxa"/>
                  <w:vAlign w:val="center"/>
                </w:tcPr>
                <w:p w:rsidR="00157A08" w:rsidRPr="00364546" w:rsidRDefault="00157A08" w:rsidP="00485D5C">
                  <w:pPr>
                    <w:autoSpaceDE w:val="0"/>
                    <w:autoSpaceDN w:val="0"/>
                    <w:jc w:val="center"/>
                    <w:rPr>
                      <w:szCs w:val="21"/>
                    </w:rPr>
                  </w:pPr>
                  <w:r w:rsidRPr="00364546">
                    <w:rPr>
                      <w:rFonts w:hint="eastAsia"/>
                      <w:szCs w:val="21"/>
                    </w:rPr>
                    <w:t>风机风量</w:t>
                  </w:r>
                  <w:r w:rsidRPr="00364546">
                    <w:rPr>
                      <w:rFonts w:hint="eastAsia"/>
                      <w:szCs w:val="21"/>
                    </w:rPr>
                    <w:t>m</w:t>
                  </w:r>
                  <w:r w:rsidRPr="00364546">
                    <w:rPr>
                      <w:rFonts w:hint="eastAsia"/>
                      <w:szCs w:val="21"/>
                      <w:vertAlign w:val="superscript"/>
                    </w:rPr>
                    <w:t>3</w:t>
                  </w:r>
                  <w:r w:rsidRPr="00364546">
                    <w:rPr>
                      <w:rFonts w:hint="eastAsia"/>
                      <w:szCs w:val="21"/>
                    </w:rPr>
                    <w:t>/h</w:t>
                  </w:r>
                </w:p>
              </w:tc>
              <w:tc>
                <w:tcPr>
                  <w:tcW w:w="884" w:type="dxa"/>
                  <w:vAlign w:val="center"/>
                </w:tcPr>
                <w:p w:rsidR="00157A08" w:rsidRPr="00364546" w:rsidRDefault="00157A08" w:rsidP="00485D5C">
                  <w:pPr>
                    <w:autoSpaceDE w:val="0"/>
                    <w:autoSpaceDN w:val="0"/>
                    <w:jc w:val="center"/>
                    <w:rPr>
                      <w:szCs w:val="21"/>
                    </w:rPr>
                  </w:pPr>
                  <w:r w:rsidRPr="00364546">
                    <w:rPr>
                      <w:rFonts w:hint="eastAsia"/>
                      <w:szCs w:val="21"/>
                    </w:rPr>
                    <w:t>产生量</w:t>
                  </w:r>
                  <w:r w:rsidRPr="00364546">
                    <w:rPr>
                      <w:rFonts w:hint="eastAsia"/>
                      <w:szCs w:val="21"/>
                    </w:rPr>
                    <w:t>kg/h</w:t>
                  </w:r>
                </w:p>
              </w:tc>
              <w:tc>
                <w:tcPr>
                  <w:tcW w:w="851" w:type="dxa"/>
                  <w:vAlign w:val="center"/>
                </w:tcPr>
                <w:p w:rsidR="00157A08" w:rsidRPr="00364546" w:rsidRDefault="00157A08" w:rsidP="00485D5C">
                  <w:pPr>
                    <w:autoSpaceDE w:val="0"/>
                    <w:autoSpaceDN w:val="0"/>
                    <w:jc w:val="center"/>
                    <w:rPr>
                      <w:szCs w:val="21"/>
                    </w:rPr>
                  </w:pPr>
                  <w:r w:rsidRPr="00364546">
                    <w:rPr>
                      <w:rFonts w:hint="eastAsia"/>
                      <w:szCs w:val="21"/>
                    </w:rPr>
                    <w:t>未收集量</w:t>
                  </w:r>
                  <w:r w:rsidRPr="00364546">
                    <w:rPr>
                      <w:rFonts w:hint="eastAsia"/>
                      <w:szCs w:val="21"/>
                    </w:rPr>
                    <w:t>kg/h</w:t>
                  </w:r>
                </w:p>
              </w:tc>
              <w:tc>
                <w:tcPr>
                  <w:tcW w:w="1404" w:type="dxa"/>
                  <w:vAlign w:val="center"/>
                </w:tcPr>
                <w:p w:rsidR="00157A08" w:rsidRPr="00364546" w:rsidRDefault="00157A08" w:rsidP="00485D5C">
                  <w:pPr>
                    <w:autoSpaceDE w:val="0"/>
                    <w:autoSpaceDN w:val="0"/>
                    <w:jc w:val="center"/>
                    <w:rPr>
                      <w:szCs w:val="21"/>
                    </w:rPr>
                  </w:pPr>
                  <w:r w:rsidRPr="00364546">
                    <w:rPr>
                      <w:rFonts w:hint="eastAsia"/>
                      <w:szCs w:val="21"/>
                    </w:rPr>
                    <w:t>除尘器进口</w:t>
                  </w:r>
                </w:p>
              </w:tc>
              <w:tc>
                <w:tcPr>
                  <w:tcW w:w="1346" w:type="dxa"/>
                  <w:vAlign w:val="center"/>
                </w:tcPr>
                <w:p w:rsidR="00157A08" w:rsidRPr="00364546" w:rsidRDefault="00157A08" w:rsidP="00485D5C">
                  <w:pPr>
                    <w:autoSpaceDE w:val="0"/>
                    <w:autoSpaceDN w:val="0"/>
                    <w:jc w:val="center"/>
                    <w:rPr>
                      <w:szCs w:val="21"/>
                    </w:rPr>
                  </w:pPr>
                  <w:r w:rsidRPr="00364546">
                    <w:rPr>
                      <w:rFonts w:hint="eastAsia"/>
                      <w:szCs w:val="21"/>
                    </w:rPr>
                    <w:t>除尘器出口</w:t>
                  </w:r>
                </w:p>
              </w:tc>
              <w:tc>
                <w:tcPr>
                  <w:tcW w:w="758" w:type="dxa"/>
                  <w:vAlign w:val="center"/>
                </w:tcPr>
                <w:p w:rsidR="00157A08" w:rsidRPr="00364546" w:rsidRDefault="00157A08" w:rsidP="00485D5C">
                  <w:pPr>
                    <w:autoSpaceDE w:val="0"/>
                    <w:autoSpaceDN w:val="0"/>
                    <w:jc w:val="center"/>
                    <w:rPr>
                      <w:szCs w:val="21"/>
                    </w:rPr>
                  </w:pPr>
                  <w:r w:rsidRPr="00364546">
                    <w:rPr>
                      <w:rFonts w:hint="eastAsia"/>
                      <w:szCs w:val="21"/>
                    </w:rPr>
                    <w:t>除尘效率</w:t>
                  </w:r>
                </w:p>
              </w:tc>
            </w:tr>
            <w:tr w:rsidR="00157A08" w:rsidRPr="00364546" w:rsidTr="00850750">
              <w:trPr>
                <w:trHeight w:val="340"/>
                <w:jc w:val="center"/>
              </w:trPr>
              <w:tc>
                <w:tcPr>
                  <w:tcW w:w="878" w:type="dxa"/>
                  <w:vMerge w:val="restart"/>
                  <w:vAlign w:val="center"/>
                </w:tcPr>
                <w:p w:rsidR="00157A08" w:rsidRPr="00364546" w:rsidRDefault="00157A08" w:rsidP="00485D5C">
                  <w:pPr>
                    <w:autoSpaceDE w:val="0"/>
                    <w:autoSpaceDN w:val="0"/>
                    <w:jc w:val="center"/>
                    <w:rPr>
                      <w:szCs w:val="21"/>
                    </w:rPr>
                  </w:pPr>
                  <w:r w:rsidRPr="00364546">
                    <w:rPr>
                      <w:rFonts w:hint="eastAsia"/>
                      <w:bCs/>
                      <w:szCs w:val="21"/>
                    </w:rPr>
                    <w:t>粉碎工序</w:t>
                  </w:r>
                </w:p>
              </w:tc>
              <w:tc>
                <w:tcPr>
                  <w:tcW w:w="942" w:type="dxa"/>
                  <w:vMerge w:val="restart"/>
                  <w:vAlign w:val="center"/>
                </w:tcPr>
                <w:p w:rsidR="00157A08" w:rsidRPr="00364546" w:rsidRDefault="00157A08" w:rsidP="00485D5C">
                  <w:pPr>
                    <w:autoSpaceDE w:val="0"/>
                    <w:autoSpaceDN w:val="0"/>
                    <w:jc w:val="center"/>
                    <w:rPr>
                      <w:szCs w:val="21"/>
                    </w:rPr>
                  </w:pPr>
                  <w:r w:rsidRPr="00364546">
                    <w:rPr>
                      <w:rFonts w:hint="eastAsia"/>
                      <w:szCs w:val="21"/>
                    </w:rPr>
                    <w:t>袋式除尘器</w:t>
                  </w:r>
                </w:p>
              </w:tc>
              <w:tc>
                <w:tcPr>
                  <w:tcW w:w="785" w:type="dxa"/>
                  <w:vMerge w:val="restart"/>
                  <w:vAlign w:val="center"/>
                </w:tcPr>
                <w:p w:rsidR="00157A08" w:rsidRPr="00364546" w:rsidRDefault="00157A08" w:rsidP="00485D5C">
                  <w:pPr>
                    <w:autoSpaceDE w:val="0"/>
                    <w:autoSpaceDN w:val="0"/>
                    <w:jc w:val="center"/>
                    <w:rPr>
                      <w:szCs w:val="21"/>
                    </w:rPr>
                  </w:pPr>
                  <w:r w:rsidRPr="00364546">
                    <w:rPr>
                      <w:rFonts w:hint="eastAsia"/>
                      <w:szCs w:val="21"/>
                    </w:rPr>
                    <w:t>颗粒物</w:t>
                  </w:r>
                </w:p>
              </w:tc>
              <w:tc>
                <w:tcPr>
                  <w:tcW w:w="941" w:type="dxa"/>
                  <w:vMerge w:val="restart"/>
                  <w:vAlign w:val="center"/>
                </w:tcPr>
                <w:p w:rsidR="00157A08" w:rsidRPr="00364546" w:rsidRDefault="00F46D57" w:rsidP="00485D5C">
                  <w:pPr>
                    <w:autoSpaceDE w:val="0"/>
                    <w:autoSpaceDN w:val="0"/>
                    <w:jc w:val="center"/>
                    <w:rPr>
                      <w:szCs w:val="21"/>
                    </w:rPr>
                  </w:pPr>
                  <w:r w:rsidRPr="00364546">
                    <w:rPr>
                      <w:rFonts w:hint="eastAsia"/>
                      <w:bCs/>
                      <w:szCs w:val="21"/>
                    </w:rPr>
                    <w:t>8700</w:t>
                  </w:r>
                </w:p>
              </w:tc>
              <w:tc>
                <w:tcPr>
                  <w:tcW w:w="884" w:type="dxa"/>
                  <w:vMerge w:val="restart"/>
                  <w:vAlign w:val="center"/>
                </w:tcPr>
                <w:p w:rsidR="00157A08" w:rsidRPr="00364546" w:rsidRDefault="00C824EF" w:rsidP="00485D5C">
                  <w:pPr>
                    <w:autoSpaceDE w:val="0"/>
                    <w:autoSpaceDN w:val="0"/>
                    <w:jc w:val="center"/>
                    <w:rPr>
                      <w:szCs w:val="21"/>
                    </w:rPr>
                  </w:pPr>
                  <w:r w:rsidRPr="00364546">
                    <w:rPr>
                      <w:rFonts w:hint="eastAsia"/>
                      <w:bCs/>
                      <w:szCs w:val="21"/>
                    </w:rPr>
                    <w:t>0.2603</w:t>
                  </w:r>
                </w:p>
              </w:tc>
              <w:tc>
                <w:tcPr>
                  <w:tcW w:w="851" w:type="dxa"/>
                  <w:vMerge w:val="restart"/>
                  <w:vAlign w:val="center"/>
                </w:tcPr>
                <w:p w:rsidR="00157A08" w:rsidRPr="00364546" w:rsidRDefault="00C824EF" w:rsidP="00485D5C">
                  <w:pPr>
                    <w:autoSpaceDE w:val="0"/>
                    <w:autoSpaceDN w:val="0"/>
                    <w:jc w:val="center"/>
                    <w:rPr>
                      <w:szCs w:val="21"/>
                    </w:rPr>
                  </w:pPr>
                  <w:r w:rsidRPr="00364546">
                    <w:rPr>
                      <w:rFonts w:hint="eastAsia"/>
                      <w:szCs w:val="21"/>
                    </w:rPr>
                    <w:t>0.013</w:t>
                  </w:r>
                </w:p>
              </w:tc>
              <w:tc>
                <w:tcPr>
                  <w:tcW w:w="1404" w:type="dxa"/>
                  <w:vAlign w:val="center"/>
                </w:tcPr>
                <w:p w:rsidR="00157A08" w:rsidRPr="00364546" w:rsidRDefault="00C824EF" w:rsidP="0062418D">
                  <w:pPr>
                    <w:autoSpaceDE w:val="0"/>
                    <w:autoSpaceDN w:val="0"/>
                    <w:jc w:val="center"/>
                    <w:rPr>
                      <w:szCs w:val="21"/>
                    </w:rPr>
                  </w:pPr>
                  <w:r w:rsidRPr="00364546">
                    <w:rPr>
                      <w:rFonts w:hint="eastAsia"/>
                      <w:szCs w:val="21"/>
                    </w:rPr>
                    <w:t>0.2473</w:t>
                  </w:r>
                  <w:r w:rsidR="00157A08" w:rsidRPr="00364546">
                    <w:rPr>
                      <w:rFonts w:hint="eastAsia"/>
                      <w:szCs w:val="21"/>
                    </w:rPr>
                    <w:t>kg/h</w:t>
                  </w:r>
                </w:p>
              </w:tc>
              <w:tc>
                <w:tcPr>
                  <w:tcW w:w="1346" w:type="dxa"/>
                  <w:vAlign w:val="center"/>
                </w:tcPr>
                <w:p w:rsidR="00157A08" w:rsidRPr="00364546" w:rsidRDefault="00C824EF" w:rsidP="00485D5C">
                  <w:pPr>
                    <w:autoSpaceDE w:val="0"/>
                    <w:autoSpaceDN w:val="0"/>
                    <w:jc w:val="center"/>
                    <w:rPr>
                      <w:szCs w:val="21"/>
                    </w:rPr>
                  </w:pPr>
                  <w:r w:rsidRPr="00364546">
                    <w:rPr>
                      <w:rFonts w:hint="eastAsia"/>
                      <w:szCs w:val="21"/>
                    </w:rPr>
                    <w:t>0.0124</w:t>
                  </w:r>
                  <w:r w:rsidR="00157A08" w:rsidRPr="00364546">
                    <w:rPr>
                      <w:rFonts w:hint="eastAsia"/>
                      <w:szCs w:val="21"/>
                    </w:rPr>
                    <w:t>kg/h</w:t>
                  </w:r>
                </w:p>
              </w:tc>
              <w:tc>
                <w:tcPr>
                  <w:tcW w:w="758" w:type="dxa"/>
                  <w:vMerge w:val="restart"/>
                  <w:vAlign w:val="center"/>
                </w:tcPr>
                <w:p w:rsidR="00157A08" w:rsidRPr="00364546" w:rsidRDefault="00157A08" w:rsidP="00157A08">
                  <w:pPr>
                    <w:autoSpaceDE w:val="0"/>
                    <w:autoSpaceDN w:val="0"/>
                    <w:jc w:val="center"/>
                    <w:rPr>
                      <w:szCs w:val="21"/>
                    </w:rPr>
                  </w:pPr>
                  <w:r w:rsidRPr="00364546">
                    <w:rPr>
                      <w:szCs w:val="21"/>
                    </w:rPr>
                    <w:t>≥9</w:t>
                  </w:r>
                  <w:r w:rsidRPr="00364546">
                    <w:rPr>
                      <w:rFonts w:hint="eastAsia"/>
                      <w:szCs w:val="21"/>
                    </w:rPr>
                    <w:t>5</w:t>
                  </w:r>
                  <w:r w:rsidRPr="00364546">
                    <w:rPr>
                      <w:szCs w:val="21"/>
                    </w:rPr>
                    <w:t>%</w:t>
                  </w:r>
                </w:p>
              </w:tc>
            </w:tr>
            <w:tr w:rsidR="00157A08" w:rsidRPr="00364546" w:rsidTr="00850750">
              <w:trPr>
                <w:trHeight w:val="340"/>
                <w:jc w:val="center"/>
              </w:trPr>
              <w:tc>
                <w:tcPr>
                  <w:tcW w:w="878" w:type="dxa"/>
                  <w:vMerge/>
                  <w:vAlign w:val="center"/>
                </w:tcPr>
                <w:p w:rsidR="00157A08" w:rsidRPr="00364546" w:rsidRDefault="00157A08" w:rsidP="00485D5C">
                  <w:pPr>
                    <w:autoSpaceDE w:val="0"/>
                    <w:autoSpaceDN w:val="0"/>
                    <w:jc w:val="center"/>
                    <w:rPr>
                      <w:szCs w:val="21"/>
                    </w:rPr>
                  </w:pPr>
                </w:p>
              </w:tc>
              <w:tc>
                <w:tcPr>
                  <w:tcW w:w="942" w:type="dxa"/>
                  <w:vMerge/>
                  <w:vAlign w:val="center"/>
                </w:tcPr>
                <w:p w:rsidR="00157A08" w:rsidRPr="00364546" w:rsidRDefault="00157A08" w:rsidP="00485D5C">
                  <w:pPr>
                    <w:autoSpaceDE w:val="0"/>
                    <w:autoSpaceDN w:val="0"/>
                    <w:jc w:val="center"/>
                    <w:rPr>
                      <w:szCs w:val="21"/>
                    </w:rPr>
                  </w:pPr>
                </w:p>
              </w:tc>
              <w:tc>
                <w:tcPr>
                  <w:tcW w:w="785" w:type="dxa"/>
                  <w:vMerge/>
                  <w:vAlign w:val="center"/>
                </w:tcPr>
                <w:p w:rsidR="00157A08" w:rsidRPr="00364546" w:rsidRDefault="00157A08" w:rsidP="00485D5C">
                  <w:pPr>
                    <w:autoSpaceDE w:val="0"/>
                    <w:autoSpaceDN w:val="0"/>
                    <w:jc w:val="center"/>
                    <w:rPr>
                      <w:szCs w:val="21"/>
                    </w:rPr>
                  </w:pPr>
                </w:p>
              </w:tc>
              <w:tc>
                <w:tcPr>
                  <w:tcW w:w="941" w:type="dxa"/>
                  <w:vMerge/>
                  <w:vAlign w:val="center"/>
                </w:tcPr>
                <w:p w:rsidR="00157A08" w:rsidRPr="00364546" w:rsidRDefault="00157A08" w:rsidP="00485D5C">
                  <w:pPr>
                    <w:autoSpaceDE w:val="0"/>
                    <w:autoSpaceDN w:val="0"/>
                    <w:jc w:val="center"/>
                    <w:rPr>
                      <w:szCs w:val="21"/>
                    </w:rPr>
                  </w:pPr>
                </w:p>
              </w:tc>
              <w:tc>
                <w:tcPr>
                  <w:tcW w:w="884" w:type="dxa"/>
                  <w:vMerge/>
                  <w:vAlign w:val="center"/>
                </w:tcPr>
                <w:p w:rsidR="00157A08" w:rsidRPr="00364546" w:rsidRDefault="00157A08" w:rsidP="00485D5C">
                  <w:pPr>
                    <w:autoSpaceDE w:val="0"/>
                    <w:autoSpaceDN w:val="0"/>
                    <w:jc w:val="center"/>
                    <w:rPr>
                      <w:szCs w:val="21"/>
                    </w:rPr>
                  </w:pPr>
                </w:p>
              </w:tc>
              <w:tc>
                <w:tcPr>
                  <w:tcW w:w="851" w:type="dxa"/>
                  <w:vMerge/>
                  <w:vAlign w:val="center"/>
                </w:tcPr>
                <w:p w:rsidR="00157A08" w:rsidRPr="00364546" w:rsidRDefault="00157A08" w:rsidP="00485D5C">
                  <w:pPr>
                    <w:autoSpaceDE w:val="0"/>
                    <w:autoSpaceDN w:val="0"/>
                    <w:jc w:val="center"/>
                    <w:rPr>
                      <w:szCs w:val="21"/>
                    </w:rPr>
                  </w:pPr>
                </w:p>
              </w:tc>
              <w:tc>
                <w:tcPr>
                  <w:tcW w:w="1404" w:type="dxa"/>
                  <w:vAlign w:val="center"/>
                </w:tcPr>
                <w:p w:rsidR="00157A08" w:rsidRPr="00364546" w:rsidRDefault="00C824EF" w:rsidP="00485D5C">
                  <w:pPr>
                    <w:autoSpaceDE w:val="0"/>
                    <w:autoSpaceDN w:val="0"/>
                    <w:jc w:val="center"/>
                    <w:rPr>
                      <w:szCs w:val="21"/>
                    </w:rPr>
                  </w:pPr>
                  <w:r w:rsidRPr="00364546">
                    <w:rPr>
                      <w:rFonts w:hint="eastAsia"/>
                      <w:szCs w:val="21"/>
                    </w:rPr>
                    <w:t>28.4</w:t>
                  </w:r>
                  <w:r w:rsidR="00157A08" w:rsidRPr="00364546">
                    <w:rPr>
                      <w:rFonts w:hint="eastAsia"/>
                      <w:szCs w:val="21"/>
                    </w:rPr>
                    <w:t>mg/m</w:t>
                  </w:r>
                  <w:r w:rsidR="00157A08" w:rsidRPr="00364546">
                    <w:rPr>
                      <w:rFonts w:hint="eastAsia"/>
                      <w:szCs w:val="21"/>
                      <w:vertAlign w:val="superscript"/>
                    </w:rPr>
                    <w:t>3</w:t>
                  </w:r>
                </w:p>
              </w:tc>
              <w:tc>
                <w:tcPr>
                  <w:tcW w:w="1346" w:type="dxa"/>
                  <w:vAlign w:val="center"/>
                </w:tcPr>
                <w:p w:rsidR="00157A08" w:rsidRPr="00364546" w:rsidRDefault="00C824EF" w:rsidP="00157A08">
                  <w:pPr>
                    <w:autoSpaceDE w:val="0"/>
                    <w:autoSpaceDN w:val="0"/>
                    <w:jc w:val="center"/>
                    <w:rPr>
                      <w:szCs w:val="21"/>
                    </w:rPr>
                  </w:pPr>
                  <w:r w:rsidRPr="00364546">
                    <w:rPr>
                      <w:rFonts w:hint="eastAsia"/>
                      <w:szCs w:val="21"/>
                    </w:rPr>
                    <w:t>1.4</w:t>
                  </w:r>
                  <w:r w:rsidR="00157A08" w:rsidRPr="00364546">
                    <w:rPr>
                      <w:rFonts w:hint="eastAsia"/>
                      <w:szCs w:val="21"/>
                    </w:rPr>
                    <w:t>mg/m</w:t>
                  </w:r>
                  <w:r w:rsidR="00157A08" w:rsidRPr="00364546">
                    <w:rPr>
                      <w:rFonts w:hint="eastAsia"/>
                      <w:szCs w:val="21"/>
                      <w:vertAlign w:val="superscript"/>
                    </w:rPr>
                    <w:t>3</w:t>
                  </w:r>
                </w:p>
              </w:tc>
              <w:tc>
                <w:tcPr>
                  <w:tcW w:w="758" w:type="dxa"/>
                  <w:vMerge/>
                  <w:vAlign w:val="center"/>
                </w:tcPr>
                <w:p w:rsidR="00157A08" w:rsidRPr="00364546" w:rsidRDefault="00157A08" w:rsidP="00485D5C">
                  <w:pPr>
                    <w:autoSpaceDE w:val="0"/>
                    <w:autoSpaceDN w:val="0"/>
                    <w:jc w:val="center"/>
                    <w:rPr>
                      <w:szCs w:val="21"/>
                    </w:rPr>
                  </w:pPr>
                </w:p>
              </w:tc>
            </w:tr>
          </w:tbl>
          <w:p w:rsidR="003445DC" w:rsidRPr="00364546" w:rsidRDefault="00157A08" w:rsidP="00EE1EF2">
            <w:pPr>
              <w:spacing w:line="360" w:lineRule="auto"/>
              <w:ind w:firstLineChars="200" w:firstLine="480"/>
              <w:contextualSpacing/>
              <w:rPr>
                <w:sz w:val="24"/>
              </w:rPr>
            </w:pPr>
            <w:r w:rsidRPr="00364546">
              <w:rPr>
                <w:rFonts w:hint="eastAsia"/>
                <w:sz w:val="24"/>
              </w:rPr>
              <w:t>由上表可知，粉碎工序颗粒物排放浓度均为</w:t>
            </w:r>
            <w:r w:rsidRPr="00364546">
              <w:rPr>
                <w:rFonts w:hint="eastAsia"/>
                <w:sz w:val="24"/>
              </w:rPr>
              <w:t>mg/m</w:t>
            </w:r>
            <w:r w:rsidRPr="00364546">
              <w:rPr>
                <w:rFonts w:hint="eastAsia"/>
                <w:sz w:val="24"/>
                <w:vertAlign w:val="superscript"/>
              </w:rPr>
              <w:t>3</w:t>
            </w:r>
            <w:r w:rsidRPr="00364546">
              <w:rPr>
                <w:rFonts w:hint="eastAsia"/>
                <w:sz w:val="24"/>
              </w:rPr>
              <w:t>，能够满足</w:t>
            </w:r>
            <w:r w:rsidR="00905CD6" w:rsidRPr="00364546">
              <w:rPr>
                <w:rFonts w:hAnsi="宋体"/>
                <w:bCs/>
                <w:sz w:val="24"/>
              </w:rPr>
              <w:t>《合成树脂工业污染物排放标准》（</w:t>
            </w:r>
            <w:r w:rsidR="00905CD6" w:rsidRPr="00364546">
              <w:rPr>
                <w:rFonts w:hAnsi="宋体"/>
                <w:bCs/>
                <w:sz w:val="24"/>
              </w:rPr>
              <w:t>GB31572-2015</w:t>
            </w:r>
            <w:r w:rsidR="00905CD6" w:rsidRPr="00364546">
              <w:rPr>
                <w:rFonts w:hAnsi="宋体"/>
                <w:bCs/>
                <w:sz w:val="24"/>
              </w:rPr>
              <w:t>）</w:t>
            </w:r>
            <w:r w:rsidR="00905CD6" w:rsidRPr="00364546">
              <w:rPr>
                <w:rFonts w:hAnsi="宋体" w:hint="eastAsia"/>
                <w:bCs/>
                <w:sz w:val="24"/>
              </w:rPr>
              <w:t>表</w:t>
            </w:r>
            <w:r w:rsidR="00905CD6" w:rsidRPr="00364546">
              <w:rPr>
                <w:rFonts w:hAnsi="宋体" w:hint="eastAsia"/>
                <w:bCs/>
                <w:sz w:val="24"/>
              </w:rPr>
              <w:t>5</w:t>
            </w:r>
            <w:r w:rsidR="00905CD6" w:rsidRPr="00364546">
              <w:rPr>
                <w:rFonts w:hAnsi="宋体" w:hint="eastAsia"/>
                <w:bCs/>
                <w:sz w:val="24"/>
              </w:rPr>
              <w:t>特别排放限值要求：</w:t>
            </w:r>
            <w:r w:rsidR="00905CD6" w:rsidRPr="00364546">
              <w:rPr>
                <w:rFonts w:hAnsi="宋体"/>
                <w:bCs/>
                <w:sz w:val="24"/>
              </w:rPr>
              <w:t>颗粒物</w:t>
            </w:r>
            <w:r w:rsidR="00905CD6" w:rsidRPr="00364546">
              <w:rPr>
                <w:rFonts w:hAnsi="宋体" w:hint="eastAsia"/>
                <w:bCs/>
                <w:sz w:val="24"/>
              </w:rPr>
              <w:t>有组织排放限值</w:t>
            </w:r>
            <w:r w:rsidR="00905CD6" w:rsidRPr="00364546">
              <w:rPr>
                <w:rFonts w:hAnsi="宋体" w:hint="eastAsia"/>
                <w:bCs/>
                <w:sz w:val="24"/>
              </w:rPr>
              <w:t>20</w:t>
            </w:r>
            <w:r w:rsidR="00905CD6" w:rsidRPr="00364546">
              <w:rPr>
                <w:rFonts w:hAnsi="宋体"/>
                <w:bCs/>
                <w:sz w:val="24"/>
              </w:rPr>
              <w:t>mg/m</w:t>
            </w:r>
            <w:r w:rsidR="00905CD6" w:rsidRPr="00364546">
              <w:rPr>
                <w:rFonts w:hAnsi="宋体"/>
                <w:bCs/>
                <w:sz w:val="24"/>
                <w:vertAlign w:val="superscript"/>
              </w:rPr>
              <w:t>3</w:t>
            </w:r>
            <w:r w:rsidRPr="00364546">
              <w:rPr>
                <w:rFonts w:hAnsi="宋体" w:hint="eastAsia"/>
                <w:bCs/>
                <w:sz w:val="24"/>
              </w:rPr>
              <w:t>，同时能够满足</w:t>
            </w:r>
            <w:r w:rsidR="006A331D" w:rsidRPr="00364546">
              <w:rPr>
                <w:rFonts w:hAnsi="宋体" w:hint="eastAsia"/>
                <w:bCs/>
                <w:sz w:val="24"/>
              </w:rPr>
              <w:t>《</w:t>
            </w:r>
            <w:r w:rsidR="006A331D" w:rsidRPr="00364546">
              <w:rPr>
                <w:rFonts w:hAnsi="宋体" w:hint="eastAsia"/>
                <w:bCs/>
                <w:sz w:val="24"/>
              </w:rPr>
              <w:t>2019</w:t>
            </w:r>
            <w:r w:rsidR="006A331D" w:rsidRPr="00364546">
              <w:rPr>
                <w:rFonts w:hAnsi="宋体" w:hint="eastAsia"/>
                <w:bCs/>
                <w:sz w:val="24"/>
              </w:rPr>
              <w:t>年推进全市工业企业超低排放深度治理实施方案》（安环</w:t>
            </w:r>
            <w:proofErr w:type="gramStart"/>
            <w:r w:rsidR="006A331D" w:rsidRPr="00364546">
              <w:rPr>
                <w:rFonts w:hAnsi="宋体" w:hint="eastAsia"/>
                <w:bCs/>
                <w:sz w:val="24"/>
              </w:rPr>
              <w:t>攻坚办</w:t>
            </w:r>
            <w:proofErr w:type="gramEnd"/>
            <w:r w:rsidR="006A331D" w:rsidRPr="00364546">
              <w:rPr>
                <w:rFonts w:hAnsi="宋体" w:hint="eastAsia"/>
                <w:bCs/>
                <w:sz w:val="24"/>
              </w:rPr>
              <w:t>〔</w:t>
            </w:r>
            <w:r w:rsidR="006A331D" w:rsidRPr="00364546">
              <w:rPr>
                <w:rFonts w:hAnsi="宋体" w:hint="eastAsia"/>
                <w:bCs/>
                <w:sz w:val="24"/>
              </w:rPr>
              <w:t>2019</w:t>
            </w:r>
            <w:r w:rsidR="006A331D" w:rsidRPr="00364546">
              <w:rPr>
                <w:rFonts w:hAnsi="宋体" w:hint="eastAsia"/>
                <w:bCs/>
                <w:sz w:val="24"/>
              </w:rPr>
              <w:t>〕</w:t>
            </w:r>
            <w:r w:rsidR="006A331D" w:rsidRPr="00364546">
              <w:rPr>
                <w:rFonts w:hAnsi="宋体" w:hint="eastAsia"/>
                <w:bCs/>
                <w:sz w:val="24"/>
              </w:rPr>
              <w:t>205</w:t>
            </w:r>
            <w:r w:rsidR="006A331D" w:rsidRPr="00364546">
              <w:rPr>
                <w:rFonts w:hAnsi="宋体" w:hint="eastAsia"/>
                <w:bCs/>
                <w:sz w:val="24"/>
              </w:rPr>
              <w:t>号）文件中要求</w:t>
            </w:r>
            <w:r w:rsidRPr="00364546">
              <w:rPr>
                <w:rFonts w:hAnsi="宋体" w:hint="eastAsia"/>
                <w:bCs/>
                <w:sz w:val="24"/>
              </w:rPr>
              <w:t>：</w:t>
            </w:r>
            <w:r w:rsidR="00307C28" w:rsidRPr="00364546">
              <w:rPr>
                <w:rFonts w:hAnsi="宋体" w:hint="eastAsia"/>
                <w:bCs/>
                <w:sz w:val="24"/>
              </w:rPr>
              <w:t>有组织颗粒物排放浓度不高于</w:t>
            </w:r>
            <w:r w:rsidR="00307C28" w:rsidRPr="00364546">
              <w:rPr>
                <w:rFonts w:hAnsi="宋体" w:hint="eastAsia"/>
                <w:bCs/>
                <w:sz w:val="24"/>
              </w:rPr>
              <w:t>10mg/m</w:t>
            </w:r>
            <w:r w:rsidR="00307C28" w:rsidRPr="00364546">
              <w:rPr>
                <w:rFonts w:hAnsi="宋体" w:hint="eastAsia"/>
                <w:bCs/>
                <w:sz w:val="24"/>
                <w:vertAlign w:val="superscript"/>
              </w:rPr>
              <w:t>3</w:t>
            </w:r>
            <w:r w:rsidRPr="00364546">
              <w:rPr>
                <w:rFonts w:hAnsi="宋体" w:hint="eastAsia"/>
                <w:bCs/>
                <w:sz w:val="24"/>
              </w:rPr>
              <w:t>。</w:t>
            </w:r>
          </w:p>
          <w:p w:rsidR="00BB6EB4" w:rsidRPr="00364546" w:rsidRDefault="00535D42" w:rsidP="0060040B">
            <w:pPr>
              <w:spacing w:line="360" w:lineRule="auto"/>
              <w:ind w:firstLineChars="200" w:firstLine="482"/>
              <w:contextualSpacing/>
              <w:rPr>
                <w:b/>
                <w:sz w:val="24"/>
              </w:rPr>
            </w:pPr>
            <w:r w:rsidRPr="00364546">
              <w:rPr>
                <w:rFonts w:hint="eastAsia"/>
                <w:b/>
                <w:sz w:val="24"/>
              </w:rPr>
              <w:t>2</w:t>
            </w:r>
            <w:r w:rsidR="0060040B" w:rsidRPr="00364546">
              <w:rPr>
                <w:rFonts w:hint="eastAsia"/>
                <w:b/>
                <w:sz w:val="24"/>
              </w:rPr>
              <w:t>、</w:t>
            </w:r>
            <w:r w:rsidR="00692A05" w:rsidRPr="00364546">
              <w:rPr>
                <w:rFonts w:hint="eastAsia"/>
                <w:b/>
                <w:sz w:val="24"/>
              </w:rPr>
              <w:t>熔融挤出</w:t>
            </w:r>
            <w:r w:rsidR="00BB6EB4" w:rsidRPr="00364546">
              <w:rPr>
                <w:rFonts w:hint="eastAsia"/>
                <w:b/>
                <w:sz w:val="24"/>
              </w:rPr>
              <w:t>废气</w:t>
            </w:r>
          </w:p>
          <w:p w:rsidR="00886219" w:rsidRPr="00364546" w:rsidRDefault="00705853" w:rsidP="006E035A">
            <w:pPr>
              <w:spacing w:line="360" w:lineRule="auto"/>
              <w:ind w:firstLineChars="200" w:firstLine="480"/>
              <w:contextualSpacing/>
              <w:rPr>
                <w:sz w:val="24"/>
              </w:rPr>
            </w:pPr>
            <w:r w:rsidRPr="00364546">
              <w:rPr>
                <w:rFonts w:hint="eastAsia"/>
                <w:sz w:val="24"/>
              </w:rPr>
              <w:t>（</w:t>
            </w:r>
            <w:r w:rsidRPr="00364546">
              <w:rPr>
                <w:rFonts w:hint="eastAsia"/>
                <w:sz w:val="24"/>
              </w:rPr>
              <w:t>1</w:t>
            </w:r>
            <w:r w:rsidRPr="00364546">
              <w:rPr>
                <w:rFonts w:hint="eastAsia"/>
                <w:sz w:val="24"/>
              </w:rPr>
              <w:t>）</w:t>
            </w:r>
            <w:r w:rsidR="00886219" w:rsidRPr="00364546">
              <w:rPr>
                <w:rFonts w:hint="eastAsia"/>
                <w:sz w:val="24"/>
              </w:rPr>
              <w:t>有机废气</w:t>
            </w:r>
          </w:p>
          <w:p w:rsidR="0060040B" w:rsidRPr="00364546" w:rsidRDefault="00886219" w:rsidP="006E035A">
            <w:pPr>
              <w:spacing w:line="360" w:lineRule="auto"/>
              <w:ind w:firstLineChars="200" w:firstLine="480"/>
              <w:contextualSpacing/>
              <w:rPr>
                <w:bCs/>
                <w:sz w:val="24"/>
              </w:rPr>
            </w:pPr>
            <w:r w:rsidRPr="00364546">
              <w:rPr>
                <w:rFonts w:hint="eastAsia"/>
                <w:bCs/>
                <w:sz w:val="24"/>
              </w:rPr>
              <w:t>①</w:t>
            </w:r>
            <w:r w:rsidR="00B67FFE" w:rsidRPr="00364546">
              <w:rPr>
                <w:rFonts w:hint="eastAsia"/>
                <w:bCs/>
                <w:sz w:val="24"/>
              </w:rPr>
              <w:t>源强核算</w:t>
            </w:r>
          </w:p>
          <w:p w:rsidR="00DC1466" w:rsidRPr="00364546" w:rsidRDefault="00DC1466" w:rsidP="006A4E64">
            <w:pPr>
              <w:spacing w:line="360" w:lineRule="auto"/>
              <w:ind w:firstLineChars="200" w:firstLine="480"/>
              <w:contextualSpacing/>
              <w:rPr>
                <w:bCs/>
                <w:sz w:val="24"/>
              </w:rPr>
            </w:pPr>
            <w:r w:rsidRPr="00364546">
              <w:rPr>
                <w:rFonts w:hint="eastAsia"/>
                <w:bCs/>
                <w:sz w:val="24"/>
              </w:rPr>
              <w:t>根据生产工艺，本项目熔融过程不添加任何助剂，因此不存在由于新添加有机助</w:t>
            </w:r>
            <w:r w:rsidRPr="00364546">
              <w:rPr>
                <w:rFonts w:hint="eastAsia"/>
                <w:bCs/>
                <w:sz w:val="24"/>
              </w:rPr>
              <w:lastRenderedPageBreak/>
              <w:t>剂造成的污染物产生</w:t>
            </w:r>
            <w:r w:rsidR="00FE49C5" w:rsidRPr="00364546">
              <w:rPr>
                <w:rFonts w:hint="eastAsia"/>
                <w:bCs/>
                <w:sz w:val="24"/>
              </w:rPr>
              <w:t>。本项目原料为</w:t>
            </w:r>
            <w:r w:rsidR="00220810" w:rsidRPr="00364546">
              <w:rPr>
                <w:rFonts w:hint="eastAsia"/>
                <w:bCs/>
                <w:sz w:val="24"/>
              </w:rPr>
              <w:t>废</w:t>
            </w:r>
            <w:r w:rsidR="00220810" w:rsidRPr="00364546">
              <w:rPr>
                <w:rFonts w:hint="eastAsia"/>
                <w:bCs/>
                <w:sz w:val="24"/>
              </w:rPr>
              <w:t>PP</w:t>
            </w:r>
            <w:r w:rsidR="00220810" w:rsidRPr="00364546">
              <w:rPr>
                <w:rFonts w:hint="eastAsia"/>
                <w:bCs/>
                <w:sz w:val="24"/>
              </w:rPr>
              <w:t>、废</w:t>
            </w:r>
            <w:r w:rsidR="00220810" w:rsidRPr="00364546">
              <w:rPr>
                <w:rFonts w:hint="eastAsia"/>
                <w:bCs/>
                <w:sz w:val="24"/>
              </w:rPr>
              <w:t>PE</w:t>
            </w:r>
            <w:r w:rsidR="00220810" w:rsidRPr="00364546">
              <w:rPr>
                <w:rFonts w:hint="eastAsia"/>
                <w:bCs/>
                <w:sz w:val="24"/>
              </w:rPr>
              <w:t>、废</w:t>
            </w:r>
            <w:r w:rsidR="00220810" w:rsidRPr="00364546">
              <w:rPr>
                <w:rFonts w:hint="eastAsia"/>
                <w:bCs/>
                <w:sz w:val="24"/>
              </w:rPr>
              <w:t>PET</w:t>
            </w:r>
            <w:r w:rsidR="00220810" w:rsidRPr="00364546">
              <w:rPr>
                <w:rFonts w:hint="eastAsia"/>
                <w:bCs/>
                <w:sz w:val="24"/>
              </w:rPr>
              <w:t>、塑料薄膜</w:t>
            </w:r>
            <w:r w:rsidR="00FE49C5" w:rsidRPr="00364546">
              <w:rPr>
                <w:rFonts w:hint="eastAsia"/>
                <w:bCs/>
                <w:sz w:val="24"/>
              </w:rPr>
              <w:t>，本项目熔融</w:t>
            </w:r>
            <w:r w:rsidR="00220810" w:rsidRPr="00364546">
              <w:rPr>
                <w:rFonts w:hint="eastAsia"/>
                <w:bCs/>
                <w:sz w:val="24"/>
              </w:rPr>
              <w:t>挤出过程采取电加热方式对废旧农膜及废</w:t>
            </w:r>
            <w:r w:rsidR="00FE49C5" w:rsidRPr="00364546">
              <w:rPr>
                <w:rFonts w:hint="eastAsia"/>
                <w:bCs/>
                <w:sz w:val="24"/>
              </w:rPr>
              <w:t>塑料进行加热</w:t>
            </w:r>
            <w:r w:rsidR="00994779" w:rsidRPr="00364546">
              <w:rPr>
                <w:rFonts w:hint="eastAsia"/>
                <w:bCs/>
                <w:sz w:val="24"/>
              </w:rPr>
              <w:t>，温度为</w:t>
            </w:r>
            <w:r w:rsidR="00994779" w:rsidRPr="00364546">
              <w:rPr>
                <w:rFonts w:hint="eastAsia"/>
                <w:bCs/>
                <w:sz w:val="24"/>
              </w:rPr>
              <w:t>80~230</w:t>
            </w:r>
            <w:r w:rsidR="00994779" w:rsidRPr="00364546">
              <w:rPr>
                <w:rFonts w:hint="eastAsia"/>
                <w:bCs/>
                <w:sz w:val="24"/>
              </w:rPr>
              <w:t>℃</w:t>
            </w:r>
            <w:r w:rsidR="00FE49C5" w:rsidRPr="00364546">
              <w:rPr>
                <w:rFonts w:hint="eastAsia"/>
                <w:bCs/>
                <w:sz w:val="24"/>
              </w:rPr>
              <w:t>，而</w:t>
            </w:r>
            <w:r w:rsidR="00FE49C5" w:rsidRPr="00364546">
              <w:rPr>
                <w:rFonts w:hint="eastAsia"/>
                <w:bCs/>
                <w:sz w:val="24"/>
              </w:rPr>
              <w:t>PP</w:t>
            </w:r>
            <w:r w:rsidR="00FE49C5" w:rsidRPr="00364546">
              <w:rPr>
                <w:rFonts w:hint="eastAsia"/>
                <w:bCs/>
                <w:sz w:val="24"/>
              </w:rPr>
              <w:t>、</w:t>
            </w:r>
            <w:r w:rsidR="00FE49C5" w:rsidRPr="00364546">
              <w:rPr>
                <w:rFonts w:hint="eastAsia"/>
                <w:bCs/>
                <w:sz w:val="24"/>
              </w:rPr>
              <w:t>PE</w:t>
            </w:r>
            <w:r w:rsidR="00FE49C5" w:rsidRPr="00364546">
              <w:rPr>
                <w:rFonts w:hint="eastAsia"/>
                <w:bCs/>
                <w:sz w:val="24"/>
              </w:rPr>
              <w:t>的分解温度约为</w:t>
            </w:r>
            <w:r w:rsidR="00FE49C5" w:rsidRPr="00364546">
              <w:rPr>
                <w:rFonts w:hint="eastAsia"/>
                <w:bCs/>
                <w:sz w:val="24"/>
              </w:rPr>
              <w:t>380</w:t>
            </w:r>
            <w:r w:rsidR="00FE49C5" w:rsidRPr="00364546">
              <w:rPr>
                <w:rFonts w:hint="eastAsia"/>
                <w:bCs/>
                <w:sz w:val="24"/>
              </w:rPr>
              <w:t>℃，熔融过程未达到聚乙烯、聚丙烯的分解温度；</w:t>
            </w:r>
            <w:r w:rsidR="00FE49C5" w:rsidRPr="00364546">
              <w:rPr>
                <w:rFonts w:hint="eastAsia"/>
                <w:bCs/>
                <w:sz w:val="24"/>
              </w:rPr>
              <w:t>PET</w:t>
            </w:r>
            <w:r w:rsidR="00FE49C5" w:rsidRPr="00364546">
              <w:rPr>
                <w:rFonts w:hint="eastAsia"/>
                <w:bCs/>
                <w:sz w:val="24"/>
              </w:rPr>
              <w:t>的热氧化稳定性很好，只有在高温下才可能出现聚酯的热断裂和热氧化断裂或者交联现象，纯</w:t>
            </w:r>
            <w:r w:rsidR="00FE49C5" w:rsidRPr="00364546">
              <w:rPr>
                <w:rFonts w:hint="eastAsia"/>
                <w:bCs/>
                <w:sz w:val="24"/>
              </w:rPr>
              <w:t>PET</w:t>
            </w:r>
            <w:r w:rsidR="00FE49C5" w:rsidRPr="00364546">
              <w:rPr>
                <w:rFonts w:hint="eastAsia"/>
                <w:bCs/>
                <w:sz w:val="24"/>
              </w:rPr>
              <w:t>在</w:t>
            </w:r>
            <w:r w:rsidR="00FE49C5" w:rsidRPr="00364546">
              <w:rPr>
                <w:rFonts w:hint="eastAsia"/>
                <w:bCs/>
                <w:sz w:val="24"/>
              </w:rPr>
              <w:t>270~300</w:t>
            </w:r>
            <w:r w:rsidR="00FE49C5" w:rsidRPr="00364546">
              <w:rPr>
                <w:rFonts w:hint="eastAsia"/>
                <w:bCs/>
                <w:sz w:val="24"/>
              </w:rPr>
              <w:t>℃开始降解，但在</w:t>
            </w:r>
            <w:r w:rsidR="00FE49C5" w:rsidRPr="00364546">
              <w:rPr>
                <w:rFonts w:hint="eastAsia"/>
                <w:bCs/>
                <w:sz w:val="24"/>
              </w:rPr>
              <w:t>350</w:t>
            </w:r>
            <w:r w:rsidR="00FE49C5" w:rsidRPr="00364546">
              <w:rPr>
                <w:rFonts w:hint="eastAsia"/>
                <w:bCs/>
                <w:sz w:val="24"/>
              </w:rPr>
              <w:t>℃以上才明显放出挥发性产物，挥发性产物主要为乙醛，在更高的温度下还会有</w:t>
            </w:r>
            <w:r w:rsidR="00994779" w:rsidRPr="00364546">
              <w:rPr>
                <w:rFonts w:hint="eastAsia"/>
                <w:bCs/>
                <w:sz w:val="24"/>
              </w:rPr>
              <w:t>CO</w:t>
            </w:r>
            <w:r w:rsidR="00994779" w:rsidRPr="00364546">
              <w:rPr>
                <w:rFonts w:hint="eastAsia"/>
                <w:bCs/>
                <w:sz w:val="24"/>
              </w:rPr>
              <w:t>、</w:t>
            </w:r>
            <w:r w:rsidR="00994779" w:rsidRPr="00364546">
              <w:rPr>
                <w:rFonts w:hint="eastAsia"/>
                <w:bCs/>
                <w:sz w:val="24"/>
              </w:rPr>
              <w:t>CO</w:t>
            </w:r>
            <w:r w:rsidR="00994779" w:rsidRPr="00364546">
              <w:rPr>
                <w:rFonts w:hint="eastAsia"/>
                <w:bCs/>
                <w:sz w:val="24"/>
                <w:vertAlign w:val="subscript"/>
              </w:rPr>
              <w:t>2</w:t>
            </w:r>
            <w:r w:rsidR="00994779" w:rsidRPr="00364546">
              <w:rPr>
                <w:rFonts w:hint="eastAsia"/>
                <w:bCs/>
                <w:sz w:val="24"/>
              </w:rPr>
              <w:t>、</w:t>
            </w:r>
            <w:r w:rsidR="00994779" w:rsidRPr="00364546">
              <w:rPr>
                <w:rFonts w:hint="eastAsia"/>
                <w:bCs/>
                <w:sz w:val="24"/>
              </w:rPr>
              <w:t>CH</w:t>
            </w:r>
            <w:r w:rsidR="00994779" w:rsidRPr="00364546">
              <w:rPr>
                <w:rFonts w:hint="eastAsia"/>
                <w:bCs/>
                <w:sz w:val="24"/>
                <w:vertAlign w:val="subscript"/>
              </w:rPr>
              <w:t>4</w:t>
            </w:r>
            <w:r w:rsidR="00994779" w:rsidRPr="00364546">
              <w:rPr>
                <w:rFonts w:hint="eastAsia"/>
                <w:bCs/>
                <w:sz w:val="24"/>
              </w:rPr>
              <w:t>、</w:t>
            </w:r>
            <w:r w:rsidR="00994779" w:rsidRPr="00364546">
              <w:rPr>
                <w:rFonts w:hint="eastAsia"/>
                <w:bCs/>
                <w:sz w:val="24"/>
              </w:rPr>
              <w:t>C</w:t>
            </w:r>
            <w:r w:rsidR="00994779" w:rsidRPr="00364546">
              <w:rPr>
                <w:rFonts w:hint="eastAsia"/>
                <w:bCs/>
                <w:sz w:val="24"/>
                <w:vertAlign w:val="subscript"/>
              </w:rPr>
              <w:t>2</w:t>
            </w:r>
            <w:r w:rsidR="00994779" w:rsidRPr="00364546">
              <w:rPr>
                <w:rFonts w:hint="eastAsia"/>
                <w:bCs/>
                <w:sz w:val="24"/>
              </w:rPr>
              <w:t>H</w:t>
            </w:r>
            <w:r w:rsidR="00994779" w:rsidRPr="00364546">
              <w:rPr>
                <w:rFonts w:hint="eastAsia"/>
                <w:bCs/>
                <w:sz w:val="24"/>
                <w:vertAlign w:val="subscript"/>
              </w:rPr>
              <w:t>2</w:t>
            </w:r>
            <w:r w:rsidR="00994779" w:rsidRPr="00364546">
              <w:rPr>
                <w:rFonts w:hint="eastAsia"/>
                <w:bCs/>
                <w:sz w:val="24"/>
              </w:rPr>
              <w:t>和苯等挥发性产物，本项目熔融挤出温度为</w:t>
            </w:r>
            <w:r w:rsidR="00994779" w:rsidRPr="00364546">
              <w:rPr>
                <w:rFonts w:hint="eastAsia"/>
                <w:bCs/>
                <w:sz w:val="24"/>
              </w:rPr>
              <w:t>80~230</w:t>
            </w:r>
            <w:r w:rsidR="00994779" w:rsidRPr="00364546">
              <w:rPr>
                <w:rFonts w:hint="eastAsia"/>
                <w:bCs/>
                <w:sz w:val="24"/>
              </w:rPr>
              <w:t>℃，</w:t>
            </w:r>
            <w:r w:rsidR="00E51344" w:rsidRPr="00364546">
              <w:rPr>
                <w:rFonts w:hint="eastAsia"/>
                <w:bCs/>
                <w:sz w:val="24"/>
              </w:rPr>
              <w:t>塑化的原料</w:t>
            </w:r>
            <w:r w:rsidR="00E51344" w:rsidRPr="00364546">
              <w:rPr>
                <w:rFonts w:hint="eastAsia"/>
                <w:bCs/>
                <w:sz w:val="24"/>
              </w:rPr>
              <w:t>PET</w:t>
            </w:r>
            <w:r w:rsidR="00E51344" w:rsidRPr="00364546">
              <w:rPr>
                <w:rFonts w:hint="eastAsia"/>
                <w:bCs/>
                <w:sz w:val="24"/>
              </w:rPr>
              <w:t>被熔化，但不会降解，此过程会有具有刺激性气味的有机废气产生，主要为非甲烷总烃</w:t>
            </w:r>
            <w:r w:rsidR="006F657B" w:rsidRPr="00364546">
              <w:rPr>
                <w:rFonts w:hint="eastAsia"/>
                <w:bCs/>
                <w:sz w:val="24"/>
              </w:rPr>
              <w:t>，</w:t>
            </w:r>
            <w:r w:rsidR="006F657B" w:rsidRPr="004F675B">
              <w:rPr>
                <w:rFonts w:hint="eastAsia"/>
                <w:bCs/>
                <w:sz w:val="24"/>
              </w:rPr>
              <w:t>废气中带有异味，以臭气浓度表征</w:t>
            </w:r>
            <w:r w:rsidR="00E51344" w:rsidRPr="004F675B">
              <w:rPr>
                <w:rFonts w:hint="eastAsia"/>
                <w:bCs/>
                <w:sz w:val="24"/>
              </w:rPr>
              <w:t>。</w:t>
            </w:r>
            <w:r w:rsidR="00E51344" w:rsidRPr="00364546">
              <w:rPr>
                <w:rFonts w:hint="eastAsia"/>
                <w:bCs/>
                <w:sz w:val="24"/>
              </w:rPr>
              <w:t>同时</w:t>
            </w:r>
            <w:r w:rsidR="0064737B" w:rsidRPr="00364546">
              <w:rPr>
                <w:rFonts w:hint="eastAsia"/>
                <w:bCs/>
                <w:sz w:val="24"/>
              </w:rPr>
              <w:t>由于甩干过程不可能完全干燥物料，所以在挤出工段，会产生高温湿气体，主要成分为水蒸气和非甲烷总烃。</w:t>
            </w:r>
          </w:p>
          <w:p w:rsidR="006964BB" w:rsidRPr="00364546" w:rsidRDefault="00130EA3" w:rsidP="00130EA3">
            <w:pPr>
              <w:spacing w:line="360" w:lineRule="auto"/>
              <w:ind w:firstLineChars="200" w:firstLine="480"/>
              <w:contextualSpacing/>
              <w:rPr>
                <w:bCs/>
                <w:sz w:val="24"/>
              </w:rPr>
            </w:pPr>
            <w:r w:rsidRPr="00364546">
              <w:rPr>
                <w:rFonts w:hint="eastAsia"/>
                <w:bCs/>
                <w:sz w:val="24"/>
              </w:rPr>
              <w:t>参照《排放源统计调查产排污核算方法和系数手册》中“</w:t>
            </w:r>
            <w:r w:rsidRPr="00364546">
              <w:rPr>
                <w:rFonts w:hint="eastAsia"/>
                <w:bCs/>
                <w:sz w:val="24"/>
              </w:rPr>
              <w:t>42</w:t>
            </w:r>
            <w:r w:rsidRPr="00364546">
              <w:rPr>
                <w:rFonts w:hint="eastAsia"/>
                <w:bCs/>
                <w:sz w:val="24"/>
              </w:rPr>
              <w:t>废弃资源综合利用行业系数手册”，选取废</w:t>
            </w:r>
            <w:r w:rsidRPr="00364546">
              <w:rPr>
                <w:rFonts w:hint="eastAsia"/>
                <w:bCs/>
                <w:sz w:val="24"/>
              </w:rPr>
              <w:t>PE/PP</w:t>
            </w:r>
            <w:r w:rsidRPr="00364546">
              <w:rPr>
                <w:rFonts w:hint="eastAsia"/>
                <w:bCs/>
                <w:sz w:val="24"/>
              </w:rPr>
              <w:t>挤出</w:t>
            </w:r>
            <w:proofErr w:type="gramStart"/>
            <w:r w:rsidRPr="00364546">
              <w:rPr>
                <w:rFonts w:hint="eastAsia"/>
                <w:bCs/>
                <w:sz w:val="24"/>
              </w:rPr>
              <w:t>造粒产污系数</w:t>
            </w:r>
            <w:proofErr w:type="gramEnd"/>
            <w:r w:rsidRPr="00364546">
              <w:rPr>
                <w:rFonts w:hint="eastAsia"/>
                <w:bCs/>
                <w:sz w:val="24"/>
              </w:rPr>
              <w:t>：工业废气量</w:t>
            </w:r>
            <w:r w:rsidRPr="00364546">
              <w:rPr>
                <w:rFonts w:hint="eastAsia"/>
                <w:bCs/>
                <w:sz w:val="24"/>
              </w:rPr>
              <w:t>4000Nm</w:t>
            </w:r>
            <w:r w:rsidRPr="00364546">
              <w:rPr>
                <w:rFonts w:hint="eastAsia"/>
                <w:bCs/>
                <w:sz w:val="24"/>
                <w:vertAlign w:val="superscript"/>
              </w:rPr>
              <w:t>3</w:t>
            </w:r>
            <w:r w:rsidRPr="00364546">
              <w:rPr>
                <w:rFonts w:hint="eastAsia"/>
                <w:bCs/>
                <w:sz w:val="24"/>
              </w:rPr>
              <w:t>/t-</w:t>
            </w:r>
            <w:r w:rsidRPr="00364546">
              <w:rPr>
                <w:rFonts w:hint="eastAsia"/>
                <w:bCs/>
                <w:sz w:val="24"/>
              </w:rPr>
              <w:t>原料、挥发性有机物</w:t>
            </w:r>
            <w:r w:rsidRPr="00364546">
              <w:rPr>
                <w:rFonts w:hint="eastAsia"/>
                <w:bCs/>
                <w:sz w:val="24"/>
              </w:rPr>
              <w:t>350g/t-</w:t>
            </w:r>
            <w:r w:rsidRPr="00364546">
              <w:rPr>
                <w:rFonts w:hint="eastAsia"/>
                <w:bCs/>
                <w:sz w:val="24"/>
              </w:rPr>
              <w:t>原料，</w:t>
            </w:r>
            <w:r w:rsidR="00FC1923" w:rsidRPr="00364546">
              <w:rPr>
                <w:rFonts w:hint="eastAsia"/>
                <w:bCs/>
                <w:sz w:val="24"/>
              </w:rPr>
              <w:t>根据物料平衡，</w:t>
            </w:r>
            <w:r w:rsidR="006A4E64" w:rsidRPr="00364546">
              <w:rPr>
                <w:rFonts w:hint="eastAsia"/>
                <w:bCs/>
                <w:sz w:val="24"/>
              </w:rPr>
              <w:t>本项目</w:t>
            </w:r>
            <w:r w:rsidR="00381510" w:rsidRPr="00364546">
              <w:rPr>
                <w:rFonts w:hint="eastAsia"/>
                <w:bCs/>
                <w:sz w:val="24"/>
              </w:rPr>
              <w:t>熔融工序</w:t>
            </w:r>
            <w:r w:rsidR="006A4E64" w:rsidRPr="00364546">
              <w:rPr>
                <w:rFonts w:hint="eastAsia"/>
                <w:bCs/>
                <w:sz w:val="24"/>
              </w:rPr>
              <w:t>原料用量为</w:t>
            </w:r>
            <w:r w:rsidR="00ED3AF2" w:rsidRPr="00364546">
              <w:rPr>
                <w:rFonts w:hint="eastAsia"/>
                <w:bCs/>
                <w:sz w:val="24"/>
              </w:rPr>
              <w:t>4991.526</w:t>
            </w:r>
            <w:r w:rsidR="006A4E64" w:rsidRPr="00364546">
              <w:rPr>
                <w:rFonts w:hint="eastAsia"/>
                <w:bCs/>
                <w:sz w:val="24"/>
              </w:rPr>
              <w:t>t/a</w:t>
            </w:r>
            <w:r w:rsidR="006A4E64" w:rsidRPr="00364546">
              <w:rPr>
                <w:rFonts w:hint="eastAsia"/>
                <w:bCs/>
                <w:sz w:val="24"/>
              </w:rPr>
              <w:t>，则</w:t>
            </w:r>
            <w:r w:rsidR="00C7499F" w:rsidRPr="00364546">
              <w:rPr>
                <w:rFonts w:hint="eastAsia"/>
                <w:bCs/>
                <w:sz w:val="24"/>
              </w:rPr>
              <w:t>熔融废气量</w:t>
            </w:r>
            <w:r w:rsidR="00381510" w:rsidRPr="00364546">
              <w:rPr>
                <w:rFonts w:hint="eastAsia"/>
                <w:bCs/>
                <w:sz w:val="24"/>
              </w:rPr>
              <w:t>约</w:t>
            </w:r>
            <w:r w:rsidR="00C7499F" w:rsidRPr="00364546">
              <w:rPr>
                <w:rFonts w:hint="eastAsia"/>
                <w:bCs/>
                <w:sz w:val="24"/>
              </w:rPr>
              <w:t>万</w:t>
            </w:r>
            <w:proofErr w:type="gramStart"/>
            <w:r w:rsidR="00ED3AF2" w:rsidRPr="00364546">
              <w:rPr>
                <w:rFonts w:hint="eastAsia"/>
                <w:bCs/>
                <w:sz w:val="24"/>
              </w:rPr>
              <w:t>1996</w:t>
            </w:r>
            <w:proofErr w:type="gramEnd"/>
            <w:r w:rsidR="00ED3AF2" w:rsidRPr="00364546">
              <w:rPr>
                <w:rFonts w:hint="eastAsia"/>
                <w:bCs/>
                <w:sz w:val="24"/>
              </w:rPr>
              <w:t>.61</w:t>
            </w:r>
            <w:r w:rsidR="00262F1E" w:rsidRPr="00364546">
              <w:rPr>
                <w:rFonts w:hint="eastAsia"/>
                <w:bCs/>
                <w:sz w:val="24"/>
              </w:rPr>
              <w:t>万</w:t>
            </w:r>
            <w:r w:rsidR="00C7499F" w:rsidRPr="00364546">
              <w:rPr>
                <w:rFonts w:hint="eastAsia"/>
                <w:bCs/>
                <w:sz w:val="24"/>
              </w:rPr>
              <w:t>m</w:t>
            </w:r>
            <w:r w:rsidR="00C7499F" w:rsidRPr="00364546">
              <w:rPr>
                <w:rFonts w:hint="eastAsia"/>
                <w:bCs/>
                <w:sz w:val="24"/>
                <w:vertAlign w:val="superscript"/>
              </w:rPr>
              <w:t>3</w:t>
            </w:r>
            <w:r w:rsidR="00C7499F" w:rsidRPr="00364546">
              <w:rPr>
                <w:rFonts w:hint="eastAsia"/>
                <w:bCs/>
                <w:sz w:val="24"/>
              </w:rPr>
              <w:t>/a</w:t>
            </w:r>
            <w:r w:rsidR="00905CD6" w:rsidRPr="00364546">
              <w:rPr>
                <w:rFonts w:hint="eastAsia"/>
                <w:bCs/>
                <w:sz w:val="24"/>
              </w:rPr>
              <w:t>（</w:t>
            </w:r>
            <w:r w:rsidR="00ED3AF2" w:rsidRPr="00364546">
              <w:rPr>
                <w:rFonts w:hint="eastAsia"/>
                <w:bCs/>
                <w:sz w:val="24"/>
              </w:rPr>
              <w:t>2773</w:t>
            </w:r>
            <w:r w:rsidR="00905CD6" w:rsidRPr="00364546">
              <w:rPr>
                <w:rFonts w:hint="eastAsia"/>
                <w:bCs/>
                <w:sz w:val="24"/>
              </w:rPr>
              <w:t>m</w:t>
            </w:r>
            <w:r w:rsidR="00905CD6" w:rsidRPr="00364546">
              <w:rPr>
                <w:rFonts w:hint="eastAsia"/>
                <w:bCs/>
                <w:sz w:val="24"/>
                <w:vertAlign w:val="superscript"/>
              </w:rPr>
              <w:t>3</w:t>
            </w:r>
            <w:r w:rsidR="00905CD6" w:rsidRPr="00364546">
              <w:rPr>
                <w:rFonts w:hint="eastAsia"/>
                <w:bCs/>
                <w:sz w:val="24"/>
              </w:rPr>
              <w:t>/h</w:t>
            </w:r>
            <w:r w:rsidR="00905CD6" w:rsidRPr="00364546">
              <w:rPr>
                <w:rFonts w:hint="eastAsia"/>
                <w:bCs/>
                <w:sz w:val="24"/>
              </w:rPr>
              <w:t>，</w:t>
            </w:r>
            <w:r w:rsidR="00905CD6" w:rsidRPr="00364546">
              <w:rPr>
                <w:rFonts w:hint="eastAsia"/>
                <w:bCs/>
                <w:sz w:val="24"/>
              </w:rPr>
              <w:t>7200h/a</w:t>
            </w:r>
            <w:r w:rsidR="00905CD6" w:rsidRPr="00364546">
              <w:rPr>
                <w:rFonts w:hint="eastAsia"/>
                <w:bCs/>
                <w:sz w:val="24"/>
              </w:rPr>
              <w:t>）</w:t>
            </w:r>
            <w:r w:rsidR="00C7499F" w:rsidRPr="00364546">
              <w:rPr>
                <w:rFonts w:hint="eastAsia"/>
                <w:bCs/>
                <w:sz w:val="24"/>
              </w:rPr>
              <w:t>，</w:t>
            </w:r>
            <w:r w:rsidR="0027542D" w:rsidRPr="00364546">
              <w:rPr>
                <w:rFonts w:hint="eastAsia"/>
                <w:bCs/>
                <w:sz w:val="24"/>
              </w:rPr>
              <w:t>非甲烷总烃</w:t>
            </w:r>
            <w:r w:rsidR="006A4E64" w:rsidRPr="00364546">
              <w:rPr>
                <w:rFonts w:hint="eastAsia"/>
                <w:bCs/>
                <w:sz w:val="24"/>
              </w:rPr>
              <w:t>产生量为</w:t>
            </w:r>
            <w:r w:rsidR="00ED3AF2" w:rsidRPr="00364546">
              <w:rPr>
                <w:rFonts w:hint="eastAsia"/>
                <w:bCs/>
                <w:sz w:val="24"/>
              </w:rPr>
              <w:t>1.747</w:t>
            </w:r>
            <w:r w:rsidR="006A4E64" w:rsidRPr="00364546">
              <w:rPr>
                <w:rFonts w:hint="eastAsia"/>
                <w:bCs/>
                <w:sz w:val="24"/>
              </w:rPr>
              <w:t>t/a</w:t>
            </w:r>
            <w:r w:rsidR="006A4E64" w:rsidRPr="00364546">
              <w:rPr>
                <w:rFonts w:hint="eastAsia"/>
                <w:bCs/>
                <w:sz w:val="24"/>
              </w:rPr>
              <w:t>（</w:t>
            </w:r>
            <w:r w:rsidR="000A1759" w:rsidRPr="00364546">
              <w:rPr>
                <w:rFonts w:hint="eastAsia"/>
                <w:bCs/>
                <w:sz w:val="24"/>
              </w:rPr>
              <w:t>0.2</w:t>
            </w:r>
            <w:r w:rsidR="00ED3AF2" w:rsidRPr="00364546">
              <w:rPr>
                <w:rFonts w:hint="eastAsia"/>
                <w:bCs/>
                <w:sz w:val="24"/>
              </w:rPr>
              <w:t>426</w:t>
            </w:r>
            <w:r w:rsidR="006A4E64" w:rsidRPr="00364546">
              <w:rPr>
                <w:rFonts w:hint="eastAsia"/>
                <w:bCs/>
                <w:sz w:val="24"/>
              </w:rPr>
              <w:t>kg/h</w:t>
            </w:r>
            <w:r w:rsidR="006A4E64" w:rsidRPr="00364546">
              <w:rPr>
                <w:rFonts w:hint="eastAsia"/>
                <w:bCs/>
                <w:sz w:val="24"/>
              </w:rPr>
              <w:t>，</w:t>
            </w:r>
            <w:r w:rsidR="006A4E64" w:rsidRPr="00364546">
              <w:rPr>
                <w:rFonts w:hint="eastAsia"/>
                <w:bCs/>
                <w:sz w:val="24"/>
              </w:rPr>
              <w:t>7200h/a</w:t>
            </w:r>
            <w:r w:rsidR="006A4E64" w:rsidRPr="00364546">
              <w:rPr>
                <w:rFonts w:hint="eastAsia"/>
                <w:bCs/>
                <w:sz w:val="24"/>
              </w:rPr>
              <w:t>）。</w:t>
            </w:r>
          </w:p>
          <w:p w:rsidR="006E035A" w:rsidRPr="00364546" w:rsidRDefault="00886219" w:rsidP="006A4E64">
            <w:pPr>
              <w:spacing w:line="360" w:lineRule="auto"/>
              <w:ind w:firstLineChars="200" w:firstLine="480"/>
              <w:contextualSpacing/>
              <w:rPr>
                <w:sz w:val="24"/>
              </w:rPr>
            </w:pPr>
            <w:r w:rsidRPr="00364546">
              <w:rPr>
                <w:rFonts w:hint="eastAsia"/>
                <w:sz w:val="24"/>
              </w:rPr>
              <w:t>②</w:t>
            </w:r>
            <w:r w:rsidR="006E035A" w:rsidRPr="00364546">
              <w:rPr>
                <w:rFonts w:hint="eastAsia"/>
                <w:sz w:val="24"/>
              </w:rPr>
              <w:t>控制措施</w:t>
            </w:r>
          </w:p>
          <w:p w:rsidR="0034325E" w:rsidRPr="00364546" w:rsidRDefault="0069270D" w:rsidP="007D7C5D">
            <w:pPr>
              <w:spacing w:line="360" w:lineRule="auto"/>
              <w:ind w:firstLineChars="200" w:firstLine="480"/>
              <w:contextualSpacing/>
              <w:rPr>
                <w:sz w:val="24"/>
              </w:rPr>
            </w:pPr>
            <w:r w:rsidRPr="00364546">
              <w:rPr>
                <w:rFonts w:hint="eastAsia"/>
                <w:sz w:val="24"/>
              </w:rPr>
              <w:t>热熔挤出机</w:t>
            </w:r>
            <w:r w:rsidR="00591E22" w:rsidRPr="00364546">
              <w:rPr>
                <w:rFonts w:hint="eastAsia"/>
                <w:sz w:val="24"/>
              </w:rPr>
              <w:t>主机</w:t>
            </w:r>
            <w:r w:rsidR="007C4188" w:rsidRPr="00364546">
              <w:rPr>
                <w:rFonts w:hint="eastAsia"/>
                <w:sz w:val="24"/>
              </w:rPr>
              <w:t>封闭</w:t>
            </w:r>
            <w:r w:rsidR="00591E22" w:rsidRPr="00364546">
              <w:rPr>
                <w:rFonts w:hint="eastAsia"/>
                <w:sz w:val="24"/>
              </w:rPr>
              <w:t>，</w:t>
            </w:r>
            <w:r w:rsidR="007C4188" w:rsidRPr="00364546">
              <w:rPr>
                <w:rFonts w:hint="eastAsia"/>
                <w:sz w:val="24"/>
              </w:rPr>
              <w:t>主机上</w:t>
            </w:r>
            <w:r w:rsidR="00591E22" w:rsidRPr="00364546">
              <w:rPr>
                <w:rFonts w:hint="eastAsia"/>
                <w:sz w:val="24"/>
              </w:rPr>
              <w:t>设有</w:t>
            </w:r>
            <w:r w:rsidR="000116D4" w:rsidRPr="00364546">
              <w:rPr>
                <w:rFonts w:hint="eastAsia"/>
                <w:sz w:val="24"/>
              </w:rPr>
              <w:t>一个</w:t>
            </w:r>
            <w:r w:rsidR="00591E22" w:rsidRPr="00364546">
              <w:rPr>
                <w:rFonts w:hint="eastAsia"/>
                <w:sz w:val="24"/>
              </w:rPr>
              <w:t>放气孔，</w:t>
            </w:r>
            <w:r w:rsidR="00591E22" w:rsidRPr="00364546">
              <w:rPr>
                <w:rFonts w:hint="eastAsia"/>
                <w:bCs/>
                <w:sz w:val="24"/>
              </w:rPr>
              <w:t>以排出热熔过程产生的水蒸气和少量挥发性气体。</w:t>
            </w:r>
            <w:r w:rsidR="00F46D57" w:rsidRPr="00364546">
              <w:rPr>
                <w:rFonts w:hint="eastAsia"/>
                <w:bCs/>
                <w:sz w:val="24"/>
              </w:rPr>
              <w:t>本项目拟设置</w:t>
            </w:r>
            <w:r w:rsidR="0001101D" w:rsidRPr="00364546">
              <w:rPr>
                <w:rFonts w:hint="eastAsia"/>
                <w:bCs/>
                <w:sz w:val="24"/>
              </w:rPr>
              <w:t>6</w:t>
            </w:r>
            <w:r w:rsidR="00F46D57" w:rsidRPr="00364546">
              <w:rPr>
                <w:rFonts w:hint="eastAsia"/>
                <w:bCs/>
                <w:sz w:val="24"/>
              </w:rPr>
              <w:t>条熔融造粒生产线，</w:t>
            </w:r>
            <w:r w:rsidR="006E035A" w:rsidRPr="00364546">
              <w:rPr>
                <w:rFonts w:hint="eastAsia"/>
                <w:sz w:val="24"/>
              </w:rPr>
              <w:t>环</w:t>
            </w:r>
            <w:proofErr w:type="gramStart"/>
            <w:r w:rsidR="006E035A" w:rsidRPr="00364546">
              <w:rPr>
                <w:rFonts w:hint="eastAsia"/>
                <w:sz w:val="24"/>
              </w:rPr>
              <w:t>评要求</w:t>
            </w:r>
            <w:proofErr w:type="gramEnd"/>
            <w:r w:rsidR="000116D4" w:rsidRPr="00364546">
              <w:rPr>
                <w:rFonts w:hint="eastAsia"/>
                <w:sz w:val="24"/>
              </w:rPr>
              <w:t>将</w:t>
            </w:r>
            <w:r w:rsidR="0001101D" w:rsidRPr="00364546">
              <w:rPr>
                <w:rFonts w:hint="eastAsia"/>
                <w:sz w:val="24"/>
              </w:rPr>
              <w:t>6</w:t>
            </w:r>
            <w:r w:rsidR="00F46D57" w:rsidRPr="00364546">
              <w:rPr>
                <w:rFonts w:hint="eastAsia"/>
                <w:sz w:val="24"/>
              </w:rPr>
              <w:t>台</w:t>
            </w:r>
            <w:r w:rsidR="006E035A" w:rsidRPr="00364546">
              <w:rPr>
                <w:rFonts w:hint="eastAsia"/>
                <w:sz w:val="24"/>
              </w:rPr>
              <w:t>热熔</w:t>
            </w:r>
            <w:r w:rsidRPr="00364546">
              <w:rPr>
                <w:rFonts w:hint="eastAsia"/>
                <w:sz w:val="24"/>
              </w:rPr>
              <w:t>挤出</w:t>
            </w:r>
            <w:r w:rsidR="006E035A" w:rsidRPr="00364546">
              <w:rPr>
                <w:rFonts w:hint="eastAsia"/>
                <w:sz w:val="24"/>
              </w:rPr>
              <w:t>机</w:t>
            </w:r>
            <w:r w:rsidR="00CB719A" w:rsidRPr="00364546">
              <w:rPr>
                <w:rFonts w:hint="eastAsia"/>
                <w:sz w:val="24"/>
              </w:rPr>
              <w:t>主机上</w:t>
            </w:r>
            <w:r w:rsidR="00591E22" w:rsidRPr="00364546">
              <w:rPr>
                <w:rFonts w:hint="eastAsia"/>
                <w:sz w:val="24"/>
              </w:rPr>
              <w:t>的放气孔连接管道，</w:t>
            </w:r>
            <w:r w:rsidR="004A250B" w:rsidRPr="00364546">
              <w:rPr>
                <w:rFonts w:hint="eastAsia"/>
                <w:sz w:val="24"/>
              </w:rPr>
              <w:t>挤出机</w:t>
            </w:r>
            <w:r w:rsidRPr="00364546">
              <w:rPr>
                <w:rFonts w:hint="eastAsia"/>
                <w:bCs/>
                <w:sz w:val="24"/>
              </w:rPr>
              <w:t>机头设置封闭式集气罩，废气收集效率按</w:t>
            </w:r>
            <w:r w:rsidR="004F675B">
              <w:rPr>
                <w:rFonts w:hint="eastAsia"/>
                <w:bCs/>
                <w:sz w:val="24"/>
              </w:rPr>
              <w:t>95%</w:t>
            </w:r>
            <w:r w:rsidRPr="00364546">
              <w:rPr>
                <w:rFonts w:hint="eastAsia"/>
                <w:bCs/>
                <w:sz w:val="24"/>
              </w:rPr>
              <w:t>计，</w:t>
            </w:r>
            <w:r w:rsidR="00591E22" w:rsidRPr="00364546">
              <w:rPr>
                <w:rFonts w:hint="eastAsia"/>
                <w:bCs/>
                <w:sz w:val="24"/>
              </w:rPr>
              <w:t>产生的水蒸气和少量挥发性气体</w:t>
            </w:r>
            <w:r w:rsidR="00591E22" w:rsidRPr="00364546">
              <w:rPr>
                <w:rFonts w:hint="eastAsia"/>
                <w:sz w:val="24"/>
              </w:rPr>
              <w:t>经</w:t>
            </w:r>
            <w:r w:rsidRPr="00364546">
              <w:rPr>
                <w:rFonts w:hint="eastAsia"/>
                <w:sz w:val="24"/>
              </w:rPr>
              <w:t>收集后</w:t>
            </w:r>
            <w:r w:rsidR="00591E22" w:rsidRPr="00364546">
              <w:rPr>
                <w:rFonts w:hint="eastAsia"/>
                <w:sz w:val="24"/>
              </w:rPr>
              <w:t>引入</w:t>
            </w:r>
            <w:r w:rsidR="0014608C" w:rsidRPr="00364546">
              <w:rPr>
                <w:rFonts w:hint="eastAsia"/>
                <w:sz w:val="24"/>
              </w:rPr>
              <w:t>一套低温等离子</w:t>
            </w:r>
            <w:r w:rsidR="0014608C" w:rsidRPr="00364546">
              <w:rPr>
                <w:rFonts w:hint="eastAsia"/>
                <w:sz w:val="24"/>
              </w:rPr>
              <w:t>+</w:t>
            </w:r>
            <w:r w:rsidR="00591E22" w:rsidRPr="00364546">
              <w:rPr>
                <w:rFonts w:hint="eastAsia"/>
                <w:sz w:val="24"/>
              </w:rPr>
              <w:t>活性炭吸附装置处理</w:t>
            </w:r>
            <w:r w:rsidRPr="00364546">
              <w:rPr>
                <w:rFonts w:hint="eastAsia"/>
                <w:sz w:val="24"/>
              </w:rPr>
              <w:t>，</w:t>
            </w:r>
            <w:r w:rsidR="00591E22" w:rsidRPr="00364546">
              <w:rPr>
                <w:rFonts w:hint="eastAsia"/>
                <w:sz w:val="24"/>
              </w:rPr>
              <w:t>处理后的废气</w:t>
            </w:r>
            <w:r w:rsidR="0014608C" w:rsidRPr="00364546">
              <w:rPr>
                <w:rFonts w:hint="eastAsia"/>
                <w:sz w:val="24"/>
              </w:rPr>
              <w:t>通过</w:t>
            </w:r>
            <w:r w:rsidR="005B2ED9" w:rsidRPr="00364546">
              <w:rPr>
                <w:rFonts w:hint="eastAsia"/>
                <w:sz w:val="24"/>
              </w:rPr>
              <w:t>一根</w:t>
            </w:r>
            <w:r w:rsidR="0014608C" w:rsidRPr="00364546">
              <w:rPr>
                <w:rFonts w:hint="eastAsia"/>
                <w:sz w:val="24"/>
              </w:rPr>
              <w:t>15m</w:t>
            </w:r>
            <w:r w:rsidR="0014608C" w:rsidRPr="00364546">
              <w:rPr>
                <w:rFonts w:hint="eastAsia"/>
                <w:sz w:val="24"/>
              </w:rPr>
              <w:t>高排气筒</w:t>
            </w:r>
            <w:r w:rsidR="005B2ED9" w:rsidRPr="00364546">
              <w:rPr>
                <w:rFonts w:hint="eastAsia"/>
                <w:bCs/>
                <w:sz w:val="24"/>
              </w:rPr>
              <w:t>（</w:t>
            </w:r>
            <w:r w:rsidR="005B2ED9" w:rsidRPr="00364546">
              <w:rPr>
                <w:rFonts w:hint="eastAsia"/>
                <w:bCs/>
                <w:sz w:val="24"/>
              </w:rPr>
              <w:t>DA002</w:t>
            </w:r>
            <w:r w:rsidR="005B2ED9" w:rsidRPr="00364546">
              <w:rPr>
                <w:rFonts w:hint="eastAsia"/>
                <w:bCs/>
                <w:sz w:val="24"/>
              </w:rPr>
              <w:t>）</w:t>
            </w:r>
            <w:r w:rsidR="0014608C" w:rsidRPr="00364546">
              <w:rPr>
                <w:rFonts w:hint="eastAsia"/>
                <w:sz w:val="24"/>
              </w:rPr>
              <w:t>排放</w:t>
            </w:r>
            <w:r w:rsidR="00C7499F" w:rsidRPr="00364546">
              <w:rPr>
                <w:rFonts w:hint="eastAsia"/>
                <w:sz w:val="24"/>
              </w:rPr>
              <w:t>。</w:t>
            </w:r>
          </w:p>
          <w:p w:rsidR="007D7C5D" w:rsidRPr="00364546" w:rsidRDefault="003669E8" w:rsidP="00AB013A">
            <w:pPr>
              <w:spacing w:line="360" w:lineRule="auto"/>
              <w:ind w:firstLineChars="200" w:firstLine="480"/>
              <w:contextualSpacing/>
              <w:rPr>
                <w:bCs/>
                <w:sz w:val="24"/>
              </w:rPr>
            </w:pPr>
            <w:r w:rsidRPr="00364546">
              <w:rPr>
                <w:rFonts w:hint="eastAsia"/>
                <w:bCs/>
                <w:sz w:val="24"/>
              </w:rPr>
              <w:t>低温等离子净化效率</w:t>
            </w:r>
            <w:r w:rsidR="009C2095" w:rsidRPr="00364546">
              <w:rPr>
                <w:rFonts w:hint="eastAsia"/>
                <w:bCs/>
                <w:sz w:val="24"/>
              </w:rPr>
              <w:t>40</w:t>
            </w:r>
            <w:r w:rsidRPr="00364546">
              <w:rPr>
                <w:rFonts w:hint="eastAsia"/>
                <w:bCs/>
                <w:sz w:val="24"/>
              </w:rPr>
              <w:t>%</w:t>
            </w:r>
            <w:r w:rsidRPr="00364546">
              <w:rPr>
                <w:rFonts w:hint="eastAsia"/>
                <w:bCs/>
                <w:sz w:val="24"/>
              </w:rPr>
              <w:t>，活性炭吸附净化效率</w:t>
            </w:r>
            <w:r w:rsidR="00253C49" w:rsidRPr="00364546">
              <w:rPr>
                <w:rFonts w:hint="eastAsia"/>
                <w:bCs/>
                <w:sz w:val="24"/>
              </w:rPr>
              <w:t>80</w:t>
            </w:r>
            <w:r w:rsidRPr="00364546">
              <w:rPr>
                <w:rFonts w:hint="eastAsia"/>
                <w:bCs/>
                <w:sz w:val="24"/>
              </w:rPr>
              <w:t>%</w:t>
            </w:r>
            <w:r w:rsidRPr="00364546">
              <w:rPr>
                <w:rFonts w:hint="eastAsia"/>
                <w:bCs/>
                <w:sz w:val="24"/>
              </w:rPr>
              <w:t>，则低温等离子</w:t>
            </w:r>
            <w:r w:rsidRPr="00364546">
              <w:rPr>
                <w:rFonts w:hint="eastAsia"/>
                <w:bCs/>
                <w:sz w:val="24"/>
              </w:rPr>
              <w:t>+</w:t>
            </w:r>
            <w:r w:rsidRPr="00364546">
              <w:rPr>
                <w:rFonts w:hint="eastAsia"/>
                <w:bCs/>
                <w:sz w:val="24"/>
              </w:rPr>
              <w:t>活性炭吸附装置综合净化效率为</w:t>
            </w:r>
            <w:r w:rsidR="00253C49" w:rsidRPr="00364546">
              <w:rPr>
                <w:rFonts w:hint="eastAsia"/>
                <w:bCs/>
                <w:sz w:val="24"/>
              </w:rPr>
              <w:t>8</w:t>
            </w:r>
            <w:r w:rsidR="009C2095" w:rsidRPr="00364546">
              <w:rPr>
                <w:rFonts w:hint="eastAsia"/>
                <w:bCs/>
                <w:sz w:val="24"/>
              </w:rPr>
              <w:t>8</w:t>
            </w:r>
            <w:r w:rsidRPr="00364546">
              <w:rPr>
                <w:bCs/>
                <w:sz w:val="24"/>
              </w:rPr>
              <w:t>%</w:t>
            </w:r>
            <w:r w:rsidRPr="00364546">
              <w:rPr>
                <w:rFonts w:hint="eastAsia"/>
                <w:bCs/>
                <w:sz w:val="24"/>
              </w:rPr>
              <w:t>，</w:t>
            </w:r>
            <w:r w:rsidR="00C7499F" w:rsidRPr="00364546">
              <w:rPr>
                <w:rFonts w:hint="eastAsia"/>
                <w:sz w:val="24"/>
              </w:rPr>
              <w:t>净化设施配套风机风量为</w:t>
            </w:r>
            <w:r w:rsidR="00C824EF" w:rsidRPr="00364546">
              <w:rPr>
                <w:rFonts w:hint="eastAsia"/>
                <w:sz w:val="24"/>
              </w:rPr>
              <w:t>3000</w:t>
            </w:r>
            <w:r w:rsidR="00C7499F" w:rsidRPr="00364546">
              <w:rPr>
                <w:rFonts w:hint="eastAsia"/>
                <w:bCs/>
                <w:sz w:val="24"/>
              </w:rPr>
              <w:t>m</w:t>
            </w:r>
            <w:r w:rsidR="00C7499F" w:rsidRPr="00364546">
              <w:rPr>
                <w:rFonts w:hint="eastAsia"/>
                <w:bCs/>
                <w:sz w:val="24"/>
                <w:vertAlign w:val="superscript"/>
              </w:rPr>
              <w:t>3</w:t>
            </w:r>
            <w:r w:rsidR="00C7499F" w:rsidRPr="00364546">
              <w:rPr>
                <w:rFonts w:hint="eastAsia"/>
                <w:bCs/>
                <w:sz w:val="24"/>
              </w:rPr>
              <w:t>/h</w:t>
            </w:r>
            <w:r w:rsidR="00C7499F" w:rsidRPr="00364546">
              <w:rPr>
                <w:rFonts w:hint="eastAsia"/>
                <w:bCs/>
                <w:sz w:val="24"/>
              </w:rPr>
              <w:t>，</w:t>
            </w:r>
            <w:r w:rsidR="007D7C5D" w:rsidRPr="00364546">
              <w:rPr>
                <w:rFonts w:hint="eastAsia"/>
                <w:bCs/>
                <w:sz w:val="24"/>
              </w:rPr>
              <w:t>熔融</w:t>
            </w:r>
            <w:r w:rsidR="00692A05" w:rsidRPr="00364546">
              <w:rPr>
                <w:rFonts w:hint="eastAsia"/>
                <w:bCs/>
                <w:sz w:val="24"/>
              </w:rPr>
              <w:t>挤出</w:t>
            </w:r>
            <w:proofErr w:type="gramStart"/>
            <w:r w:rsidR="007D7C5D" w:rsidRPr="00364546">
              <w:rPr>
                <w:rFonts w:hint="eastAsia"/>
                <w:bCs/>
                <w:sz w:val="24"/>
              </w:rPr>
              <w:t>废气产排情况</w:t>
            </w:r>
            <w:proofErr w:type="gramEnd"/>
            <w:r w:rsidR="007D7C5D" w:rsidRPr="00364546">
              <w:rPr>
                <w:rFonts w:hint="eastAsia"/>
                <w:bCs/>
                <w:sz w:val="24"/>
              </w:rPr>
              <w:t>见下表。</w:t>
            </w:r>
          </w:p>
          <w:p w:rsidR="00B059A4" w:rsidRPr="00364546" w:rsidRDefault="00B059A4" w:rsidP="00B059A4">
            <w:pPr>
              <w:autoSpaceDE w:val="0"/>
              <w:autoSpaceDN w:val="0"/>
              <w:spacing w:line="360" w:lineRule="auto"/>
              <w:contextualSpacing/>
              <w:jc w:val="center"/>
              <w:rPr>
                <w:rFonts w:hAnsi="黑体"/>
                <w:b/>
                <w:sz w:val="24"/>
              </w:rPr>
            </w:pPr>
            <w:r w:rsidRPr="00364546">
              <w:rPr>
                <w:rFonts w:hAnsi="黑体" w:hint="eastAsia"/>
                <w:b/>
                <w:bCs/>
                <w:sz w:val="24"/>
              </w:rPr>
              <w:t>熔融</w:t>
            </w:r>
            <w:r w:rsidR="00692A05" w:rsidRPr="00364546">
              <w:rPr>
                <w:rFonts w:hAnsi="黑体" w:hint="eastAsia"/>
                <w:b/>
                <w:bCs/>
                <w:sz w:val="24"/>
              </w:rPr>
              <w:t>挤出</w:t>
            </w:r>
            <w:proofErr w:type="gramStart"/>
            <w:r w:rsidRPr="00364546">
              <w:rPr>
                <w:rFonts w:hAnsi="黑体" w:hint="eastAsia"/>
                <w:b/>
                <w:bCs/>
                <w:sz w:val="24"/>
              </w:rPr>
              <w:t>废气</w:t>
            </w:r>
            <w:r w:rsidRPr="00364546">
              <w:rPr>
                <w:rFonts w:hAnsi="黑体"/>
                <w:b/>
                <w:sz w:val="24"/>
              </w:rPr>
              <w:t>产排情况</w:t>
            </w:r>
            <w:proofErr w:type="gramEnd"/>
            <w:r w:rsidRPr="00364546">
              <w:rPr>
                <w:rFonts w:hAnsi="黑体" w:hint="eastAsia"/>
                <w:b/>
                <w:sz w:val="24"/>
              </w:rPr>
              <w:t>一览</w:t>
            </w:r>
            <w:r w:rsidRPr="00364546">
              <w:rPr>
                <w:rFonts w:hAnsi="黑体"/>
                <w:b/>
                <w:sz w:val="24"/>
              </w:rPr>
              <w:t>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00"/>
              <w:gridCol w:w="989"/>
              <w:gridCol w:w="798"/>
              <w:gridCol w:w="805"/>
              <w:gridCol w:w="820"/>
              <w:gridCol w:w="885"/>
              <w:gridCol w:w="1418"/>
              <w:gridCol w:w="1262"/>
              <w:gridCol w:w="828"/>
            </w:tblGrid>
            <w:tr w:rsidR="00B059A4" w:rsidRPr="00364546" w:rsidTr="00EA3B6E">
              <w:trPr>
                <w:trHeight w:val="200"/>
                <w:jc w:val="center"/>
              </w:trPr>
              <w:tc>
                <w:tcPr>
                  <w:tcW w:w="700" w:type="dxa"/>
                  <w:vAlign w:val="center"/>
                </w:tcPr>
                <w:p w:rsidR="00B059A4" w:rsidRPr="00364546" w:rsidRDefault="00B059A4" w:rsidP="00EA3B6E">
                  <w:pPr>
                    <w:autoSpaceDE w:val="0"/>
                    <w:autoSpaceDN w:val="0"/>
                    <w:jc w:val="center"/>
                    <w:rPr>
                      <w:rFonts w:hAnsi="宋体"/>
                      <w:szCs w:val="21"/>
                    </w:rPr>
                  </w:pPr>
                  <w:r w:rsidRPr="00364546">
                    <w:rPr>
                      <w:rFonts w:hAnsi="宋体" w:hint="eastAsia"/>
                      <w:szCs w:val="21"/>
                    </w:rPr>
                    <w:t>工序</w:t>
                  </w:r>
                </w:p>
              </w:tc>
              <w:tc>
                <w:tcPr>
                  <w:tcW w:w="989" w:type="dxa"/>
                  <w:vAlign w:val="center"/>
                </w:tcPr>
                <w:p w:rsidR="00B059A4" w:rsidRPr="00364546" w:rsidRDefault="00B059A4" w:rsidP="00EA3B6E">
                  <w:pPr>
                    <w:autoSpaceDE w:val="0"/>
                    <w:autoSpaceDN w:val="0"/>
                    <w:jc w:val="center"/>
                    <w:rPr>
                      <w:szCs w:val="21"/>
                    </w:rPr>
                  </w:pPr>
                  <w:r w:rsidRPr="00364546">
                    <w:rPr>
                      <w:rFonts w:hAnsi="宋体"/>
                      <w:szCs w:val="21"/>
                    </w:rPr>
                    <w:t>治理措施</w:t>
                  </w:r>
                </w:p>
              </w:tc>
              <w:tc>
                <w:tcPr>
                  <w:tcW w:w="798" w:type="dxa"/>
                  <w:vAlign w:val="center"/>
                </w:tcPr>
                <w:p w:rsidR="00B059A4" w:rsidRPr="00364546" w:rsidRDefault="00B059A4" w:rsidP="00EA3B6E">
                  <w:pPr>
                    <w:autoSpaceDE w:val="0"/>
                    <w:autoSpaceDN w:val="0"/>
                    <w:jc w:val="center"/>
                    <w:rPr>
                      <w:szCs w:val="21"/>
                    </w:rPr>
                  </w:pPr>
                  <w:r w:rsidRPr="00364546">
                    <w:rPr>
                      <w:rFonts w:hint="eastAsia"/>
                      <w:szCs w:val="21"/>
                    </w:rPr>
                    <w:t>污染物</w:t>
                  </w:r>
                </w:p>
              </w:tc>
              <w:tc>
                <w:tcPr>
                  <w:tcW w:w="805" w:type="dxa"/>
                  <w:vAlign w:val="center"/>
                </w:tcPr>
                <w:p w:rsidR="00B059A4" w:rsidRPr="00364546" w:rsidRDefault="00B059A4" w:rsidP="00EA3B6E">
                  <w:pPr>
                    <w:autoSpaceDE w:val="0"/>
                    <w:autoSpaceDN w:val="0"/>
                    <w:jc w:val="center"/>
                    <w:rPr>
                      <w:szCs w:val="21"/>
                    </w:rPr>
                  </w:pPr>
                  <w:r w:rsidRPr="00364546">
                    <w:rPr>
                      <w:rFonts w:hint="eastAsia"/>
                      <w:szCs w:val="21"/>
                    </w:rPr>
                    <w:t>风机风量</w:t>
                  </w:r>
                  <w:r w:rsidRPr="00364546">
                    <w:rPr>
                      <w:rFonts w:hint="eastAsia"/>
                      <w:szCs w:val="21"/>
                    </w:rPr>
                    <w:t>m</w:t>
                  </w:r>
                  <w:r w:rsidRPr="00364546">
                    <w:rPr>
                      <w:rFonts w:hint="eastAsia"/>
                      <w:szCs w:val="21"/>
                      <w:vertAlign w:val="superscript"/>
                    </w:rPr>
                    <w:t>3</w:t>
                  </w:r>
                  <w:r w:rsidRPr="00364546">
                    <w:rPr>
                      <w:rFonts w:hint="eastAsia"/>
                      <w:szCs w:val="21"/>
                    </w:rPr>
                    <w:t>/h</w:t>
                  </w:r>
                </w:p>
              </w:tc>
              <w:tc>
                <w:tcPr>
                  <w:tcW w:w="820" w:type="dxa"/>
                  <w:vAlign w:val="center"/>
                </w:tcPr>
                <w:p w:rsidR="00B059A4" w:rsidRPr="00364546" w:rsidRDefault="00B059A4" w:rsidP="00EA3B6E">
                  <w:pPr>
                    <w:autoSpaceDE w:val="0"/>
                    <w:autoSpaceDN w:val="0"/>
                    <w:jc w:val="center"/>
                    <w:rPr>
                      <w:szCs w:val="21"/>
                    </w:rPr>
                  </w:pPr>
                  <w:r w:rsidRPr="00364546">
                    <w:rPr>
                      <w:rFonts w:hint="eastAsia"/>
                      <w:szCs w:val="21"/>
                    </w:rPr>
                    <w:t>产生量</w:t>
                  </w:r>
                  <w:r w:rsidRPr="00364546">
                    <w:rPr>
                      <w:rFonts w:hint="eastAsia"/>
                      <w:szCs w:val="21"/>
                    </w:rPr>
                    <w:t>kg/h</w:t>
                  </w:r>
                </w:p>
              </w:tc>
              <w:tc>
                <w:tcPr>
                  <w:tcW w:w="885" w:type="dxa"/>
                  <w:vAlign w:val="center"/>
                </w:tcPr>
                <w:p w:rsidR="00B059A4" w:rsidRPr="00364546" w:rsidRDefault="00B059A4" w:rsidP="00EA3B6E">
                  <w:pPr>
                    <w:autoSpaceDE w:val="0"/>
                    <w:autoSpaceDN w:val="0"/>
                    <w:jc w:val="center"/>
                    <w:rPr>
                      <w:szCs w:val="21"/>
                    </w:rPr>
                  </w:pPr>
                  <w:r w:rsidRPr="00364546">
                    <w:rPr>
                      <w:rFonts w:hint="eastAsia"/>
                      <w:szCs w:val="21"/>
                    </w:rPr>
                    <w:t>未收集量</w:t>
                  </w:r>
                  <w:r w:rsidRPr="00364546">
                    <w:rPr>
                      <w:rFonts w:hint="eastAsia"/>
                      <w:szCs w:val="21"/>
                    </w:rPr>
                    <w:t>kg/h</w:t>
                  </w:r>
                </w:p>
              </w:tc>
              <w:tc>
                <w:tcPr>
                  <w:tcW w:w="1418" w:type="dxa"/>
                  <w:vAlign w:val="center"/>
                </w:tcPr>
                <w:p w:rsidR="00B059A4" w:rsidRPr="00364546" w:rsidRDefault="00B059A4" w:rsidP="00EA3B6E">
                  <w:pPr>
                    <w:autoSpaceDE w:val="0"/>
                    <w:autoSpaceDN w:val="0"/>
                    <w:jc w:val="center"/>
                    <w:rPr>
                      <w:szCs w:val="21"/>
                    </w:rPr>
                  </w:pPr>
                  <w:r w:rsidRPr="00364546">
                    <w:rPr>
                      <w:rFonts w:hint="eastAsia"/>
                      <w:szCs w:val="21"/>
                    </w:rPr>
                    <w:t>净化设施进口</w:t>
                  </w:r>
                </w:p>
              </w:tc>
              <w:tc>
                <w:tcPr>
                  <w:tcW w:w="1262" w:type="dxa"/>
                  <w:vAlign w:val="center"/>
                </w:tcPr>
                <w:p w:rsidR="00B059A4" w:rsidRPr="00364546" w:rsidRDefault="00B059A4" w:rsidP="00EA3B6E">
                  <w:pPr>
                    <w:autoSpaceDE w:val="0"/>
                    <w:autoSpaceDN w:val="0"/>
                    <w:jc w:val="center"/>
                    <w:rPr>
                      <w:szCs w:val="21"/>
                    </w:rPr>
                  </w:pPr>
                  <w:r w:rsidRPr="00364546">
                    <w:rPr>
                      <w:rFonts w:hint="eastAsia"/>
                      <w:szCs w:val="21"/>
                    </w:rPr>
                    <w:t>净化设施出口</w:t>
                  </w:r>
                </w:p>
              </w:tc>
              <w:tc>
                <w:tcPr>
                  <w:tcW w:w="828" w:type="dxa"/>
                  <w:vAlign w:val="center"/>
                </w:tcPr>
                <w:p w:rsidR="00B059A4" w:rsidRPr="00364546" w:rsidRDefault="008D7DFF" w:rsidP="00EA3B6E">
                  <w:pPr>
                    <w:autoSpaceDE w:val="0"/>
                    <w:autoSpaceDN w:val="0"/>
                    <w:jc w:val="center"/>
                    <w:rPr>
                      <w:szCs w:val="21"/>
                      <w:u w:val="single"/>
                    </w:rPr>
                  </w:pPr>
                  <w:r w:rsidRPr="00364546">
                    <w:rPr>
                      <w:rFonts w:hint="eastAsia"/>
                      <w:szCs w:val="21"/>
                      <w:u w:val="single"/>
                    </w:rPr>
                    <w:t>去除</w:t>
                  </w:r>
                  <w:r w:rsidR="00B059A4" w:rsidRPr="00364546">
                    <w:rPr>
                      <w:rFonts w:hint="eastAsia"/>
                      <w:szCs w:val="21"/>
                      <w:u w:val="single"/>
                    </w:rPr>
                    <w:t>效率</w:t>
                  </w:r>
                </w:p>
              </w:tc>
            </w:tr>
            <w:tr w:rsidR="00B059A4" w:rsidRPr="00364546" w:rsidTr="00EC0F85">
              <w:trPr>
                <w:trHeight w:val="608"/>
                <w:jc w:val="center"/>
              </w:trPr>
              <w:tc>
                <w:tcPr>
                  <w:tcW w:w="700" w:type="dxa"/>
                  <w:vMerge w:val="restart"/>
                  <w:vAlign w:val="center"/>
                </w:tcPr>
                <w:p w:rsidR="00B059A4" w:rsidRPr="00364546" w:rsidRDefault="00C0283B" w:rsidP="00692A05">
                  <w:pPr>
                    <w:autoSpaceDE w:val="0"/>
                    <w:autoSpaceDN w:val="0"/>
                    <w:jc w:val="center"/>
                    <w:rPr>
                      <w:szCs w:val="21"/>
                    </w:rPr>
                  </w:pPr>
                  <w:r w:rsidRPr="00364546">
                    <w:rPr>
                      <w:rFonts w:hint="eastAsia"/>
                      <w:bCs/>
                      <w:szCs w:val="21"/>
                    </w:rPr>
                    <w:t>熔融</w:t>
                  </w:r>
                  <w:r w:rsidR="00692A05" w:rsidRPr="00364546">
                    <w:rPr>
                      <w:rFonts w:hint="eastAsia"/>
                      <w:bCs/>
                      <w:szCs w:val="21"/>
                    </w:rPr>
                    <w:t>挤出</w:t>
                  </w:r>
                </w:p>
              </w:tc>
              <w:tc>
                <w:tcPr>
                  <w:tcW w:w="989" w:type="dxa"/>
                  <w:vMerge w:val="restart"/>
                  <w:vAlign w:val="center"/>
                </w:tcPr>
                <w:p w:rsidR="00B059A4" w:rsidRPr="00364546" w:rsidRDefault="00B059A4" w:rsidP="00EA3B6E">
                  <w:pPr>
                    <w:autoSpaceDE w:val="0"/>
                    <w:autoSpaceDN w:val="0"/>
                    <w:jc w:val="center"/>
                    <w:rPr>
                      <w:szCs w:val="21"/>
                    </w:rPr>
                  </w:pPr>
                  <w:r w:rsidRPr="00364546">
                    <w:rPr>
                      <w:rFonts w:hint="eastAsia"/>
                      <w:bCs/>
                      <w:szCs w:val="21"/>
                    </w:rPr>
                    <w:t>低温等离子</w:t>
                  </w:r>
                  <w:r w:rsidRPr="00364546">
                    <w:rPr>
                      <w:rFonts w:hint="eastAsia"/>
                      <w:bCs/>
                      <w:szCs w:val="21"/>
                    </w:rPr>
                    <w:t>+</w:t>
                  </w:r>
                  <w:r w:rsidRPr="00364546">
                    <w:rPr>
                      <w:rFonts w:hint="eastAsia"/>
                      <w:bCs/>
                      <w:szCs w:val="21"/>
                    </w:rPr>
                    <w:t>活性炭吸附装置</w:t>
                  </w:r>
                </w:p>
              </w:tc>
              <w:tc>
                <w:tcPr>
                  <w:tcW w:w="798" w:type="dxa"/>
                  <w:vMerge w:val="restart"/>
                  <w:vAlign w:val="center"/>
                </w:tcPr>
                <w:p w:rsidR="00B059A4" w:rsidRPr="00364546" w:rsidRDefault="00B059A4" w:rsidP="00EA3B6E">
                  <w:pPr>
                    <w:autoSpaceDE w:val="0"/>
                    <w:autoSpaceDN w:val="0"/>
                    <w:jc w:val="center"/>
                    <w:rPr>
                      <w:szCs w:val="21"/>
                    </w:rPr>
                  </w:pPr>
                  <w:r w:rsidRPr="00364546">
                    <w:rPr>
                      <w:rFonts w:hint="eastAsia"/>
                      <w:szCs w:val="21"/>
                    </w:rPr>
                    <w:t>非甲烷总烃</w:t>
                  </w:r>
                </w:p>
              </w:tc>
              <w:tc>
                <w:tcPr>
                  <w:tcW w:w="805" w:type="dxa"/>
                  <w:vMerge w:val="restart"/>
                  <w:vAlign w:val="center"/>
                </w:tcPr>
                <w:p w:rsidR="00B059A4" w:rsidRPr="00364546" w:rsidRDefault="00EC0F85" w:rsidP="00C824EF">
                  <w:pPr>
                    <w:autoSpaceDE w:val="0"/>
                    <w:autoSpaceDN w:val="0"/>
                    <w:jc w:val="center"/>
                    <w:rPr>
                      <w:szCs w:val="21"/>
                    </w:rPr>
                  </w:pPr>
                  <w:r w:rsidRPr="00364546">
                    <w:rPr>
                      <w:rFonts w:hint="eastAsia"/>
                      <w:szCs w:val="21"/>
                    </w:rPr>
                    <w:t>3</w:t>
                  </w:r>
                  <w:r w:rsidR="00C824EF" w:rsidRPr="00364546">
                    <w:rPr>
                      <w:rFonts w:hint="eastAsia"/>
                      <w:szCs w:val="21"/>
                    </w:rPr>
                    <w:t>0</w:t>
                  </w:r>
                  <w:r w:rsidR="00855281" w:rsidRPr="00364546">
                    <w:rPr>
                      <w:rFonts w:hint="eastAsia"/>
                      <w:szCs w:val="21"/>
                    </w:rPr>
                    <w:t>00</w:t>
                  </w:r>
                </w:p>
              </w:tc>
              <w:tc>
                <w:tcPr>
                  <w:tcW w:w="820" w:type="dxa"/>
                  <w:vMerge w:val="restart"/>
                  <w:vAlign w:val="center"/>
                </w:tcPr>
                <w:p w:rsidR="00B059A4" w:rsidRPr="00364546" w:rsidRDefault="00C824EF" w:rsidP="00596B6A">
                  <w:pPr>
                    <w:autoSpaceDE w:val="0"/>
                    <w:autoSpaceDN w:val="0"/>
                    <w:jc w:val="center"/>
                    <w:rPr>
                      <w:szCs w:val="21"/>
                    </w:rPr>
                  </w:pPr>
                  <w:r w:rsidRPr="00364546">
                    <w:rPr>
                      <w:rFonts w:hint="eastAsia"/>
                      <w:bCs/>
                      <w:szCs w:val="21"/>
                    </w:rPr>
                    <w:t>0.2426</w:t>
                  </w:r>
                </w:p>
              </w:tc>
              <w:tc>
                <w:tcPr>
                  <w:tcW w:w="885" w:type="dxa"/>
                  <w:vMerge w:val="restart"/>
                  <w:vAlign w:val="center"/>
                </w:tcPr>
                <w:p w:rsidR="00B059A4" w:rsidRPr="00364546" w:rsidRDefault="00C06228" w:rsidP="00EA3B6E">
                  <w:pPr>
                    <w:autoSpaceDE w:val="0"/>
                    <w:autoSpaceDN w:val="0"/>
                    <w:jc w:val="center"/>
                    <w:rPr>
                      <w:szCs w:val="21"/>
                    </w:rPr>
                  </w:pPr>
                  <w:r w:rsidRPr="00364546">
                    <w:rPr>
                      <w:rFonts w:hint="eastAsia"/>
                      <w:szCs w:val="21"/>
                    </w:rPr>
                    <w:t>0.0121</w:t>
                  </w:r>
                </w:p>
              </w:tc>
              <w:tc>
                <w:tcPr>
                  <w:tcW w:w="1418" w:type="dxa"/>
                  <w:vAlign w:val="center"/>
                </w:tcPr>
                <w:p w:rsidR="00B059A4" w:rsidRPr="00364546" w:rsidRDefault="00C06228" w:rsidP="00AB013A">
                  <w:pPr>
                    <w:autoSpaceDE w:val="0"/>
                    <w:autoSpaceDN w:val="0"/>
                    <w:jc w:val="center"/>
                    <w:rPr>
                      <w:szCs w:val="21"/>
                    </w:rPr>
                  </w:pPr>
                  <w:r w:rsidRPr="00364546">
                    <w:rPr>
                      <w:rFonts w:hint="eastAsia"/>
                      <w:szCs w:val="21"/>
                    </w:rPr>
                    <w:t>0.2305</w:t>
                  </w:r>
                  <w:r w:rsidR="00B059A4" w:rsidRPr="00364546">
                    <w:rPr>
                      <w:rFonts w:hint="eastAsia"/>
                      <w:szCs w:val="21"/>
                    </w:rPr>
                    <w:t>kg/h</w:t>
                  </w:r>
                </w:p>
              </w:tc>
              <w:tc>
                <w:tcPr>
                  <w:tcW w:w="1262" w:type="dxa"/>
                  <w:vAlign w:val="center"/>
                </w:tcPr>
                <w:p w:rsidR="00B059A4" w:rsidRPr="00364546" w:rsidRDefault="00C06228" w:rsidP="00EA3B6E">
                  <w:pPr>
                    <w:autoSpaceDE w:val="0"/>
                    <w:autoSpaceDN w:val="0"/>
                    <w:jc w:val="center"/>
                    <w:rPr>
                      <w:szCs w:val="21"/>
                    </w:rPr>
                  </w:pPr>
                  <w:r w:rsidRPr="00364546">
                    <w:rPr>
                      <w:rFonts w:hint="eastAsia"/>
                      <w:szCs w:val="21"/>
                    </w:rPr>
                    <w:t>0.0277</w:t>
                  </w:r>
                  <w:r w:rsidR="00B059A4" w:rsidRPr="00364546">
                    <w:rPr>
                      <w:rFonts w:hint="eastAsia"/>
                      <w:szCs w:val="21"/>
                    </w:rPr>
                    <w:t>kg/h</w:t>
                  </w:r>
                </w:p>
              </w:tc>
              <w:tc>
                <w:tcPr>
                  <w:tcW w:w="828" w:type="dxa"/>
                  <w:vMerge w:val="restart"/>
                  <w:vAlign w:val="center"/>
                </w:tcPr>
                <w:p w:rsidR="00B059A4" w:rsidRPr="00364546" w:rsidRDefault="00B059A4" w:rsidP="009C2095">
                  <w:pPr>
                    <w:autoSpaceDE w:val="0"/>
                    <w:autoSpaceDN w:val="0"/>
                    <w:jc w:val="center"/>
                    <w:rPr>
                      <w:szCs w:val="21"/>
                    </w:rPr>
                  </w:pPr>
                  <w:r w:rsidRPr="00364546">
                    <w:rPr>
                      <w:szCs w:val="21"/>
                    </w:rPr>
                    <w:t>≥</w:t>
                  </w:r>
                  <w:r w:rsidR="00253C49" w:rsidRPr="00364546">
                    <w:rPr>
                      <w:rFonts w:hint="eastAsia"/>
                      <w:bCs/>
                      <w:szCs w:val="21"/>
                    </w:rPr>
                    <w:t>8</w:t>
                  </w:r>
                  <w:r w:rsidR="009C2095" w:rsidRPr="00364546">
                    <w:rPr>
                      <w:rFonts w:hint="eastAsia"/>
                      <w:bCs/>
                      <w:szCs w:val="21"/>
                    </w:rPr>
                    <w:t>8</w:t>
                  </w:r>
                  <w:r w:rsidR="00537D04" w:rsidRPr="00364546">
                    <w:rPr>
                      <w:bCs/>
                      <w:szCs w:val="21"/>
                    </w:rPr>
                    <w:t>%</w:t>
                  </w:r>
                </w:p>
              </w:tc>
            </w:tr>
            <w:tr w:rsidR="00B059A4" w:rsidRPr="00364546" w:rsidTr="00EA3B6E">
              <w:trPr>
                <w:jc w:val="center"/>
              </w:trPr>
              <w:tc>
                <w:tcPr>
                  <w:tcW w:w="700" w:type="dxa"/>
                  <w:vMerge/>
                  <w:vAlign w:val="center"/>
                </w:tcPr>
                <w:p w:rsidR="00B059A4" w:rsidRPr="00364546" w:rsidRDefault="00B059A4" w:rsidP="00EA3B6E">
                  <w:pPr>
                    <w:autoSpaceDE w:val="0"/>
                    <w:autoSpaceDN w:val="0"/>
                    <w:jc w:val="center"/>
                    <w:rPr>
                      <w:szCs w:val="21"/>
                    </w:rPr>
                  </w:pPr>
                </w:p>
              </w:tc>
              <w:tc>
                <w:tcPr>
                  <w:tcW w:w="989" w:type="dxa"/>
                  <w:vMerge/>
                  <w:vAlign w:val="center"/>
                </w:tcPr>
                <w:p w:rsidR="00B059A4" w:rsidRPr="00364546" w:rsidRDefault="00B059A4" w:rsidP="00EA3B6E">
                  <w:pPr>
                    <w:autoSpaceDE w:val="0"/>
                    <w:autoSpaceDN w:val="0"/>
                    <w:jc w:val="center"/>
                    <w:rPr>
                      <w:szCs w:val="21"/>
                    </w:rPr>
                  </w:pPr>
                </w:p>
              </w:tc>
              <w:tc>
                <w:tcPr>
                  <w:tcW w:w="798" w:type="dxa"/>
                  <w:vMerge/>
                  <w:vAlign w:val="center"/>
                </w:tcPr>
                <w:p w:rsidR="00B059A4" w:rsidRPr="00364546" w:rsidRDefault="00B059A4" w:rsidP="00EA3B6E">
                  <w:pPr>
                    <w:autoSpaceDE w:val="0"/>
                    <w:autoSpaceDN w:val="0"/>
                    <w:jc w:val="center"/>
                    <w:rPr>
                      <w:szCs w:val="21"/>
                    </w:rPr>
                  </w:pPr>
                </w:p>
              </w:tc>
              <w:tc>
                <w:tcPr>
                  <w:tcW w:w="805" w:type="dxa"/>
                  <w:vMerge/>
                  <w:vAlign w:val="center"/>
                </w:tcPr>
                <w:p w:rsidR="00B059A4" w:rsidRPr="00364546" w:rsidRDefault="00B059A4" w:rsidP="00EA3B6E">
                  <w:pPr>
                    <w:autoSpaceDE w:val="0"/>
                    <w:autoSpaceDN w:val="0"/>
                    <w:jc w:val="center"/>
                    <w:rPr>
                      <w:szCs w:val="21"/>
                    </w:rPr>
                  </w:pPr>
                </w:p>
              </w:tc>
              <w:tc>
                <w:tcPr>
                  <w:tcW w:w="820" w:type="dxa"/>
                  <w:vMerge/>
                  <w:vAlign w:val="center"/>
                </w:tcPr>
                <w:p w:rsidR="00B059A4" w:rsidRPr="00364546" w:rsidRDefault="00B059A4" w:rsidP="00EA3B6E">
                  <w:pPr>
                    <w:autoSpaceDE w:val="0"/>
                    <w:autoSpaceDN w:val="0"/>
                    <w:jc w:val="center"/>
                    <w:rPr>
                      <w:szCs w:val="21"/>
                    </w:rPr>
                  </w:pPr>
                </w:p>
              </w:tc>
              <w:tc>
                <w:tcPr>
                  <w:tcW w:w="885" w:type="dxa"/>
                  <w:vMerge/>
                  <w:vAlign w:val="center"/>
                </w:tcPr>
                <w:p w:rsidR="00B059A4" w:rsidRPr="00364546" w:rsidRDefault="00B059A4" w:rsidP="00EA3B6E">
                  <w:pPr>
                    <w:autoSpaceDE w:val="0"/>
                    <w:autoSpaceDN w:val="0"/>
                    <w:jc w:val="center"/>
                    <w:rPr>
                      <w:szCs w:val="21"/>
                    </w:rPr>
                  </w:pPr>
                </w:p>
              </w:tc>
              <w:tc>
                <w:tcPr>
                  <w:tcW w:w="1418" w:type="dxa"/>
                  <w:vAlign w:val="center"/>
                </w:tcPr>
                <w:p w:rsidR="00B059A4" w:rsidRPr="00364546" w:rsidRDefault="00C06228" w:rsidP="00EA3B6E">
                  <w:pPr>
                    <w:autoSpaceDE w:val="0"/>
                    <w:autoSpaceDN w:val="0"/>
                    <w:jc w:val="center"/>
                    <w:rPr>
                      <w:szCs w:val="21"/>
                    </w:rPr>
                  </w:pPr>
                  <w:r w:rsidRPr="00364546">
                    <w:rPr>
                      <w:rFonts w:hint="eastAsia"/>
                      <w:szCs w:val="21"/>
                    </w:rPr>
                    <w:t>76.8</w:t>
                  </w:r>
                  <w:r w:rsidR="00B059A4" w:rsidRPr="00364546">
                    <w:rPr>
                      <w:rFonts w:hint="eastAsia"/>
                      <w:szCs w:val="21"/>
                    </w:rPr>
                    <w:t>mg/m</w:t>
                  </w:r>
                  <w:r w:rsidR="00B059A4" w:rsidRPr="00364546">
                    <w:rPr>
                      <w:rFonts w:hint="eastAsia"/>
                      <w:szCs w:val="21"/>
                      <w:vertAlign w:val="superscript"/>
                    </w:rPr>
                    <w:t>3</w:t>
                  </w:r>
                </w:p>
              </w:tc>
              <w:tc>
                <w:tcPr>
                  <w:tcW w:w="1262" w:type="dxa"/>
                  <w:vAlign w:val="center"/>
                </w:tcPr>
                <w:p w:rsidR="00B059A4" w:rsidRPr="00364546" w:rsidRDefault="00C06228" w:rsidP="00EA3B6E">
                  <w:pPr>
                    <w:autoSpaceDE w:val="0"/>
                    <w:autoSpaceDN w:val="0"/>
                    <w:jc w:val="center"/>
                    <w:rPr>
                      <w:szCs w:val="21"/>
                    </w:rPr>
                  </w:pPr>
                  <w:r w:rsidRPr="00364546">
                    <w:rPr>
                      <w:rFonts w:hint="eastAsia"/>
                      <w:szCs w:val="21"/>
                    </w:rPr>
                    <w:t>9.2</w:t>
                  </w:r>
                  <w:r w:rsidR="00B059A4" w:rsidRPr="00364546">
                    <w:rPr>
                      <w:rFonts w:hint="eastAsia"/>
                      <w:szCs w:val="21"/>
                    </w:rPr>
                    <w:t>mg/m</w:t>
                  </w:r>
                  <w:r w:rsidR="00B059A4" w:rsidRPr="00364546">
                    <w:rPr>
                      <w:rFonts w:hint="eastAsia"/>
                      <w:szCs w:val="21"/>
                      <w:vertAlign w:val="superscript"/>
                    </w:rPr>
                    <w:t>3</w:t>
                  </w:r>
                </w:p>
              </w:tc>
              <w:tc>
                <w:tcPr>
                  <w:tcW w:w="828" w:type="dxa"/>
                  <w:vMerge/>
                  <w:vAlign w:val="center"/>
                </w:tcPr>
                <w:p w:rsidR="00B059A4" w:rsidRPr="00364546" w:rsidRDefault="00B059A4" w:rsidP="00EA3B6E">
                  <w:pPr>
                    <w:autoSpaceDE w:val="0"/>
                    <w:autoSpaceDN w:val="0"/>
                    <w:jc w:val="center"/>
                    <w:rPr>
                      <w:szCs w:val="21"/>
                    </w:rPr>
                  </w:pPr>
                </w:p>
              </w:tc>
            </w:tr>
          </w:tbl>
          <w:p w:rsidR="00B059A4" w:rsidRPr="00364546" w:rsidRDefault="00B059A4" w:rsidP="00B059A4">
            <w:pPr>
              <w:spacing w:line="360" w:lineRule="auto"/>
              <w:ind w:firstLineChars="200" w:firstLine="480"/>
              <w:contextualSpacing/>
              <w:rPr>
                <w:bCs/>
                <w:sz w:val="24"/>
              </w:rPr>
            </w:pPr>
            <w:r w:rsidRPr="00364546">
              <w:rPr>
                <w:rFonts w:hint="eastAsia"/>
                <w:bCs/>
                <w:sz w:val="24"/>
              </w:rPr>
              <w:lastRenderedPageBreak/>
              <w:t>由上表可知，</w:t>
            </w:r>
            <w:r w:rsidR="00692A05" w:rsidRPr="00364546">
              <w:rPr>
                <w:rFonts w:hint="eastAsia"/>
                <w:bCs/>
                <w:sz w:val="24"/>
              </w:rPr>
              <w:t>熔融挤出</w:t>
            </w:r>
            <w:r w:rsidRPr="00364546">
              <w:rPr>
                <w:rFonts w:hint="eastAsia"/>
                <w:bCs/>
                <w:sz w:val="24"/>
              </w:rPr>
              <w:t>废气污染物非甲烷总烃排放浓度为</w:t>
            </w:r>
            <w:r w:rsidR="00DB44D7" w:rsidRPr="00364546">
              <w:rPr>
                <w:rFonts w:hint="eastAsia"/>
                <w:bCs/>
                <w:sz w:val="24"/>
              </w:rPr>
              <w:t>9.2</w:t>
            </w:r>
            <w:r w:rsidRPr="00364546">
              <w:rPr>
                <w:rFonts w:hint="eastAsia"/>
                <w:bCs/>
                <w:sz w:val="24"/>
              </w:rPr>
              <w:t>mg/m</w:t>
            </w:r>
            <w:r w:rsidRPr="00364546">
              <w:rPr>
                <w:rFonts w:hint="eastAsia"/>
                <w:bCs/>
                <w:sz w:val="24"/>
                <w:vertAlign w:val="superscript"/>
              </w:rPr>
              <w:t>3</w:t>
            </w:r>
            <w:r w:rsidRPr="00364546">
              <w:rPr>
                <w:rFonts w:hint="eastAsia"/>
                <w:bCs/>
                <w:sz w:val="24"/>
              </w:rPr>
              <w:t>，能够满足</w:t>
            </w:r>
            <w:r w:rsidRPr="00364546">
              <w:rPr>
                <w:bCs/>
                <w:sz w:val="24"/>
              </w:rPr>
              <w:t>《合成树脂工业污染物排放标准》（</w:t>
            </w:r>
            <w:r w:rsidRPr="00364546">
              <w:rPr>
                <w:bCs/>
                <w:sz w:val="24"/>
              </w:rPr>
              <w:t>GB31572-2015</w:t>
            </w:r>
            <w:r w:rsidRPr="00364546">
              <w:rPr>
                <w:bCs/>
                <w:sz w:val="24"/>
              </w:rPr>
              <w:t>）</w:t>
            </w:r>
            <w:r w:rsidRPr="00364546">
              <w:rPr>
                <w:rFonts w:hint="eastAsia"/>
                <w:bCs/>
                <w:sz w:val="24"/>
              </w:rPr>
              <w:t>表</w:t>
            </w:r>
            <w:r w:rsidRPr="00364546">
              <w:rPr>
                <w:rFonts w:hint="eastAsia"/>
                <w:bCs/>
                <w:sz w:val="24"/>
              </w:rPr>
              <w:t>5</w:t>
            </w:r>
            <w:r w:rsidRPr="00364546">
              <w:rPr>
                <w:rFonts w:hint="eastAsia"/>
                <w:bCs/>
                <w:sz w:val="24"/>
              </w:rPr>
              <w:t>特别排放限值要求：有组织排放限值</w:t>
            </w:r>
            <w:r w:rsidRPr="00364546">
              <w:rPr>
                <w:rFonts w:hint="eastAsia"/>
                <w:bCs/>
                <w:sz w:val="24"/>
              </w:rPr>
              <w:t>60</w:t>
            </w:r>
            <w:r w:rsidRPr="00364546">
              <w:rPr>
                <w:bCs/>
                <w:sz w:val="24"/>
              </w:rPr>
              <w:t>mg/m</w:t>
            </w:r>
            <w:r w:rsidRPr="00364546">
              <w:rPr>
                <w:bCs/>
                <w:sz w:val="24"/>
                <w:vertAlign w:val="superscript"/>
              </w:rPr>
              <w:t>3</w:t>
            </w:r>
            <w:r w:rsidRPr="00364546">
              <w:rPr>
                <w:rFonts w:hint="eastAsia"/>
                <w:bCs/>
                <w:sz w:val="24"/>
              </w:rPr>
              <w:t>。</w:t>
            </w:r>
          </w:p>
          <w:p w:rsidR="00886219" w:rsidRPr="00364546" w:rsidRDefault="00886219" w:rsidP="00FA06A6">
            <w:pPr>
              <w:spacing w:line="360" w:lineRule="auto"/>
              <w:ind w:firstLineChars="200" w:firstLine="480"/>
              <w:contextualSpacing/>
              <w:rPr>
                <w:bCs/>
                <w:sz w:val="24"/>
              </w:rPr>
            </w:pPr>
            <w:r w:rsidRPr="00364546">
              <w:rPr>
                <w:rFonts w:hint="eastAsia"/>
                <w:bCs/>
                <w:sz w:val="24"/>
              </w:rPr>
              <w:t>（</w:t>
            </w:r>
            <w:r w:rsidRPr="00364546">
              <w:rPr>
                <w:rFonts w:hint="eastAsia"/>
                <w:bCs/>
                <w:sz w:val="24"/>
              </w:rPr>
              <w:t>2</w:t>
            </w:r>
            <w:r w:rsidRPr="00364546">
              <w:rPr>
                <w:rFonts w:hint="eastAsia"/>
                <w:bCs/>
                <w:sz w:val="24"/>
              </w:rPr>
              <w:t>）恶臭</w:t>
            </w:r>
          </w:p>
          <w:p w:rsidR="00FA06A6" w:rsidRPr="00364546" w:rsidRDefault="00FA06A6" w:rsidP="00FA06A6">
            <w:pPr>
              <w:spacing w:line="360" w:lineRule="auto"/>
              <w:ind w:firstLineChars="200" w:firstLine="480"/>
              <w:contextualSpacing/>
              <w:rPr>
                <w:bCs/>
                <w:sz w:val="24"/>
              </w:rPr>
            </w:pPr>
            <w:r w:rsidRPr="00364546">
              <w:rPr>
                <w:rFonts w:hint="eastAsia"/>
                <w:bCs/>
                <w:sz w:val="24"/>
              </w:rPr>
              <w:t>本项目熔融挤出工序产生废气因含有微量非甲烷总烃等，具有一定程度的异味，综合感官表征为恶臭气体。参考北京环境监测中心在吸取国外经验的基础上提出的恶臭</w:t>
            </w:r>
            <w:r w:rsidRPr="00364546">
              <w:rPr>
                <w:rFonts w:hint="eastAsia"/>
                <w:bCs/>
                <w:sz w:val="24"/>
              </w:rPr>
              <w:t>6</w:t>
            </w:r>
            <w:r w:rsidRPr="00364546">
              <w:rPr>
                <w:rFonts w:hint="eastAsia"/>
                <w:bCs/>
                <w:sz w:val="24"/>
              </w:rPr>
              <w:t>级分级法，该分级法以嗅觉和人的主观感觉特征两个方面来描述各级特征，即明确了各级的差别，也提高了分级的准确程度。</w:t>
            </w:r>
          </w:p>
          <w:p w:rsidR="00FA06A6" w:rsidRPr="00364546" w:rsidRDefault="00FA06A6" w:rsidP="00FA06A6">
            <w:pPr>
              <w:spacing w:line="360" w:lineRule="auto"/>
              <w:contextualSpacing/>
              <w:jc w:val="center"/>
              <w:rPr>
                <w:b/>
                <w:bCs/>
                <w:sz w:val="24"/>
              </w:rPr>
            </w:pPr>
            <w:r w:rsidRPr="00364546">
              <w:rPr>
                <w:rFonts w:hint="eastAsia"/>
                <w:b/>
                <w:bCs/>
                <w:sz w:val="24"/>
              </w:rPr>
              <w:t>恶臭</w:t>
            </w:r>
            <w:r w:rsidRPr="00364546">
              <w:rPr>
                <w:rFonts w:hint="eastAsia"/>
                <w:b/>
                <w:bCs/>
                <w:sz w:val="24"/>
              </w:rPr>
              <w:t>6</w:t>
            </w:r>
            <w:r w:rsidRPr="00364546">
              <w:rPr>
                <w:rFonts w:hint="eastAsia"/>
                <w:b/>
                <w:bCs/>
                <w:sz w:val="24"/>
              </w:rPr>
              <w:t>级等级法恶臭强度级</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2077"/>
              <w:gridCol w:w="6428"/>
            </w:tblGrid>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恶臭</w:t>
                  </w:r>
                  <w:proofErr w:type="gramStart"/>
                  <w:r w:rsidRPr="00364546">
                    <w:rPr>
                      <w:rFonts w:hint="eastAsia"/>
                      <w:bCs/>
                      <w:szCs w:val="21"/>
                    </w:rPr>
                    <w:t>强度级</w:t>
                  </w:r>
                  <w:proofErr w:type="gramEnd"/>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特征</w:t>
                  </w:r>
                </w:p>
              </w:tc>
            </w:tr>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0</w:t>
                  </w:r>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未闻到有任何气味，无任何反应</w:t>
                  </w:r>
                </w:p>
              </w:tc>
            </w:tr>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1</w:t>
                  </w:r>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勉强能闻到有气味，但不易辨别企业性质（感觉阈值），认为无所谓</w:t>
                  </w:r>
                </w:p>
              </w:tc>
            </w:tr>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2</w:t>
                  </w:r>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能闻到气味，且能辨认气味的性质（识别阈值），但感到很正常</w:t>
                  </w:r>
                </w:p>
              </w:tc>
            </w:tr>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3</w:t>
                  </w:r>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很容易闻到味道，有所不快，但不反感</w:t>
                  </w:r>
                </w:p>
              </w:tc>
            </w:tr>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4</w:t>
                  </w:r>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有很强的气味，而且很反感，想离开</w:t>
                  </w:r>
                </w:p>
              </w:tc>
            </w:tr>
            <w:tr w:rsidR="00FA06A6" w:rsidRPr="00364546" w:rsidTr="007B2F99">
              <w:trPr>
                <w:trHeight w:val="340"/>
                <w:jc w:val="center"/>
              </w:trPr>
              <w:tc>
                <w:tcPr>
                  <w:tcW w:w="2077" w:type="dxa"/>
                  <w:vAlign w:val="center"/>
                </w:tcPr>
                <w:p w:rsidR="00FA06A6" w:rsidRPr="00364546" w:rsidRDefault="00FA06A6" w:rsidP="007B2F99">
                  <w:pPr>
                    <w:contextualSpacing/>
                    <w:jc w:val="center"/>
                    <w:rPr>
                      <w:bCs/>
                      <w:szCs w:val="21"/>
                    </w:rPr>
                  </w:pPr>
                  <w:r w:rsidRPr="00364546">
                    <w:rPr>
                      <w:rFonts w:hint="eastAsia"/>
                      <w:bCs/>
                      <w:szCs w:val="21"/>
                    </w:rPr>
                    <w:t>5</w:t>
                  </w:r>
                </w:p>
              </w:tc>
              <w:tc>
                <w:tcPr>
                  <w:tcW w:w="6428" w:type="dxa"/>
                  <w:vAlign w:val="center"/>
                </w:tcPr>
                <w:p w:rsidR="00FA06A6" w:rsidRPr="00364546" w:rsidRDefault="00FA06A6" w:rsidP="007B2F99">
                  <w:pPr>
                    <w:contextualSpacing/>
                    <w:jc w:val="center"/>
                    <w:rPr>
                      <w:bCs/>
                      <w:szCs w:val="21"/>
                    </w:rPr>
                  </w:pPr>
                  <w:r w:rsidRPr="00364546">
                    <w:rPr>
                      <w:rFonts w:hint="eastAsia"/>
                      <w:bCs/>
                      <w:szCs w:val="21"/>
                    </w:rPr>
                    <w:t>有极强的气味，无法忍受，立即逃</w:t>
                  </w:r>
                </w:p>
              </w:tc>
            </w:tr>
          </w:tbl>
          <w:p w:rsidR="00FA06A6" w:rsidRPr="00364546" w:rsidRDefault="00FA06A6" w:rsidP="00FA06A6">
            <w:pPr>
              <w:spacing w:line="360" w:lineRule="auto"/>
              <w:ind w:firstLineChars="200" w:firstLine="480"/>
              <w:contextualSpacing/>
              <w:rPr>
                <w:bCs/>
                <w:sz w:val="24"/>
              </w:rPr>
            </w:pPr>
            <w:r w:rsidRPr="00364546">
              <w:rPr>
                <w:rFonts w:hint="eastAsia"/>
                <w:bCs/>
                <w:sz w:val="24"/>
              </w:rPr>
              <w:t>根据上表判定，项目异味等级为</w:t>
            </w:r>
            <w:r w:rsidRPr="00364546">
              <w:rPr>
                <w:rFonts w:hint="eastAsia"/>
                <w:bCs/>
                <w:sz w:val="24"/>
              </w:rPr>
              <w:t>2~3</w:t>
            </w:r>
            <w:r w:rsidRPr="00364546">
              <w:rPr>
                <w:rFonts w:hint="eastAsia"/>
                <w:bCs/>
                <w:sz w:val="24"/>
              </w:rPr>
              <w:t>级。废气经封闭集气罩收集后，采取“低温等离子</w:t>
            </w:r>
            <w:r w:rsidRPr="00364546">
              <w:rPr>
                <w:rFonts w:hint="eastAsia"/>
                <w:bCs/>
                <w:sz w:val="24"/>
              </w:rPr>
              <w:t>+</w:t>
            </w:r>
            <w:r w:rsidRPr="00364546">
              <w:rPr>
                <w:rFonts w:hint="eastAsia"/>
                <w:bCs/>
                <w:sz w:val="24"/>
              </w:rPr>
              <w:t>活性炭吸附”</w:t>
            </w:r>
            <w:r w:rsidR="00F40A3A" w:rsidRPr="00364546">
              <w:rPr>
                <w:rFonts w:hint="eastAsia"/>
                <w:bCs/>
                <w:sz w:val="24"/>
              </w:rPr>
              <w:t>工艺处理，处理后的废气通过一根</w:t>
            </w:r>
            <w:r w:rsidR="00F40A3A" w:rsidRPr="00364546">
              <w:rPr>
                <w:rFonts w:hint="eastAsia"/>
                <w:bCs/>
                <w:sz w:val="24"/>
              </w:rPr>
              <w:t>15m</w:t>
            </w:r>
            <w:r w:rsidR="00F40A3A" w:rsidRPr="00364546">
              <w:rPr>
                <w:rFonts w:hint="eastAsia"/>
                <w:bCs/>
                <w:sz w:val="24"/>
              </w:rPr>
              <w:t>高排气筒（</w:t>
            </w:r>
            <w:r w:rsidR="00F40A3A" w:rsidRPr="00364546">
              <w:rPr>
                <w:rFonts w:hint="eastAsia"/>
                <w:bCs/>
                <w:sz w:val="24"/>
              </w:rPr>
              <w:t>DA002</w:t>
            </w:r>
            <w:r w:rsidR="00F40A3A" w:rsidRPr="00364546">
              <w:rPr>
                <w:rFonts w:hint="eastAsia"/>
                <w:bCs/>
                <w:sz w:val="24"/>
              </w:rPr>
              <w:t>）排放。恶臭气体通过废气收集系统引至废气处理设施集中处理后，臭气浓度将明显消减，有组织废气的臭气浓度可以满足《恶臭污染物排放标准》</w:t>
            </w:r>
          </w:p>
          <w:p w:rsidR="008E24DC" w:rsidRPr="00364546" w:rsidRDefault="00881FA0" w:rsidP="008E24DC">
            <w:pPr>
              <w:spacing w:line="360" w:lineRule="auto"/>
              <w:ind w:firstLineChars="200" w:firstLine="482"/>
              <w:contextualSpacing/>
              <w:rPr>
                <w:b/>
                <w:bCs/>
                <w:sz w:val="24"/>
              </w:rPr>
            </w:pPr>
            <w:r w:rsidRPr="00364546">
              <w:rPr>
                <w:rFonts w:hint="eastAsia"/>
                <w:b/>
                <w:bCs/>
                <w:sz w:val="24"/>
              </w:rPr>
              <w:t>4</w:t>
            </w:r>
            <w:r w:rsidR="008E24DC" w:rsidRPr="00364546">
              <w:rPr>
                <w:rFonts w:hint="eastAsia"/>
                <w:b/>
                <w:bCs/>
                <w:sz w:val="24"/>
              </w:rPr>
              <w:t>、污水处理</w:t>
            </w:r>
            <w:r w:rsidR="002C3E11" w:rsidRPr="00364546">
              <w:rPr>
                <w:rFonts w:hint="eastAsia"/>
                <w:b/>
                <w:bCs/>
                <w:sz w:val="24"/>
              </w:rPr>
              <w:t>站</w:t>
            </w:r>
            <w:r w:rsidR="008E24DC" w:rsidRPr="00364546">
              <w:rPr>
                <w:rFonts w:hint="eastAsia"/>
                <w:b/>
                <w:bCs/>
                <w:sz w:val="24"/>
              </w:rPr>
              <w:t>废气</w:t>
            </w:r>
          </w:p>
          <w:p w:rsidR="006F3512" w:rsidRPr="00364546" w:rsidRDefault="008C3F48" w:rsidP="008C3F48">
            <w:pPr>
              <w:spacing w:line="360" w:lineRule="auto"/>
              <w:ind w:firstLineChars="200" w:firstLine="480"/>
              <w:contextualSpacing/>
              <w:rPr>
                <w:bCs/>
                <w:sz w:val="24"/>
              </w:rPr>
            </w:pPr>
            <w:r w:rsidRPr="00364546">
              <w:rPr>
                <w:bCs/>
                <w:sz w:val="24"/>
              </w:rPr>
              <w:t>污水处理站排出的废气污染物主要为</w:t>
            </w:r>
            <w:r w:rsidRPr="00364546">
              <w:rPr>
                <w:bCs/>
                <w:sz w:val="24"/>
              </w:rPr>
              <w:t>NH</w:t>
            </w:r>
            <w:r w:rsidRPr="00364546">
              <w:rPr>
                <w:bCs/>
                <w:sz w:val="24"/>
                <w:vertAlign w:val="subscript"/>
              </w:rPr>
              <w:t>3</w:t>
            </w:r>
            <w:r w:rsidRPr="00364546">
              <w:rPr>
                <w:bCs/>
                <w:sz w:val="24"/>
              </w:rPr>
              <w:t>、</w:t>
            </w:r>
            <w:r w:rsidRPr="00364546">
              <w:rPr>
                <w:bCs/>
                <w:sz w:val="24"/>
              </w:rPr>
              <w:t>H</w:t>
            </w:r>
            <w:r w:rsidRPr="00364546">
              <w:rPr>
                <w:bCs/>
                <w:sz w:val="24"/>
                <w:vertAlign w:val="subscript"/>
              </w:rPr>
              <w:t>2</w:t>
            </w:r>
            <w:r w:rsidRPr="00364546">
              <w:rPr>
                <w:bCs/>
                <w:sz w:val="24"/>
              </w:rPr>
              <w:t>S</w:t>
            </w:r>
            <w:r w:rsidRPr="00364546">
              <w:rPr>
                <w:bCs/>
                <w:sz w:val="24"/>
              </w:rPr>
              <w:t>、臭气等。</w:t>
            </w:r>
          </w:p>
          <w:p w:rsidR="00C34A01" w:rsidRPr="00364546" w:rsidRDefault="008C3F48" w:rsidP="00C34A01">
            <w:pPr>
              <w:spacing w:line="360" w:lineRule="auto"/>
              <w:ind w:firstLine="482"/>
              <w:contextualSpacing/>
              <w:rPr>
                <w:kern w:val="0"/>
                <w:sz w:val="24"/>
              </w:rPr>
            </w:pPr>
            <w:r w:rsidRPr="00364546">
              <w:rPr>
                <w:kern w:val="0"/>
                <w:sz w:val="24"/>
              </w:rPr>
              <w:t>本</w:t>
            </w:r>
            <w:r w:rsidRPr="00364546">
              <w:rPr>
                <w:rFonts w:hint="eastAsia"/>
                <w:kern w:val="0"/>
                <w:sz w:val="24"/>
              </w:rPr>
              <w:t>项目</w:t>
            </w:r>
            <w:r w:rsidRPr="00364546">
              <w:rPr>
                <w:kern w:val="0"/>
                <w:sz w:val="24"/>
              </w:rPr>
              <w:t>污水处理站恶臭气体排放源强采用美国</w:t>
            </w:r>
            <w:r w:rsidRPr="00364546">
              <w:rPr>
                <w:kern w:val="0"/>
                <w:sz w:val="24"/>
              </w:rPr>
              <w:t>EPA</w:t>
            </w:r>
            <w:r w:rsidRPr="00364546">
              <w:rPr>
                <w:kern w:val="0"/>
                <w:sz w:val="24"/>
              </w:rPr>
              <w:t>对城市污水处理厂恶臭污染物产生情况的研究结果，每处理</w:t>
            </w:r>
            <w:r w:rsidRPr="00364546">
              <w:rPr>
                <w:kern w:val="0"/>
                <w:sz w:val="24"/>
              </w:rPr>
              <w:t>1g</w:t>
            </w:r>
            <w:r w:rsidRPr="00364546">
              <w:rPr>
                <w:kern w:val="0"/>
                <w:sz w:val="24"/>
              </w:rPr>
              <w:t>的</w:t>
            </w:r>
            <w:r w:rsidRPr="00364546">
              <w:rPr>
                <w:kern w:val="0"/>
                <w:sz w:val="24"/>
              </w:rPr>
              <w:t>BOD</w:t>
            </w:r>
            <w:r w:rsidRPr="00364546">
              <w:rPr>
                <w:kern w:val="0"/>
                <w:sz w:val="24"/>
                <w:vertAlign w:val="subscript"/>
              </w:rPr>
              <w:t>5</w:t>
            </w:r>
            <w:r w:rsidRPr="00364546">
              <w:rPr>
                <w:kern w:val="0"/>
                <w:sz w:val="24"/>
              </w:rPr>
              <w:t>可产生</w:t>
            </w:r>
            <w:r w:rsidRPr="00364546">
              <w:rPr>
                <w:kern w:val="0"/>
                <w:sz w:val="24"/>
              </w:rPr>
              <w:t>0.0031g</w:t>
            </w:r>
            <w:r w:rsidRPr="00364546">
              <w:rPr>
                <w:kern w:val="0"/>
                <w:sz w:val="24"/>
              </w:rPr>
              <w:t>的</w:t>
            </w:r>
            <w:r w:rsidRPr="00364546">
              <w:rPr>
                <w:kern w:val="0"/>
                <w:sz w:val="24"/>
              </w:rPr>
              <w:t>NH</w:t>
            </w:r>
            <w:r w:rsidRPr="00364546">
              <w:rPr>
                <w:kern w:val="0"/>
                <w:sz w:val="24"/>
                <w:vertAlign w:val="subscript"/>
              </w:rPr>
              <w:t>3</w:t>
            </w:r>
            <w:r w:rsidRPr="00364546">
              <w:rPr>
                <w:rFonts w:hint="eastAsia"/>
                <w:kern w:val="0"/>
                <w:sz w:val="24"/>
              </w:rPr>
              <w:t>，</w:t>
            </w:r>
            <w:r w:rsidRPr="00364546">
              <w:rPr>
                <w:kern w:val="0"/>
                <w:sz w:val="24"/>
              </w:rPr>
              <w:t>0.00012g</w:t>
            </w:r>
            <w:r w:rsidRPr="00364546">
              <w:rPr>
                <w:kern w:val="0"/>
                <w:sz w:val="24"/>
              </w:rPr>
              <w:t>的</w:t>
            </w:r>
            <w:r w:rsidRPr="00364546">
              <w:rPr>
                <w:kern w:val="0"/>
                <w:sz w:val="24"/>
              </w:rPr>
              <w:t>H</w:t>
            </w:r>
            <w:r w:rsidRPr="00364546">
              <w:rPr>
                <w:kern w:val="0"/>
                <w:sz w:val="24"/>
                <w:vertAlign w:val="subscript"/>
              </w:rPr>
              <w:t>2</w:t>
            </w:r>
            <w:r w:rsidRPr="00364546">
              <w:rPr>
                <w:kern w:val="0"/>
                <w:sz w:val="24"/>
              </w:rPr>
              <w:t>S</w:t>
            </w:r>
            <w:r w:rsidRPr="00364546">
              <w:rPr>
                <w:kern w:val="0"/>
                <w:sz w:val="24"/>
              </w:rPr>
              <w:t>。</w:t>
            </w:r>
            <w:r w:rsidRPr="00364546">
              <w:rPr>
                <w:rFonts w:hint="eastAsia"/>
                <w:kern w:val="0"/>
                <w:sz w:val="24"/>
              </w:rPr>
              <w:t>本项目处理废水量为</w:t>
            </w:r>
            <w:r w:rsidRPr="00364546">
              <w:rPr>
                <w:rFonts w:hint="eastAsia"/>
                <w:bCs/>
                <w:kern w:val="0"/>
                <w:sz w:val="24"/>
              </w:rPr>
              <w:t>5000t/a</w:t>
            </w:r>
            <w:r w:rsidRPr="00364546">
              <w:rPr>
                <w:rFonts w:hint="eastAsia"/>
                <w:bCs/>
                <w:kern w:val="0"/>
                <w:sz w:val="24"/>
              </w:rPr>
              <w:t>，</w:t>
            </w:r>
            <w:r w:rsidRPr="00364546">
              <w:rPr>
                <w:kern w:val="0"/>
                <w:sz w:val="24"/>
              </w:rPr>
              <w:t>BOD</w:t>
            </w:r>
            <w:r w:rsidRPr="00364546">
              <w:rPr>
                <w:kern w:val="0"/>
                <w:sz w:val="24"/>
                <w:vertAlign w:val="subscript"/>
              </w:rPr>
              <w:t>5</w:t>
            </w:r>
            <w:r w:rsidRPr="00364546">
              <w:rPr>
                <w:kern w:val="0"/>
                <w:sz w:val="24"/>
              </w:rPr>
              <w:t>削减量为</w:t>
            </w:r>
            <w:r w:rsidR="0055095D" w:rsidRPr="00364546">
              <w:rPr>
                <w:rFonts w:hint="eastAsia"/>
                <w:kern w:val="0"/>
                <w:sz w:val="24"/>
              </w:rPr>
              <w:t>0.49</w:t>
            </w:r>
            <w:r w:rsidRPr="00364546">
              <w:rPr>
                <w:kern w:val="0"/>
                <w:sz w:val="24"/>
              </w:rPr>
              <w:t>t/a</w:t>
            </w:r>
            <w:r w:rsidRPr="00364546">
              <w:rPr>
                <w:kern w:val="0"/>
                <w:sz w:val="24"/>
              </w:rPr>
              <w:t>，由此计算本项目污水处理站废气污染物，</w:t>
            </w:r>
            <w:r w:rsidRPr="00364546">
              <w:rPr>
                <w:kern w:val="0"/>
                <w:sz w:val="24"/>
              </w:rPr>
              <w:t>NH</w:t>
            </w:r>
            <w:r w:rsidRPr="00364546">
              <w:rPr>
                <w:kern w:val="0"/>
                <w:sz w:val="24"/>
                <w:vertAlign w:val="subscript"/>
              </w:rPr>
              <w:t>3</w:t>
            </w:r>
            <w:r w:rsidRPr="00364546">
              <w:rPr>
                <w:kern w:val="0"/>
                <w:sz w:val="24"/>
              </w:rPr>
              <w:t>产生量为</w:t>
            </w:r>
            <w:r w:rsidR="0055095D" w:rsidRPr="00364546">
              <w:rPr>
                <w:rFonts w:hint="eastAsia"/>
                <w:kern w:val="0"/>
                <w:sz w:val="24"/>
              </w:rPr>
              <w:t>0.001519</w:t>
            </w:r>
            <w:r w:rsidRPr="00364546">
              <w:rPr>
                <w:kern w:val="0"/>
                <w:sz w:val="24"/>
              </w:rPr>
              <w:t>t/a</w:t>
            </w:r>
            <w:r w:rsidRPr="00364546">
              <w:rPr>
                <w:kern w:val="0"/>
                <w:sz w:val="24"/>
              </w:rPr>
              <w:t>，</w:t>
            </w:r>
            <w:r w:rsidRPr="00364546">
              <w:rPr>
                <w:kern w:val="0"/>
                <w:sz w:val="24"/>
              </w:rPr>
              <w:t>H</w:t>
            </w:r>
            <w:r w:rsidRPr="00364546">
              <w:rPr>
                <w:kern w:val="0"/>
                <w:sz w:val="24"/>
                <w:vertAlign w:val="subscript"/>
              </w:rPr>
              <w:t>2</w:t>
            </w:r>
            <w:r w:rsidRPr="00364546">
              <w:rPr>
                <w:kern w:val="0"/>
                <w:sz w:val="24"/>
              </w:rPr>
              <w:t>S</w:t>
            </w:r>
            <w:r w:rsidRPr="00364546">
              <w:rPr>
                <w:kern w:val="0"/>
                <w:sz w:val="24"/>
              </w:rPr>
              <w:t>产生量</w:t>
            </w:r>
            <w:r w:rsidR="0055095D" w:rsidRPr="00364546">
              <w:rPr>
                <w:rFonts w:hint="eastAsia"/>
                <w:kern w:val="0"/>
                <w:sz w:val="24"/>
              </w:rPr>
              <w:t>0.0000588</w:t>
            </w:r>
            <w:r w:rsidRPr="00364546">
              <w:rPr>
                <w:kern w:val="0"/>
                <w:sz w:val="24"/>
              </w:rPr>
              <w:t>t/a</w:t>
            </w:r>
            <w:r w:rsidRPr="00364546">
              <w:rPr>
                <w:kern w:val="0"/>
                <w:sz w:val="24"/>
              </w:rPr>
              <w:t>。</w:t>
            </w:r>
            <w:r w:rsidR="00C34A01" w:rsidRPr="00364546">
              <w:rPr>
                <w:kern w:val="0"/>
                <w:sz w:val="24"/>
              </w:rPr>
              <w:t>臭气浓度参照《城镇污水处理厂臭气处理技术规范》（</w:t>
            </w:r>
            <w:r w:rsidR="00C34A01" w:rsidRPr="00364546">
              <w:rPr>
                <w:kern w:val="0"/>
                <w:sz w:val="24"/>
              </w:rPr>
              <w:t>CJJ/T243-2016</w:t>
            </w:r>
            <w:r w:rsidR="00C34A01" w:rsidRPr="00364546">
              <w:rPr>
                <w:kern w:val="0"/>
                <w:sz w:val="24"/>
              </w:rPr>
              <w:t>），污水处理厂污水预处理区域臭气浓度为</w:t>
            </w:r>
            <w:r w:rsidR="00C34A01" w:rsidRPr="00364546">
              <w:rPr>
                <w:kern w:val="0"/>
                <w:sz w:val="24"/>
              </w:rPr>
              <w:t>1000~5000</w:t>
            </w:r>
            <w:r w:rsidR="00C34A01" w:rsidRPr="00364546">
              <w:rPr>
                <w:kern w:val="0"/>
                <w:sz w:val="24"/>
              </w:rPr>
              <w:t>，污泥处理区域臭气浓度为</w:t>
            </w:r>
            <w:r w:rsidR="00C34A01" w:rsidRPr="00364546">
              <w:rPr>
                <w:kern w:val="0"/>
                <w:sz w:val="24"/>
              </w:rPr>
              <w:t>5000~10000</w:t>
            </w:r>
            <w:r w:rsidR="00C34A01" w:rsidRPr="00364546">
              <w:rPr>
                <w:kern w:val="0"/>
                <w:sz w:val="24"/>
              </w:rPr>
              <w:t>，本项目相较城市污水处理厂水质较好，因此取</w:t>
            </w:r>
            <w:r w:rsidR="00C34A01" w:rsidRPr="00364546">
              <w:rPr>
                <w:kern w:val="0"/>
                <w:sz w:val="24"/>
              </w:rPr>
              <w:t>5000</w:t>
            </w:r>
            <w:r w:rsidR="00C34A01" w:rsidRPr="00364546">
              <w:rPr>
                <w:kern w:val="0"/>
                <w:sz w:val="24"/>
              </w:rPr>
              <w:t>。</w:t>
            </w:r>
          </w:p>
          <w:p w:rsidR="00C34A01" w:rsidRPr="00364546" w:rsidRDefault="004F74E4" w:rsidP="00C34A01">
            <w:pPr>
              <w:spacing w:line="360" w:lineRule="auto"/>
              <w:ind w:firstLine="482"/>
              <w:contextualSpacing/>
              <w:rPr>
                <w:kern w:val="0"/>
                <w:sz w:val="24"/>
              </w:rPr>
            </w:pPr>
            <w:r w:rsidRPr="00364546">
              <w:rPr>
                <w:rFonts w:hint="eastAsia"/>
                <w:sz w:val="24"/>
              </w:rPr>
              <w:t>本项目污水处理站采用地埋式设计，主体设施均位于地下，采取密闭设置，同时投放除臭剂。经投放除臭剂后（除臭效率按</w:t>
            </w:r>
            <w:r w:rsidRPr="00364546">
              <w:rPr>
                <w:rFonts w:hint="eastAsia"/>
                <w:sz w:val="24"/>
              </w:rPr>
              <w:t>85%</w:t>
            </w:r>
            <w:r w:rsidRPr="00364546">
              <w:rPr>
                <w:rFonts w:hint="eastAsia"/>
                <w:sz w:val="24"/>
              </w:rPr>
              <w:t>计），</w:t>
            </w:r>
            <w:r w:rsidRPr="00364546">
              <w:rPr>
                <w:kern w:val="0"/>
                <w:sz w:val="24"/>
              </w:rPr>
              <w:t>NH</w:t>
            </w:r>
            <w:r w:rsidRPr="00364546">
              <w:rPr>
                <w:kern w:val="0"/>
                <w:sz w:val="24"/>
                <w:vertAlign w:val="subscript"/>
              </w:rPr>
              <w:t>3</w:t>
            </w:r>
            <w:r w:rsidRPr="00364546">
              <w:rPr>
                <w:rFonts w:hint="eastAsia"/>
                <w:kern w:val="0"/>
                <w:sz w:val="24"/>
              </w:rPr>
              <w:t>、</w:t>
            </w:r>
            <w:r w:rsidRPr="00364546">
              <w:rPr>
                <w:kern w:val="0"/>
                <w:sz w:val="24"/>
              </w:rPr>
              <w:t>H</w:t>
            </w:r>
            <w:r w:rsidRPr="00364546">
              <w:rPr>
                <w:kern w:val="0"/>
                <w:sz w:val="24"/>
                <w:vertAlign w:val="subscript"/>
              </w:rPr>
              <w:t>2</w:t>
            </w:r>
            <w:r w:rsidRPr="00364546">
              <w:rPr>
                <w:kern w:val="0"/>
                <w:sz w:val="24"/>
              </w:rPr>
              <w:t>S</w:t>
            </w:r>
            <w:r w:rsidRPr="00364546">
              <w:rPr>
                <w:rFonts w:hint="eastAsia"/>
                <w:kern w:val="0"/>
                <w:sz w:val="24"/>
              </w:rPr>
              <w:t>排放量为</w:t>
            </w:r>
            <w:r w:rsidRPr="00364546">
              <w:rPr>
                <w:rFonts w:hint="eastAsia"/>
                <w:kern w:val="0"/>
                <w:sz w:val="24"/>
              </w:rPr>
              <w:t>0.00023</w:t>
            </w:r>
            <w:r w:rsidRPr="00364546">
              <w:rPr>
                <w:kern w:val="0"/>
                <w:sz w:val="24"/>
              </w:rPr>
              <w:t>t/a</w:t>
            </w:r>
            <w:r w:rsidRPr="00364546">
              <w:rPr>
                <w:rFonts w:hint="eastAsia"/>
                <w:kern w:val="0"/>
                <w:sz w:val="24"/>
              </w:rPr>
              <w:t>、</w:t>
            </w:r>
            <w:r w:rsidRPr="00364546">
              <w:rPr>
                <w:rFonts w:hint="eastAsia"/>
                <w:kern w:val="0"/>
                <w:sz w:val="24"/>
              </w:rPr>
              <w:lastRenderedPageBreak/>
              <w:t>0.0000088</w:t>
            </w:r>
            <w:r w:rsidRPr="00364546">
              <w:rPr>
                <w:kern w:val="0"/>
                <w:sz w:val="24"/>
              </w:rPr>
              <w:t>t/a</w:t>
            </w:r>
            <w:r w:rsidRPr="00364546">
              <w:rPr>
                <w:rFonts w:hint="eastAsia"/>
                <w:kern w:val="0"/>
                <w:sz w:val="24"/>
              </w:rPr>
              <w:t>。</w:t>
            </w:r>
          </w:p>
          <w:p w:rsidR="004F74E4" w:rsidRPr="00364546" w:rsidRDefault="004F74E4" w:rsidP="004F74E4">
            <w:pPr>
              <w:spacing w:line="360" w:lineRule="auto"/>
              <w:ind w:firstLine="482"/>
              <w:contextualSpacing/>
              <w:rPr>
                <w:sz w:val="24"/>
              </w:rPr>
            </w:pPr>
            <w:r w:rsidRPr="00364546">
              <w:rPr>
                <w:rFonts w:hint="eastAsia"/>
                <w:sz w:val="24"/>
              </w:rPr>
              <w:t>则本项目</w:t>
            </w:r>
            <w:r w:rsidRPr="00364546">
              <w:rPr>
                <w:sz w:val="24"/>
              </w:rPr>
              <w:t>NH</w:t>
            </w:r>
            <w:r w:rsidRPr="00364546">
              <w:rPr>
                <w:sz w:val="24"/>
                <w:vertAlign w:val="subscript"/>
              </w:rPr>
              <w:t>3</w:t>
            </w:r>
            <w:r w:rsidRPr="00364546">
              <w:rPr>
                <w:sz w:val="24"/>
              </w:rPr>
              <w:t>、</w:t>
            </w:r>
            <w:r w:rsidRPr="00364546">
              <w:rPr>
                <w:sz w:val="24"/>
              </w:rPr>
              <w:t>H</w:t>
            </w:r>
            <w:r w:rsidRPr="00364546">
              <w:rPr>
                <w:sz w:val="24"/>
                <w:vertAlign w:val="subscript"/>
              </w:rPr>
              <w:t>2</w:t>
            </w:r>
            <w:r w:rsidRPr="00364546">
              <w:rPr>
                <w:sz w:val="24"/>
              </w:rPr>
              <w:t>S</w:t>
            </w:r>
            <w:r w:rsidRPr="00364546">
              <w:rPr>
                <w:rFonts w:hint="eastAsia"/>
                <w:sz w:val="24"/>
              </w:rPr>
              <w:t>产生及排放情况见下表。</w:t>
            </w:r>
          </w:p>
          <w:p w:rsidR="004F74E4" w:rsidRPr="00364546" w:rsidRDefault="00C34A01" w:rsidP="004F74E4">
            <w:pPr>
              <w:autoSpaceDE w:val="0"/>
              <w:autoSpaceDN w:val="0"/>
              <w:spacing w:line="360" w:lineRule="auto"/>
              <w:jc w:val="center"/>
              <w:rPr>
                <w:b/>
                <w:sz w:val="24"/>
                <w:lang w:val="zh-CN"/>
              </w:rPr>
            </w:pPr>
            <w:r w:rsidRPr="00364546">
              <w:rPr>
                <w:rFonts w:hint="eastAsia"/>
                <w:b/>
                <w:sz w:val="24"/>
                <w:lang w:val="zh-CN"/>
              </w:rPr>
              <w:t>污水处理站</w:t>
            </w:r>
            <w:r w:rsidR="004F74E4" w:rsidRPr="00364546">
              <w:rPr>
                <w:rFonts w:hint="eastAsia"/>
                <w:b/>
                <w:sz w:val="24"/>
                <w:lang w:val="zh-CN"/>
              </w:rPr>
              <w:t>恶臭污染物产生情况</w:t>
            </w:r>
            <w:r w:rsidR="004F74E4" w:rsidRPr="00364546">
              <w:rPr>
                <w:rFonts w:hAnsi="宋体"/>
                <w:b/>
                <w:sz w:val="24"/>
                <w:lang w:val="zh-CN"/>
              </w:rPr>
              <w:t>一览表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700"/>
              <w:gridCol w:w="1701"/>
              <w:gridCol w:w="1701"/>
              <w:gridCol w:w="1701"/>
              <w:gridCol w:w="1702"/>
            </w:tblGrid>
            <w:tr w:rsidR="004F74E4" w:rsidRPr="00364546" w:rsidTr="000E3E10">
              <w:trPr>
                <w:trHeight w:val="340"/>
                <w:jc w:val="center"/>
              </w:trPr>
              <w:tc>
                <w:tcPr>
                  <w:tcW w:w="1700" w:type="dxa"/>
                  <w:vAlign w:val="center"/>
                </w:tcPr>
                <w:p w:rsidR="004F74E4" w:rsidRPr="00364546" w:rsidRDefault="004F74E4" w:rsidP="00863FB2">
                  <w:pPr>
                    <w:jc w:val="center"/>
                    <w:rPr>
                      <w:bCs/>
                      <w:szCs w:val="21"/>
                    </w:rPr>
                  </w:pPr>
                  <w:r w:rsidRPr="00364546">
                    <w:rPr>
                      <w:rFonts w:hint="eastAsia"/>
                      <w:bCs/>
                      <w:szCs w:val="21"/>
                    </w:rPr>
                    <w:t>污染物</w:t>
                  </w:r>
                </w:p>
              </w:tc>
              <w:tc>
                <w:tcPr>
                  <w:tcW w:w="1701" w:type="dxa"/>
                  <w:vAlign w:val="center"/>
                </w:tcPr>
                <w:p w:rsidR="004F74E4" w:rsidRPr="00364546" w:rsidRDefault="004F74E4" w:rsidP="00863FB2">
                  <w:pPr>
                    <w:jc w:val="center"/>
                    <w:rPr>
                      <w:bCs/>
                      <w:szCs w:val="21"/>
                    </w:rPr>
                  </w:pPr>
                  <w:r w:rsidRPr="00364546">
                    <w:rPr>
                      <w:rFonts w:hint="eastAsia"/>
                      <w:bCs/>
                      <w:szCs w:val="21"/>
                    </w:rPr>
                    <w:t>产生速率（</w:t>
                  </w:r>
                  <w:r w:rsidRPr="00364546">
                    <w:rPr>
                      <w:rFonts w:hint="eastAsia"/>
                      <w:bCs/>
                      <w:szCs w:val="21"/>
                    </w:rPr>
                    <w:t>kg/h</w:t>
                  </w:r>
                  <w:r w:rsidRPr="00364546">
                    <w:rPr>
                      <w:rFonts w:hint="eastAsia"/>
                      <w:bCs/>
                      <w:szCs w:val="21"/>
                    </w:rPr>
                    <w:t>）</w:t>
                  </w:r>
                </w:p>
              </w:tc>
              <w:tc>
                <w:tcPr>
                  <w:tcW w:w="1701" w:type="dxa"/>
                  <w:vAlign w:val="center"/>
                </w:tcPr>
                <w:p w:rsidR="004F74E4" w:rsidRPr="00364546" w:rsidRDefault="004F74E4" w:rsidP="00863FB2">
                  <w:pPr>
                    <w:jc w:val="center"/>
                    <w:rPr>
                      <w:bCs/>
                      <w:szCs w:val="21"/>
                    </w:rPr>
                  </w:pPr>
                  <w:r w:rsidRPr="00364546">
                    <w:rPr>
                      <w:rFonts w:hint="eastAsia"/>
                      <w:bCs/>
                      <w:szCs w:val="21"/>
                    </w:rPr>
                    <w:t>产生量（</w:t>
                  </w:r>
                  <w:r w:rsidRPr="00364546">
                    <w:rPr>
                      <w:rFonts w:hint="eastAsia"/>
                      <w:bCs/>
                      <w:szCs w:val="21"/>
                    </w:rPr>
                    <w:t>t/a</w:t>
                  </w:r>
                  <w:r w:rsidRPr="00364546">
                    <w:rPr>
                      <w:rFonts w:hint="eastAsia"/>
                      <w:bCs/>
                      <w:szCs w:val="21"/>
                    </w:rPr>
                    <w:t>）</w:t>
                  </w:r>
                </w:p>
              </w:tc>
              <w:tc>
                <w:tcPr>
                  <w:tcW w:w="1701" w:type="dxa"/>
                  <w:vAlign w:val="center"/>
                </w:tcPr>
                <w:p w:rsidR="004F74E4" w:rsidRPr="00364546" w:rsidRDefault="004F74E4" w:rsidP="00863FB2">
                  <w:pPr>
                    <w:jc w:val="center"/>
                    <w:rPr>
                      <w:bCs/>
                      <w:szCs w:val="21"/>
                    </w:rPr>
                  </w:pPr>
                  <w:r w:rsidRPr="00364546">
                    <w:rPr>
                      <w:rFonts w:hint="eastAsia"/>
                      <w:bCs/>
                      <w:szCs w:val="21"/>
                    </w:rPr>
                    <w:t>排放速率（</w:t>
                  </w:r>
                  <w:r w:rsidRPr="00364546">
                    <w:rPr>
                      <w:rFonts w:hint="eastAsia"/>
                      <w:bCs/>
                      <w:szCs w:val="21"/>
                    </w:rPr>
                    <w:t>kg/h</w:t>
                  </w:r>
                  <w:r w:rsidRPr="00364546">
                    <w:rPr>
                      <w:rFonts w:hint="eastAsia"/>
                      <w:bCs/>
                      <w:szCs w:val="21"/>
                    </w:rPr>
                    <w:t>）</w:t>
                  </w:r>
                </w:p>
              </w:tc>
              <w:tc>
                <w:tcPr>
                  <w:tcW w:w="1702" w:type="dxa"/>
                  <w:vAlign w:val="center"/>
                </w:tcPr>
                <w:p w:rsidR="004F74E4" w:rsidRPr="00364546" w:rsidRDefault="004F74E4" w:rsidP="00863FB2">
                  <w:pPr>
                    <w:jc w:val="center"/>
                    <w:rPr>
                      <w:bCs/>
                      <w:szCs w:val="21"/>
                    </w:rPr>
                  </w:pPr>
                  <w:r w:rsidRPr="00364546">
                    <w:rPr>
                      <w:rFonts w:hint="eastAsia"/>
                      <w:bCs/>
                      <w:szCs w:val="21"/>
                    </w:rPr>
                    <w:t>排放量（</w:t>
                  </w:r>
                  <w:r w:rsidRPr="00364546">
                    <w:rPr>
                      <w:rFonts w:hint="eastAsia"/>
                      <w:bCs/>
                      <w:szCs w:val="21"/>
                    </w:rPr>
                    <w:t>t/a</w:t>
                  </w:r>
                  <w:r w:rsidRPr="00364546">
                    <w:rPr>
                      <w:rFonts w:hint="eastAsia"/>
                      <w:bCs/>
                      <w:szCs w:val="21"/>
                    </w:rPr>
                    <w:t>）</w:t>
                  </w:r>
                </w:p>
              </w:tc>
            </w:tr>
            <w:tr w:rsidR="004F74E4" w:rsidRPr="00364546" w:rsidTr="000E3E10">
              <w:trPr>
                <w:trHeight w:val="340"/>
                <w:jc w:val="center"/>
              </w:trPr>
              <w:tc>
                <w:tcPr>
                  <w:tcW w:w="1700" w:type="dxa"/>
                  <w:vAlign w:val="center"/>
                </w:tcPr>
                <w:p w:rsidR="004F74E4" w:rsidRPr="00364546" w:rsidRDefault="004F74E4" w:rsidP="00863FB2">
                  <w:pPr>
                    <w:jc w:val="center"/>
                    <w:rPr>
                      <w:bCs/>
                      <w:szCs w:val="21"/>
                    </w:rPr>
                  </w:pPr>
                  <w:r w:rsidRPr="00364546">
                    <w:rPr>
                      <w:szCs w:val="21"/>
                    </w:rPr>
                    <w:t>NH</w:t>
                  </w:r>
                  <w:r w:rsidRPr="00364546">
                    <w:rPr>
                      <w:szCs w:val="21"/>
                      <w:vertAlign w:val="subscript"/>
                    </w:rPr>
                    <w:t>3</w:t>
                  </w:r>
                </w:p>
              </w:tc>
              <w:tc>
                <w:tcPr>
                  <w:tcW w:w="1701" w:type="dxa"/>
                  <w:vAlign w:val="center"/>
                </w:tcPr>
                <w:p w:rsidR="004F74E4" w:rsidRPr="00364546" w:rsidRDefault="004F74E4" w:rsidP="00863FB2">
                  <w:pPr>
                    <w:jc w:val="center"/>
                    <w:rPr>
                      <w:bCs/>
                      <w:szCs w:val="21"/>
                    </w:rPr>
                  </w:pPr>
                  <w:r w:rsidRPr="00364546">
                    <w:rPr>
                      <w:rFonts w:hint="eastAsia"/>
                      <w:bCs/>
                      <w:szCs w:val="21"/>
                    </w:rPr>
                    <w:t>0.00021</w:t>
                  </w:r>
                </w:p>
              </w:tc>
              <w:tc>
                <w:tcPr>
                  <w:tcW w:w="1701" w:type="dxa"/>
                  <w:vAlign w:val="center"/>
                </w:tcPr>
                <w:p w:rsidR="004F74E4" w:rsidRPr="00364546" w:rsidRDefault="004F74E4" w:rsidP="00863FB2">
                  <w:pPr>
                    <w:jc w:val="center"/>
                    <w:rPr>
                      <w:bCs/>
                      <w:szCs w:val="21"/>
                    </w:rPr>
                  </w:pPr>
                  <w:r w:rsidRPr="00364546">
                    <w:rPr>
                      <w:rFonts w:hint="eastAsia"/>
                      <w:bCs/>
                      <w:szCs w:val="21"/>
                    </w:rPr>
                    <w:t>0.001519</w:t>
                  </w:r>
                </w:p>
              </w:tc>
              <w:tc>
                <w:tcPr>
                  <w:tcW w:w="1701" w:type="dxa"/>
                  <w:vAlign w:val="center"/>
                </w:tcPr>
                <w:p w:rsidR="004F74E4" w:rsidRPr="00364546" w:rsidRDefault="004F74E4" w:rsidP="00863FB2">
                  <w:pPr>
                    <w:jc w:val="center"/>
                    <w:rPr>
                      <w:bCs/>
                      <w:szCs w:val="21"/>
                    </w:rPr>
                  </w:pPr>
                  <w:r w:rsidRPr="00364546">
                    <w:rPr>
                      <w:rFonts w:hint="eastAsia"/>
                      <w:bCs/>
                      <w:szCs w:val="21"/>
                    </w:rPr>
                    <w:t>0.000032</w:t>
                  </w:r>
                </w:p>
              </w:tc>
              <w:tc>
                <w:tcPr>
                  <w:tcW w:w="1702" w:type="dxa"/>
                  <w:vAlign w:val="center"/>
                </w:tcPr>
                <w:p w:rsidR="004F74E4" w:rsidRPr="00364546" w:rsidRDefault="004F74E4" w:rsidP="00863FB2">
                  <w:pPr>
                    <w:jc w:val="center"/>
                    <w:rPr>
                      <w:bCs/>
                      <w:szCs w:val="21"/>
                    </w:rPr>
                  </w:pPr>
                  <w:r w:rsidRPr="00364546">
                    <w:rPr>
                      <w:rFonts w:hint="eastAsia"/>
                      <w:bCs/>
                      <w:szCs w:val="21"/>
                    </w:rPr>
                    <w:t>0.00023</w:t>
                  </w:r>
                </w:p>
              </w:tc>
            </w:tr>
            <w:tr w:rsidR="004F74E4" w:rsidRPr="00364546" w:rsidTr="000E3E10">
              <w:trPr>
                <w:trHeight w:val="340"/>
                <w:jc w:val="center"/>
              </w:trPr>
              <w:tc>
                <w:tcPr>
                  <w:tcW w:w="1700" w:type="dxa"/>
                  <w:vAlign w:val="center"/>
                </w:tcPr>
                <w:p w:rsidR="004F74E4" w:rsidRPr="00364546" w:rsidRDefault="004F74E4" w:rsidP="00863FB2">
                  <w:pPr>
                    <w:jc w:val="center"/>
                    <w:rPr>
                      <w:bCs/>
                      <w:szCs w:val="21"/>
                    </w:rPr>
                  </w:pPr>
                  <w:r w:rsidRPr="00364546">
                    <w:rPr>
                      <w:szCs w:val="21"/>
                    </w:rPr>
                    <w:t>H</w:t>
                  </w:r>
                  <w:r w:rsidRPr="00364546">
                    <w:rPr>
                      <w:szCs w:val="21"/>
                      <w:vertAlign w:val="subscript"/>
                    </w:rPr>
                    <w:t>2</w:t>
                  </w:r>
                  <w:r w:rsidRPr="00364546">
                    <w:rPr>
                      <w:szCs w:val="21"/>
                    </w:rPr>
                    <w:t>S</w:t>
                  </w:r>
                </w:p>
              </w:tc>
              <w:tc>
                <w:tcPr>
                  <w:tcW w:w="1701" w:type="dxa"/>
                  <w:vAlign w:val="center"/>
                </w:tcPr>
                <w:p w:rsidR="004F74E4" w:rsidRPr="00364546" w:rsidRDefault="004F74E4" w:rsidP="00863FB2">
                  <w:pPr>
                    <w:jc w:val="center"/>
                    <w:rPr>
                      <w:bCs/>
                      <w:szCs w:val="21"/>
                    </w:rPr>
                  </w:pPr>
                  <w:r w:rsidRPr="00364546">
                    <w:rPr>
                      <w:rFonts w:hint="eastAsia"/>
                      <w:bCs/>
                      <w:szCs w:val="21"/>
                    </w:rPr>
                    <w:t>0.0000082</w:t>
                  </w:r>
                </w:p>
              </w:tc>
              <w:tc>
                <w:tcPr>
                  <w:tcW w:w="1701" w:type="dxa"/>
                  <w:vAlign w:val="center"/>
                </w:tcPr>
                <w:p w:rsidR="004F74E4" w:rsidRPr="00364546" w:rsidRDefault="004F74E4" w:rsidP="00863FB2">
                  <w:pPr>
                    <w:jc w:val="center"/>
                    <w:rPr>
                      <w:bCs/>
                      <w:szCs w:val="21"/>
                    </w:rPr>
                  </w:pPr>
                  <w:r w:rsidRPr="00364546">
                    <w:rPr>
                      <w:rFonts w:hint="eastAsia"/>
                      <w:bCs/>
                      <w:szCs w:val="21"/>
                    </w:rPr>
                    <w:t>0.0000588</w:t>
                  </w:r>
                </w:p>
              </w:tc>
              <w:tc>
                <w:tcPr>
                  <w:tcW w:w="1701" w:type="dxa"/>
                  <w:vAlign w:val="center"/>
                </w:tcPr>
                <w:p w:rsidR="004F74E4" w:rsidRPr="00364546" w:rsidRDefault="004F74E4" w:rsidP="00863FB2">
                  <w:pPr>
                    <w:jc w:val="center"/>
                    <w:rPr>
                      <w:bCs/>
                      <w:szCs w:val="21"/>
                    </w:rPr>
                  </w:pPr>
                  <w:r w:rsidRPr="00364546">
                    <w:rPr>
                      <w:rFonts w:hint="eastAsia"/>
                      <w:bCs/>
                      <w:szCs w:val="21"/>
                    </w:rPr>
                    <w:t>0.0000012</w:t>
                  </w:r>
                </w:p>
              </w:tc>
              <w:tc>
                <w:tcPr>
                  <w:tcW w:w="1702" w:type="dxa"/>
                  <w:vAlign w:val="center"/>
                </w:tcPr>
                <w:p w:rsidR="004F74E4" w:rsidRPr="00364546" w:rsidRDefault="004F74E4" w:rsidP="00863FB2">
                  <w:pPr>
                    <w:jc w:val="center"/>
                    <w:rPr>
                      <w:bCs/>
                      <w:szCs w:val="21"/>
                    </w:rPr>
                  </w:pPr>
                  <w:r w:rsidRPr="00364546">
                    <w:rPr>
                      <w:rFonts w:hint="eastAsia"/>
                      <w:bCs/>
                      <w:szCs w:val="21"/>
                    </w:rPr>
                    <w:t>0.0000088</w:t>
                  </w:r>
                </w:p>
              </w:tc>
            </w:tr>
            <w:tr w:rsidR="000E3E10" w:rsidRPr="00364546" w:rsidTr="00863FB2">
              <w:trPr>
                <w:trHeight w:val="340"/>
                <w:jc w:val="center"/>
              </w:trPr>
              <w:tc>
                <w:tcPr>
                  <w:tcW w:w="1700" w:type="dxa"/>
                  <w:vAlign w:val="center"/>
                </w:tcPr>
                <w:p w:rsidR="000E3E10" w:rsidRPr="00364546" w:rsidRDefault="000E3E10" w:rsidP="00863FB2">
                  <w:pPr>
                    <w:jc w:val="center"/>
                    <w:rPr>
                      <w:szCs w:val="21"/>
                    </w:rPr>
                  </w:pPr>
                  <w:r w:rsidRPr="00364546">
                    <w:rPr>
                      <w:szCs w:val="21"/>
                    </w:rPr>
                    <w:t>臭气浓度</w:t>
                  </w:r>
                </w:p>
              </w:tc>
              <w:tc>
                <w:tcPr>
                  <w:tcW w:w="3402" w:type="dxa"/>
                  <w:gridSpan w:val="2"/>
                  <w:vAlign w:val="center"/>
                </w:tcPr>
                <w:p w:rsidR="000E3E10" w:rsidRPr="00364546" w:rsidRDefault="000E3E10" w:rsidP="00863FB2">
                  <w:pPr>
                    <w:jc w:val="center"/>
                    <w:rPr>
                      <w:bCs/>
                      <w:szCs w:val="21"/>
                    </w:rPr>
                  </w:pPr>
                  <w:r w:rsidRPr="00364546">
                    <w:rPr>
                      <w:rFonts w:hint="eastAsia"/>
                      <w:szCs w:val="21"/>
                    </w:rPr>
                    <w:t>5000</w:t>
                  </w:r>
                  <w:r w:rsidRPr="00364546">
                    <w:rPr>
                      <w:rFonts w:hint="eastAsia"/>
                      <w:szCs w:val="21"/>
                    </w:rPr>
                    <w:t>（无量纲）</w:t>
                  </w:r>
                </w:p>
              </w:tc>
              <w:tc>
                <w:tcPr>
                  <w:tcW w:w="3403" w:type="dxa"/>
                  <w:gridSpan w:val="2"/>
                  <w:vAlign w:val="center"/>
                </w:tcPr>
                <w:p w:rsidR="000E3E10" w:rsidRPr="00364546" w:rsidRDefault="000E3E10" w:rsidP="00863FB2">
                  <w:pPr>
                    <w:jc w:val="center"/>
                    <w:rPr>
                      <w:bCs/>
                      <w:szCs w:val="21"/>
                    </w:rPr>
                  </w:pPr>
                  <w:r w:rsidRPr="00364546">
                    <w:rPr>
                      <w:rFonts w:hint="eastAsia"/>
                      <w:bCs/>
                      <w:szCs w:val="21"/>
                    </w:rPr>
                    <w:t>750</w:t>
                  </w:r>
                  <w:r w:rsidRPr="00364546">
                    <w:rPr>
                      <w:rFonts w:hint="eastAsia"/>
                      <w:bCs/>
                      <w:szCs w:val="21"/>
                    </w:rPr>
                    <w:t>（无量纲）</w:t>
                  </w:r>
                </w:p>
              </w:tc>
            </w:tr>
          </w:tbl>
          <w:p w:rsidR="008C3F48" w:rsidRPr="00364546" w:rsidRDefault="008C3F48" w:rsidP="008C3F48">
            <w:pPr>
              <w:spacing w:line="360" w:lineRule="auto"/>
              <w:ind w:firstLine="482"/>
              <w:contextualSpacing/>
              <w:rPr>
                <w:sz w:val="24"/>
              </w:rPr>
            </w:pPr>
            <w:r w:rsidRPr="00364546">
              <w:rPr>
                <w:rFonts w:hint="eastAsia"/>
                <w:sz w:val="24"/>
              </w:rPr>
              <w:t>本项目污水处理站</w:t>
            </w:r>
            <w:r w:rsidR="00017AB8" w:rsidRPr="00364546">
              <w:rPr>
                <w:rFonts w:hint="eastAsia"/>
                <w:sz w:val="24"/>
              </w:rPr>
              <w:t>废气</w:t>
            </w:r>
            <w:r w:rsidR="00017AB8" w:rsidRPr="00364546">
              <w:rPr>
                <w:sz w:val="24"/>
              </w:rPr>
              <w:t>NH</w:t>
            </w:r>
            <w:r w:rsidR="00017AB8" w:rsidRPr="00364546">
              <w:rPr>
                <w:sz w:val="24"/>
                <w:vertAlign w:val="subscript"/>
              </w:rPr>
              <w:t>3</w:t>
            </w:r>
            <w:r w:rsidR="00017AB8" w:rsidRPr="00364546">
              <w:rPr>
                <w:rFonts w:hint="eastAsia"/>
                <w:sz w:val="24"/>
              </w:rPr>
              <w:t>、</w:t>
            </w:r>
            <w:r w:rsidR="00017AB8" w:rsidRPr="00364546">
              <w:rPr>
                <w:sz w:val="24"/>
              </w:rPr>
              <w:t>H</w:t>
            </w:r>
            <w:r w:rsidR="00017AB8" w:rsidRPr="00364546">
              <w:rPr>
                <w:sz w:val="24"/>
                <w:vertAlign w:val="subscript"/>
              </w:rPr>
              <w:t>2</w:t>
            </w:r>
            <w:r w:rsidR="00017AB8" w:rsidRPr="00364546">
              <w:rPr>
                <w:sz w:val="24"/>
              </w:rPr>
              <w:t>S</w:t>
            </w:r>
            <w:r w:rsidR="000E3E10" w:rsidRPr="00364546">
              <w:rPr>
                <w:rFonts w:hint="eastAsia"/>
                <w:sz w:val="24"/>
              </w:rPr>
              <w:t>、</w:t>
            </w:r>
            <w:r w:rsidR="000E3E10" w:rsidRPr="00364546">
              <w:rPr>
                <w:sz w:val="24"/>
              </w:rPr>
              <w:t>臭气浓度</w:t>
            </w:r>
            <w:r w:rsidR="000E3E10" w:rsidRPr="00364546">
              <w:rPr>
                <w:rFonts w:hint="eastAsia"/>
                <w:sz w:val="24"/>
              </w:rPr>
              <w:t>排放</w:t>
            </w:r>
            <w:r w:rsidR="00017AB8" w:rsidRPr="00364546">
              <w:rPr>
                <w:rFonts w:hint="eastAsia"/>
                <w:sz w:val="24"/>
              </w:rPr>
              <w:t>量很小，同时污水处理站</w:t>
            </w:r>
            <w:r w:rsidRPr="00364546">
              <w:rPr>
                <w:rFonts w:hint="eastAsia"/>
                <w:sz w:val="24"/>
              </w:rPr>
              <w:t>采用地埋式设计，主体设施均位于地下，采取密闭设置</w:t>
            </w:r>
            <w:r w:rsidR="00017AB8" w:rsidRPr="00364546">
              <w:rPr>
                <w:rFonts w:hint="eastAsia"/>
                <w:sz w:val="24"/>
              </w:rPr>
              <w:t>，可以大大降低对周围环境的影响</w:t>
            </w:r>
            <w:r w:rsidRPr="00364546">
              <w:rPr>
                <w:rFonts w:hint="eastAsia"/>
                <w:kern w:val="0"/>
                <w:sz w:val="24"/>
              </w:rPr>
              <w:t>。</w:t>
            </w:r>
          </w:p>
          <w:p w:rsidR="00FA4E3E" w:rsidRPr="00364546" w:rsidRDefault="00CC2CAD" w:rsidP="00FA4E3E">
            <w:pPr>
              <w:spacing w:line="360" w:lineRule="auto"/>
              <w:ind w:firstLineChars="200" w:firstLine="482"/>
              <w:contextualSpacing/>
              <w:rPr>
                <w:bCs/>
                <w:sz w:val="24"/>
              </w:rPr>
            </w:pPr>
            <w:r w:rsidRPr="00364546">
              <w:rPr>
                <w:rFonts w:hint="eastAsia"/>
                <w:b/>
                <w:bCs/>
                <w:sz w:val="24"/>
              </w:rPr>
              <w:t>5</w:t>
            </w:r>
            <w:r w:rsidR="00FA4E3E" w:rsidRPr="00364546">
              <w:rPr>
                <w:rFonts w:hint="eastAsia"/>
                <w:b/>
                <w:bCs/>
                <w:sz w:val="24"/>
              </w:rPr>
              <w:t>、废气治理措施可行性分析</w:t>
            </w:r>
          </w:p>
          <w:p w:rsidR="00FA4E3E" w:rsidRPr="00364546" w:rsidRDefault="00FA4E3E" w:rsidP="00FA4E3E">
            <w:pPr>
              <w:spacing w:line="360" w:lineRule="auto"/>
              <w:ind w:firstLineChars="200" w:firstLine="480"/>
              <w:contextualSpacing/>
              <w:rPr>
                <w:bCs/>
                <w:sz w:val="24"/>
              </w:rPr>
            </w:pPr>
            <w:r w:rsidRPr="00364546">
              <w:rPr>
                <w:bCs/>
                <w:sz w:val="24"/>
              </w:rPr>
              <w:t>参照《排污许可证申请与核发技术规范</w:t>
            </w:r>
            <w:r w:rsidRPr="00364546">
              <w:rPr>
                <w:bCs/>
                <w:sz w:val="24"/>
              </w:rPr>
              <w:t xml:space="preserve"> </w:t>
            </w:r>
            <w:r w:rsidRPr="00364546">
              <w:rPr>
                <w:rFonts w:hint="eastAsia"/>
                <w:bCs/>
                <w:sz w:val="24"/>
              </w:rPr>
              <w:t xml:space="preserve"> </w:t>
            </w:r>
            <w:r w:rsidRPr="00364546">
              <w:rPr>
                <w:bCs/>
                <w:sz w:val="24"/>
              </w:rPr>
              <w:t>废弃资源加工工业》（</w:t>
            </w:r>
            <w:r w:rsidRPr="00364546">
              <w:rPr>
                <w:bCs/>
                <w:sz w:val="24"/>
              </w:rPr>
              <w:t>HJ1034-2019</w:t>
            </w:r>
            <w:r w:rsidRPr="00364546">
              <w:rPr>
                <w:bCs/>
                <w:sz w:val="24"/>
              </w:rPr>
              <w:t>）</w:t>
            </w:r>
            <w:r w:rsidRPr="00364546">
              <w:rPr>
                <w:rFonts w:hint="eastAsia"/>
                <w:bCs/>
                <w:sz w:val="24"/>
              </w:rPr>
              <w:t>附录</w:t>
            </w:r>
            <w:r w:rsidRPr="00364546">
              <w:rPr>
                <w:rFonts w:hint="eastAsia"/>
                <w:bCs/>
                <w:sz w:val="24"/>
              </w:rPr>
              <w:t>A</w:t>
            </w:r>
            <w:r w:rsidRPr="00364546">
              <w:rPr>
                <w:rFonts w:hint="eastAsia"/>
                <w:bCs/>
                <w:sz w:val="24"/>
              </w:rPr>
              <w:t>，废弃资源加工工业排污单位废气污染防治可行技术见下表。</w:t>
            </w:r>
          </w:p>
          <w:p w:rsidR="00FA4E3E" w:rsidRPr="00364546" w:rsidRDefault="00FA4E3E" w:rsidP="00FA4E3E">
            <w:pPr>
              <w:spacing w:line="360" w:lineRule="auto"/>
              <w:contextualSpacing/>
              <w:jc w:val="center"/>
              <w:rPr>
                <w:b/>
                <w:bCs/>
                <w:sz w:val="24"/>
              </w:rPr>
            </w:pPr>
            <w:r w:rsidRPr="00364546">
              <w:rPr>
                <w:rFonts w:hint="eastAsia"/>
                <w:b/>
                <w:bCs/>
                <w:sz w:val="24"/>
              </w:rPr>
              <w:t>废弃资源加工工业排污单位废气污染防治可行技术参考表</w:t>
            </w:r>
          </w:p>
          <w:tbl>
            <w:tblPr>
              <w:tblStyle w:val="af1"/>
              <w:tblW w:w="0" w:type="auto"/>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1149"/>
              <w:gridCol w:w="1417"/>
              <w:gridCol w:w="1276"/>
              <w:gridCol w:w="1843"/>
              <w:gridCol w:w="1984"/>
              <w:gridCol w:w="1243"/>
            </w:tblGrid>
            <w:tr w:rsidR="00FA4E3E" w:rsidRPr="00364546" w:rsidTr="00FA4E3E">
              <w:trPr>
                <w:jc w:val="center"/>
              </w:trPr>
              <w:tc>
                <w:tcPr>
                  <w:tcW w:w="1149" w:type="dxa"/>
                  <w:vAlign w:val="center"/>
                </w:tcPr>
                <w:p w:rsidR="00FA4E3E" w:rsidRPr="00364546" w:rsidRDefault="00FA4E3E" w:rsidP="00FA4E3E">
                  <w:pPr>
                    <w:contextualSpacing/>
                    <w:jc w:val="center"/>
                    <w:rPr>
                      <w:bCs/>
                      <w:szCs w:val="21"/>
                    </w:rPr>
                  </w:pPr>
                  <w:r w:rsidRPr="00364546">
                    <w:rPr>
                      <w:rFonts w:hint="eastAsia"/>
                      <w:bCs/>
                      <w:szCs w:val="21"/>
                    </w:rPr>
                    <w:t>废弃资源种类</w:t>
                  </w:r>
                </w:p>
              </w:tc>
              <w:tc>
                <w:tcPr>
                  <w:tcW w:w="1417" w:type="dxa"/>
                  <w:vAlign w:val="center"/>
                </w:tcPr>
                <w:p w:rsidR="00FA4E3E" w:rsidRPr="00364546" w:rsidRDefault="00FA4E3E" w:rsidP="00FA4E3E">
                  <w:pPr>
                    <w:contextualSpacing/>
                    <w:jc w:val="center"/>
                    <w:rPr>
                      <w:bCs/>
                      <w:szCs w:val="21"/>
                    </w:rPr>
                  </w:pPr>
                  <w:r w:rsidRPr="00364546">
                    <w:rPr>
                      <w:rFonts w:hint="eastAsia"/>
                      <w:bCs/>
                      <w:szCs w:val="21"/>
                    </w:rPr>
                    <w:t>主要生产单元</w:t>
                  </w:r>
                </w:p>
              </w:tc>
              <w:tc>
                <w:tcPr>
                  <w:tcW w:w="1276" w:type="dxa"/>
                  <w:vAlign w:val="center"/>
                </w:tcPr>
                <w:p w:rsidR="00FA4E3E" w:rsidRPr="00364546" w:rsidRDefault="00FA4E3E" w:rsidP="00FA4E3E">
                  <w:pPr>
                    <w:contextualSpacing/>
                    <w:jc w:val="center"/>
                    <w:rPr>
                      <w:bCs/>
                      <w:szCs w:val="21"/>
                    </w:rPr>
                  </w:pPr>
                  <w:r w:rsidRPr="00364546">
                    <w:rPr>
                      <w:rFonts w:hint="eastAsia"/>
                      <w:bCs/>
                      <w:szCs w:val="21"/>
                    </w:rPr>
                    <w:t>主要污染物</w:t>
                  </w:r>
                </w:p>
              </w:tc>
              <w:tc>
                <w:tcPr>
                  <w:tcW w:w="1843" w:type="dxa"/>
                  <w:vAlign w:val="center"/>
                </w:tcPr>
                <w:p w:rsidR="00FA4E3E" w:rsidRPr="00364546" w:rsidRDefault="00FA4E3E" w:rsidP="00FA4E3E">
                  <w:pPr>
                    <w:contextualSpacing/>
                    <w:jc w:val="center"/>
                    <w:rPr>
                      <w:bCs/>
                      <w:szCs w:val="21"/>
                    </w:rPr>
                  </w:pPr>
                  <w:r w:rsidRPr="00364546">
                    <w:rPr>
                      <w:rFonts w:hint="eastAsia"/>
                      <w:bCs/>
                      <w:szCs w:val="21"/>
                    </w:rPr>
                    <w:t>可行技术</w:t>
                  </w:r>
                </w:p>
              </w:tc>
              <w:tc>
                <w:tcPr>
                  <w:tcW w:w="1984" w:type="dxa"/>
                  <w:vAlign w:val="center"/>
                </w:tcPr>
                <w:p w:rsidR="00FA4E3E" w:rsidRPr="00364546" w:rsidRDefault="00FA4E3E" w:rsidP="00FA4E3E">
                  <w:pPr>
                    <w:contextualSpacing/>
                    <w:jc w:val="center"/>
                    <w:rPr>
                      <w:bCs/>
                      <w:szCs w:val="21"/>
                    </w:rPr>
                  </w:pPr>
                  <w:r w:rsidRPr="00364546">
                    <w:rPr>
                      <w:rFonts w:hint="eastAsia"/>
                      <w:bCs/>
                      <w:szCs w:val="21"/>
                    </w:rPr>
                    <w:t>本项目拟建设情况</w:t>
                  </w:r>
                </w:p>
              </w:tc>
              <w:tc>
                <w:tcPr>
                  <w:tcW w:w="1243" w:type="dxa"/>
                  <w:vAlign w:val="center"/>
                </w:tcPr>
                <w:p w:rsidR="00FA4E3E" w:rsidRPr="00364546" w:rsidRDefault="00FA4E3E" w:rsidP="00FA4E3E">
                  <w:pPr>
                    <w:contextualSpacing/>
                    <w:jc w:val="center"/>
                    <w:rPr>
                      <w:bCs/>
                      <w:szCs w:val="21"/>
                    </w:rPr>
                  </w:pPr>
                  <w:r w:rsidRPr="00364546">
                    <w:rPr>
                      <w:rFonts w:hint="eastAsia"/>
                      <w:bCs/>
                      <w:szCs w:val="21"/>
                    </w:rPr>
                    <w:t>是否为可行技术</w:t>
                  </w:r>
                </w:p>
              </w:tc>
            </w:tr>
            <w:tr w:rsidR="00FA4E3E" w:rsidRPr="00364546" w:rsidTr="00FA4E3E">
              <w:trPr>
                <w:jc w:val="center"/>
              </w:trPr>
              <w:tc>
                <w:tcPr>
                  <w:tcW w:w="1149" w:type="dxa"/>
                  <w:vMerge w:val="restart"/>
                  <w:vAlign w:val="center"/>
                </w:tcPr>
                <w:p w:rsidR="00FA4E3E" w:rsidRPr="00364546" w:rsidRDefault="00FA4E3E" w:rsidP="00FA4E3E">
                  <w:pPr>
                    <w:contextualSpacing/>
                    <w:jc w:val="center"/>
                    <w:rPr>
                      <w:bCs/>
                      <w:szCs w:val="21"/>
                    </w:rPr>
                  </w:pPr>
                  <w:r w:rsidRPr="00364546">
                    <w:rPr>
                      <w:rFonts w:hint="eastAsia"/>
                      <w:bCs/>
                      <w:szCs w:val="21"/>
                    </w:rPr>
                    <w:t>废塑料</w:t>
                  </w:r>
                </w:p>
              </w:tc>
              <w:tc>
                <w:tcPr>
                  <w:tcW w:w="1417" w:type="dxa"/>
                  <w:vAlign w:val="center"/>
                </w:tcPr>
                <w:p w:rsidR="00FA4E3E" w:rsidRPr="00364546" w:rsidRDefault="00FA4E3E" w:rsidP="00FA4E3E">
                  <w:pPr>
                    <w:contextualSpacing/>
                    <w:jc w:val="center"/>
                    <w:rPr>
                      <w:bCs/>
                      <w:szCs w:val="21"/>
                    </w:rPr>
                  </w:pPr>
                  <w:r w:rsidRPr="00364546">
                    <w:rPr>
                      <w:rFonts w:hint="eastAsia"/>
                      <w:bCs/>
                      <w:szCs w:val="21"/>
                    </w:rPr>
                    <w:t>干法破碎</w:t>
                  </w:r>
                </w:p>
              </w:tc>
              <w:tc>
                <w:tcPr>
                  <w:tcW w:w="1276" w:type="dxa"/>
                  <w:vAlign w:val="center"/>
                </w:tcPr>
                <w:p w:rsidR="00FA4E3E" w:rsidRPr="00364546" w:rsidRDefault="00FA4E3E" w:rsidP="00FA4E3E">
                  <w:pPr>
                    <w:contextualSpacing/>
                    <w:jc w:val="center"/>
                    <w:rPr>
                      <w:bCs/>
                      <w:szCs w:val="21"/>
                    </w:rPr>
                  </w:pPr>
                  <w:r w:rsidRPr="00364546">
                    <w:rPr>
                      <w:rFonts w:hint="eastAsia"/>
                      <w:bCs/>
                      <w:szCs w:val="21"/>
                    </w:rPr>
                    <w:t>颗粒物</w:t>
                  </w:r>
                </w:p>
              </w:tc>
              <w:tc>
                <w:tcPr>
                  <w:tcW w:w="1843" w:type="dxa"/>
                  <w:vAlign w:val="center"/>
                </w:tcPr>
                <w:p w:rsidR="00FA4E3E" w:rsidRPr="00364546" w:rsidRDefault="00FA4E3E" w:rsidP="00FA4E3E">
                  <w:pPr>
                    <w:contextualSpacing/>
                    <w:jc w:val="center"/>
                    <w:rPr>
                      <w:bCs/>
                      <w:szCs w:val="21"/>
                    </w:rPr>
                  </w:pPr>
                  <w:r w:rsidRPr="00364546">
                    <w:rPr>
                      <w:rFonts w:hint="eastAsia"/>
                      <w:bCs/>
                      <w:szCs w:val="21"/>
                    </w:rPr>
                    <w:t>喷淋降尘，布袋除尘，喷淋降尘</w:t>
                  </w:r>
                  <w:r w:rsidRPr="00364546">
                    <w:rPr>
                      <w:rFonts w:hint="eastAsia"/>
                      <w:bCs/>
                      <w:szCs w:val="21"/>
                    </w:rPr>
                    <w:t>+</w:t>
                  </w:r>
                  <w:r w:rsidRPr="00364546">
                    <w:rPr>
                      <w:rFonts w:hint="eastAsia"/>
                      <w:bCs/>
                      <w:szCs w:val="21"/>
                    </w:rPr>
                    <w:t>布袋除尘</w:t>
                  </w:r>
                </w:p>
              </w:tc>
              <w:tc>
                <w:tcPr>
                  <w:tcW w:w="1984" w:type="dxa"/>
                  <w:vAlign w:val="center"/>
                </w:tcPr>
                <w:p w:rsidR="00FA4E3E" w:rsidRPr="00364546" w:rsidRDefault="00FA4E3E" w:rsidP="00FA4E3E">
                  <w:pPr>
                    <w:contextualSpacing/>
                    <w:jc w:val="center"/>
                    <w:rPr>
                      <w:bCs/>
                      <w:szCs w:val="21"/>
                    </w:rPr>
                  </w:pPr>
                  <w:r w:rsidRPr="00364546">
                    <w:rPr>
                      <w:bCs/>
                      <w:szCs w:val="21"/>
                    </w:rPr>
                    <w:t>袋式除尘器</w:t>
                  </w:r>
                </w:p>
              </w:tc>
              <w:tc>
                <w:tcPr>
                  <w:tcW w:w="1243" w:type="dxa"/>
                  <w:vAlign w:val="center"/>
                </w:tcPr>
                <w:p w:rsidR="00FA4E3E" w:rsidRPr="00364546" w:rsidRDefault="00FA4E3E" w:rsidP="00FA4E3E">
                  <w:pPr>
                    <w:contextualSpacing/>
                    <w:jc w:val="center"/>
                    <w:rPr>
                      <w:bCs/>
                      <w:szCs w:val="21"/>
                    </w:rPr>
                  </w:pPr>
                  <w:r w:rsidRPr="00364546">
                    <w:rPr>
                      <w:rFonts w:hint="eastAsia"/>
                      <w:bCs/>
                      <w:szCs w:val="21"/>
                    </w:rPr>
                    <w:t>是</w:t>
                  </w:r>
                </w:p>
              </w:tc>
            </w:tr>
            <w:tr w:rsidR="00FA4E3E" w:rsidRPr="00364546" w:rsidTr="00FA4E3E">
              <w:trPr>
                <w:jc w:val="center"/>
              </w:trPr>
              <w:tc>
                <w:tcPr>
                  <w:tcW w:w="1149" w:type="dxa"/>
                  <w:vMerge/>
                  <w:vAlign w:val="center"/>
                </w:tcPr>
                <w:p w:rsidR="00FA4E3E" w:rsidRPr="00364546" w:rsidRDefault="00FA4E3E" w:rsidP="00FA4E3E">
                  <w:pPr>
                    <w:contextualSpacing/>
                    <w:jc w:val="center"/>
                    <w:rPr>
                      <w:bCs/>
                      <w:szCs w:val="21"/>
                    </w:rPr>
                  </w:pPr>
                </w:p>
              </w:tc>
              <w:tc>
                <w:tcPr>
                  <w:tcW w:w="1417" w:type="dxa"/>
                  <w:vAlign w:val="center"/>
                </w:tcPr>
                <w:p w:rsidR="00FA4E3E" w:rsidRPr="00364546" w:rsidRDefault="00FA4E3E" w:rsidP="00FA4E3E">
                  <w:pPr>
                    <w:contextualSpacing/>
                    <w:jc w:val="center"/>
                    <w:rPr>
                      <w:bCs/>
                      <w:szCs w:val="21"/>
                    </w:rPr>
                  </w:pPr>
                  <w:r w:rsidRPr="00364546">
                    <w:rPr>
                      <w:rFonts w:hint="eastAsia"/>
                      <w:bCs/>
                      <w:szCs w:val="21"/>
                    </w:rPr>
                    <w:t>熔融挤出</w:t>
                  </w:r>
                </w:p>
              </w:tc>
              <w:tc>
                <w:tcPr>
                  <w:tcW w:w="1276" w:type="dxa"/>
                  <w:vAlign w:val="center"/>
                </w:tcPr>
                <w:p w:rsidR="00FA4E3E" w:rsidRPr="00364546" w:rsidRDefault="00FA4E3E" w:rsidP="00FA4E3E">
                  <w:pPr>
                    <w:contextualSpacing/>
                    <w:jc w:val="center"/>
                    <w:rPr>
                      <w:bCs/>
                      <w:szCs w:val="21"/>
                    </w:rPr>
                  </w:pPr>
                  <w:r w:rsidRPr="00364546">
                    <w:rPr>
                      <w:rFonts w:hint="eastAsia"/>
                      <w:bCs/>
                      <w:szCs w:val="21"/>
                    </w:rPr>
                    <w:t>非甲烷总烃</w:t>
                  </w:r>
                </w:p>
              </w:tc>
              <w:tc>
                <w:tcPr>
                  <w:tcW w:w="1843" w:type="dxa"/>
                  <w:vAlign w:val="center"/>
                </w:tcPr>
                <w:p w:rsidR="00FA4E3E" w:rsidRPr="00364546" w:rsidRDefault="00FA4E3E" w:rsidP="00FA4E3E">
                  <w:pPr>
                    <w:contextualSpacing/>
                    <w:jc w:val="center"/>
                    <w:rPr>
                      <w:bCs/>
                      <w:szCs w:val="21"/>
                    </w:rPr>
                  </w:pPr>
                  <w:r w:rsidRPr="00364546">
                    <w:rPr>
                      <w:rFonts w:hint="eastAsia"/>
                      <w:bCs/>
                      <w:szCs w:val="21"/>
                    </w:rPr>
                    <w:t>高温焚烧，催化燃烧，活性炭吸附</w:t>
                  </w:r>
                </w:p>
              </w:tc>
              <w:tc>
                <w:tcPr>
                  <w:tcW w:w="1984" w:type="dxa"/>
                  <w:vAlign w:val="center"/>
                </w:tcPr>
                <w:p w:rsidR="00FA4E3E" w:rsidRPr="00364546" w:rsidRDefault="00FA4E3E" w:rsidP="00FA4E3E">
                  <w:pPr>
                    <w:contextualSpacing/>
                    <w:jc w:val="center"/>
                    <w:rPr>
                      <w:bCs/>
                      <w:szCs w:val="21"/>
                    </w:rPr>
                  </w:pPr>
                  <w:r w:rsidRPr="00364546">
                    <w:rPr>
                      <w:rFonts w:hint="eastAsia"/>
                      <w:bCs/>
                      <w:szCs w:val="21"/>
                    </w:rPr>
                    <w:t>低温等离子</w:t>
                  </w:r>
                  <w:r w:rsidRPr="00364546">
                    <w:rPr>
                      <w:rFonts w:hint="eastAsia"/>
                      <w:bCs/>
                      <w:szCs w:val="21"/>
                    </w:rPr>
                    <w:t>+</w:t>
                  </w:r>
                  <w:r w:rsidR="00BE1832" w:rsidRPr="00364546">
                    <w:rPr>
                      <w:rFonts w:hint="eastAsia"/>
                      <w:bCs/>
                      <w:szCs w:val="21"/>
                    </w:rPr>
                    <w:t>两级</w:t>
                  </w:r>
                  <w:r w:rsidRPr="00364546">
                    <w:rPr>
                      <w:rFonts w:hint="eastAsia"/>
                      <w:bCs/>
                      <w:szCs w:val="21"/>
                    </w:rPr>
                    <w:t>活性炭吸附装置</w:t>
                  </w:r>
                </w:p>
              </w:tc>
              <w:tc>
                <w:tcPr>
                  <w:tcW w:w="1243" w:type="dxa"/>
                  <w:vAlign w:val="center"/>
                </w:tcPr>
                <w:p w:rsidR="00FA4E3E" w:rsidRPr="00364546" w:rsidRDefault="00FA4E3E" w:rsidP="00FA4E3E">
                  <w:pPr>
                    <w:contextualSpacing/>
                    <w:jc w:val="center"/>
                    <w:rPr>
                      <w:bCs/>
                      <w:szCs w:val="21"/>
                    </w:rPr>
                  </w:pPr>
                  <w:r w:rsidRPr="00364546">
                    <w:rPr>
                      <w:rFonts w:hint="eastAsia"/>
                      <w:bCs/>
                      <w:szCs w:val="21"/>
                    </w:rPr>
                    <w:t>是</w:t>
                  </w:r>
                </w:p>
              </w:tc>
            </w:tr>
          </w:tbl>
          <w:p w:rsidR="00FA4E3E" w:rsidRPr="00364546" w:rsidRDefault="00FA4E3E" w:rsidP="00FA4E3E">
            <w:pPr>
              <w:spacing w:line="360" w:lineRule="auto"/>
              <w:ind w:firstLineChars="200" w:firstLine="480"/>
              <w:contextualSpacing/>
              <w:jc w:val="left"/>
              <w:rPr>
                <w:bCs/>
                <w:sz w:val="24"/>
              </w:rPr>
            </w:pPr>
            <w:r w:rsidRPr="00364546">
              <w:rPr>
                <w:rFonts w:hint="eastAsia"/>
                <w:bCs/>
                <w:sz w:val="24"/>
              </w:rPr>
              <w:t>由上表可知，本项目采用的废气净化设施均属于可行技术。</w:t>
            </w:r>
          </w:p>
          <w:p w:rsidR="00FB2641" w:rsidRPr="00364546" w:rsidRDefault="00CC2CAD" w:rsidP="00FB2641">
            <w:pPr>
              <w:spacing w:line="360" w:lineRule="auto"/>
              <w:ind w:firstLineChars="200" w:firstLine="482"/>
              <w:contextualSpacing/>
              <w:rPr>
                <w:b/>
                <w:bCs/>
                <w:sz w:val="24"/>
              </w:rPr>
            </w:pPr>
            <w:r w:rsidRPr="00364546">
              <w:rPr>
                <w:rFonts w:hint="eastAsia"/>
                <w:b/>
                <w:bCs/>
                <w:sz w:val="24"/>
              </w:rPr>
              <w:t>6</w:t>
            </w:r>
            <w:r w:rsidR="00FB2641" w:rsidRPr="00364546">
              <w:rPr>
                <w:rFonts w:hint="eastAsia"/>
                <w:b/>
                <w:bCs/>
                <w:sz w:val="24"/>
              </w:rPr>
              <w:t>、大气环境影响</w:t>
            </w:r>
          </w:p>
          <w:p w:rsidR="00FB2641" w:rsidRPr="00364546" w:rsidRDefault="00FB2641" w:rsidP="00FB2641">
            <w:pPr>
              <w:spacing w:line="360" w:lineRule="auto"/>
              <w:ind w:firstLineChars="200" w:firstLine="480"/>
              <w:contextualSpacing/>
              <w:rPr>
                <w:bCs/>
                <w:sz w:val="24"/>
              </w:rPr>
            </w:pPr>
            <w:r w:rsidRPr="00364546">
              <w:rPr>
                <w:rFonts w:hint="eastAsia"/>
                <w:bCs/>
                <w:sz w:val="24"/>
              </w:rPr>
              <w:t>本项目所在本项目所在区域大气环境质量为不达标区，项目周边</w:t>
            </w:r>
            <w:r w:rsidRPr="00364546">
              <w:rPr>
                <w:rFonts w:hint="eastAsia"/>
                <w:bCs/>
                <w:sz w:val="24"/>
              </w:rPr>
              <w:t>500m</w:t>
            </w:r>
            <w:r w:rsidRPr="00364546">
              <w:rPr>
                <w:rFonts w:hint="eastAsia"/>
                <w:bCs/>
                <w:sz w:val="24"/>
              </w:rPr>
              <w:t>范围内无自然保护区、风景名胜区、居住区、文化区和农村地区中人群较集中的区域。</w:t>
            </w:r>
          </w:p>
          <w:p w:rsidR="00FB2641" w:rsidRPr="00364546" w:rsidRDefault="00FB2641" w:rsidP="00FB2641">
            <w:pPr>
              <w:spacing w:line="360" w:lineRule="auto"/>
              <w:ind w:firstLineChars="200" w:firstLine="480"/>
              <w:contextualSpacing/>
              <w:rPr>
                <w:bCs/>
                <w:sz w:val="24"/>
              </w:rPr>
            </w:pPr>
            <w:r w:rsidRPr="00364546">
              <w:rPr>
                <w:rFonts w:hint="eastAsia"/>
                <w:bCs/>
                <w:sz w:val="24"/>
              </w:rPr>
              <w:t>本项目废气污染物为颗粒物、非甲烷总烃</w:t>
            </w:r>
            <w:r w:rsidR="00B16303" w:rsidRPr="00364546">
              <w:rPr>
                <w:rFonts w:hint="eastAsia"/>
                <w:bCs/>
                <w:sz w:val="24"/>
              </w:rPr>
              <w:t>、臭气浓度</w:t>
            </w:r>
            <w:r w:rsidRPr="00364546">
              <w:rPr>
                <w:rFonts w:hint="eastAsia"/>
                <w:bCs/>
                <w:sz w:val="24"/>
              </w:rPr>
              <w:t>，生产过程中粉碎颗粒物经袋式除尘器处理后，通过</w:t>
            </w:r>
            <w:r w:rsidR="00C0283B" w:rsidRPr="00364546">
              <w:rPr>
                <w:rFonts w:hint="eastAsia"/>
                <w:bCs/>
                <w:sz w:val="24"/>
              </w:rPr>
              <w:t>一根</w:t>
            </w:r>
            <w:r w:rsidR="00C0283B" w:rsidRPr="00364546">
              <w:rPr>
                <w:rFonts w:hint="eastAsia"/>
                <w:bCs/>
                <w:sz w:val="24"/>
              </w:rPr>
              <w:t>15m</w:t>
            </w:r>
            <w:r w:rsidR="00C0283B" w:rsidRPr="00364546">
              <w:rPr>
                <w:rFonts w:hint="eastAsia"/>
                <w:bCs/>
                <w:sz w:val="24"/>
              </w:rPr>
              <w:t>高排气筒（</w:t>
            </w:r>
            <w:r w:rsidR="00C0283B" w:rsidRPr="00364546">
              <w:rPr>
                <w:rFonts w:hint="eastAsia"/>
                <w:bCs/>
                <w:sz w:val="24"/>
              </w:rPr>
              <w:t>DA001</w:t>
            </w:r>
            <w:r w:rsidR="00C0283B" w:rsidRPr="00364546">
              <w:rPr>
                <w:rFonts w:hint="eastAsia"/>
                <w:bCs/>
                <w:sz w:val="24"/>
              </w:rPr>
              <w:t>）</w:t>
            </w:r>
            <w:r w:rsidR="007F0513" w:rsidRPr="00364546">
              <w:rPr>
                <w:rFonts w:hint="eastAsia"/>
                <w:bCs/>
                <w:sz w:val="24"/>
              </w:rPr>
              <w:t>达标</w:t>
            </w:r>
            <w:r w:rsidRPr="00364546">
              <w:rPr>
                <w:rFonts w:hint="eastAsia"/>
                <w:bCs/>
                <w:sz w:val="24"/>
              </w:rPr>
              <w:t>排放；熔融</w:t>
            </w:r>
            <w:r w:rsidR="00692A05" w:rsidRPr="00364546">
              <w:rPr>
                <w:rFonts w:hint="eastAsia"/>
                <w:bCs/>
                <w:sz w:val="24"/>
              </w:rPr>
              <w:t>挤出</w:t>
            </w:r>
            <w:r w:rsidRPr="00364546">
              <w:rPr>
                <w:rFonts w:hint="eastAsia"/>
                <w:bCs/>
                <w:sz w:val="24"/>
              </w:rPr>
              <w:t>废气污染物非甲烷总烃</w:t>
            </w:r>
            <w:r w:rsidR="00B16303" w:rsidRPr="00364546">
              <w:rPr>
                <w:rFonts w:hint="eastAsia"/>
                <w:bCs/>
                <w:sz w:val="24"/>
              </w:rPr>
              <w:t>、臭气浓度</w:t>
            </w:r>
            <w:r w:rsidRPr="00364546">
              <w:rPr>
                <w:rFonts w:hint="eastAsia"/>
                <w:bCs/>
                <w:sz w:val="24"/>
              </w:rPr>
              <w:t>经低温等离子</w:t>
            </w:r>
            <w:r w:rsidRPr="00364546">
              <w:rPr>
                <w:rFonts w:hint="eastAsia"/>
                <w:bCs/>
                <w:sz w:val="24"/>
              </w:rPr>
              <w:t>+</w:t>
            </w:r>
            <w:r w:rsidRPr="00364546">
              <w:rPr>
                <w:rFonts w:hint="eastAsia"/>
                <w:bCs/>
                <w:sz w:val="24"/>
              </w:rPr>
              <w:t>活性炭吸附装置处理后，通过</w:t>
            </w:r>
            <w:r w:rsidR="00C0283B" w:rsidRPr="00364546">
              <w:rPr>
                <w:rFonts w:hint="eastAsia"/>
                <w:bCs/>
                <w:sz w:val="24"/>
              </w:rPr>
              <w:t>一根</w:t>
            </w:r>
            <w:r w:rsidR="00C0283B" w:rsidRPr="00364546">
              <w:rPr>
                <w:rFonts w:hint="eastAsia"/>
                <w:bCs/>
                <w:sz w:val="24"/>
              </w:rPr>
              <w:t>15m</w:t>
            </w:r>
            <w:r w:rsidR="00C0283B" w:rsidRPr="00364546">
              <w:rPr>
                <w:rFonts w:hint="eastAsia"/>
                <w:bCs/>
                <w:sz w:val="24"/>
              </w:rPr>
              <w:t>高排气筒（</w:t>
            </w:r>
            <w:r w:rsidR="00C0283B" w:rsidRPr="00364546">
              <w:rPr>
                <w:rFonts w:hint="eastAsia"/>
                <w:bCs/>
                <w:sz w:val="24"/>
              </w:rPr>
              <w:t>DA002</w:t>
            </w:r>
            <w:r w:rsidR="00C0283B" w:rsidRPr="00364546">
              <w:rPr>
                <w:rFonts w:hint="eastAsia"/>
                <w:bCs/>
                <w:sz w:val="24"/>
              </w:rPr>
              <w:t>）</w:t>
            </w:r>
            <w:r w:rsidR="007F0513" w:rsidRPr="00364546">
              <w:rPr>
                <w:rFonts w:hint="eastAsia"/>
                <w:bCs/>
                <w:sz w:val="24"/>
              </w:rPr>
              <w:t>达标</w:t>
            </w:r>
            <w:r w:rsidRPr="00364546">
              <w:rPr>
                <w:rFonts w:hint="eastAsia"/>
                <w:bCs/>
                <w:sz w:val="24"/>
              </w:rPr>
              <w:t>排放</w:t>
            </w:r>
            <w:r w:rsidR="007F0513" w:rsidRPr="00364546">
              <w:rPr>
                <w:rFonts w:hint="eastAsia"/>
                <w:bCs/>
                <w:sz w:val="24"/>
              </w:rPr>
              <w:t>；本项目污水处理站废气</w:t>
            </w:r>
            <w:r w:rsidR="007F0513" w:rsidRPr="00364546">
              <w:rPr>
                <w:bCs/>
                <w:sz w:val="24"/>
              </w:rPr>
              <w:t>NH</w:t>
            </w:r>
            <w:r w:rsidR="007F0513" w:rsidRPr="00364546">
              <w:rPr>
                <w:bCs/>
                <w:sz w:val="24"/>
                <w:vertAlign w:val="subscript"/>
              </w:rPr>
              <w:t>3</w:t>
            </w:r>
            <w:r w:rsidR="007F0513" w:rsidRPr="00364546">
              <w:rPr>
                <w:rFonts w:hint="eastAsia"/>
                <w:bCs/>
                <w:sz w:val="24"/>
              </w:rPr>
              <w:t>、</w:t>
            </w:r>
            <w:r w:rsidR="007F0513" w:rsidRPr="00364546">
              <w:rPr>
                <w:bCs/>
                <w:sz w:val="24"/>
              </w:rPr>
              <w:t>H</w:t>
            </w:r>
            <w:r w:rsidR="007F0513" w:rsidRPr="00364546">
              <w:rPr>
                <w:bCs/>
                <w:sz w:val="24"/>
                <w:vertAlign w:val="subscript"/>
              </w:rPr>
              <w:t>2</w:t>
            </w:r>
            <w:r w:rsidR="007F0513" w:rsidRPr="00364546">
              <w:rPr>
                <w:bCs/>
                <w:sz w:val="24"/>
              </w:rPr>
              <w:t>S</w:t>
            </w:r>
            <w:r w:rsidR="007F0513" w:rsidRPr="00364546">
              <w:rPr>
                <w:rFonts w:hint="eastAsia"/>
                <w:bCs/>
                <w:sz w:val="24"/>
              </w:rPr>
              <w:t>产生量很小，同时污水处理站采用地埋式设计，主体设施均位于地下，采取密闭设置，可以大大降低对周围环境的影响。</w:t>
            </w:r>
          </w:p>
          <w:p w:rsidR="00FB2641" w:rsidRPr="00364546" w:rsidRDefault="00FB2641" w:rsidP="00FB2641">
            <w:pPr>
              <w:spacing w:line="360" w:lineRule="auto"/>
              <w:ind w:firstLineChars="200" w:firstLine="480"/>
              <w:contextualSpacing/>
              <w:rPr>
                <w:bCs/>
                <w:sz w:val="24"/>
              </w:rPr>
            </w:pPr>
            <w:r w:rsidRPr="00364546">
              <w:rPr>
                <w:rFonts w:hint="eastAsia"/>
                <w:bCs/>
                <w:sz w:val="24"/>
              </w:rPr>
              <w:t>采取上述环保措施后，</w:t>
            </w:r>
            <w:r w:rsidR="007F0513" w:rsidRPr="00364546">
              <w:rPr>
                <w:rFonts w:hint="eastAsia"/>
                <w:bCs/>
                <w:sz w:val="24"/>
              </w:rPr>
              <w:t>本项目废气</w:t>
            </w:r>
            <w:r w:rsidRPr="00364546">
              <w:rPr>
                <w:rFonts w:hint="eastAsia"/>
                <w:bCs/>
                <w:sz w:val="24"/>
              </w:rPr>
              <w:t>对项目周围大气环境影响较小。</w:t>
            </w:r>
          </w:p>
          <w:p w:rsidR="00EA184E" w:rsidRPr="00364546" w:rsidRDefault="00CC2CAD" w:rsidP="00EA184E">
            <w:pPr>
              <w:tabs>
                <w:tab w:val="left" w:pos="720"/>
              </w:tabs>
              <w:spacing w:line="360" w:lineRule="auto"/>
              <w:ind w:firstLineChars="200" w:firstLine="482"/>
              <w:contextualSpacing/>
              <w:rPr>
                <w:b/>
                <w:sz w:val="24"/>
              </w:rPr>
            </w:pPr>
            <w:r w:rsidRPr="00364546">
              <w:rPr>
                <w:rFonts w:hint="eastAsia"/>
                <w:b/>
                <w:sz w:val="24"/>
              </w:rPr>
              <w:t>7</w:t>
            </w:r>
            <w:r w:rsidR="00EA184E" w:rsidRPr="00364546">
              <w:rPr>
                <w:rFonts w:hint="eastAsia"/>
                <w:b/>
                <w:sz w:val="24"/>
              </w:rPr>
              <w:t>、污染物排放量核算</w:t>
            </w:r>
          </w:p>
          <w:p w:rsidR="00EA184E" w:rsidRPr="00364546" w:rsidRDefault="008D42B6" w:rsidP="00EA184E">
            <w:pPr>
              <w:tabs>
                <w:tab w:val="left" w:pos="720"/>
              </w:tabs>
              <w:spacing w:line="360" w:lineRule="auto"/>
              <w:ind w:firstLineChars="200" w:firstLine="480"/>
              <w:contextualSpacing/>
              <w:rPr>
                <w:sz w:val="24"/>
              </w:rPr>
            </w:pPr>
            <w:r w:rsidRPr="00364546">
              <w:rPr>
                <w:rFonts w:hint="eastAsia"/>
                <w:sz w:val="24"/>
              </w:rPr>
              <w:t>（</w:t>
            </w:r>
            <w:r w:rsidRPr="00364546">
              <w:rPr>
                <w:rFonts w:hint="eastAsia"/>
                <w:sz w:val="24"/>
              </w:rPr>
              <w:t>1</w:t>
            </w:r>
            <w:r w:rsidRPr="00364546">
              <w:rPr>
                <w:rFonts w:hint="eastAsia"/>
                <w:sz w:val="24"/>
              </w:rPr>
              <w:t>）</w:t>
            </w:r>
            <w:r w:rsidR="00EA184E" w:rsidRPr="00364546">
              <w:rPr>
                <w:rFonts w:hint="eastAsia"/>
                <w:sz w:val="24"/>
              </w:rPr>
              <w:t>有组织排放量核算</w:t>
            </w:r>
          </w:p>
          <w:p w:rsidR="00EA184E" w:rsidRPr="00364546" w:rsidRDefault="00EA184E" w:rsidP="00EA184E">
            <w:pPr>
              <w:tabs>
                <w:tab w:val="left" w:pos="720"/>
              </w:tabs>
              <w:spacing w:line="360" w:lineRule="auto"/>
              <w:ind w:firstLineChars="200" w:firstLine="480"/>
              <w:contextualSpacing/>
              <w:rPr>
                <w:sz w:val="24"/>
              </w:rPr>
            </w:pPr>
            <w:r w:rsidRPr="00364546">
              <w:rPr>
                <w:rFonts w:hint="eastAsia"/>
                <w:sz w:val="24"/>
              </w:rPr>
              <w:lastRenderedPageBreak/>
              <w:t>本项目大气污染物有组织排放量核算见</w:t>
            </w:r>
            <w:r w:rsidR="008D42B6" w:rsidRPr="00364546">
              <w:rPr>
                <w:rFonts w:hint="eastAsia"/>
                <w:sz w:val="24"/>
              </w:rPr>
              <w:t>下表</w:t>
            </w:r>
            <w:r w:rsidRPr="00364546">
              <w:rPr>
                <w:rFonts w:hint="eastAsia"/>
                <w:sz w:val="24"/>
              </w:rPr>
              <w:t>。</w:t>
            </w:r>
          </w:p>
          <w:p w:rsidR="00EA184E" w:rsidRPr="00364546" w:rsidRDefault="00EA184E" w:rsidP="00CF6809">
            <w:pPr>
              <w:spacing w:line="360" w:lineRule="auto"/>
              <w:contextualSpacing/>
              <w:jc w:val="center"/>
              <w:rPr>
                <w:sz w:val="24"/>
              </w:rPr>
            </w:pPr>
            <w:r w:rsidRPr="00364546">
              <w:rPr>
                <w:rFonts w:hint="eastAsia"/>
                <w:b/>
                <w:sz w:val="24"/>
              </w:rPr>
              <w:t>本项目大气污染物有组织排放量核算表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60"/>
              <w:gridCol w:w="1285"/>
              <w:gridCol w:w="1550"/>
              <w:gridCol w:w="1479"/>
              <w:gridCol w:w="1667"/>
              <w:gridCol w:w="1664"/>
            </w:tblGrid>
            <w:tr w:rsidR="00EA184E" w:rsidRPr="00364546" w:rsidTr="00C0283B">
              <w:trPr>
                <w:trHeight w:val="284"/>
                <w:jc w:val="center"/>
              </w:trPr>
              <w:tc>
                <w:tcPr>
                  <w:tcW w:w="860" w:type="dxa"/>
                  <w:vAlign w:val="center"/>
                </w:tcPr>
                <w:p w:rsidR="00EA184E" w:rsidRPr="00364546" w:rsidRDefault="00EA184E" w:rsidP="009C10FF">
                  <w:pPr>
                    <w:autoSpaceDE w:val="0"/>
                    <w:autoSpaceDN w:val="0"/>
                    <w:jc w:val="center"/>
                    <w:rPr>
                      <w:szCs w:val="21"/>
                    </w:rPr>
                  </w:pPr>
                  <w:r w:rsidRPr="00364546">
                    <w:rPr>
                      <w:rFonts w:hint="eastAsia"/>
                      <w:szCs w:val="21"/>
                    </w:rPr>
                    <w:t>类别</w:t>
                  </w:r>
                </w:p>
              </w:tc>
              <w:tc>
                <w:tcPr>
                  <w:tcW w:w="1285" w:type="dxa"/>
                  <w:vAlign w:val="center"/>
                </w:tcPr>
                <w:p w:rsidR="00EA184E" w:rsidRPr="00364546" w:rsidRDefault="00EA184E" w:rsidP="009C10FF">
                  <w:pPr>
                    <w:autoSpaceDE w:val="0"/>
                    <w:autoSpaceDN w:val="0"/>
                    <w:jc w:val="center"/>
                    <w:rPr>
                      <w:szCs w:val="21"/>
                    </w:rPr>
                  </w:pPr>
                  <w:r w:rsidRPr="00364546">
                    <w:rPr>
                      <w:rFonts w:hint="eastAsia"/>
                      <w:szCs w:val="21"/>
                    </w:rPr>
                    <w:t>排放口编号</w:t>
                  </w:r>
                </w:p>
              </w:tc>
              <w:tc>
                <w:tcPr>
                  <w:tcW w:w="1550" w:type="dxa"/>
                  <w:vAlign w:val="center"/>
                </w:tcPr>
                <w:p w:rsidR="00EA184E" w:rsidRPr="00364546" w:rsidRDefault="00EA184E" w:rsidP="009C10FF">
                  <w:pPr>
                    <w:autoSpaceDE w:val="0"/>
                    <w:autoSpaceDN w:val="0"/>
                    <w:jc w:val="center"/>
                    <w:rPr>
                      <w:szCs w:val="21"/>
                    </w:rPr>
                  </w:pPr>
                  <w:r w:rsidRPr="00364546">
                    <w:rPr>
                      <w:rFonts w:hint="eastAsia"/>
                      <w:szCs w:val="21"/>
                    </w:rPr>
                    <w:t>污染物</w:t>
                  </w:r>
                </w:p>
              </w:tc>
              <w:tc>
                <w:tcPr>
                  <w:tcW w:w="1479" w:type="dxa"/>
                  <w:vAlign w:val="center"/>
                </w:tcPr>
                <w:p w:rsidR="00EA184E" w:rsidRPr="00364546" w:rsidRDefault="00EA184E" w:rsidP="009C10FF">
                  <w:pPr>
                    <w:autoSpaceDE w:val="0"/>
                    <w:autoSpaceDN w:val="0"/>
                    <w:jc w:val="center"/>
                    <w:rPr>
                      <w:szCs w:val="21"/>
                    </w:rPr>
                  </w:pPr>
                  <w:r w:rsidRPr="00364546">
                    <w:rPr>
                      <w:rFonts w:hint="eastAsia"/>
                      <w:szCs w:val="21"/>
                    </w:rPr>
                    <w:t>核算排放浓度（</w:t>
                  </w:r>
                  <w:r w:rsidRPr="00364546">
                    <w:rPr>
                      <w:rFonts w:hint="eastAsia"/>
                      <w:szCs w:val="21"/>
                    </w:rPr>
                    <w:t>m</w:t>
                  </w:r>
                  <w:r w:rsidRPr="00364546">
                    <w:rPr>
                      <w:szCs w:val="21"/>
                    </w:rPr>
                    <w:t>g</w:t>
                  </w:r>
                  <w:r w:rsidRPr="00364546">
                    <w:rPr>
                      <w:rFonts w:hint="eastAsia"/>
                      <w:szCs w:val="21"/>
                    </w:rPr>
                    <w:t>/m</w:t>
                  </w:r>
                  <w:r w:rsidRPr="00364546">
                    <w:rPr>
                      <w:rFonts w:hint="eastAsia"/>
                      <w:szCs w:val="21"/>
                      <w:vertAlign w:val="superscript"/>
                    </w:rPr>
                    <w:t>3</w:t>
                  </w:r>
                  <w:r w:rsidRPr="00364546">
                    <w:rPr>
                      <w:rFonts w:hint="eastAsia"/>
                      <w:szCs w:val="21"/>
                    </w:rPr>
                    <w:t>）</w:t>
                  </w:r>
                </w:p>
              </w:tc>
              <w:tc>
                <w:tcPr>
                  <w:tcW w:w="1667" w:type="dxa"/>
                  <w:vAlign w:val="center"/>
                </w:tcPr>
                <w:p w:rsidR="00EA184E" w:rsidRPr="00364546" w:rsidRDefault="00EA184E" w:rsidP="009C10FF">
                  <w:pPr>
                    <w:autoSpaceDE w:val="0"/>
                    <w:autoSpaceDN w:val="0"/>
                    <w:jc w:val="center"/>
                    <w:rPr>
                      <w:szCs w:val="21"/>
                    </w:rPr>
                  </w:pPr>
                  <w:r w:rsidRPr="00364546">
                    <w:rPr>
                      <w:rFonts w:hint="eastAsia"/>
                      <w:szCs w:val="21"/>
                    </w:rPr>
                    <w:t>核算排放速率（</w:t>
                  </w:r>
                  <w:r w:rsidRPr="00364546">
                    <w:rPr>
                      <w:rFonts w:hint="eastAsia"/>
                      <w:szCs w:val="21"/>
                    </w:rPr>
                    <w:t>kg/h</w:t>
                  </w:r>
                  <w:r w:rsidRPr="00364546">
                    <w:rPr>
                      <w:rFonts w:hint="eastAsia"/>
                      <w:szCs w:val="21"/>
                    </w:rPr>
                    <w:t>）</w:t>
                  </w:r>
                </w:p>
              </w:tc>
              <w:tc>
                <w:tcPr>
                  <w:tcW w:w="1664" w:type="dxa"/>
                  <w:vAlign w:val="center"/>
                </w:tcPr>
                <w:p w:rsidR="00EA184E" w:rsidRPr="00364546" w:rsidRDefault="00EA184E" w:rsidP="009C10FF">
                  <w:pPr>
                    <w:autoSpaceDE w:val="0"/>
                    <w:autoSpaceDN w:val="0"/>
                    <w:jc w:val="center"/>
                    <w:rPr>
                      <w:szCs w:val="21"/>
                    </w:rPr>
                  </w:pPr>
                  <w:r w:rsidRPr="00364546">
                    <w:rPr>
                      <w:rFonts w:hint="eastAsia"/>
                      <w:szCs w:val="21"/>
                    </w:rPr>
                    <w:t>核算年排放量（</w:t>
                  </w:r>
                  <w:r w:rsidRPr="00364546">
                    <w:rPr>
                      <w:rFonts w:hint="eastAsia"/>
                      <w:szCs w:val="21"/>
                    </w:rPr>
                    <w:t>t/a</w:t>
                  </w:r>
                  <w:r w:rsidRPr="00364546">
                    <w:rPr>
                      <w:rFonts w:hint="eastAsia"/>
                      <w:szCs w:val="21"/>
                    </w:rPr>
                    <w:t>）</w:t>
                  </w:r>
                </w:p>
              </w:tc>
            </w:tr>
            <w:tr w:rsidR="00847641" w:rsidRPr="00364546" w:rsidTr="00C0283B">
              <w:trPr>
                <w:trHeight w:val="284"/>
                <w:jc w:val="center"/>
              </w:trPr>
              <w:tc>
                <w:tcPr>
                  <w:tcW w:w="860" w:type="dxa"/>
                  <w:vAlign w:val="center"/>
                </w:tcPr>
                <w:p w:rsidR="00847641" w:rsidRPr="00364546" w:rsidRDefault="00847641" w:rsidP="009C10FF">
                  <w:pPr>
                    <w:autoSpaceDE w:val="0"/>
                    <w:autoSpaceDN w:val="0"/>
                    <w:jc w:val="center"/>
                    <w:rPr>
                      <w:szCs w:val="21"/>
                    </w:rPr>
                  </w:pPr>
                  <w:r w:rsidRPr="00364546">
                    <w:rPr>
                      <w:rFonts w:hint="eastAsia"/>
                      <w:szCs w:val="21"/>
                    </w:rPr>
                    <w:t>1</w:t>
                  </w:r>
                </w:p>
              </w:tc>
              <w:tc>
                <w:tcPr>
                  <w:tcW w:w="1285" w:type="dxa"/>
                  <w:vAlign w:val="center"/>
                </w:tcPr>
                <w:p w:rsidR="00847641" w:rsidRPr="00364546" w:rsidRDefault="00847641" w:rsidP="00174A43">
                  <w:pPr>
                    <w:contextualSpacing/>
                    <w:jc w:val="center"/>
                    <w:rPr>
                      <w:bCs/>
                      <w:szCs w:val="21"/>
                    </w:rPr>
                  </w:pPr>
                  <w:r w:rsidRPr="00364546">
                    <w:rPr>
                      <w:bCs/>
                      <w:szCs w:val="21"/>
                    </w:rPr>
                    <w:t>DA001</w:t>
                  </w:r>
                </w:p>
              </w:tc>
              <w:tc>
                <w:tcPr>
                  <w:tcW w:w="1550" w:type="dxa"/>
                  <w:vAlign w:val="center"/>
                </w:tcPr>
                <w:p w:rsidR="00847641" w:rsidRPr="00364546" w:rsidRDefault="00847641" w:rsidP="009C10FF">
                  <w:pPr>
                    <w:contextualSpacing/>
                    <w:jc w:val="center"/>
                    <w:rPr>
                      <w:bCs/>
                      <w:szCs w:val="21"/>
                    </w:rPr>
                  </w:pPr>
                  <w:r w:rsidRPr="00364546">
                    <w:rPr>
                      <w:rFonts w:hint="eastAsia"/>
                      <w:bCs/>
                      <w:szCs w:val="21"/>
                    </w:rPr>
                    <w:t>颗粒物</w:t>
                  </w:r>
                </w:p>
              </w:tc>
              <w:tc>
                <w:tcPr>
                  <w:tcW w:w="1479" w:type="dxa"/>
                  <w:vAlign w:val="center"/>
                </w:tcPr>
                <w:p w:rsidR="00847641" w:rsidRPr="00364546" w:rsidRDefault="00847641" w:rsidP="008325A0">
                  <w:pPr>
                    <w:contextualSpacing/>
                    <w:jc w:val="center"/>
                    <w:rPr>
                      <w:bCs/>
                      <w:szCs w:val="21"/>
                    </w:rPr>
                  </w:pPr>
                  <w:r w:rsidRPr="00364546">
                    <w:rPr>
                      <w:rFonts w:hint="eastAsia"/>
                      <w:szCs w:val="21"/>
                    </w:rPr>
                    <w:t>1.4</w:t>
                  </w:r>
                </w:p>
              </w:tc>
              <w:tc>
                <w:tcPr>
                  <w:tcW w:w="1667" w:type="dxa"/>
                  <w:vAlign w:val="center"/>
                </w:tcPr>
                <w:p w:rsidR="00847641" w:rsidRPr="00364546" w:rsidRDefault="00847641" w:rsidP="008325A0">
                  <w:pPr>
                    <w:jc w:val="center"/>
                    <w:rPr>
                      <w:rFonts w:ascii="宋体" w:hAnsi="宋体" w:cs="宋体"/>
                      <w:szCs w:val="21"/>
                    </w:rPr>
                  </w:pPr>
                  <w:r w:rsidRPr="00364546">
                    <w:rPr>
                      <w:rFonts w:hint="eastAsia"/>
                      <w:szCs w:val="21"/>
                    </w:rPr>
                    <w:t>0.0124</w:t>
                  </w:r>
                </w:p>
              </w:tc>
              <w:tc>
                <w:tcPr>
                  <w:tcW w:w="1664" w:type="dxa"/>
                  <w:vAlign w:val="center"/>
                </w:tcPr>
                <w:p w:rsidR="00847641" w:rsidRPr="00364546" w:rsidRDefault="00847641" w:rsidP="008325A0">
                  <w:pPr>
                    <w:jc w:val="center"/>
                    <w:rPr>
                      <w:szCs w:val="21"/>
                    </w:rPr>
                  </w:pPr>
                  <w:r w:rsidRPr="00364546">
                    <w:rPr>
                      <w:rFonts w:hint="eastAsia"/>
                      <w:szCs w:val="21"/>
                    </w:rPr>
                    <w:t>0.089</w:t>
                  </w:r>
                </w:p>
              </w:tc>
            </w:tr>
            <w:tr w:rsidR="004D58C9" w:rsidRPr="00364546" w:rsidTr="00C0283B">
              <w:trPr>
                <w:trHeight w:val="284"/>
                <w:jc w:val="center"/>
              </w:trPr>
              <w:tc>
                <w:tcPr>
                  <w:tcW w:w="860" w:type="dxa"/>
                  <w:vAlign w:val="center"/>
                </w:tcPr>
                <w:p w:rsidR="004D58C9" w:rsidRPr="00364546" w:rsidRDefault="004D58C9" w:rsidP="009C10FF">
                  <w:pPr>
                    <w:autoSpaceDE w:val="0"/>
                    <w:autoSpaceDN w:val="0"/>
                    <w:jc w:val="center"/>
                    <w:rPr>
                      <w:szCs w:val="21"/>
                    </w:rPr>
                  </w:pPr>
                  <w:r w:rsidRPr="00364546">
                    <w:rPr>
                      <w:rFonts w:hint="eastAsia"/>
                      <w:szCs w:val="21"/>
                    </w:rPr>
                    <w:t>2</w:t>
                  </w:r>
                </w:p>
              </w:tc>
              <w:tc>
                <w:tcPr>
                  <w:tcW w:w="1285" w:type="dxa"/>
                  <w:vAlign w:val="center"/>
                </w:tcPr>
                <w:p w:rsidR="004D58C9" w:rsidRPr="00364546" w:rsidRDefault="004D58C9" w:rsidP="00174A43">
                  <w:pPr>
                    <w:contextualSpacing/>
                    <w:jc w:val="center"/>
                    <w:rPr>
                      <w:bCs/>
                      <w:szCs w:val="21"/>
                    </w:rPr>
                  </w:pPr>
                  <w:r w:rsidRPr="00364546">
                    <w:rPr>
                      <w:bCs/>
                      <w:szCs w:val="21"/>
                    </w:rPr>
                    <w:t>DA00</w:t>
                  </w:r>
                  <w:r w:rsidRPr="00364546">
                    <w:rPr>
                      <w:rFonts w:hint="eastAsia"/>
                      <w:bCs/>
                      <w:szCs w:val="21"/>
                    </w:rPr>
                    <w:t>2</w:t>
                  </w:r>
                </w:p>
              </w:tc>
              <w:tc>
                <w:tcPr>
                  <w:tcW w:w="1550" w:type="dxa"/>
                  <w:vAlign w:val="center"/>
                </w:tcPr>
                <w:p w:rsidR="004D58C9" w:rsidRPr="00364546" w:rsidRDefault="004D58C9" w:rsidP="009C10FF">
                  <w:pPr>
                    <w:contextualSpacing/>
                    <w:jc w:val="center"/>
                    <w:rPr>
                      <w:bCs/>
                      <w:szCs w:val="21"/>
                    </w:rPr>
                  </w:pPr>
                  <w:r w:rsidRPr="00364546">
                    <w:rPr>
                      <w:rFonts w:hint="eastAsia"/>
                      <w:bCs/>
                      <w:szCs w:val="21"/>
                    </w:rPr>
                    <w:t>非甲烷总烃</w:t>
                  </w:r>
                </w:p>
              </w:tc>
              <w:tc>
                <w:tcPr>
                  <w:tcW w:w="1479" w:type="dxa"/>
                  <w:vAlign w:val="center"/>
                </w:tcPr>
                <w:p w:rsidR="004D58C9" w:rsidRPr="00364546" w:rsidRDefault="0069270D" w:rsidP="00EF54A9">
                  <w:pPr>
                    <w:jc w:val="center"/>
                  </w:pPr>
                  <w:r w:rsidRPr="00364546">
                    <w:rPr>
                      <w:rFonts w:hint="eastAsia"/>
                    </w:rPr>
                    <w:t>11.9</w:t>
                  </w:r>
                </w:p>
              </w:tc>
              <w:tc>
                <w:tcPr>
                  <w:tcW w:w="1667" w:type="dxa"/>
                  <w:vAlign w:val="center"/>
                </w:tcPr>
                <w:p w:rsidR="004D58C9" w:rsidRPr="00364546" w:rsidRDefault="0069270D" w:rsidP="00EF54A9">
                  <w:pPr>
                    <w:jc w:val="center"/>
                    <w:rPr>
                      <w:szCs w:val="21"/>
                    </w:rPr>
                  </w:pPr>
                  <w:r w:rsidRPr="00364546">
                    <w:rPr>
                      <w:rFonts w:hint="eastAsia"/>
                      <w:szCs w:val="21"/>
                    </w:rPr>
                    <w:t>0.0357</w:t>
                  </w:r>
                </w:p>
              </w:tc>
              <w:tc>
                <w:tcPr>
                  <w:tcW w:w="1664" w:type="dxa"/>
                  <w:vAlign w:val="center"/>
                </w:tcPr>
                <w:p w:rsidR="004D58C9" w:rsidRPr="00364546" w:rsidRDefault="00297B40" w:rsidP="00EF54A9">
                  <w:pPr>
                    <w:jc w:val="center"/>
                    <w:rPr>
                      <w:szCs w:val="21"/>
                    </w:rPr>
                  </w:pPr>
                  <w:r w:rsidRPr="00364546">
                    <w:rPr>
                      <w:rFonts w:hint="eastAsia"/>
                      <w:szCs w:val="21"/>
                    </w:rPr>
                    <w:t>0.199</w:t>
                  </w:r>
                </w:p>
              </w:tc>
            </w:tr>
            <w:tr w:rsidR="004D68D1" w:rsidRPr="00364546" w:rsidTr="00C0283B">
              <w:trPr>
                <w:trHeight w:val="284"/>
                <w:jc w:val="center"/>
              </w:trPr>
              <w:tc>
                <w:tcPr>
                  <w:tcW w:w="2145" w:type="dxa"/>
                  <w:gridSpan w:val="2"/>
                  <w:vMerge w:val="restart"/>
                  <w:vAlign w:val="center"/>
                </w:tcPr>
                <w:p w:rsidR="004D68D1" w:rsidRPr="00364546" w:rsidRDefault="004D68D1" w:rsidP="009C10FF">
                  <w:pPr>
                    <w:autoSpaceDE w:val="0"/>
                    <w:autoSpaceDN w:val="0"/>
                    <w:jc w:val="center"/>
                    <w:rPr>
                      <w:szCs w:val="21"/>
                    </w:rPr>
                  </w:pPr>
                  <w:r w:rsidRPr="00364546">
                    <w:rPr>
                      <w:rFonts w:hint="eastAsia"/>
                      <w:szCs w:val="21"/>
                    </w:rPr>
                    <w:t>有组织排放总计</w:t>
                  </w:r>
                </w:p>
              </w:tc>
              <w:tc>
                <w:tcPr>
                  <w:tcW w:w="4696" w:type="dxa"/>
                  <w:gridSpan w:val="3"/>
                  <w:vAlign w:val="center"/>
                </w:tcPr>
                <w:p w:rsidR="004D68D1" w:rsidRPr="00364546" w:rsidRDefault="004D68D1" w:rsidP="00174A43">
                  <w:pPr>
                    <w:jc w:val="center"/>
                  </w:pPr>
                  <w:r w:rsidRPr="00364546">
                    <w:rPr>
                      <w:rFonts w:hint="eastAsia"/>
                      <w:bCs/>
                    </w:rPr>
                    <w:t>颗粒物</w:t>
                  </w:r>
                </w:p>
              </w:tc>
              <w:tc>
                <w:tcPr>
                  <w:tcW w:w="1664" w:type="dxa"/>
                  <w:vAlign w:val="center"/>
                </w:tcPr>
                <w:p w:rsidR="004D68D1" w:rsidRPr="00364546" w:rsidRDefault="004D68D1" w:rsidP="008325A0">
                  <w:pPr>
                    <w:jc w:val="center"/>
                    <w:rPr>
                      <w:szCs w:val="21"/>
                    </w:rPr>
                  </w:pPr>
                  <w:r w:rsidRPr="00364546">
                    <w:rPr>
                      <w:rFonts w:hint="eastAsia"/>
                      <w:szCs w:val="21"/>
                    </w:rPr>
                    <w:t>0.089</w:t>
                  </w:r>
                </w:p>
              </w:tc>
            </w:tr>
            <w:tr w:rsidR="004D68D1" w:rsidRPr="00364546" w:rsidTr="00C0283B">
              <w:trPr>
                <w:trHeight w:val="284"/>
                <w:jc w:val="center"/>
              </w:trPr>
              <w:tc>
                <w:tcPr>
                  <w:tcW w:w="2145" w:type="dxa"/>
                  <w:gridSpan w:val="2"/>
                  <w:vMerge/>
                  <w:vAlign w:val="center"/>
                </w:tcPr>
                <w:p w:rsidR="004D68D1" w:rsidRPr="00364546" w:rsidRDefault="004D68D1" w:rsidP="009C10FF">
                  <w:pPr>
                    <w:autoSpaceDE w:val="0"/>
                    <w:autoSpaceDN w:val="0"/>
                    <w:jc w:val="center"/>
                    <w:rPr>
                      <w:szCs w:val="21"/>
                    </w:rPr>
                  </w:pPr>
                </w:p>
              </w:tc>
              <w:tc>
                <w:tcPr>
                  <w:tcW w:w="4696" w:type="dxa"/>
                  <w:gridSpan w:val="3"/>
                  <w:vAlign w:val="center"/>
                </w:tcPr>
                <w:p w:rsidR="004D68D1" w:rsidRPr="00364546" w:rsidRDefault="004D68D1" w:rsidP="00174A43">
                  <w:pPr>
                    <w:jc w:val="center"/>
                    <w:rPr>
                      <w:bCs/>
                    </w:rPr>
                  </w:pPr>
                  <w:r w:rsidRPr="00364546">
                    <w:rPr>
                      <w:rFonts w:hint="eastAsia"/>
                      <w:bCs/>
                    </w:rPr>
                    <w:t>非甲烷总烃</w:t>
                  </w:r>
                </w:p>
              </w:tc>
              <w:tc>
                <w:tcPr>
                  <w:tcW w:w="1664" w:type="dxa"/>
                  <w:vAlign w:val="center"/>
                </w:tcPr>
                <w:p w:rsidR="004D68D1" w:rsidRPr="00364546" w:rsidRDefault="00297B40" w:rsidP="008325A0">
                  <w:pPr>
                    <w:jc w:val="center"/>
                    <w:rPr>
                      <w:szCs w:val="21"/>
                      <w:highlight w:val="yellow"/>
                    </w:rPr>
                  </w:pPr>
                  <w:r w:rsidRPr="00364546">
                    <w:rPr>
                      <w:rFonts w:hint="eastAsia"/>
                      <w:szCs w:val="21"/>
                    </w:rPr>
                    <w:t>0.199</w:t>
                  </w:r>
                </w:p>
              </w:tc>
            </w:tr>
          </w:tbl>
          <w:p w:rsidR="00EA184E" w:rsidRPr="00364546" w:rsidRDefault="00174A43" w:rsidP="00EA184E">
            <w:pPr>
              <w:tabs>
                <w:tab w:val="left" w:pos="720"/>
              </w:tabs>
              <w:spacing w:line="360" w:lineRule="auto"/>
              <w:ind w:firstLineChars="200" w:firstLine="480"/>
              <w:contextualSpacing/>
              <w:rPr>
                <w:sz w:val="24"/>
              </w:rPr>
            </w:pPr>
            <w:r w:rsidRPr="00364546">
              <w:rPr>
                <w:rFonts w:hint="eastAsia"/>
                <w:sz w:val="24"/>
              </w:rPr>
              <w:t>（</w:t>
            </w:r>
            <w:r w:rsidRPr="00364546">
              <w:rPr>
                <w:rFonts w:hint="eastAsia"/>
                <w:sz w:val="24"/>
              </w:rPr>
              <w:t>2</w:t>
            </w:r>
            <w:r w:rsidRPr="00364546">
              <w:rPr>
                <w:rFonts w:hint="eastAsia"/>
                <w:sz w:val="24"/>
              </w:rPr>
              <w:t>）</w:t>
            </w:r>
            <w:r w:rsidR="00EA184E" w:rsidRPr="00364546">
              <w:rPr>
                <w:rFonts w:hint="eastAsia"/>
                <w:sz w:val="24"/>
              </w:rPr>
              <w:t>无组织排放量核算</w:t>
            </w:r>
          </w:p>
          <w:p w:rsidR="00EA184E" w:rsidRPr="00364546" w:rsidRDefault="00EA184E" w:rsidP="00EA184E">
            <w:pPr>
              <w:tabs>
                <w:tab w:val="left" w:pos="720"/>
              </w:tabs>
              <w:spacing w:line="360" w:lineRule="auto"/>
              <w:ind w:firstLineChars="200" w:firstLine="480"/>
              <w:contextualSpacing/>
              <w:rPr>
                <w:sz w:val="24"/>
              </w:rPr>
            </w:pPr>
            <w:r w:rsidRPr="00364546">
              <w:rPr>
                <w:rFonts w:hint="eastAsia"/>
                <w:sz w:val="24"/>
              </w:rPr>
              <w:t>本项目大气污染物无组织排放量核算见</w:t>
            </w:r>
            <w:r w:rsidR="00174A43" w:rsidRPr="00364546">
              <w:rPr>
                <w:rFonts w:hint="eastAsia"/>
                <w:sz w:val="24"/>
              </w:rPr>
              <w:t>下表</w:t>
            </w:r>
            <w:r w:rsidRPr="00364546">
              <w:rPr>
                <w:rFonts w:hint="eastAsia"/>
                <w:sz w:val="24"/>
              </w:rPr>
              <w:t>。</w:t>
            </w:r>
          </w:p>
          <w:p w:rsidR="00EA184E" w:rsidRPr="00364546" w:rsidRDefault="00EA184E" w:rsidP="00CF6809">
            <w:pPr>
              <w:spacing w:line="360" w:lineRule="auto"/>
              <w:contextualSpacing/>
              <w:jc w:val="center"/>
              <w:rPr>
                <w:sz w:val="24"/>
              </w:rPr>
            </w:pPr>
            <w:r w:rsidRPr="00364546">
              <w:rPr>
                <w:rFonts w:hint="eastAsia"/>
                <w:b/>
                <w:sz w:val="24"/>
              </w:rPr>
              <w:t>项目大气污染物无组织排放量核算表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18"/>
              <w:gridCol w:w="850"/>
              <w:gridCol w:w="992"/>
              <w:gridCol w:w="1276"/>
              <w:gridCol w:w="2268"/>
              <w:gridCol w:w="1418"/>
              <w:gridCol w:w="1183"/>
            </w:tblGrid>
            <w:tr w:rsidR="005616E7" w:rsidRPr="00364546" w:rsidTr="005B7324">
              <w:trPr>
                <w:trHeight w:val="284"/>
                <w:jc w:val="center"/>
              </w:trPr>
              <w:tc>
                <w:tcPr>
                  <w:tcW w:w="518" w:type="dxa"/>
                  <w:vMerge w:val="restart"/>
                  <w:vAlign w:val="center"/>
                </w:tcPr>
                <w:p w:rsidR="005616E7" w:rsidRPr="00364546" w:rsidRDefault="005616E7" w:rsidP="009C10FF">
                  <w:pPr>
                    <w:autoSpaceDE w:val="0"/>
                    <w:autoSpaceDN w:val="0"/>
                    <w:contextualSpacing/>
                    <w:jc w:val="center"/>
                    <w:rPr>
                      <w:szCs w:val="21"/>
                    </w:rPr>
                  </w:pPr>
                  <w:r w:rsidRPr="00364546">
                    <w:rPr>
                      <w:rFonts w:hint="eastAsia"/>
                      <w:szCs w:val="21"/>
                    </w:rPr>
                    <w:t>序号</w:t>
                  </w:r>
                </w:p>
              </w:tc>
              <w:tc>
                <w:tcPr>
                  <w:tcW w:w="850" w:type="dxa"/>
                  <w:vMerge w:val="restart"/>
                  <w:vAlign w:val="center"/>
                </w:tcPr>
                <w:p w:rsidR="005616E7" w:rsidRPr="00364546" w:rsidRDefault="005616E7" w:rsidP="009C10FF">
                  <w:pPr>
                    <w:autoSpaceDE w:val="0"/>
                    <w:autoSpaceDN w:val="0"/>
                    <w:contextualSpacing/>
                    <w:jc w:val="center"/>
                    <w:rPr>
                      <w:szCs w:val="21"/>
                    </w:rPr>
                  </w:pPr>
                  <w:proofErr w:type="gramStart"/>
                  <w:r w:rsidRPr="00364546">
                    <w:rPr>
                      <w:rFonts w:hint="eastAsia"/>
                      <w:szCs w:val="21"/>
                    </w:rPr>
                    <w:t>产污环节</w:t>
                  </w:r>
                  <w:proofErr w:type="gramEnd"/>
                </w:p>
              </w:tc>
              <w:tc>
                <w:tcPr>
                  <w:tcW w:w="992" w:type="dxa"/>
                  <w:vMerge w:val="restart"/>
                  <w:vAlign w:val="center"/>
                </w:tcPr>
                <w:p w:rsidR="005616E7" w:rsidRPr="00364546" w:rsidRDefault="005616E7" w:rsidP="009C10FF">
                  <w:pPr>
                    <w:autoSpaceDE w:val="0"/>
                    <w:autoSpaceDN w:val="0"/>
                    <w:contextualSpacing/>
                    <w:jc w:val="center"/>
                    <w:rPr>
                      <w:szCs w:val="21"/>
                    </w:rPr>
                  </w:pPr>
                  <w:r w:rsidRPr="00364546">
                    <w:rPr>
                      <w:rFonts w:hint="eastAsia"/>
                      <w:szCs w:val="21"/>
                    </w:rPr>
                    <w:t>污染物</w:t>
                  </w:r>
                </w:p>
              </w:tc>
              <w:tc>
                <w:tcPr>
                  <w:tcW w:w="1276" w:type="dxa"/>
                  <w:vMerge w:val="restart"/>
                  <w:vAlign w:val="center"/>
                </w:tcPr>
                <w:p w:rsidR="005616E7" w:rsidRPr="00364546" w:rsidRDefault="005616E7" w:rsidP="009C10FF">
                  <w:pPr>
                    <w:autoSpaceDE w:val="0"/>
                    <w:autoSpaceDN w:val="0"/>
                    <w:contextualSpacing/>
                    <w:jc w:val="center"/>
                    <w:rPr>
                      <w:szCs w:val="21"/>
                    </w:rPr>
                  </w:pPr>
                  <w:r w:rsidRPr="00364546">
                    <w:rPr>
                      <w:rFonts w:hint="eastAsia"/>
                      <w:szCs w:val="21"/>
                    </w:rPr>
                    <w:t>主要污染防治措施</w:t>
                  </w:r>
                </w:p>
              </w:tc>
              <w:tc>
                <w:tcPr>
                  <w:tcW w:w="3686" w:type="dxa"/>
                  <w:gridSpan w:val="2"/>
                  <w:vAlign w:val="center"/>
                </w:tcPr>
                <w:p w:rsidR="005616E7" w:rsidRPr="00364546" w:rsidRDefault="005616E7" w:rsidP="009C10FF">
                  <w:pPr>
                    <w:autoSpaceDE w:val="0"/>
                    <w:autoSpaceDN w:val="0"/>
                    <w:contextualSpacing/>
                    <w:jc w:val="center"/>
                    <w:rPr>
                      <w:szCs w:val="21"/>
                    </w:rPr>
                  </w:pPr>
                  <w:r w:rsidRPr="00364546">
                    <w:rPr>
                      <w:rFonts w:hint="eastAsia"/>
                      <w:szCs w:val="21"/>
                    </w:rPr>
                    <w:t>国家或地方污染物排放标准</w:t>
                  </w:r>
                </w:p>
              </w:tc>
              <w:tc>
                <w:tcPr>
                  <w:tcW w:w="1183" w:type="dxa"/>
                  <w:vMerge w:val="restart"/>
                  <w:vAlign w:val="center"/>
                </w:tcPr>
                <w:p w:rsidR="005616E7" w:rsidRPr="00364546" w:rsidRDefault="005616E7" w:rsidP="009C10FF">
                  <w:pPr>
                    <w:autoSpaceDE w:val="0"/>
                    <w:autoSpaceDN w:val="0"/>
                    <w:contextualSpacing/>
                    <w:jc w:val="center"/>
                    <w:rPr>
                      <w:szCs w:val="21"/>
                    </w:rPr>
                  </w:pPr>
                  <w:r w:rsidRPr="00364546">
                    <w:rPr>
                      <w:rFonts w:hint="eastAsia"/>
                      <w:szCs w:val="21"/>
                    </w:rPr>
                    <w:t>年排放量（</w:t>
                  </w:r>
                  <w:r w:rsidRPr="00364546">
                    <w:rPr>
                      <w:rFonts w:hint="eastAsia"/>
                      <w:szCs w:val="21"/>
                    </w:rPr>
                    <w:t>t/a</w:t>
                  </w:r>
                  <w:r w:rsidRPr="00364546">
                    <w:rPr>
                      <w:rFonts w:hint="eastAsia"/>
                      <w:szCs w:val="21"/>
                    </w:rPr>
                    <w:t>）</w:t>
                  </w:r>
                </w:p>
              </w:tc>
            </w:tr>
            <w:tr w:rsidR="005616E7" w:rsidRPr="00364546" w:rsidTr="005B7324">
              <w:trPr>
                <w:trHeight w:val="373"/>
                <w:jc w:val="center"/>
              </w:trPr>
              <w:tc>
                <w:tcPr>
                  <w:tcW w:w="518" w:type="dxa"/>
                  <w:vMerge/>
                  <w:vAlign w:val="center"/>
                </w:tcPr>
                <w:p w:rsidR="005616E7" w:rsidRPr="00364546" w:rsidRDefault="005616E7" w:rsidP="009C10FF">
                  <w:pPr>
                    <w:autoSpaceDE w:val="0"/>
                    <w:autoSpaceDN w:val="0"/>
                    <w:contextualSpacing/>
                    <w:jc w:val="center"/>
                    <w:rPr>
                      <w:szCs w:val="21"/>
                    </w:rPr>
                  </w:pPr>
                </w:p>
              </w:tc>
              <w:tc>
                <w:tcPr>
                  <w:tcW w:w="850" w:type="dxa"/>
                  <w:vMerge/>
                  <w:vAlign w:val="center"/>
                </w:tcPr>
                <w:p w:rsidR="005616E7" w:rsidRPr="00364546" w:rsidRDefault="005616E7" w:rsidP="009C10FF">
                  <w:pPr>
                    <w:autoSpaceDE w:val="0"/>
                    <w:autoSpaceDN w:val="0"/>
                    <w:contextualSpacing/>
                    <w:jc w:val="center"/>
                    <w:rPr>
                      <w:szCs w:val="21"/>
                    </w:rPr>
                  </w:pPr>
                </w:p>
              </w:tc>
              <w:tc>
                <w:tcPr>
                  <w:tcW w:w="992" w:type="dxa"/>
                  <w:vMerge/>
                  <w:vAlign w:val="center"/>
                </w:tcPr>
                <w:p w:rsidR="005616E7" w:rsidRPr="00364546" w:rsidRDefault="005616E7" w:rsidP="009C10FF">
                  <w:pPr>
                    <w:autoSpaceDE w:val="0"/>
                    <w:autoSpaceDN w:val="0"/>
                    <w:contextualSpacing/>
                    <w:jc w:val="center"/>
                    <w:rPr>
                      <w:szCs w:val="21"/>
                    </w:rPr>
                  </w:pPr>
                </w:p>
              </w:tc>
              <w:tc>
                <w:tcPr>
                  <w:tcW w:w="1276" w:type="dxa"/>
                  <w:vMerge/>
                  <w:vAlign w:val="center"/>
                </w:tcPr>
                <w:p w:rsidR="005616E7" w:rsidRPr="00364546" w:rsidRDefault="005616E7" w:rsidP="009C10FF">
                  <w:pPr>
                    <w:autoSpaceDE w:val="0"/>
                    <w:autoSpaceDN w:val="0"/>
                    <w:contextualSpacing/>
                    <w:jc w:val="center"/>
                    <w:rPr>
                      <w:szCs w:val="21"/>
                    </w:rPr>
                  </w:pPr>
                </w:p>
              </w:tc>
              <w:tc>
                <w:tcPr>
                  <w:tcW w:w="2268" w:type="dxa"/>
                  <w:vAlign w:val="center"/>
                </w:tcPr>
                <w:p w:rsidR="005616E7" w:rsidRPr="00364546" w:rsidRDefault="005616E7" w:rsidP="009C10FF">
                  <w:pPr>
                    <w:autoSpaceDE w:val="0"/>
                    <w:autoSpaceDN w:val="0"/>
                    <w:contextualSpacing/>
                    <w:jc w:val="center"/>
                    <w:rPr>
                      <w:szCs w:val="21"/>
                    </w:rPr>
                  </w:pPr>
                  <w:r w:rsidRPr="00364546">
                    <w:rPr>
                      <w:rFonts w:hint="eastAsia"/>
                      <w:szCs w:val="21"/>
                    </w:rPr>
                    <w:t>标准名称</w:t>
                  </w:r>
                </w:p>
              </w:tc>
              <w:tc>
                <w:tcPr>
                  <w:tcW w:w="1418" w:type="dxa"/>
                  <w:vAlign w:val="center"/>
                </w:tcPr>
                <w:p w:rsidR="005616E7" w:rsidRPr="00364546" w:rsidRDefault="005616E7" w:rsidP="009C10FF">
                  <w:pPr>
                    <w:autoSpaceDE w:val="0"/>
                    <w:autoSpaceDN w:val="0"/>
                    <w:contextualSpacing/>
                    <w:jc w:val="center"/>
                    <w:rPr>
                      <w:szCs w:val="21"/>
                    </w:rPr>
                  </w:pPr>
                  <w:r w:rsidRPr="00364546">
                    <w:rPr>
                      <w:rFonts w:hint="eastAsia"/>
                      <w:szCs w:val="21"/>
                    </w:rPr>
                    <w:t>浓度限值（</w:t>
                  </w:r>
                  <w:r w:rsidRPr="00364546">
                    <w:rPr>
                      <w:rFonts w:hint="eastAsia"/>
                      <w:szCs w:val="21"/>
                    </w:rPr>
                    <w:t>m</w:t>
                  </w:r>
                  <w:r w:rsidRPr="00364546">
                    <w:rPr>
                      <w:szCs w:val="21"/>
                    </w:rPr>
                    <w:t>g</w:t>
                  </w:r>
                  <w:r w:rsidRPr="00364546">
                    <w:rPr>
                      <w:rFonts w:hint="eastAsia"/>
                      <w:szCs w:val="21"/>
                    </w:rPr>
                    <w:t>/m</w:t>
                  </w:r>
                  <w:r w:rsidRPr="00364546">
                    <w:rPr>
                      <w:rFonts w:hint="eastAsia"/>
                      <w:szCs w:val="21"/>
                      <w:vertAlign w:val="superscript"/>
                    </w:rPr>
                    <w:t>3</w:t>
                  </w:r>
                  <w:r w:rsidRPr="00364546">
                    <w:rPr>
                      <w:rFonts w:hint="eastAsia"/>
                      <w:szCs w:val="21"/>
                    </w:rPr>
                    <w:t>）</w:t>
                  </w:r>
                </w:p>
              </w:tc>
              <w:tc>
                <w:tcPr>
                  <w:tcW w:w="1183" w:type="dxa"/>
                  <w:vMerge/>
                  <w:vAlign w:val="center"/>
                </w:tcPr>
                <w:p w:rsidR="005616E7" w:rsidRPr="00364546" w:rsidRDefault="005616E7" w:rsidP="009C10FF">
                  <w:pPr>
                    <w:autoSpaceDE w:val="0"/>
                    <w:autoSpaceDN w:val="0"/>
                    <w:contextualSpacing/>
                    <w:jc w:val="center"/>
                    <w:rPr>
                      <w:szCs w:val="21"/>
                    </w:rPr>
                  </w:pPr>
                </w:p>
              </w:tc>
            </w:tr>
            <w:tr w:rsidR="005616E7" w:rsidRPr="00364546" w:rsidTr="005B7324">
              <w:trPr>
                <w:trHeight w:val="617"/>
                <w:jc w:val="center"/>
              </w:trPr>
              <w:tc>
                <w:tcPr>
                  <w:tcW w:w="518" w:type="dxa"/>
                  <w:vAlign w:val="center"/>
                </w:tcPr>
                <w:p w:rsidR="005616E7" w:rsidRPr="00364546" w:rsidRDefault="005616E7" w:rsidP="009C10FF">
                  <w:pPr>
                    <w:autoSpaceDE w:val="0"/>
                    <w:autoSpaceDN w:val="0"/>
                    <w:contextualSpacing/>
                    <w:jc w:val="center"/>
                    <w:rPr>
                      <w:szCs w:val="21"/>
                    </w:rPr>
                  </w:pPr>
                  <w:r w:rsidRPr="00364546">
                    <w:rPr>
                      <w:rFonts w:hint="eastAsia"/>
                      <w:szCs w:val="21"/>
                    </w:rPr>
                    <w:t>1</w:t>
                  </w:r>
                </w:p>
              </w:tc>
              <w:tc>
                <w:tcPr>
                  <w:tcW w:w="850" w:type="dxa"/>
                  <w:vAlign w:val="center"/>
                </w:tcPr>
                <w:p w:rsidR="005616E7" w:rsidRPr="00364546" w:rsidRDefault="005616E7" w:rsidP="009C10FF">
                  <w:pPr>
                    <w:autoSpaceDE w:val="0"/>
                    <w:autoSpaceDN w:val="0"/>
                    <w:contextualSpacing/>
                    <w:jc w:val="center"/>
                    <w:rPr>
                      <w:bCs/>
                      <w:szCs w:val="21"/>
                    </w:rPr>
                  </w:pPr>
                  <w:r w:rsidRPr="00364546">
                    <w:rPr>
                      <w:rFonts w:hint="eastAsia"/>
                      <w:bCs/>
                      <w:szCs w:val="21"/>
                    </w:rPr>
                    <w:t>粉碎工序集</w:t>
                  </w:r>
                  <w:proofErr w:type="gramStart"/>
                  <w:r w:rsidRPr="00364546">
                    <w:rPr>
                      <w:rFonts w:hint="eastAsia"/>
                      <w:bCs/>
                      <w:szCs w:val="21"/>
                    </w:rPr>
                    <w:t>气罩未收集</w:t>
                  </w:r>
                  <w:proofErr w:type="gramEnd"/>
                </w:p>
              </w:tc>
              <w:tc>
                <w:tcPr>
                  <w:tcW w:w="992" w:type="dxa"/>
                  <w:vAlign w:val="center"/>
                </w:tcPr>
                <w:p w:rsidR="005616E7" w:rsidRPr="00364546" w:rsidRDefault="005616E7" w:rsidP="009C10FF">
                  <w:pPr>
                    <w:autoSpaceDE w:val="0"/>
                    <w:autoSpaceDN w:val="0"/>
                    <w:contextualSpacing/>
                    <w:jc w:val="center"/>
                    <w:rPr>
                      <w:bCs/>
                      <w:szCs w:val="21"/>
                    </w:rPr>
                  </w:pPr>
                  <w:r w:rsidRPr="00364546">
                    <w:rPr>
                      <w:rFonts w:hint="eastAsia"/>
                      <w:bCs/>
                      <w:szCs w:val="21"/>
                    </w:rPr>
                    <w:t>颗粒物</w:t>
                  </w:r>
                </w:p>
              </w:tc>
              <w:tc>
                <w:tcPr>
                  <w:tcW w:w="1276" w:type="dxa"/>
                  <w:vAlign w:val="center"/>
                </w:tcPr>
                <w:p w:rsidR="005616E7" w:rsidRPr="00364546" w:rsidRDefault="005616E7" w:rsidP="009C10FF">
                  <w:pPr>
                    <w:autoSpaceDE w:val="0"/>
                    <w:autoSpaceDN w:val="0"/>
                    <w:contextualSpacing/>
                    <w:jc w:val="center"/>
                    <w:rPr>
                      <w:szCs w:val="21"/>
                    </w:rPr>
                  </w:pPr>
                  <w:r w:rsidRPr="00364546">
                    <w:rPr>
                      <w:rFonts w:hint="eastAsia"/>
                      <w:szCs w:val="21"/>
                    </w:rPr>
                    <w:t>/</w:t>
                  </w:r>
                </w:p>
              </w:tc>
              <w:tc>
                <w:tcPr>
                  <w:tcW w:w="2268" w:type="dxa"/>
                  <w:vAlign w:val="center"/>
                </w:tcPr>
                <w:p w:rsidR="005616E7" w:rsidRPr="00364546" w:rsidRDefault="00BE1832" w:rsidP="00FA7E11">
                  <w:pPr>
                    <w:autoSpaceDE w:val="0"/>
                    <w:autoSpaceDN w:val="0"/>
                    <w:contextualSpacing/>
                    <w:jc w:val="center"/>
                    <w:rPr>
                      <w:bCs/>
                      <w:szCs w:val="21"/>
                    </w:rPr>
                  </w:pP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9</w:t>
                  </w:r>
                  <w:r w:rsidRPr="00364546">
                    <w:rPr>
                      <w:rFonts w:hint="eastAsia"/>
                      <w:bCs/>
                      <w:szCs w:val="21"/>
                    </w:rPr>
                    <w:t>企业边界大气污染物浓度限值</w:t>
                  </w:r>
                  <w:r w:rsidR="005616E7" w:rsidRPr="00364546">
                    <w:rPr>
                      <w:rFonts w:hint="eastAsia"/>
                      <w:bCs/>
                      <w:szCs w:val="21"/>
                    </w:rPr>
                    <w:t>，同时</w:t>
                  </w:r>
                  <w:r w:rsidR="00FA7E11" w:rsidRPr="00364546">
                    <w:rPr>
                      <w:rFonts w:hint="eastAsia"/>
                      <w:bCs/>
                      <w:szCs w:val="21"/>
                    </w:rPr>
                    <w:t>执行</w:t>
                  </w:r>
                  <w:r w:rsidR="005616E7" w:rsidRPr="00364546">
                    <w:rPr>
                      <w:rFonts w:hint="eastAsia"/>
                      <w:bCs/>
                      <w:szCs w:val="21"/>
                    </w:rPr>
                    <w:t>安环</w:t>
                  </w:r>
                  <w:proofErr w:type="gramStart"/>
                  <w:r w:rsidR="005616E7" w:rsidRPr="00364546">
                    <w:rPr>
                      <w:rFonts w:hint="eastAsia"/>
                      <w:bCs/>
                      <w:szCs w:val="21"/>
                    </w:rPr>
                    <w:t>攻坚办</w:t>
                  </w:r>
                  <w:proofErr w:type="gramEnd"/>
                  <w:r w:rsidR="005616E7" w:rsidRPr="00364546">
                    <w:rPr>
                      <w:rFonts w:hint="eastAsia"/>
                      <w:bCs/>
                      <w:szCs w:val="21"/>
                    </w:rPr>
                    <w:t>〔</w:t>
                  </w:r>
                  <w:r w:rsidR="005616E7" w:rsidRPr="00364546">
                    <w:rPr>
                      <w:bCs/>
                      <w:szCs w:val="21"/>
                    </w:rPr>
                    <w:t>2019</w:t>
                  </w:r>
                  <w:r w:rsidR="005616E7" w:rsidRPr="00364546">
                    <w:rPr>
                      <w:rFonts w:hint="eastAsia"/>
                      <w:bCs/>
                      <w:szCs w:val="21"/>
                    </w:rPr>
                    <w:t>〕</w:t>
                  </w:r>
                  <w:r w:rsidR="005616E7" w:rsidRPr="00364546">
                    <w:rPr>
                      <w:bCs/>
                      <w:szCs w:val="21"/>
                    </w:rPr>
                    <w:t>196</w:t>
                  </w:r>
                  <w:r w:rsidR="005616E7" w:rsidRPr="00364546">
                    <w:rPr>
                      <w:rFonts w:hint="eastAsia"/>
                      <w:bCs/>
                      <w:szCs w:val="21"/>
                    </w:rPr>
                    <w:t>号</w:t>
                  </w:r>
                  <w:proofErr w:type="gramStart"/>
                  <w:r w:rsidR="00FA7E11" w:rsidRPr="00364546">
                    <w:rPr>
                      <w:rFonts w:hint="eastAsia"/>
                      <w:bCs/>
                      <w:szCs w:val="21"/>
                    </w:rPr>
                    <w:t>文相关</w:t>
                  </w:r>
                  <w:proofErr w:type="gramEnd"/>
                  <w:r w:rsidR="00FA7E11" w:rsidRPr="00364546">
                    <w:rPr>
                      <w:rFonts w:hint="eastAsia"/>
                      <w:bCs/>
                      <w:szCs w:val="21"/>
                    </w:rPr>
                    <w:t>要求</w:t>
                  </w:r>
                </w:p>
              </w:tc>
              <w:tc>
                <w:tcPr>
                  <w:tcW w:w="1418" w:type="dxa"/>
                  <w:vAlign w:val="center"/>
                </w:tcPr>
                <w:p w:rsidR="005616E7" w:rsidRPr="00364546" w:rsidRDefault="005616E7" w:rsidP="009C10FF">
                  <w:pPr>
                    <w:autoSpaceDE w:val="0"/>
                    <w:autoSpaceDN w:val="0"/>
                    <w:contextualSpacing/>
                    <w:jc w:val="center"/>
                    <w:rPr>
                      <w:szCs w:val="21"/>
                    </w:rPr>
                  </w:pPr>
                  <w:r w:rsidRPr="00364546">
                    <w:rPr>
                      <w:rFonts w:hint="eastAsia"/>
                      <w:szCs w:val="21"/>
                    </w:rPr>
                    <w:t>0.5</w:t>
                  </w:r>
                </w:p>
              </w:tc>
              <w:tc>
                <w:tcPr>
                  <w:tcW w:w="1183" w:type="dxa"/>
                  <w:vAlign w:val="center"/>
                </w:tcPr>
                <w:p w:rsidR="005616E7" w:rsidRPr="00364546" w:rsidRDefault="004D68D1" w:rsidP="009C10FF">
                  <w:pPr>
                    <w:autoSpaceDE w:val="0"/>
                    <w:autoSpaceDN w:val="0"/>
                    <w:contextualSpacing/>
                    <w:jc w:val="center"/>
                    <w:rPr>
                      <w:szCs w:val="21"/>
                    </w:rPr>
                  </w:pPr>
                  <w:r w:rsidRPr="00364546">
                    <w:rPr>
                      <w:rFonts w:hint="eastAsia"/>
                      <w:bCs/>
                      <w:szCs w:val="21"/>
                    </w:rPr>
                    <w:t>0.094</w:t>
                  </w:r>
                </w:p>
              </w:tc>
            </w:tr>
            <w:tr w:rsidR="00BE1832" w:rsidRPr="00364546" w:rsidTr="005B7324">
              <w:trPr>
                <w:trHeight w:val="617"/>
                <w:jc w:val="center"/>
              </w:trPr>
              <w:tc>
                <w:tcPr>
                  <w:tcW w:w="518" w:type="dxa"/>
                  <w:vAlign w:val="center"/>
                </w:tcPr>
                <w:p w:rsidR="00BE1832" w:rsidRPr="00364546" w:rsidRDefault="00BE1832" w:rsidP="009C10FF">
                  <w:pPr>
                    <w:autoSpaceDE w:val="0"/>
                    <w:autoSpaceDN w:val="0"/>
                    <w:contextualSpacing/>
                    <w:jc w:val="center"/>
                    <w:rPr>
                      <w:szCs w:val="21"/>
                    </w:rPr>
                  </w:pPr>
                  <w:r w:rsidRPr="00364546">
                    <w:rPr>
                      <w:rFonts w:hint="eastAsia"/>
                      <w:szCs w:val="21"/>
                    </w:rPr>
                    <w:t>2</w:t>
                  </w:r>
                </w:p>
              </w:tc>
              <w:tc>
                <w:tcPr>
                  <w:tcW w:w="850" w:type="dxa"/>
                  <w:vAlign w:val="center"/>
                </w:tcPr>
                <w:p w:rsidR="00BE1832" w:rsidRPr="00364546" w:rsidRDefault="00BE1832" w:rsidP="009C10FF">
                  <w:pPr>
                    <w:autoSpaceDE w:val="0"/>
                    <w:autoSpaceDN w:val="0"/>
                    <w:contextualSpacing/>
                    <w:jc w:val="center"/>
                    <w:rPr>
                      <w:bCs/>
                      <w:szCs w:val="21"/>
                    </w:rPr>
                  </w:pPr>
                  <w:r w:rsidRPr="00364546">
                    <w:rPr>
                      <w:rFonts w:hint="eastAsia"/>
                      <w:bCs/>
                      <w:szCs w:val="21"/>
                    </w:rPr>
                    <w:t>熔融挤出工序未收集</w:t>
                  </w:r>
                </w:p>
              </w:tc>
              <w:tc>
                <w:tcPr>
                  <w:tcW w:w="992" w:type="dxa"/>
                  <w:vAlign w:val="center"/>
                </w:tcPr>
                <w:p w:rsidR="00BE1832" w:rsidRPr="00364546" w:rsidRDefault="00BE1832" w:rsidP="009C10FF">
                  <w:pPr>
                    <w:autoSpaceDE w:val="0"/>
                    <w:autoSpaceDN w:val="0"/>
                    <w:contextualSpacing/>
                    <w:jc w:val="center"/>
                    <w:rPr>
                      <w:bCs/>
                      <w:szCs w:val="21"/>
                    </w:rPr>
                  </w:pPr>
                  <w:r w:rsidRPr="00364546">
                    <w:rPr>
                      <w:rFonts w:hint="eastAsia"/>
                      <w:bCs/>
                      <w:szCs w:val="21"/>
                    </w:rPr>
                    <w:t>非甲烷总烃</w:t>
                  </w:r>
                </w:p>
              </w:tc>
              <w:tc>
                <w:tcPr>
                  <w:tcW w:w="1276" w:type="dxa"/>
                  <w:vAlign w:val="center"/>
                </w:tcPr>
                <w:p w:rsidR="00BE1832" w:rsidRPr="00364546" w:rsidRDefault="00BE1832" w:rsidP="009C10FF">
                  <w:pPr>
                    <w:autoSpaceDE w:val="0"/>
                    <w:autoSpaceDN w:val="0"/>
                    <w:contextualSpacing/>
                    <w:jc w:val="center"/>
                    <w:rPr>
                      <w:szCs w:val="21"/>
                    </w:rPr>
                  </w:pPr>
                  <w:r w:rsidRPr="00364546">
                    <w:rPr>
                      <w:rFonts w:hint="eastAsia"/>
                      <w:szCs w:val="21"/>
                    </w:rPr>
                    <w:t>/</w:t>
                  </w:r>
                </w:p>
              </w:tc>
              <w:tc>
                <w:tcPr>
                  <w:tcW w:w="2268" w:type="dxa"/>
                  <w:vAlign w:val="center"/>
                </w:tcPr>
                <w:p w:rsidR="00BE1832" w:rsidRPr="00364546" w:rsidRDefault="00BE1832" w:rsidP="009C10FF">
                  <w:pPr>
                    <w:autoSpaceDE w:val="0"/>
                    <w:autoSpaceDN w:val="0"/>
                    <w:contextualSpacing/>
                    <w:jc w:val="center"/>
                    <w:rPr>
                      <w:bCs/>
                      <w:szCs w:val="21"/>
                    </w:rPr>
                  </w:pP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9</w:t>
                  </w:r>
                  <w:r w:rsidRPr="00364546">
                    <w:rPr>
                      <w:rFonts w:hint="eastAsia"/>
                      <w:bCs/>
                      <w:szCs w:val="21"/>
                    </w:rPr>
                    <w:t>企业边界大气污染物浓度限值，</w:t>
                  </w:r>
                  <w:proofErr w:type="gramStart"/>
                  <w:r w:rsidR="00FA7E11" w:rsidRPr="00364546">
                    <w:rPr>
                      <w:rFonts w:hint="eastAsia"/>
                      <w:bCs/>
                      <w:szCs w:val="21"/>
                    </w:rPr>
                    <w:t>豫环攻坚办</w:t>
                  </w:r>
                  <w:proofErr w:type="gramEnd"/>
                  <w:r w:rsidR="00FA7E11" w:rsidRPr="00364546">
                    <w:rPr>
                      <w:rFonts w:hint="eastAsia"/>
                      <w:bCs/>
                      <w:szCs w:val="21"/>
                    </w:rPr>
                    <w:t>[2017]162</w:t>
                  </w:r>
                  <w:r w:rsidR="00FA7E11" w:rsidRPr="00364546">
                    <w:rPr>
                      <w:rFonts w:hint="eastAsia"/>
                      <w:bCs/>
                      <w:szCs w:val="21"/>
                    </w:rPr>
                    <w:t>号附件</w:t>
                  </w:r>
                  <w:r w:rsidR="00FA7E11" w:rsidRPr="00364546">
                    <w:rPr>
                      <w:rFonts w:hint="eastAsia"/>
                      <w:bCs/>
                      <w:szCs w:val="21"/>
                    </w:rPr>
                    <w:t>2</w:t>
                  </w:r>
                  <w:r w:rsidR="00FA7E11" w:rsidRPr="00364546">
                    <w:rPr>
                      <w:rFonts w:hint="eastAsia"/>
                      <w:bCs/>
                      <w:szCs w:val="21"/>
                    </w:rPr>
                    <w:t>中其他行业排放建议值</w:t>
                  </w:r>
                </w:p>
              </w:tc>
              <w:tc>
                <w:tcPr>
                  <w:tcW w:w="1418" w:type="dxa"/>
                  <w:vAlign w:val="center"/>
                </w:tcPr>
                <w:p w:rsidR="00BE1832" w:rsidRPr="00364546" w:rsidRDefault="00FA7E11" w:rsidP="009C10FF">
                  <w:pPr>
                    <w:autoSpaceDE w:val="0"/>
                    <w:autoSpaceDN w:val="0"/>
                    <w:contextualSpacing/>
                    <w:jc w:val="center"/>
                    <w:rPr>
                      <w:szCs w:val="21"/>
                    </w:rPr>
                  </w:pPr>
                  <w:r w:rsidRPr="00364546">
                    <w:rPr>
                      <w:rFonts w:hint="eastAsia"/>
                      <w:szCs w:val="21"/>
                    </w:rPr>
                    <w:t>2</w:t>
                  </w:r>
                </w:p>
              </w:tc>
              <w:tc>
                <w:tcPr>
                  <w:tcW w:w="1183" w:type="dxa"/>
                  <w:vAlign w:val="center"/>
                </w:tcPr>
                <w:p w:rsidR="00BE1832" w:rsidRPr="00364546" w:rsidRDefault="00297B40" w:rsidP="009C10FF">
                  <w:pPr>
                    <w:autoSpaceDE w:val="0"/>
                    <w:autoSpaceDN w:val="0"/>
                    <w:contextualSpacing/>
                    <w:jc w:val="center"/>
                    <w:rPr>
                      <w:bCs/>
                      <w:szCs w:val="21"/>
                    </w:rPr>
                  </w:pPr>
                  <w:r w:rsidRPr="00364546">
                    <w:rPr>
                      <w:rFonts w:hint="eastAsia"/>
                      <w:bCs/>
                      <w:szCs w:val="21"/>
                    </w:rPr>
                    <w:t>0.087</w:t>
                  </w:r>
                </w:p>
              </w:tc>
            </w:tr>
            <w:tr w:rsidR="00AD21B0" w:rsidRPr="00364546" w:rsidTr="005B7324">
              <w:trPr>
                <w:trHeight w:val="617"/>
                <w:jc w:val="center"/>
              </w:trPr>
              <w:tc>
                <w:tcPr>
                  <w:tcW w:w="518" w:type="dxa"/>
                  <w:vMerge w:val="restart"/>
                  <w:vAlign w:val="center"/>
                </w:tcPr>
                <w:p w:rsidR="00AD21B0" w:rsidRPr="00364546" w:rsidRDefault="00047661" w:rsidP="009C10FF">
                  <w:pPr>
                    <w:autoSpaceDE w:val="0"/>
                    <w:autoSpaceDN w:val="0"/>
                    <w:contextualSpacing/>
                    <w:jc w:val="center"/>
                    <w:rPr>
                      <w:szCs w:val="21"/>
                    </w:rPr>
                  </w:pPr>
                  <w:r w:rsidRPr="00364546">
                    <w:rPr>
                      <w:rFonts w:hint="eastAsia"/>
                      <w:szCs w:val="21"/>
                    </w:rPr>
                    <w:t>3</w:t>
                  </w:r>
                </w:p>
              </w:tc>
              <w:tc>
                <w:tcPr>
                  <w:tcW w:w="850" w:type="dxa"/>
                  <w:vMerge w:val="restart"/>
                  <w:vAlign w:val="center"/>
                </w:tcPr>
                <w:p w:rsidR="00AD21B0" w:rsidRPr="00364546" w:rsidRDefault="00AD21B0" w:rsidP="009C10FF">
                  <w:pPr>
                    <w:autoSpaceDE w:val="0"/>
                    <w:autoSpaceDN w:val="0"/>
                    <w:contextualSpacing/>
                    <w:jc w:val="center"/>
                    <w:rPr>
                      <w:bCs/>
                      <w:szCs w:val="21"/>
                    </w:rPr>
                  </w:pPr>
                  <w:r w:rsidRPr="00364546">
                    <w:rPr>
                      <w:rFonts w:hint="eastAsia"/>
                      <w:bCs/>
                      <w:szCs w:val="21"/>
                    </w:rPr>
                    <w:t>污水处理站</w:t>
                  </w:r>
                </w:p>
              </w:tc>
              <w:tc>
                <w:tcPr>
                  <w:tcW w:w="992" w:type="dxa"/>
                  <w:vAlign w:val="center"/>
                </w:tcPr>
                <w:p w:rsidR="00AD21B0" w:rsidRPr="00364546" w:rsidRDefault="00AD21B0" w:rsidP="00985BF2">
                  <w:pPr>
                    <w:jc w:val="center"/>
                    <w:rPr>
                      <w:bCs/>
                      <w:szCs w:val="21"/>
                    </w:rPr>
                  </w:pPr>
                  <w:r w:rsidRPr="00364546">
                    <w:rPr>
                      <w:szCs w:val="21"/>
                    </w:rPr>
                    <w:t>NH</w:t>
                  </w:r>
                  <w:r w:rsidRPr="00364546">
                    <w:rPr>
                      <w:szCs w:val="21"/>
                      <w:vertAlign w:val="subscript"/>
                    </w:rPr>
                    <w:t>3</w:t>
                  </w:r>
                </w:p>
              </w:tc>
              <w:tc>
                <w:tcPr>
                  <w:tcW w:w="1276" w:type="dxa"/>
                  <w:vMerge w:val="restart"/>
                  <w:vAlign w:val="center"/>
                </w:tcPr>
                <w:p w:rsidR="00AD21B0" w:rsidRPr="00364546" w:rsidRDefault="00AD21B0" w:rsidP="009C10FF">
                  <w:pPr>
                    <w:autoSpaceDE w:val="0"/>
                    <w:autoSpaceDN w:val="0"/>
                    <w:contextualSpacing/>
                    <w:jc w:val="center"/>
                    <w:rPr>
                      <w:szCs w:val="21"/>
                    </w:rPr>
                  </w:pPr>
                  <w:r w:rsidRPr="00364546">
                    <w:rPr>
                      <w:rFonts w:hint="eastAsia"/>
                      <w:szCs w:val="21"/>
                    </w:rPr>
                    <w:t>采用地埋式设计，主体设施均位于地下，采取密闭设置</w:t>
                  </w:r>
                </w:p>
              </w:tc>
              <w:tc>
                <w:tcPr>
                  <w:tcW w:w="2268" w:type="dxa"/>
                  <w:vMerge w:val="restart"/>
                  <w:vAlign w:val="center"/>
                </w:tcPr>
                <w:p w:rsidR="00AD21B0" w:rsidRPr="00364546" w:rsidRDefault="00AD21B0" w:rsidP="009C10FF">
                  <w:pPr>
                    <w:autoSpaceDE w:val="0"/>
                    <w:autoSpaceDN w:val="0"/>
                    <w:contextualSpacing/>
                    <w:jc w:val="center"/>
                    <w:rPr>
                      <w:bCs/>
                      <w:szCs w:val="21"/>
                    </w:rPr>
                  </w:pPr>
                  <w:r w:rsidRPr="00364546">
                    <w:rPr>
                      <w:rFonts w:hint="eastAsia"/>
                      <w:bCs/>
                      <w:szCs w:val="21"/>
                    </w:rPr>
                    <w:t>《恶臭污染物排放标准》（</w:t>
                  </w:r>
                  <w:r w:rsidRPr="00364546">
                    <w:rPr>
                      <w:rFonts w:hint="eastAsia"/>
                      <w:bCs/>
                      <w:szCs w:val="21"/>
                    </w:rPr>
                    <w:t>GB14554-93</w:t>
                  </w:r>
                  <w:r w:rsidRPr="00364546">
                    <w:rPr>
                      <w:rFonts w:hint="eastAsia"/>
                      <w:bCs/>
                      <w:szCs w:val="21"/>
                    </w:rPr>
                    <w:t>）表</w:t>
                  </w:r>
                  <w:r w:rsidRPr="00364546">
                    <w:rPr>
                      <w:rFonts w:hint="eastAsia"/>
                      <w:bCs/>
                      <w:szCs w:val="21"/>
                    </w:rPr>
                    <w:t>1</w:t>
                  </w:r>
                </w:p>
              </w:tc>
              <w:tc>
                <w:tcPr>
                  <w:tcW w:w="1418" w:type="dxa"/>
                  <w:vAlign w:val="center"/>
                </w:tcPr>
                <w:p w:rsidR="00AD21B0" w:rsidRPr="00364546" w:rsidRDefault="00AD21B0" w:rsidP="00985BF2">
                  <w:pPr>
                    <w:contextualSpacing/>
                    <w:jc w:val="center"/>
                    <w:rPr>
                      <w:szCs w:val="21"/>
                    </w:rPr>
                  </w:pPr>
                  <w:r w:rsidRPr="00364546">
                    <w:rPr>
                      <w:rFonts w:hint="eastAsia"/>
                      <w:szCs w:val="21"/>
                    </w:rPr>
                    <w:t>1.5</w:t>
                  </w:r>
                  <w:r w:rsidRPr="00364546">
                    <w:rPr>
                      <w:rFonts w:hint="eastAsia"/>
                      <w:szCs w:val="21"/>
                    </w:rPr>
                    <w:t>（二级，新扩改建）</w:t>
                  </w:r>
                </w:p>
              </w:tc>
              <w:tc>
                <w:tcPr>
                  <w:tcW w:w="1183" w:type="dxa"/>
                  <w:vAlign w:val="center"/>
                </w:tcPr>
                <w:p w:rsidR="00AD21B0" w:rsidRPr="00364546" w:rsidRDefault="00AD21B0" w:rsidP="00863FB2">
                  <w:pPr>
                    <w:jc w:val="center"/>
                    <w:rPr>
                      <w:bCs/>
                      <w:szCs w:val="21"/>
                    </w:rPr>
                  </w:pPr>
                  <w:r w:rsidRPr="00364546">
                    <w:rPr>
                      <w:rFonts w:hint="eastAsia"/>
                      <w:bCs/>
                      <w:szCs w:val="21"/>
                    </w:rPr>
                    <w:t>0.00023</w:t>
                  </w:r>
                </w:p>
              </w:tc>
            </w:tr>
            <w:tr w:rsidR="00AD21B0" w:rsidRPr="00364546" w:rsidTr="005B7324">
              <w:trPr>
                <w:trHeight w:val="617"/>
                <w:jc w:val="center"/>
              </w:trPr>
              <w:tc>
                <w:tcPr>
                  <w:tcW w:w="518" w:type="dxa"/>
                  <w:vMerge/>
                  <w:vAlign w:val="center"/>
                </w:tcPr>
                <w:p w:rsidR="00AD21B0" w:rsidRPr="00364546" w:rsidRDefault="00AD21B0" w:rsidP="009C10FF">
                  <w:pPr>
                    <w:autoSpaceDE w:val="0"/>
                    <w:autoSpaceDN w:val="0"/>
                    <w:contextualSpacing/>
                    <w:jc w:val="center"/>
                    <w:rPr>
                      <w:szCs w:val="21"/>
                    </w:rPr>
                  </w:pPr>
                </w:p>
              </w:tc>
              <w:tc>
                <w:tcPr>
                  <w:tcW w:w="850" w:type="dxa"/>
                  <w:vMerge/>
                  <w:vAlign w:val="center"/>
                </w:tcPr>
                <w:p w:rsidR="00AD21B0" w:rsidRPr="00364546" w:rsidRDefault="00AD21B0" w:rsidP="009C10FF">
                  <w:pPr>
                    <w:autoSpaceDE w:val="0"/>
                    <w:autoSpaceDN w:val="0"/>
                    <w:contextualSpacing/>
                    <w:jc w:val="center"/>
                    <w:rPr>
                      <w:bCs/>
                      <w:szCs w:val="21"/>
                    </w:rPr>
                  </w:pPr>
                </w:p>
              </w:tc>
              <w:tc>
                <w:tcPr>
                  <w:tcW w:w="992" w:type="dxa"/>
                  <w:vAlign w:val="center"/>
                </w:tcPr>
                <w:p w:rsidR="00AD21B0" w:rsidRPr="00364546" w:rsidRDefault="00AD21B0" w:rsidP="00985BF2">
                  <w:pPr>
                    <w:jc w:val="center"/>
                    <w:rPr>
                      <w:bCs/>
                      <w:szCs w:val="21"/>
                    </w:rPr>
                  </w:pPr>
                  <w:r w:rsidRPr="00364546">
                    <w:rPr>
                      <w:szCs w:val="21"/>
                    </w:rPr>
                    <w:t>H</w:t>
                  </w:r>
                  <w:r w:rsidRPr="00364546">
                    <w:rPr>
                      <w:szCs w:val="21"/>
                      <w:vertAlign w:val="subscript"/>
                    </w:rPr>
                    <w:t>2</w:t>
                  </w:r>
                  <w:r w:rsidRPr="00364546">
                    <w:rPr>
                      <w:szCs w:val="21"/>
                    </w:rPr>
                    <w:t>S</w:t>
                  </w:r>
                </w:p>
              </w:tc>
              <w:tc>
                <w:tcPr>
                  <w:tcW w:w="1276" w:type="dxa"/>
                  <w:vMerge/>
                  <w:vAlign w:val="center"/>
                </w:tcPr>
                <w:p w:rsidR="00AD21B0" w:rsidRPr="00364546" w:rsidRDefault="00AD21B0" w:rsidP="009C10FF">
                  <w:pPr>
                    <w:autoSpaceDE w:val="0"/>
                    <w:autoSpaceDN w:val="0"/>
                    <w:contextualSpacing/>
                    <w:jc w:val="center"/>
                    <w:rPr>
                      <w:szCs w:val="21"/>
                    </w:rPr>
                  </w:pPr>
                </w:p>
              </w:tc>
              <w:tc>
                <w:tcPr>
                  <w:tcW w:w="2268" w:type="dxa"/>
                  <w:vMerge/>
                  <w:vAlign w:val="center"/>
                </w:tcPr>
                <w:p w:rsidR="00AD21B0" w:rsidRPr="00364546" w:rsidRDefault="00AD21B0" w:rsidP="009C10FF">
                  <w:pPr>
                    <w:autoSpaceDE w:val="0"/>
                    <w:autoSpaceDN w:val="0"/>
                    <w:contextualSpacing/>
                    <w:jc w:val="center"/>
                    <w:rPr>
                      <w:bCs/>
                      <w:szCs w:val="21"/>
                    </w:rPr>
                  </w:pPr>
                </w:p>
              </w:tc>
              <w:tc>
                <w:tcPr>
                  <w:tcW w:w="1418" w:type="dxa"/>
                  <w:vAlign w:val="center"/>
                </w:tcPr>
                <w:p w:rsidR="00AD21B0" w:rsidRPr="00364546" w:rsidRDefault="00AD21B0" w:rsidP="00985BF2">
                  <w:pPr>
                    <w:contextualSpacing/>
                    <w:jc w:val="center"/>
                    <w:rPr>
                      <w:szCs w:val="21"/>
                    </w:rPr>
                  </w:pPr>
                  <w:r w:rsidRPr="00364546">
                    <w:rPr>
                      <w:rFonts w:hint="eastAsia"/>
                      <w:szCs w:val="21"/>
                    </w:rPr>
                    <w:t>0.06</w:t>
                  </w:r>
                  <w:r w:rsidRPr="00364546">
                    <w:rPr>
                      <w:rFonts w:hint="eastAsia"/>
                      <w:szCs w:val="21"/>
                    </w:rPr>
                    <w:t>（二级，新扩改建）</w:t>
                  </w:r>
                </w:p>
              </w:tc>
              <w:tc>
                <w:tcPr>
                  <w:tcW w:w="1183" w:type="dxa"/>
                  <w:vAlign w:val="center"/>
                </w:tcPr>
                <w:p w:rsidR="00AD21B0" w:rsidRPr="00364546" w:rsidRDefault="00AD21B0" w:rsidP="00863FB2">
                  <w:pPr>
                    <w:jc w:val="center"/>
                    <w:rPr>
                      <w:bCs/>
                      <w:szCs w:val="21"/>
                    </w:rPr>
                  </w:pPr>
                  <w:r w:rsidRPr="00364546">
                    <w:rPr>
                      <w:rFonts w:hint="eastAsia"/>
                      <w:bCs/>
                      <w:szCs w:val="21"/>
                    </w:rPr>
                    <w:t>0.0000088</w:t>
                  </w:r>
                </w:p>
              </w:tc>
            </w:tr>
            <w:tr w:rsidR="005616E7" w:rsidRPr="00364546" w:rsidTr="005616E7">
              <w:trPr>
                <w:trHeight w:val="174"/>
                <w:jc w:val="center"/>
              </w:trPr>
              <w:tc>
                <w:tcPr>
                  <w:tcW w:w="8505" w:type="dxa"/>
                  <w:gridSpan w:val="7"/>
                  <w:vAlign w:val="center"/>
                </w:tcPr>
                <w:p w:rsidR="005616E7" w:rsidRPr="00364546" w:rsidRDefault="005616E7" w:rsidP="009C10FF">
                  <w:pPr>
                    <w:autoSpaceDE w:val="0"/>
                    <w:autoSpaceDN w:val="0"/>
                    <w:contextualSpacing/>
                    <w:jc w:val="center"/>
                    <w:rPr>
                      <w:bCs/>
                      <w:szCs w:val="21"/>
                    </w:rPr>
                  </w:pPr>
                  <w:r w:rsidRPr="00364546">
                    <w:rPr>
                      <w:rFonts w:hint="eastAsia"/>
                      <w:bCs/>
                      <w:szCs w:val="21"/>
                    </w:rPr>
                    <w:t>无组织排放总计</w:t>
                  </w:r>
                </w:p>
              </w:tc>
            </w:tr>
            <w:tr w:rsidR="00773B5D" w:rsidRPr="00364546" w:rsidTr="005B7324">
              <w:trPr>
                <w:trHeight w:val="164"/>
                <w:jc w:val="center"/>
              </w:trPr>
              <w:tc>
                <w:tcPr>
                  <w:tcW w:w="2360" w:type="dxa"/>
                  <w:gridSpan w:val="3"/>
                  <w:vMerge w:val="restart"/>
                  <w:vAlign w:val="center"/>
                </w:tcPr>
                <w:p w:rsidR="00773B5D" w:rsidRPr="00364546" w:rsidRDefault="00773B5D" w:rsidP="009C10FF">
                  <w:pPr>
                    <w:autoSpaceDE w:val="0"/>
                    <w:autoSpaceDN w:val="0"/>
                    <w:contextualSpacing/>
                    <w:jc w:val="center"/>
                    <w:rPr>
                      <w:bCs/>
                      <w:szCs w:val="21"/>
                    </w:rPr>
                  </w:pPr>
                  <w:r w:rsidRPr="00364546">
                    <w:rPr>
                      <w:rFonts w:hint="eastAsia"/>
                      <w:bCs/>
                      <w:szCs w:val="21"/>
                    </w:rPr>
                    <w:t>无组织排放总计</w:t>
                  </w:r>
                </w:p>
              </w:tc>
              <w:tc>
                <w:tcPr>
                  <w:tcW w:w="3544" w:type="dxa"/>
                  <w:gridSpan w:val="2"/>
                  <w:vAlign w:val="center"/>
                </w:tcPr>
                <w:p w:rsidR="00773B5D" w:rsidRPr="00364546" w:rsidRDefault="00773B5D" w:rsidP="009C10FF">
                  <w:pPr>
                    <w:autoSpaceDE w:val="0"/>
                    <w:autoSpaceDN w:val="0"/>
                    <w:contextualSpacing/>
                    <w:jc w:val="center"/>
                    <w:rPr>
                      <w:bCs/>
                      <w:szCs w:val="21"/>
                    </w:rPr>
                  </w:pPr>
                  <w:r w:rsidRPr="00364546">
                    <w:rPr>
                      <w:rFonts w:hint="eastAsia"/>
                      <w:bCs/>
                      <w:szCs w:val="21"/>
                    </w:rPr>
                    <w:t>颗粒物</w:t>
                  </w:r>
                </w:p>
              </w:tc>
              <w:tc>
                <w:tcPr>
                  <w:tcW w:w="2601" w:type="dxa"/>
                  <w:gridSpan w:val="2"/>
                  <w:vAlign w:val="center"/>
                </w:tcPr>
                <w:p w:rsidR="00773B5D" w:rsidRPr="00364546" w:rsidRDefault="00773B5D" w:rsidP="009C10FF">
                  <w:pPr>
                    <w:autoSpaceDE w:val="0"/>
                    <w:autoSpaceDN w:val="0"/>
                    <w:contextualSpacing/>
                    <w:jc w:val="center"/>
                    <w:rPr>
                      <w:bCs/>
                      <w:szCs w:val="21"/>
                    </w:rPr>
                  </w:pPr>
                  <w:r w:rsidRPr="00364546">
                    <w:rPr>
                      <w:rFonts w:hint="eastAsia"/>
                      <w:bCs/>
                      <w:szCs w:val="21"/>
                    </w:rPr>
                    <w:t>0.094</w:t>
                  </w:r>
                </w:p>
              </w:tc>
            </w:tr>
            <w:tr w:rsidR="00FA7E11" w:rsidRPr="00364546" w:rsidTr="005B7324">
              <w:trPr>
                <w:trHeight w:val="164"/>
                <w:jc w:val="center"/>
              </w:trPr>
              <w:tc>
                <w:tcPr>
                  <w:tcW w:w="2360" w:type="dxa"/>
                  <w:gridSpan w:val="3"/>
                  <w:vMerge/>
                  <w:vAlign w:val="center"/>
                </w:tcPr>
                <w:p w:rsidR="00FA7E11" w:rsidRPr="00364546" w:rsidRDefault="00FA7E11" w:rsidP="009C10FF">
                  <w:pPr>
                    <w:autoSpaceDE w:val="0"/>
                    <w:autoSpaceDN w:val="0"/>
                    <w:contextualSpacing/>
                    <w:jc w:val="center"/>
                    <w:rPr>
                      <w:bCs/>
                      <w:szCs w:val="21"/>
                    </w:rPr>
                  </w:pPr>
                </w:p>
              </w:tc>
              <w:tc>
                <w:tcPr>
                  <w:tcW w:w="3544" w:type="dxa"/>
                  <w:gridSpan w:val="2"/>
                  <w:vAlign w:val="center"/>
                </w:tcPr>
                <w:p w:rsidR="00FA7E11" w:rsidRPr="00364546" w:rsidRDefault="00FA7E11" w:rsidP="009C10FF">
                  <w:pPr>
                    <w:autoSpaceDE w:val="0"/>
                    <w:autoSpaceDN w:val="0"/>
                    <w:contextualSpacing/>
                    <w:jc w:val="center"/>
                    <w:rPr>
                      <w:bCs/>
                      <w:szCs w:val="21"/>
                    </w:rPr>
                  </w:pPr>
                  <w:r w:rsidRPr="00364546">
                    <w:rPr>
                      <w:rFonts w:hint="eastAsia"/>
                      <w:bCs/>
                      <w:szCs w:val="21"/>
                    </w:rPr>
                    <w:t>非甲烷总烃</w:t>
                  </w:r>
                </w:p>
              </w:tc>
              <w:tc>
                <w:tcPr>
                  <w:tcW w:w="2601" w:type="dxa"/>
                  <w:gridSpan w:val="2"/>
                  <w:vAlign w:val="center"/>
                </w:tcPr>
                <w:p w:rsidR="00FA7E11" w:rsidRPr="00364546" w:rsidRDefault="00297B40" w:rsidP="009C10FF">
                  <w:pPr>
                    <w:autoSpaceDE w:val="0"/>
                    <w:autoSpaceDN w:val="0"/>
                    <w:contextualSpacing/>
                    <w:jc w:val="center"/>
                    <w:rPr>
                      <w:bCs/>
                      <w:szCs w:val="21"/>
                    </w:rPr>
                  </w:pPr>
                  <w:r w:rsidRPr="00364546">
                    <w:rPr>
                      <w:rFonts w:hint="eastAsia"/>
                      <w:bCs/>
                      <w:szCs w:val="21"/>
                    </w:rPr>
                    <w:t>0.087</w:t>
                  </w:r>
                </w:p>
              </w:tc>
            </w:tr>
            <w:tr w:rsidR="00AD21B0" w:rsidRPr="00364546" w:rsidTr="005B7324">
              <w:trPr>
                <w:trHeight w:val="164"/>
                <w:jc w:val="center"/>
              </w:trPr>
              <w:tc>
                <w:tcPr>
                  <w:tcW w:w="2360" w:type="dxa"/>
                  <w:gridSpan w:val="3"/>
                  <w:vMerge/>
                  <w:vAlign w:val="center"/>
                </w:tcPr>
                <w:p w:rsidR="00AD21B0" w:rsidRPr="00364546" w:rsidRDefault="00AD21B0" w:rsidP="009C10FF">
                  <w:pPr>
                    <w:autoSpaceDE w:val="0"/>
                    <w:autoSpaceDN w:val="0"/>
                    <w:contextualSpacing/>
                    <w:jc w:val="center"/>
                    <w:rPr>
                      <w:bCs/>
                      <w:szCs w:val="21"/>
                    </w:rPr>
                  </w:pPr>
                </w:p>
              </w:tc>
              <w:tc>
                <w:tcPr>
                  <w:tcW w:w="3544" w:type="dxa"/>
                  <w:gridSpan w:val="2"/>
                  <w:vAlign w:val="center"/>
                </w:tcPr>
                <w:p w:rsidR="00AD21B0" w:rsidRPr="00364546" w:rsidRDefault="00AD21B0" w:rsidP="00C3074C">
                  <w:pPr>
                    <w:jc w:val="center"/>
                    <w:rPr>
                      <w:bCs/>
                      <w:szCs w:val="21"/>
                    </w:rPr>
                  </w:pPr>
                  <w:r w:rsidRPr="00364546">
                    <w:rPr>
                      <w:szCs w:val="21"/>
                    </w:rPr>
                    <w:t>NH</w:t>
                  </w:r>
                  <w:r w:rsidRPr="00364546">
                    <w:rPr>
                      <w:szCs w:val="21"/>
                      <w:vertAlign w:val="subscript"/>
                    </w:rPr>
                    <w:t>3</w:t>
                  </w:r>
                </w:p>
              </w:tc>
              <w:tc>
                <w:tcPr>
                  <w:tcW w:w="2601" w:type="dxa"/>
                  <w:gridSpan w:val="2"/>
                  <w:vAlign w:val="center"/>
                </w:tcPr>
                <w:p w:rsidR="00AD21B0" w:rsidRPr="00364546" w:rsidRDefault="00AD21B0" w:rsidP="00863FB2">
                  <w:pPr>
                    <w:jc w:val="center"/>
                    <w:rPr>
                      <w:bCs/>
                      <w:szCs w:val="21"/>
                    </w:rPr>
                  </w:pPr>
                  <w:r w:rsidRPr="00364546">
                    <w:rPr>
                      <w:rFonts w:hint="eastAsia"/>
                      <w:bCs/>
                      <w:szCs w:val="21"/>
                    </w:rPr>
                    <w:t>0.00023</w:t>
                  </w:r>
                </w:p>
              </w:tc>
            </w:tr>
            <w:tr w:rsidR="00AD21B0" w:rsidRPr="00364546" w:rsidTr="005B7324">
              <w:trPr>
                <w:trHeight w:val="164"/>
                <w:jc w:val="center"/>
              </w:trPr>
              <w:tc>
                <w:tcPr>
                  <w:tcW w:w="2360" w:type="dxa"/>
                  <w:gridSpan w:val="3"/>
                  <w:vMerge/>
                  <w:vAlign w:val="center"/>
                </w:tcPr>
                <w:p w:rsidR="00AD21B0" w:rsidRPr="00364546" w:rsidRDefault="00AD21B0" w:rsidP="009C10FF">
                  <w:pPr>
                    <w:autoSpaceDE w:val="0"/>
                    <w:autoSpaceDN w:val="0"/>
                    <w:contextualSpacing/>
                    <w:jc w:val="center"/>
                    <w:rPr>
                      <w:bCs/>
                      <w:szCs w:val="21"/>
                    </w:rPr>
                  </w:pPr>
                </w:p>
              </w:tc>
              <w:tc>
                <w:tcPr>
                  <w:tcW w:w="3544" w:type="dxa"/>
                  <w:gridSpan w:val="2"/>
                  <w:vAlign w:val="center"/>
                </w:tcPr>
                <w:p w:rsidR="00AD21B0" w:rsidRPr="00364546" w:rsidRDefault="00AD21B0" w:rsidP="00C3074C">
                  <w:pPr>
                    <w:jc w:val="center"/>
                    <w:rPr>
                      <w:bCs/>
                      <w:szCs w:val="21"/>
                    </w:rPr>
                  </w:pPr>
                  <w:r w:rsidRPr="00364546">
                    <w:rPr>
                      <w:szCs w:val="21"/>
                    </w:rPr>
                    <w:t>H</w:t>
                  </w:r>
                  <w:r w:rsidRPr="00364546">
                    <w:rPr>
                      <w:szCs w:val="21"/>
                      <w:vertAlign w:val="subscript"/>
                    </w:rPr>
                    <w:t>2</w:t>
                  </w:r>
                  <w:r w:rsidRPr="00364546">
                    <w:rPr>
                      <w:szCs w:val="21"/>
                    </w:rPr>
                    <w:t>S</w:t>
                  </w:r>
                </w:p>
              </w:tc>
              <w:tc>
                <w:tcPr>
                  <w:tcW w:w="2601" w:type="dxa"/>
                  <w:gridSpan w:val="2"/>
                  <w:vAlign w:val="center"/>
                </w:tcPr>
                <w:p w:rsidR="00AD21B0" w:rsidRPr="00364546" w:rsidRDefault="00AD21B0" w:rsidP="00863FB2">
                  <w:pPr>
                    <w:jc w:val="center"/>
                    <w:rPr>
                      <w:bCs/>
                      <w:szCs w:val="21"/>
                    </w:rPr>
                  </w:pPr>
                  <w:r w:rsidRPr="00364546">
                    <w:rPr>
                      <w:rFonts w:hint="eastAsia"/>
                      <w:bCs/>
                      <w:szCs w:val="21"/>
                    </w:rPr>
                    <w:t>0.0000088</w:t>
                  </w:r>
                </w:p>
              </w:tc>
            </w:tr>
          </w:tbl>
          <w:p w:rsidR="00EA184E" w:rsidRPr="00364546" w:rsidRDefault="008D1668" w:rsidP="00EA184E">
            <w:pPr>
              <w:tabs>
                <w:tab w:val="left" w:pos="720"/>
              </w:tabs>
              <w:spacing w:line="360" w:lineRule="auto"/>
              <w:ind w:firstLineChars="200" w:firstLine="480"/>
              <w:contextualSpacing/>
              <w:rPr>
                <w:sz w:val="24"/>
              </w:rPr>
            </w:pPr>
            <w:r w:rsidRPr="00364546">
              <w:rPr>
                <w:rFonts w:hint="eastAsia"/>
                <w:sz w:val="24"/>
              </w:rPr>
              <w:t>（</w:t>
            </w:r>
            <w:r w:rsidRPr="00364546">
              <w:rPr>
                <w:rFonts w:hint="eastAsia"/>
                <w:sz w:val="24"/>
              </w:rPr>
              <w:t>3</w:t>
            </w:r>
            <w:r w:rsidRPr="00364546">
              <w:rPr>
                <w:rFonts w:hint="eastAsia"/>
                <w:sz w:val="24"/>
              </w:rPr>
              <w:t>）</w:t>
            </w:r>
            <w:r w:rsidR="00EA184E" w:rsidRPr="00364546">
              <w:rPr>
                <w:rFonts w:hint="eastAsia"/>
                <w:sz w:val="24"/>
              </w:rPr>
              <w:t>大气污染物排放量核算</w:t>
            </w:r>
          </w:p>
          <w:p w:rsidR="00EA184E" w:rsidRPr="00364546" w:rsidRDefault="00EA184E" w:rsidP="00EA184E">
            <w:pPr>
              <w:tabs>
                <w:tab w:val="left" w:pos="720"/>
              </w:tabs>
              <w:spacing w:line="360" w:lineRule="auto"/>
              <w:ind w:firstLineChars="200" w:firstLine="480"/>
              <w:contextualSpacing/>
              <w:rPr>
                <w:sz w:val="24"/>
              </w:rPr>
            </w:pPr>
            <w:r w:rsidRPr="00364546">
              <w:rPr>
                <w:rFonts w:hint="eastAsia"/>
                <w:sz w:val="24"/>
              </w:rPr>
              <w:t>本项目大气污染物年排放量核算见</w:t>
            </w:r>
            <w:r w:rsidR="008D1668" w:rsidRPr="00364546">
              <w:rPr>
                <w:rFonts w:hint="eastAsia"/>
                <w:sz w:val="24"/>
              </w:rPr>
              <w:t>下表</w:t>
            </w:r>
            <w:r w:rsidRPr="00364546">
              <w:rPr>
                <w:rFonts w:hint="eastAsia"/>
                <w:sz w:val="24"/>
              </w:rPr>
              <w:t>。</w:t>
            </w:r>
          </w:p>
          <w:p w:rsidR="00271411" w:rsidRPr="00364546" w:rsidRDefault="00271411" w:rsidP="00EA184E">
            <w:pPr>
              <w:tabs>
                <w:tab w:val="left" w:pos="720"/>
              </w:tabs>
              <w:spacing w:line="360" w:lineRule="auto"/>
              <w:ind w:firstLineChars="200" w:firstLine="480"/>
              <w:contextualSpacing/>
              <w:rPr>
                <w:sz w:val="24"/>
              </w:rPr>
            </w:pPr>
          </w:p>
          <w:p w:rsidR="00271411" w:rsidRPr="00364546" w:rsidRDefault="00271411" w:rsidP="00EA184E">
            <w:pPr>
              <w:tabs>
                <w:tab w:val="left" w:pos="720"/>
              </w:tabs>
              <w:spacing w:line="360" w:lineRule="auto"/>
              <w:ind w:firstLineChars="200" w:firstLine="480"/>
              <w:contextualSpacing/>
              <w:rPr>
                <w:sz w:val="24"/>
              </w:rPr>
            </w:pPr>
          </w:p>
          <w:p w:rsidR="00271411" w:rsidRPr="00364546" w:rsidRDefault="00271411" w:rsidP="00EA184E">
            <w:pPr>
              <w:tabs>
                <w:tab w:val="left" w:pos="720"/>
              </w:tabs>
              <w:spacing w:line="360" w:lineRule="auto"/>
              <w:ind w:firstLineChars="200" w:firstLine="480"/>
              <w:contextualSpacing/>
              <w:rPr>
                <w:sz w:val="24"/>
              </w:rPr>
            </w:pPr>
          </w:p>
          <w:p w:rsidR="00EA184E" w:rsidRPr="00364546" w:rsidRDefault="00EA184E" w:rsidP="00CF6809">
            <w:pPr>
              <w:spacing w:line="360" w:lineRule="auto"/>
              <w:contextualSpacing/>
              <w:jc w:val="center"/>
              <w:rPr>
                <w:b/>
                <w:sz w:val="24"/>
              </w:rPr>
            </w:pPr>
            <w:r w:rsidRPr="00364546">
              <w:rPr>
                <w:rFonts w:hint="eastAsia"/>
                <w:b/>
                <w:sz w:val="24"/>
              </w:rPr>
              <w:lastRenderedPageBreak/>
              <w:t>项目污染物排放量核算结果一览表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98"/>
              <w:gridCol w:w="3453"/>
              <w:gridCol w:w="3454"/>
            </w:tblGrid>
            <w:tr w:rsidR="00EA184E" w:rsidRPr="00364546" w:rsidTr="00AE6207">
              <w:trPr>
                <w:trHeight w:val="284"/>
                <w:jc w:val="center"/>
              </w:trPr>
              <w:tc>
                <w:tcPr>
                  <w:tcW w:w="1598" w:type="dxa"/>
                  <w:vAlign w:val="center"/>
                </w:tcPr>
                <w:p w:rsidR="00EA184E" w:rsidRPr="00364546" w:rsidRDefault="00EA184E" w:rsidP="009C10FF">
                  <w:pPr>
                    <w:autoSpaceDE w:val="0"/>
                    <w:autoSpaceDN w:val="0"/>
                    <w:jc w:val="center"/>
                    <w:rPr>
                      <w:szCs w:val="21"/>
                    </w:rPr>
                  </w:pPr>
                  <w:r w:rsidRPr="00364546">
                    <w:rPr>
                      <w:rFonts w:hint="eastAsia"/>
                      <w:szCs w:val="21"/>
                    </w:rPr>
                    <w:t>序号</w:t>
                  </w:r>
                </w:p>
              </w:tc>
              <w:tc>
                <w:tcPr>
                  <w:tcW w:w="3453" w:type="dxa"/>
                  <w:vAlign w:val="center"/>
                </w:tcPr>
                <w:p w:rsidR="00EA184E" w:rsidRPr="00364546" w:rsidRDefault="00EA184E" w:rsidP="009C10FF">
                  <w:pPr>
                    <w:autoSpaceDE w:val="0"/>
                    <w:autoSpaceDN w:val="0"/>
                    <w:jc w:val="center"/>
                    <w:rPr>
                      <w:szCs w:val="21"/>
                    </w:rPr>
                  </w:pPr>
                  <w:r w:rsidRPr="00364546">
                    <w:rPr>
                      <w:rFonts w:hint="eastAsia"/>
                      <w:szCs w:val="21"/>
                    </w:rPr>
                    <w:t>项目</w:t>
                  </w:r>
                </w:p>
              </w:tc>
              <w:tc>
                <w:tcPr>
                  <w:tcW w:w="3454" w:type="dxa"/>
                  <w:vAlign w:val="center"/>
                </w:tcPr>
                <w:p w:rsidR="00EA184E" w:rsidRPr="00364546" w:rsidRDefault="00EA184E" w:rsidP="009C10FF">
                  <w:pPr>
                    <w:autoSpaceDE w:val="0"/>
                    <w:autoSpaceDN w:val="0"/>
                    <w:jc w:val="center"/>
                    <w:rPr>
                      <w:szCs w:val="21"/>
                    </w:rPr>
                  </w:pPr>
                  <w:r w:rsidRPr="00364546">
                    <w:rPr>
                      <w:rFonts w:hint="eastAsia"/>
                      <w:szCs w:val="21"/>
                    </w:rPr>
                    <w:t>排放总量（</w:t>
                  </w:r>
                  <w:r w:rsidRPr="00364546">
                    <w:rPr>
                      <w:rFonts w:hint="eastAsia"/>
                      <w:szCs w:val="21"/>
                    </w:rPr>
                    <w:t>t/a</w:t>
                  </w:r>
                  <w:r w:rsidRPr="00364546">
                    <w:rPr>
                      <w:rFonts w:hint="eastAsia"/>
                      <w:szCs w:val="21"/>
                    </w:rPr>
                    <w:t>）</w:t>
                  </w:r>
                </w:p>
              </w:tc>
            </w:tr>
            <w:tr w:rsidR="00EA184E" w:rsidRPr="00364546" w:rsidTr="00AE6207">
              <w:trPr>
                <w:trHeight w:val="284"/>
                <w:jc w:val="center"/>
              </w:trPr>
              <w:tc>
                <w:tcPr>
                  <w:tcW w:w="1598" w:type="dxa"/>
                  <w:vAlign w:val="center"/>
                </w:tcPr>
                <w:p w:rsidR="00EA184E" w:rsidRPr="00364546" w:rsidRDefault="00EA184E" w:rsidP="009C10FF">
                  <w:pPr>
                    <w:autoSpaceDE w:val="0"/>
                    <w:autoSpaceDN w:val="0"/>
                    <w:jc w:val="center"/>
                    <w:rPr>
                      <w:szCs w:val="21"/>
                    </w:rPr>
                  </w:pPr>
                  <w:r w:rsidRPr="00364546">
                    <w:rPr>
                      <w:rFonts w:hint="eastAsia"/>
                      <w:szCs w:val="21"/>
                    </w:rPr>
                    <w:t>1</w:t>
                  </w:r>
                </w:p>
              </w:tc>
              <w:tc>
                <w:tcPr>
                  <w:tcW w:w="3453" w:type="dxa"/>
                  <w:vAlign w:val="center"/>
                </w:tcPr>
                <w:p w:rsidR="00EA184E" w:rsidRPr="00364546" w:rsidRDefault="00EA184E" w:rsidP="009C10FF">
                  <w:pPr>
                    <w:autoSpaceDE w:val="0"/>
                    <w:autoSpaceDN w:val="0"/>
                    <w:jc w:val="center"/>
                    <w:rPr>
                      <w:szCs w:val="21"/>
                    </w:rPr>
                  </w:pPr>
                  <w:r w:rsidRPr="00364546">
                    <w:rPr>
                      <w:rFonts w:hint="eastAsia"/>
                      <w:szCs w:val="21"/>
                    </w:rPr>
                    <w:t>SO</w:t>
                  </w:r>
                  <w:r w:rsidRPr="00364546">
                    <w:rPr>
                      <w:rFonts w:hint="eastAsia"/>
                      <w:szCs w:val="21"/>
                      <w:vertAlign w:val="subscript"/>
                    </w:rPr>
                    <w:t>2</w:t>
                  </w:r>
                </w:p>
              </w:tc>
              <w:tc>
                <w:tcPr>
                  <w:tcW w:w="3454" w:type="dxa"/>
                  <w:vAlign w:val="center"/>
                </w:tcPr>
                <w:p w:rsidR="00EA184E" w:rsidRPr="00364546" w:rsidRDefault="00EA184E" w:rsidP="009C10FF">
                  <w:pPr>
                    <w:contextualSpacing/>
                    <w:jc w:val="center"/>
                    <w:rPr>
                      <w:szCs w:val="21"/>
                    </w:rPr>
                  </w:pPr>
                  <w:r w:rsidRPr="00364546">
                    <w:rPr>
                      <w:rFonts w:hint="eastAsia"/>
                      <w:bCs/>
                      <w:szCs w:val="21"/>
                    </w:rPr>
                    <w:t>0</w:t>
                  </w:r>
                </w:p>
              </w:tc>
            </w:tr>
            <w:tr w:rsidR="00EA184E" w:rsidRPr="00364546" w:rsidTr="00AE6207">
              <w:trPr>
                <w:trHeight w:val="284"/>
                <w:jc w:val="center"/>
              </w:trPr>
              <w:tc>
                <w:tcPr>
                  <w:tcW w:w="1598" w:type="dxa"/>
                  <w:vAlign w:val="center"/>
                </w:tcPr>
                <w:p w:rsidR="00EA184E" w:rsidRPr="00364546" w:rsidRDefault="00EA184E" w:rsidP="009C10FF">
                  <w:pPr>
                    <w:autoSpaceDE w:val="0"/>
                    <w:autoSpaceDN w:val="0"/>
                    <w:jc w:val="center"/>
                    <w:rPr>
                      <w:szCs w:val="21"/>
                    </w:rPr>
                  </w:pPr>
                  <w:r w:rsidRPr="00364546">
                    <w:rPr>
                      <w:rFonts w:hint="eastAsia"/>
                      <w:szCs w:val="21"/>
                    </w:rPr>
                    <w:t>2</w:t>
                  </w:r>
                </w:p>
              </w:tc>
              <w:tc>
                <w:tcPr>
                  <w:tcW w:w="3453" w:type="dxa"/>
                  <w:vAlign w:val="center"/>
                </w:tcPr>
                <w:p w:rsidR="00EA184E" w:rsidRPr="00364546" w:rsidRDefault="00EA184E" w:rsidP="009C10FF">
                  <w:pPr>
                    <w:autoSpaceDE w:val="0"/>
                    <w:autoSpaceDN w:val="0"/>
                    <w:jc w:val="center"/>
                    <w:rPr>
                      <w:szCs w:val="21"/>
                    </w:rPr>
                  </w:pPr>
                  <w:r w:rsidRPr="00364546">
                    <w:rPr>
                      <w:rFonts w:hint="eastAsia"/>
                      <w:szCs w:val="21"/>
                    </w:rPr>
                    <w:t>NO</w:t>
                  </w:r>
                  <w:r w:rsidRPr="00364546">
                    <w:rPr>
                      <w:rFonts w:hint="eastAsia"/>
                      <w:szCs w:val="21"/>
                      <w:vertAlign w:val="subscript"/>
                    </w:rPr>
                    <w:t>x</w:t>
                  </w:r>
                </w:p>
              </w:tc>
              <w:tc>
                <w:tcPr>
                  <w:tcW w:w="3454" w:type="dxa"/>
                  <w:vAlign w:val="center"/>
                </w:tcPr>
                <w:p w:rsidR="00EA184E" w:rsidRPr="00364546" w:rsidRDefault="00EA184E" w:rsidP="009C10FF">
                  <w:pPr>
                    <w:contextualSpacing/>
                    <w:jc w:val="center"/>
                    <w:rPr>
                      <w:szCs w:val="21"/>
                    </w:rPr>
                  </w:pPr>
                  <w:r w:rsidRPr="00364546">
                    <w:rPr>
                      <w:rFonts w:hint="eastAsia"/>
                      <w:szCs w:val="21"/>
                    </w:rPr>
                    <w:t>0</w:t>
                  </w:r>
                </w:p>
              </w:tc>
            </w:tr>
            <w:tr w:rsidR="00EA184E" w:rsidRPr="00364546" w:rsidTr="00AE6207">
              <w:trPr>
                <w:trHeight w:val="284"/>
                <w:jc w:val="center"/>
              </w:trPr>
              <w:tc>
                <w:tcPr>
                  <w:tcW w:w="1598" w:type="dxa"/>
                  <w:vAlign w:val="center"/>
                </w:tcPr>
                <w:p w:rsidR="00EA184E" w:rsidRPr="00364546" w:rsidRDefault="00EA184E" w:rsidP="009C10FF">
                  <w:pPr>
                    <w:autoSpaceDE w:val="0"/>
                    <w:autoSpaceDN w:val="0"/>
                    <w:jc w:val="center"/>
                    <w:rPr>
                      <w:szCs w:val="21"/>
                    </w:rPr>
                  </w:pPr>
                  <w:r w:rsidRPr="00364546">
                    <w:rPr>
                      <w:rFonts w:hint="eastAsia"/>
                      <w:szCs w:val="21"/>
                    </w:rPr>
                    <w:t>3</w:t>
                  </w:r>
                </w:p>
              </w:tc>
              <w:tc>
                <w:tcPr>
                  <w:tcW w:w="3453" w:type="dxa"/>
                  <w:vAlign w:val="center"/>
                </w:tcPr>
                <w:p w:rsidR="00EA184E" w:rsidRPr="00364546" w:rsidRDefault="00EA184E" w:rsidP="009C10FF">
                  <w:pPr>
                    <w:autoSpaceDE w:val="0"/>
                    <w:autoSpaceDN w:val="0"/>
                    <w:jc w:val="center"/>
                    <w:rPr>
                      <w:szCs w:val="21"/>
                    </w:rPr>
                  </w:pPr>
                  <w:r w:rsidRPr="00364546">
                    <w:rPr>
                      <w:rFonts w:hint="eastAsia"/>
                      <w:szCs w:val="21"/>
                    </w:rPr>
                    <w:t>颗粒物</w:t>
                  </w:r>
                </w:p>
              </w:tc>
              <w:tc>
                <w:tcPr>
                  <w:tcW w:w="3454" w:type="dxa"/>
                  <w:vAlign w:val="center"/>
                </w:tcPr>
                <w:p w:rsidR="00EA184E" w:rsidRPr="00364546" w:rsidRDefault="00AE6207" w:rsidP="004D68D1">
                  <w:pPr>
                    <w:contextualSpacing/>
                    <w:jc w:val="center"/>
                    <w:rPr>
                      <w:szCs w:val="21"/>
                    </w:rPr>
                  </w:pPr>
                  <w:r w:rsidRPr="00364546">
                    <w:rPr>
                      <w:rFonts w:hint="eastAsia"/>
                      <w:szCs w:val="21"/>
                    </w:rPr>
                    <w:t>0.1</w:t>
                  </w:r>
                  <w:r w:rsidR="004D68D1" w:rsidRPr="00364546">
                    <w:rPr>
                      <w:rFonts w:hint="eastAsia"/>
                      <w:szCs w:val="21"/>
                    </w:rPr>
                    <w:t>83</w:t>
                  </w:r>
                </w:p>
              </w:tc>
            </w:tr>
            <w:tr w:rsidR="00EA184E" w:rsidRPr="00364546" w:rsidTr="00AE6207">
              <w:trPr>
                <w:trHeight w:val="284"/>
                <w:jc w:val="center"/>
              </w:trPr>
              <w:tc>
                <w:tcPr>
                  <w:tcW w:w="1598" w:type="dxa"/>
                  <w:vAlign w:val="center"/>
                </w:tcPr>
                <w:p w:rsidR="00EA184E" w:rsidRPr="00364546" w:rsidRDefault="00EA184E" w:rsidP="009C10FF">
                  <w:pPr>
                    <w:autoSpaceDE w:val="0"/>
                    <w:autoSpaceDN w:val="0"/>
                    <w:jc w:val="center"/>
                    <w:rPr>
                      <w:szCs w:val="21"/>
                    </w:rPr>
                  </w:pPr>
                  <w:r w:rsidRPr="00364546">
                    <w:rPr>
                      <w:rFonts w:hint="eastAsia"/>
                      <w:szCs w:val="21"/>
                    </w:rPr>
                    <w:t>4</w:t>
                  </w:r>
                </w:p>
              </w:tc>
              <w:tc>
                <w:tcPr>
                  <w:tcW w:w="3453" w:type="dxa"/>
                  <w:vAlign w:val="center"/>
                </w:tcPr>
                <w:p w:rsidR="00EA184E" w:rsidRPr="00364546" w:rsidRDefault="008D1668" w:rsidP="009C10FF">
                  <w:pPr>
                    <w:autoSpaceDE w:val="0"/>
                    <w:autoSpaceDN w:val="0"/>
                    <w:jc w:val="center"/>
                    <w:rPr>
                      <w:szCs w:val="21"/>
                    </w:rPr>
                  </w:pPr>
                  <w:r w:rsidRPr="00364546">
                    <w:rPr>
                      <w:rFonts w:hint="eastAsia"/>
                      <w:szCs w:val="21"/>
                    </w:rPr>
                    <w:t>VOCs</w:t>
                  </w:r>
                </w:p>
              </w:tc>
              <w:tc>
                <w:tcPr>
                  <w:tcW w:w="3454" w:type="dxa"/>
                  <w:vAlign w:val="center"/>
                </w:tcPr>
                <w:p w:rsidR="00EA184E" w:rsidRPr="00364546" w:rsidRDefault="00471E89" w:rsidP="00297B40">
                  <w:pPr>
                    <w:autoSpaceDE w:val="0"/>
                    <w:autoSpaceDN w:val="0"/>
                    <w:jc w:val="center"/>
                    <w:rPr>
                      <w:szCs w:val="21"/>
                    </w:rPr>
                  </w:pPr>
                  <w:r w:rsidRPr="00364546">
                    <w:rPr>
                      <w:rFonts w:hint="eastAsia"/>
                      <w:szCs w:val="21"/>
                    </w:rPr>
                    <w:t>0.2</w:t>
                  </w:r>
                  <w:r w:rsidR="00297B40" w:rsidRPr="00364546">
                    <w:rPr>
                      <w:rFonts w:hint="eastAsia"/>
                      <w:szCs w:val="21"/>
                    </w:rPr>
                    <w:t>86</w:t>
                  </w:r>
                </w:p>
              </w:tc>
            </w:tr>
            <w:tr w:rsidR="00FC7085" w:rsidRPr="00364546" w:rsidTr="00AE6207">
              <w:trPr>
                <w:trHeight w:val="284"/>
                <w:jc w:val="center"/>
              </w:trPr>
              <w:tc>
                <w:tcPr>
                  <w:tcW w:w="1598" w:type="dxa"/>
                  <w:vAlign w:val="center"/>
                </w:tcPr>
                <w:p w:rsidR="00FC7085" w:rsidRPr="00364546" w:rsidRDefault="00FC7085" w:rsidP="009C10FF">
                  <w:pPr>
                    <w:autoSpaceDE w:val="0"/>
                    <w:autoSpaceDN w:val="0"/>
                    <w:jc w:val="center"/>
                    <w:rPr>
                      <w:szCs w:val="21"/>
                    </w:rPr>
                  </w:pPr>
                  <w:r w:rsidRPr="00364546">
                    <w:rPr>
                      <w:rFonts w:hint="eastAsia"/>
                      <w:szCs w:val="21"/>
                    </w:rPr>
                    <w:t>5</w:t>
                  </w:r>
                </w:p>
              </w:tc>
              <w:tc>
                <w:tcPr>
                  <w:tcW w:w="3453" w:type="dxa"/>
                  <w:vAlign w:val="center"/>
                </w:tcPr>
                <w:p w:rsidR="00FC7085" w:rsidRPr="00364546" w:rsidRDefault="00FC7085" w:rsidP="00985BF2">
                  <w:pPr>
                    <w:jc w:val="center"/>
                    <w:rPr>
                      <w:bCs/>
                      <w:szCs w:val="21"/>
                    </w:rPr>
                  </w:pPr>
                  <w:r w:rsidRPr="00364546">
                    <w:rPr>
                      <w:szCs w:val="21"/>
                    </w:rPr>
                    <w:t>NH</w:t>
                  </w:r>
                  <w:r w:rsidRPr="00364546">
                    <w:rPr>
                      <w:szCs w:val="21"/>
                      <w:vertAlign w:val="subscript"/>
                    </w:rPr>
                    <w:t>3</w:t>
                  </w:r>
                </w:p>
              </w:tc>
              <w:tc>
                <w:tcPr>
                  <w:tcW w:w="3454" w:type="dxa"/>
                  <w:vAlign w:val="center"/>
                </w:tcPr>
                <w:p w:rsidR="00FC7085" w:rsidRPr="00364546" w:rsidRDefault="00FC7085" w:rsidP="00985BF2">
                  <w:pPr>
                    <w:autoSpaceDE w:val="0"/>
                    <w:autoSpaceDN w:val="0"/>
                    <w:contextualSpacing/>
                    <w:jc w:val="center"/>
                    <w:rPr>
                      <w:bCs/>
                      <w:szCs w:val="21"/>
                    </w:rPr>
                  </w:pPr>
                  <w:r w:rsidRPr="00364546">
                    <w:rPr>
                      <w:rFonts w:hint="eastAsia"/>
                      <w:bCs/>
                      <w:szCs w:val="21"/>
                    </w:rPr>
                    <w:t>0.000543</w:t>
                  </w:r>
                </w:p>
              </w:tc>
            </w:tr>
            <w:tr w:rsidR="00FC7085" w:rsidRPr="00364546" w:rsidTr="00AE6207">
              <w:trPr>
                <w:trHeight w:val="284"/>
                <w:jc w:val="center"/>
              </w:trPr>
              <w:tc>
                <w:tcPr>
                  <w:tcW w:w="1598" w:type="dxa"/>
                  <w:vAlign w:val="center"/>
                </w:tcPr>
                <w:p w:rsidR="00FC7085" w:rsidRPr="00364546" w:rsidRDefault="00FC7085" w:rsidP="009C10FF">
                  <w:pPr>
                    <w:autoSpaceDE w:val="0"/>
                    <w:autoSpaceDN w:val="0"/>
                    <w:jc w:val="center"/>
                    <w:rPr>
                      <w:szCs w:val="21"/>
                    </w:rPr>
                  </w:pPr>
                  <w:r w:rsidRPr="00364546">
                    <w:rPr>
                      <w:rFonts w:hint="eastAsia"/>
                      <w:szCs w:val="21"/>
                    </w:rPr>
                    <w:t>6</w:t>
                  </w:r>
                </w:p>
              </w:tc>
              <w:tc>
                <w:tcPr>
                  <w:tcW w:w="3453" w:type="dxa"/>
                  <w:vAlign w:val="center"/>
                </w:tcPr>
                <w:p w:rsidR="00FC7085" w:rsidRPr="00364546" w:rsidRDefault="00FC7085" w:rsidP="00985BF2">
                  <w:pPr>
                    <w:jc w:val="center"/>
                    <w:rPr>
                      <w:bCs/>
                      <w:szCs w:val="21"/>
                    </w:rPr>
                  </w:pPr>
                  <w:r w:rsidRPr="00364546">
                    <w:rPr>
                      <w:szCs w:val="21"/>
                    </w:rPr>
                    <w:t>H</w:t>
                  </w:r>
                  <w:r w:rsidRPr="00364546">
                    <w:rPr>
                      <w:szCs w:val="21"/>
                      <w:vertAlign w:val="subscript"/>
                    </w:rPr>
                    <w:t>2</w:t>
                  </w:r>
                  <w:r w:rsidRPr="00364546">
                    <w:rPr>
                      <w:szCs w:val="21"/>
                    </w:rPr>
                    <w:t>S</w:t>
                  </w:r>
                </w:p>
              </w:tc>
              <w:tc>
                <w:tcPr>
                  <w:tcW w:w="3454" w:type="dxa"/>
                  <w:vAlign w:val="center"/>
                </w:tcPr>
                <w:p w:rsidR="00FC7085" w:rsidRPr="00364546" w:rsidRDefault="00FC7085" w:rsidP="00985BF2">
                  <w:pPr>
                    <w:autoSpaceDE w:val="0"/>
                    <w:autoSpaceDN w:val="0"/>
                    <w:contextualSpacing/>
                    <w:jc w:val="center"/>
                    <w:rPr>
                      <w:bCs/>
                      <w:szCs w:val="21"/>
                    </w:rPr>
                  </w:pPr>
                  <w:r w:rsidRPr="00364546">
                    <w:rPr>
                      <w:rFonts w:hint="eastAsia"/>
                      <w:bCs/>
                      <w:szCs w:val="21"/>
                    </w:rPr>
                    <w:t>0.000021</w:t>
                  </w:r>
                </w:p>
              </w:tc>
            </w:tr>
          </w:tbl>
          <w:p w:rsidR="00D21CAD" w:rsidRPr="00364546" w:rsidRDefault="00CC2CAD" w:rsidP="00D21CAD">
            <w:pPr>
              <w:tabs>
                <w:tab w:val="left" w:pos="720"/>
              </w:tabs>
              <w:spacing w:line="360" w:lineRule="auto"/>
              <w:ind w:firstLineChars="200" w:firstLine="482"/>
              <w:contextualSpacing/>
              <w:rPr>
                <w:b/>
                <w:sz w:val="24"/>
                <w:szCs w:val="20"/>
              </w:rPr>
            </w:pPr>
            <w:r w:rsidRPr="00364546">
              <w:rPr>
                <w:rFonts w:hint="eastAsia"/>
                <w:b/>
                <w:sz w:val="24"/>
                <w:szCs w:val="20"/>
              </w:rPr>
              <w:t>8</w:t>
            </w:r>
            <w:r w:rsidR="00D21CAD" w:rsidRPr="00364546">
              <w:rPr>
                <w:rFonts w:hint="eastAsia"/>
                <w:b/>
                <w:sz w:val="24"/>
                <w:szCs w:val="20"/>
              </w:rPr>
              <w:t>、非正常工况环境影响分析</w:t>
            </w:r>
          </w:p>
          <w:p w:rsidR="00D21CAD" w:rsidRPr="00364546" w:rsidRDefault="00D21CAD" w:rsidP="00D21CAD">
            <w:pPr>
              <w:spacing w:line="360" w:lineRule="auto"/>
              <w:ind w:firstLineChars="200" w:firstLine="480"/>
              <w:contextualSpacing/>
              <w:rPr>
                <w:bCs/>
                <w:sz w:val="24"/>
                <w:szCs w:val="20"/>
              </w:rPr>
            </w:pPr>
            <w:r w:rsidRPr="00364546">
              <w:rPr>
                <w:rFonts w:hint="eastAsia"/>
                <w:bCs/>
                <w:sz w:val="24"/>
                <w:szCs w:val="20"/>
              </w:rPr>
              <w:t>本项目非正常工况为袋式除尘器</w:t>
            </w:r>
            <w:r w:rsidR="008D7DFF" w:rsidRPr="00364546">
              <w:rPr>
                <w:rFonts w:hint="eastAsia"/>
                <w:bCs/>
                <w:sz w:val="24"/>
                <w:szCs w:val="20"/>
              </w:rPr>
              <w:t>、低温等离子</w:t>
            </w:r>
            <w:r w:rsidR="008D7DFF" w:rsidRPr="00364546">
              <w:rPr>
                <w:rFonts w:hint="eastAsia"/>
                <w:bCs/>
                <w:sz w:val="24"/>
                <w:szCs w:val="20"/>
              </w:rPr>
              <w:t>+</w:t>
            </w:r>
            <w:r w:rsidR="008D7DFF" w:rsidRPr="00364546">
              <w:rPr>
                <w:rFonts w:hint="eastAsia"/>
                <w:bCs/>
                <w:sz w:val="24"/>
                <w:szCs w:val="20"/>
              </w:rPr>
              <w:t>活性炭吸附装置</w:t>
            </w:r>
            <w:r w:rsidRPr="00364546">
              <w:rPr>
                <w:rFonts w:hint="eastAsia"/>
                <w:bCs/>
                <w:sz w:val="24"/>
                <w:szCs w:val="20"/>
              </w:rPr>
              <w:t>运行故障时</w:t>
            </w:r>
            <w:r w:rsidR="008D7DFF" w:rsidRPr="00364546">
              <w:rPr>
                <w:rFonts w:hint="eastAsia"/>
                <w:bCs/>
                <w:sz w:val="24"/>
                <w:szCs w:val="20"/>
              </w:rPr>
              <w:t>废气</w:t>
            </w:r>
            <w:r w:rsidRPr="00364546">
              <w:rPr>
                <w:rFonts w:hint="eastAsia"/>
                <w:bCs/>
                <w:sz w:val="24"/>
                <w:szCs w:val="20"/>
              </w:rPr>
              <w:t>的排放，</w:t>
            </w:r>
            <w:r w:rsidR="00AE6207" w:rsidRPr="00364546">
              <w:rPr>
                <w:rFonts w:hint="eastAsia"/>
                <w:bCs/>
                <w:sz w:val="24"/>
                <w:szCs w:val="20"/>
              </w:rPr>
              <w:t>按</w:t>
            </w:r>
            <w:r w:rsidRPr="00364546">
              <w:rPr>
                <w:rFonts w:hint="eastAsia"/>
                <w:bCs/>
                <w:sz w:val="24"/>
                <w:szCs w:val="20"/>
              </w:rPr>
              <w:t>净化效率为</w:t>
            </w:r>
            <w:r w:rsidR="008D7DFF" w:rsidRPr="00364546">
              <w:rPr>
                <w:rFonts w:hint="eastAsia"/>
                <w:bCs/>
                <w:sz w:val="24"/>
                <w:szCs w:val="20"/>
              </w:rPr>
              <w:t>0</w:t>
            </w:r>
            <w:r w:rsidRPr="00364546">
              <w:rPr>
                <w:rFonts w:hint="eastAsia"/>
                <w:bCs/>
                <w:sz w:val="24"/>
                <w:szCs w:val="20"/>
              </w:rPr>
              <w:t>计算，则非正常工况下粉尘产生和排放情况见下表。</w:t>
            </w:r>
          </w:p>
          <w:p w:rsidR="00D21CAD" w:rsidRPr="00364546" w:rsidRDefault="00D21CAD" w:rsidP="00D21CAD">
            <w:pPr>
              <w:spacing w:line="360" w:lineRule="auto"/>
              <w:contextualSpacing/>
              <w:jc w:val="center"/>
              <w:rPr>
                <w:b/>
                <w:sz w:val="24"/>
              </w:rPr>
            </w:pPr>
            <w:r w:rsidRPr="00364546">
              <w:rPr>
                <w:rFonts w:hint="eastAsia"/>
                <w:b/>
                <w:sz w:val="24"/>
              </w:rPr>
              <w:t>污染物非正常排放量核算表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01"/>
              <w:gridCol w:w="1134"/>
              <w:gridCol w:w="851"/>
              <w:gridCol w:w="1134"/>
              <w:gridCol w:w="1027"/>
              <w:gridCol w:w="815"/>
              <w:gridCol w:w="993"/>
              <w:gridCol w:w="652"/>
              <w:gridCol w:w="1098"/>
            </w:tblGrid>
            <w:tr w:rsidR="0061143A" w:rsidRPr="00364546" w:rsidTr="0061143A">
              <w:trPr>
                <w:trHeight w:val="284"/>
                <w:jc w:val="center"/>
              </w:trPr>
              <w:tc>
                <w:tcPr>
                  <w:tcW w:w="801" w:type="dxa"/>
                  <w:vAlign w:val="center"/>
                </w:tcPr>
                <w:p w:rsidR="0061143A" w:rsidRPr="00364546" w:rsidRDefault="0061143A" w:rsidP="008C6C86">
                  <w:pPr>
                    <w:autoSpaceDE w:val="0"/>
                    <w:autoSpaceDN w:val="0"/>
                    <w:jc w:val="center"/>
                    <w:rPr>
                      <w:szCs w:val="21"/>
                    </w:rPr>
                  </w:pPr>
                  <w:r w:rsidRPr="00364546">
                    <w:rPr>
                      <w:rFonts w:hint="eastAsia"/>
                      <w:szCs w:val="21"/>
                    </w:rPr>
                    <w:t>污染源</w:t>
                  </w:r>
                </w:p>
              </w:tc>
              <w:tc>
                <w:tcPr>
                  <w:tcW w:w="1134" w:type="dxa"/>
                  <w:vAlign w:val="center"/>
                </w:tcPr>
                <w:p w:rsidR="0061143A" w:rsidRPr="00364546" w:rsidRDefault="0061143A" w:rsidP="008C6C86">
                  <w:pPr>
                    <w:autoSpaceDE w:val="0"/>
                    <w:autoSpaceDN w:val="0"/>
                    <w:jc w:val="center"/>
                    <w:rPr>
                      <w:szCs w:val="21"/>
                    </w:rPr>
                  </w:pPr>
                  <w:r w:rsidRPr="00364546">
                    <w:rPr>
                      <w:rFonts w:hint="eastAsia"/>
                      <w:szCs w:val="21"/>
                    </w:rPr>
                    <w:t>非正常排放原因</w:t>
                  </w:r>
                </w:p>
              </w:tc>
              <w:tc>
                <w:tcPr>
                  <w:tcW w:w="851" w:type="dxa"/>
                  <w:vAlign w:val="center"/>
                </w:tcPr>
                <w:p w:rsidR="0061143A" w:rsidRPr="00364546" w:rsidRDefault="0061143A" w:rsidP="008C6C86">
                  <w:pPr>
                    <w:autoSpaceDE w:val="0"/>
                    <w:autoSpaceDN w:val="0"/>
                    <w:jc w:val="center"/>
                    <w:rPr>
                      <w:szCs w:val="21"/>
                    </w:rPr>
                  </w:pPr>
                  <w:r w:rsidRPr="00364546">
                    <w:rPr>
                      <w:rFonts w:hint="eastAsia"/>
                      <w:szCs w:val="21"/>
                    </w:rPr>
                    <w:t>污染物</w:t>
                  </w:r>
                </w:p>
              </w:tc>
              <w:tc>
                <w:tcPr>
                  <w:tcW w:w="1134" w:type="dxa"/>
                  <w:vAlign w:val="center"/>
                </w:tcPr>
                <w:p w:rsidR="0061143A" w:rsidRPr="00364546" w:rsidRDefault="0061143A" w:rsidP="008C6C86">
                  <w:pPr>
                    <w:autoSpaceDE w:val="0"/>
                    <w:autoSpaceDN w:val="0"/>
                    <w:jc w:val="center"/>
                    <w:rPr>
                      <w:szCs w:val="21"/>
                    </w:rPr>
                  </w:pPr>
                  <w:r w:rsidRPr="00364546">
                    <w:rPr>
                      <w:rFonts w:hint="eastAsia"/>
                      <w:szCs w:val="21"/>
                    </w:rPr>
                    <w:t>非正常排放浓（</w:t>
                  </w:r>
                  <w:r w:rsidRPr="00364546">
                    <w:rPr>
                      <w:rFonts w:hint="eastAsia"/>
                      <w:szCs w:val="21"/>
                    </w:rPr>
                    <w:t>m</w:t>
                  </w:r>
                  <w:r w:rsidRPr="00364546">
                    <w:rPr>
                      <w:szCs w:val="21"/>
                    </w:rPr>
                    <w:t>g/m</w:t>
                  </w:r>
                  <w:r w:rsidRPr="00364546">
                    <w:rPr>
                      <w:szCs w:val="21"/>
                      <w:vertAlign w:val="superscript"/>
                    </w:rPr>
                    <w:t>3</w:t>
                  </w:r>
                  <w:r w:rsidRPr="00364546">
                    <w:rPr>
                      <w:rFonts w:hint="eastAsia"/>
                      <w:szCs w:val="21"/>
                    </w:rPr>
                    <w:t>）</w:t>
                  </w:r>
                </w:p>
              </w:tc>
              <w:tc>
                <w:tcPr>
                  <w:tcW w:w="1027" w:type="dxa"/>
                  <w:vAlign w:val="center"/>
                </w:tcPr>
                <w:p w:rsidR="0061143A" w:rsidRPr="00364546" w:rsidRDefault="0061143A" w:rsidP="008C6C86">
                  <w:pPr>
                    <w:autoSpaceDE w:val="0"/>
                    <w:autoSpaceDN w:val="0"/>
                    <w:jc w:val="center"/>
                    <w:rPr>
                      <w:szCs w:val="21"/>
                    </w:rPr>
                  </w:pPr>
                  <w:r w:rsidRPr="00364546">
                    <w:rPr>
                      <w:rFonts w:hint="eastAsia"/>
                      <w:szCs w:val="21"/>
                    </w:rPr>
                    <w:t>非正常排放速率（</w:t>
                  </w:r>
                  <w:r w:rsidRPr="00364546">
                    <w:rPr>
                      <w:szCs w:val="21"/>
                    </w:rPr>
                    <w:t>kg/h</w:t>
                  </w:r>
                  <w:r w:rsidRPr="00364546">
                    <w:rPr>
                      <w:rFonts w:hint="eastAsia"/>
                      <w:szCs w:val="21"/>
                    </w:rPr>
                    <w:t>）</w:t>
                  </w:r>
                </w:p>
              </w:tc>
              <w:tc>
                <w:tcPr>
                  <w:tcW w:w="815" w:type="dxa"/>
                  <w:vAlign w:val="center"/>
                </w:tcPr>
                <w:p w:rsidR="0061143A" w:rsidRPr="00364546" w:rsidRDefault="0061143A" w:rsidP="008C6C86">
                  <w:pPr>
                    <w:autoSpaceDE w:val="0"/>
                    <w:autoSpaceDN w:val="0"/>
                    <w:jc w:val="center"/>
                    <w:rPr>
                      <w:szCs w:val="21"/>
                    </w:rPr>
                  </w:pPr>
                  <w:r w:rsidRPr="00364546">
                    <w:rPr>
                      <w:rFonts w:hint="eastAsia"/>
                      <w:szCs w:val="21"/>
                    </w:rPr>
                    <w:t>非正常排放量（</w:t>
                  </w:r>
                  <w:r w:rsidR="008D7DFF" w:rsidRPr="00364546">
                    <w:rPr>
                      <w:szCs w:val="21"/>
                    </w:rPr>
                    <w:t>kg</w:t>
                  </w:r>
                  <w:r w:rsidRPr="00364546">
                    <w:rPr>
                      <w:rFonts w:hint="eastAsia"/>
                      <w:szCs w:val="21"/>
                    </w:rPr>
                    <w:t>）</w:t>
                  </w:r>
                </w:p>
              </w:tc>
              <w:tc>
                <w:tcPr>
                  <w:tcW w:w="993" w:type="dxa"/>
                  <w:vAlign w:val="center"/>
                </w:tcPr>
                <w:p w:rsidR="0061143A" w:rsidRPr="00364546" w:rsidRDefault="0061143A" w:rsidP="008C6C86">
                  <w:pPr>
                    <w:autoSpaceDE w:val="0"/>
                    <w:autoSpaceDN w:val="0"/>
                    <w:jc w:val="center"/>
                    <w:rPr>
                      <w:szCs w:val="21"/>
                    </w:rPr>
                  </w:pPr>
                  <w:r w:rsidRPr="00364546">
                    <w:rPr>
                      <w:rFonts w:hint="eastAsia"/>
                      <w:szCs w:val="21"/>
                    </w:rPr>
                    <w:t>单次持续时间</w:t>
                  </w:r>
                  <w:r w:rsidRPr="00364546">
                    <w:rPr>
                      <w:szCs w:val="21"/>
                    </w:rPr>
                    <w:t>/h</w:t>
                  </w:r>
                </w:p>
              </w:tc>
              <w:tc>
                <w:tcPr>
                  <w:tcW w:w="652" w:type="dxa"/>
                  <w:vAlign w:val="center"/>
                </w:tcPr>
                <w:p w:rsidR="0061143A" w:rsidRPr="00364546" w:rsidRDefault="0061143A" w:rsidP="008C6C86">
                  <w:pPr>
                    <w:autoSpaceDE w:val="0"/>
                    <w:autoSpaceDN w:val="0"/>
                    <w:jc w:val="center"/>
                    <w:rPr>
                      <w:szCs w:val="21"/>
                    </w:rPr>
                  </w:pPr>
                  <w:r w:rsidRPr="00364546">
                    <w:rPr>
                      <w:rFonts w:hint="eastAsia"/>
                      <w:szCs w:val="21"/>
                    </w:rPr>
                    <w:t>年发生频次</w:t>
                  </w:r>
                  <w:r w:rsidRPr="00364546">
                    <w:rPr>
                      <w:szCs w:val="21"/>
                    </w:rPr>
                    <w:t>/</w:t>
                  </w:r>
                  <w:r w:rsidRPr="00364546">
                    <w:rPr>
                      <w:rFonts w:hint="eastAsia"/>
                      <w:szCs w:val="21"/>
                    </w:rPr>
                    <w:t>次</w:t>
                  </w:r>
                </w:p>
              </w:tc>
              <w:tc>
                <w:tcPr>
                  <w:tcW w:w="1098" w:type="dxa"/>
                  <w:vAlign w:val="center"/>
                </w:tcPr>
                <w:p w:rsidR="0061143A" w:rsidRPr="00364546" w:rsidRDefault="0061143A" w:rsidP="008C6C86">
                  <w:pPr>
                    <w:autoSpaceDE w:val="0"/>
                    <w:autoSpaceDN w:val="0"/>
                    <w:jc w:val="center"/>
                    <w:rPr>
                      <w:szCs w:val="21"/>
                    </w:rPr>
                  </w:pPr>
                  <w:r w:rsidRPr="00364546">
                    <w:rPr>
                      <w:rFonts w:hint="eastAsia"/>
                      <w:szCs w:val="21"/>
                    </w:rPr>
                    <w:t>应对措施</w:t>
                  </w:r>
                </w:p>
              </w:tc>
            </w:tr>
            <w:tr w:rsidR="008D7DFF" w:rsidRPr="00364546" w:rsidTr="0061143A">
              <w:trPr>
                <w:trHeight w:val="639"/>
                <w:jc w:val="center"/>
              </w:trPr>
              <w:tc>
                <w:tcPr>
                  <w:tcW w:w="801" w:type="dxa"/>
                  <w:vAlign w:val="center"/>
                </w:tcPr>
                <w:p w:rsidR="008D7DFF" w:rsidRPr="00364546" w:rsidRDefault="008D7DFF" w:rsidP="00C85C7C">
                  <w:pPr>
                    <w:contextualSpacing/>
                    <w:jc w:val="center"/>
                    <w:rPr>
                      <w:bCs/>
                      <w:szCs w:val="21"/>
                    </w:rPr>
                  </w:pPr>
                  <w:r w:rsidRPr="00364546">
                    <w:rPr>
                      <w:rFonts w:hAnsi="宋体" w:hint="eastAsia"/>
                      <w:bCs/>
                      <w:szCs w:val="21"/>
                    </w:rPr>
                    <w:t>粉碎工序</w:t>
                  </w:r>
                  <w:r w:rsidRPr="00364546">
                    <w:rPr>
                      <w:rFonts w:hAnsi="宋体"/>
                      <w:bCs/>
                      <w:szCs w:val="21"/>
                    </w:rPr>
                    <w:t>袋式除尘器</w:t>
                  </w:r>
                </w:p>
              </w:tc>
              <w:tc>
                <w:tcPr>
                  <w:tcW w:w="1134" w:type="dxa"/>
                  <w:vAlign w:val="center"/>
                </w:tcPr>
                <w:p w:rsidR="008D7DFF" w:rsidRPr="00364546" w:rsidRDefault="008D7DFF" w:rsidP="008C6C86">
                  <w:pPr>
                    <w:autoSpaceDE w:val="0"/>
                    <w:autoSpaceDN w:val="0"/>
                    <w:jc w:val="center"/>
                    <w:rPr>
                      <w:szCs w:val="21"/>
                    </w:rPr>
                  </w:pPr>
                  <w:r w:rsidRPr="00364546">
                    <w:rPr>
                      <w:rFonts w:hint="eastAsia"/>
                      <w:szCs w:val="21"/>
                    </w:rPr>
                    <w:t>风机故障、袋式除尘器滤袋破损</w:t>
                  </w:r>
                </w:p>
              </w:tc>
              <w:tc>
                <w:tcPr>
                  <w:tcW w:w="851" w:type="dxa"/>
                  <w:vAlign w:val="center"/>
                </w:tcPr>
                <w:p w:rsidR="008D7DFF" w:rsidRPr="00364546" w:rsidRDefault="008D7DFF" w:rsidP="008C6C86">
                  <w:pPr>
                    <w:autoSpaceDE w:val="0"/>
                    <w:autoSpaceDN w:val="0"/>
                    <w:jc w:val="center"/>
                    <w:rPr>
                      <w:szCs w:val="21"/>
                    </w:rPr>
                  </w:pPr>
                  <w:r w:rsidRPr="00364546">
                    <w:rPr>
                      <w:rFonts w:hint="eastAsia"/>
                      <w:szCs w:val="21"/>
                    </w:rPr>
                    <w:t>颗粒物</w:t>
                  </w:r>
                </w:p>
              </w:tc>
              <w:tc>
                <w:tcPr>
                  <w:tcW w:w="1134" w:type="dxa"/>
                  <w:vAlign w:val="center"/>
                </w:tcPr>
                <w:p w:rsidR="008D7DFF" w:rsidRPr="00364546" w:rsidRDefault="008D7DFF" w:rsidP="003A0420">
                  <w:pPr>
                    <w:jc w:val="center"/>
                    <w:rPr>
                      <w:rFonts w:ascii="宋体" w:hAnsi="宋体" w:cs="宋体"/>
                      <w:szCs w:val="21"/>
                    </w:rPr>
                  </w:pPr>
                  <w:r w:rsidRPr="00364546">
                    <w:rPr>
                      <w:rFonts w:hint="eastAsia"/>
                      <w:szCs w:val="21"/>
                    </w:rPr>
                    <w:t>28.4</w:t>
                  </w:r>
                </w:p>
              </w:tc>
              <w:tc>
                <w:tcPr>
                  <w:tcW w:w="1027" w:type="dxa"/>
                  <w:vAlign w:val="center"/>
                </w:tcPr>
                <w:p w:rsidR="008D7DFF" w:rsidRPr="00364546" w:rsidRDefault="008D7DFF" w:rsidP="003A0420">
                  <w:pPr>
                    <w:jc w:val="center"/>
                    <w:rPr>
                      <w:rFonts w:ascii="宋体" w:hAnsi="宋体" w:cs="宋体"/>
                      <w:szCs w:val="21"/>
                    </w:rPr>
                  </w:pPr>
                  <w:r w:rsidRPr="00364546">
                    <w:rPr>
                      <w:rFonts w:hint="eastAsia"/>
                      <w:szCs w:val="21"/>
                    </w:rPr>
                    <w:t>0.2473</w:t>
                  </w:r>
                </w:p>
              </w:tc>
              <w:tc>
                <w:tcPr>
                  <w:tcW w:w="815" w:type="dxa"/>
                  <w:vAlign w:val="center"/>
                </w:tcPr>
                <w:p w:rsidR="008D7DFF" w:rsidRPr="00364546" w:rsidRDefault="00895529" w:rsidP="003A0420">
                  <w:pPr>
                    <w:jc w:val="center"/>
                    <w:rPr>
                      <w:szCs w:val="21"/>
                    </w:rPr>
                  </w:pPr>
                  <w:r w:rsidRPr="00364546">
                    <w:rPr>
                      <w:szCs w:val="21"/>
                    </w:rPr>
                    <w:t>0.1237</w:t>
                  </w:r>
                </w:p>
              </w:tc>
              <w:tc>
                <w:tcPr>
                  <w:tcW w:w="993" w:type="dxa"/>
                  <w:vAlign w:val="center"/>
                </w:tcPr>
                <w:p w:rsidR="008D7DFF" w:rsidRPr="00364546" w:rsidRDefault="008D7DFF" w:rsidP="008C6C86">
                  <w:pPr>
                    <w:contextualSpacing/>
                    <w:jc w:val="center"/>
                    <w:rPr>
                      <w:szCs w:val="21"/>
                    </w:rPr>
                  </w:pPr>
                  <w:r w:rsidRPr="00364546">
                    <w:rPr>
                      <w:rFonts w:hint="eastAsia"/>
                      <w:szCs w:val="21"/>
                    </w:rPr>
                    <w:t>0.5</w:t>
                  </w:r>
                </w:p>
              </w:tc>
              <w:tc>
                <w:tcPr>
                  <w:tcW w:w="652" w:type="dxa"/>
                  <w:vAlign w:val="center"/>
                </w:tcPr>
                <w:p w:rsidR="008D7DFF" w:rsidRPr="00364546" w:rsidRDefault="008D7DFF" w:rsidP="008C6C86">
                  <w:pPr>
                    <w:contextualSpacing/>
                    <w:jc w:val="center"/>
                    <w:rPr>
                      <w:szCs w:val="21"/>
                    </w:rPr>
                  </w:pPr>
                  <w:r w:rsidRPr="00364546">
                    <w:rPr>
                      <w:rFonts w:hint="eastAsia"/>
                      <w:szCs w:val="21"/>
                    </w:rPr>
                    <w:t>1</w:t>
                  </w:r>
                </w:p>
              </w:tc>
              <w:tc>
                <w:tcPr>
                  <w:tcW w:w="1098" w:type="dxa"/>
                  <w:vAlign w:val="center"/>
                </w:tcPr>
                <w:p w:rsidR="008D7DFF" w:rsidRPr="00364546" w:rsidRDefault="008D7DFF" w:rsidP="008C6C86">
                  <w:pPr>
                    <w:contextualSpacing/>
                    <w:jc w:val="center"/>
                    <w:rPr>
                      <w:szCs w:val="21"/>
                    </w:rPr>
                  </w:pPr>
                  <w:r w:rsidRPr="00364546">
                    <w:rPr>
                      <w:rFonts w:hint="eastAsia"/>
                      <w:szCs w:val="21"/>
                    </w:rPr>
                    <w:t>定期检查袋式除尘器的滤袋是否破损，班前检查，例行监测</w:t>
                  </w:r>
                </w:p>
              </w:tc>
            </w:tr>
            <w:tr w:rsidR="00297B40" w:rsidRPr="00364546" w:rsidTr="0061143A">
              <w:trPr>
                <w:trHeight w:val="527"/>
                <w:jc w:val="center"/>
              </w:trPr>
              <w:tc>
                <w:tcPr>
                  <w:tcW w:w="801" w:type="dxa"/>
                  <w:vAlign w:val="center"/>
                </w:tcPr>
                <w:p w:rsidR="00297B40" w:rsidRPr="00364546" w:rsidRDefault="00297B40" w:rsidP="00C85C7C">
                  <w:pPr>
                    <w:contextualSpacing/>
                    <w:jc w:val="center"/>
                    <w:rPr>
                      <w:bCs/>
                      <w:szCs w:val="21"/>
                    </w:rPr>
                  </w:pPr>
                  <w:r w:rsidRPr="00364546">
                    <w:rPr>
                      <w:rFonts w:hint="eastAsia"/>
                      <w:bCs/>
                      <w:szCs w:val="21"/>
                    </w:rPr>
                    <w:t>低温等离子</w:t>
                  </w:r>
                  <w:r w:rsidRPr="00364546">
                    <w:rPr>
                      <w:rFonts w:hint="eastAsia"/>
                      <w:bCs/>
                      <w:szCs w:val="21"/>
                    </w:rPr>
                    <w:t>+</w:t>
                  </w:r>
                  <w:r w:rsidRPr="00364546">
                    <w:rPr>
                      <w:rFonts w:hint="eastAsia"/>
                      <w:bCs/>
                      <w:szCs w:val="21"/>
                    </w:rPr>
                    <w:t>活性炭吸附装置</w:t>
                  </w:r>
                </w:p>
              </w:tc>
              <w:tc>
                <w:tcPr>
                  <w:tcW w:w="1134" w:type="dxa"/>
                  <w:vAlign w:val="center"/>
                </w:tcPr>
                <w:p w:rsidR="00297B40" w:rsidRPr="00364546" w:rsidRDefault="00297B40" w:rsidP="00C55DE9">
                  <w:pPr>
                    <w:autoSpaceDE w:val="0"/>
                    <w:autoSpaceDN w:val="0"/>
                    <w:jc w:val="center"/>
                    <w:rPr>
                      <w:szCs w:val="21"/>
                    </w:rPr>
                  </w:pPr>
                  <w:r w:rsidRPr="00364546">
                    <w:rPr>
                      <w:rFonts w:hint="eastAsia"/>
                      <w:szCs w:val="21"/>
                    </w:rPr>
                    <w:t>风机故障、活性炭未及时更换</w:t>
                  </w:r>
                </w:p>
              </w:tc>
              <w:tc>
                <w:tcPr>
                  <w:tcW w:w="851" w:type="dxa"/>
                  <w:vAlign w:val="center"/>
                </w:tcPr>
                <w:p w:rsidR="00297B40" w:rsidRPr="00364546" w:rsidRDefault="00297B40" w:rsidP="008C6C86">
                  <w:pPr>
                    <w:contextualSpacing/>
                    <w:jc w:val="center"/>
                    <w:rPr>
                      <w:bCs/>
                      <w:szCs w:val="21"/>
                    </w:rPr>
                  </w:pPr>
                  <w:r w:rsidRPr="00364546">
                    <w:rPr>
                      <w:rFonts w:hint="eastAsia"/>
                      <w:bCs/>
                      <w:szCs w:val="21"/>
                    </w:rPr>
                    <w:t>非甲烷总烃</w:t>
                  </w:r>
                </w:p>
              </w:tc>
              <w:tc>
                <w:tcPr>
                  <w:tcW w:w="1134" w:type="dxa"/>
                  <w:vAlign w:val="center"/>
                </w:tcPr>
                <w:p w:rsidR="00297B40" w:rsidRPr="00364546" w:rsidRDefault="00297B40" w:rsidP="00D107E5">
                  <w:pPr>
                    <w:jc w:val="center"/>
                  </w:pPr>
                  <w:r w:rsidRPr="00364546">
                    <w:rPr>
                      <w:rFonts w:hint="eastAsia"/>
                    </w:rPr>
                    <w:t>76.8</w:t>
                  </w:r>
                </w:p>
              </w:tc>
              <w:tc>
                <w:tcPr>
                  <w:tcW w:w="1027" w:type="dxa"/>
                  <w:vAlign w:val="center"/>
                </w:tcPr>
                <w:p w:rsidR="00297B40" w:rsidRPr="00364546" w:rsidRDefault="00297B40" w:rsidP="00D107E5">
                  <w:pPr>
                    <w:jc w:val="center"/>
                    <w:rPr>
                      <w:szCs w:val="21"/>
                    </w:rPr>
                  </w:pPr>
                  <w:r w:rsidRPr="00364546">
                    <w:rPr>
                      <w:rFonts w:hint="eastAsia"/>
                      <w:szCs w:val="21"/>
                    </w:rPr>
                    <w:t>0.2305</w:t>
                  </w:r>
                </w:p>
              </w:tc>
              <w:tc>
                <w:tcPr>
                  <w:tcW w:w="815" w:type="dxa"/>
                  <w:vAlign w:val="center"/>
                </w:tcPr>
                <w:p w:rsidR="00297B40" w:rsidRPr="00364546" w:rsidRDefault="00297B40" w:rsidP="00297B40">
                  <w:pPr>
                    <w:jc w:val="center"/>
                    <w:rPr>
                      <w:szCs w:val="21"/>
                    </w:rPr>
                  </w:pPr>
                  <w:r w:rsidRPr="00364546">
                    <w:rPr>
                      <w:rFonts w:hint="eastAsia"/>
                      <w:szCs w:val="21"/>
                    </w:rPr>
                    <w:t>0.1153</w:t>
                  </w:r>
                </w:p>
              </w:tc>
              <w:tc>
                <w:tcPr>
                  <w:tcW w:w="993" w:type="dxa"/>
                  <w:vAlign w:val="center"/>
                </w:tcPr>
                <w:p w:rsidR="00297B40" w:rsidRPr="00364546" w:rsidRDefault="00297B40" w:rsidP="008C6C86">
                  <w:pPr>
                    <w:contextualSpacing/>
                    <w:jc w:val="center"/>
                    <w:rPr>
                      <w:szCs w:val="21"/>
                    </w:rPr>
                  </w:pPr>
                  <w:r w:rsidRPr="00364546">
                    <w:rPr>
                      <w:rFonts w:hint="eastAsia"/>
                      <w:szCs w:val="21"/>
                    </w:rPr>
                    <w:t>0.5</w:t>
                  </w:r>
                </w:p>
              </w:tc>
              <w:tc>
                <w:tcPr>
                  <w:tcW w:w="652" w:type="dxa"/>
                  <w:vAlign w:val="center"/>
                </w:tcPr>
                <w:p w:rsidR="00297B40" w:rsidRPr="00364546" w:rsidRDefault="00297B40" w:rsidP="008C6C86">
                  <w:pPr>
                    <w:contextualSpacing/>
                    <w:jc w:val="center"/>
                    <w:rPr>
                      <w:szCs w:val="21"/>
                    </w:rPr>
                  </w:pPr>
                  <w:r w:rsidRPr="00364546">
                    <w:rPr>
                      <w:rFonts w:hint="eastAsia"/>
                      <w:szCs w:val="21"/>
                    </w:rPr>
                    <w:t>1</w:t>
                  </w:r>
                </w:p>
              </w:tc>
              <w:tc>
                <w:tcPr>
                  <w:tcW w:w="1098" w:type="dxa"/>
                  <w:vAlign w:val="center"/>
                </w:tcPr>
                <w:p w:rsidR="00297B40" w:rsidRPr="00364546" w:rsidRDefault="00297B40" w:rsidP="00C55DE9">
                  <w:pPr>
                    <w:contextualSpacing/>
                    <w:jc w:val="center"/>
                    <w:rPr>
                      <w:szCs w:val="21"/>
                    </w:rPr>
                  </w:pPr>
                  <w:r w:rsidRPr="00364546">
                    <w:rPr>
                      <w:rFonts w:hint="eastAsia"/>
                      <w:szCs w:val="21"/>
                    </w:rPr>
                    <w:t>定期更换活性炭，班前检查风机是否运行正常，例行监测</w:t>
                  </w:r>
                </w:p>
              </w:tc>
            </w:tr>
          </w:tbl>
          <w:p w:rsidR="00D21CAD" w:rsidRPr="00364546" w:rsidRDefault="00D21CAD" w:rsidP="00D21CAD">
            <w:pPr>
              <w:spacing w:line="360" w:lineRule="auto"/>
              <w:ind w:firstLineChars="200" w:firstLine="480"/>
              <w:contextualSpacing/>
              <w:rPr>
                <w:sz w:val="24"/>
              </w:rPr>
            </w:pPr>
            <w:r w:rsidRPr="00364546">
              <w:rPr>
                <w:rFonts w:hint="eastAsia"/>
                <w:sz w:val="24"/>
              </w:rPr>
              <w:t>为防止生产废气非正常工况排放，企业必须加强废气处理措施的管理，定期检修，确保废气处理措施正常运行，在废气处理设备停止运行或出现故障时，产生废气的各工序也必须相应停止生产。为杜绝废气非正常排放，应采取以下措施确保废气达标排放：</w:t>
            </w:r>
          </w:p>
          <w:p w:rsidR="00D21CAD" w:rsidRPr="00364546" w:rsidRDefault="00D21CAD" w:rsidP="00D21CAD">
            <w:pPr>
              <w:spacing w:line="360" w:lineRule="auto"/>
              <w:ind w:firstLineChars="200" w:firstLine="480"/>
              <w:contextualSpacing/>
              <w:rPr>
                <w:sz w:val="24"/>
              </w:rPr>
            </w:pPr>
            <w:r w:rsidRPr="00364546">
              <w:rPr>
                <w:sz w:val="24"/>
              </w:rPr>
              <w:t xml:space="preserve">A. </w:t>
            </w:r>
            <w:r w:rsidRPr="00364546">
              <w:rPr>
                <w:rFonts w:hint="eastAsia"/>
                <w:sz w:val="24"/>
              </w:rPr>
              <w:t>各生产环节严格执行生产管理的有关规定，加强设备的检修及保养，提高管理人员素质，并设置机器事故应急措施及管理制度，确保设备长期处于良好状态，使设备达到预期的处理效果；</w:t>
            </w:r>
          </w:p>
          <w:p w:rsidR="00D21CAD" w:rsidRPr="00364546" w:rsidRDefault="00D21CAD" w:rsidP="00D21CAD">
            <w:pPr>
              <w:spacing w:line="360" w:lineRule="auto"/>
              <w:ind w:firstLineChars="200" w:firstLine="480"/>
              <w:contextualSpacing/>
              <w:rPr>
                <w:sz w:val="24"/>
              </w:rPr>
            </w:pPr>
            <w:r w:rsidRPr="00364546">
              <w:rPr>
                <w:sz w:val="24"/>
              </w:rPr>
              <w:t xml:space="preserve">B. </w:t>
            </w:r>
            <w:r w:rsidRPr="00364546">
              <w:rPr>
                <w:rFonts w:hint="eastAsia"/>
                <w:sz w:val="24"/>
              </w:rPr>
              <w:t>现场作业人员定时记录废气处理状况，如对废气处理设施的抽风机等设备进行点检工作，并派专人巡视，遇不良工作状况立即停止车间相关作业，维修正常后再开</w:t>
            </w:r>
            <w:r w:rsidRPr="00364546">
              <w:rPr>
                <w:rFonts w:hint="eastAsia"/>
                <w:sz w:val="24"/>
              </w:rPr>
              <w:lastRenderedPageBreak/>
              <w:t>始作业，杜绝事故性废气直排，并及时呈报单位主管；</w:t>
            </w:r>
          </w:p>
          <w:p w:rsidR="00D21CAD" w:rsidRPr="00364546" w:rsidRDefault="00D21CAD" w:rsidP="00D21CAD">
            <w:pPr>
              <w:spacing w:line="360" w:lineRule="auto"/>
              <w:ind w:firstLineChars="200" w:firstLine="480"/>
              <w:contextualSpacing/>
              <w:rPr>
                <w:sz w:val="24"/>
              </w:rPr>
            </w:pPr>
            <w:r w:rsidRPr="00364546">
              <w:rPr>
                <w:sz w:val="24"/>
              </w:rPr>
              <w:t xml:space="preserve">C. </w:t>
            </w:r>
            <w:r w:rsidRPr="00364546">
              <w:rPr>
                <w:rFonts w:hint="eastAsia"/>
                <w:sz w:val="24"/>
              </w:rPr>
              <w:t>治理设施等发生故障时，应及时维修，如情况严重，应停止生产直至系统运作正常；</w:t>
            </w:r>
          </w:p>
          <w:p w:rsidR="00D21CAD" w:rsidRPr="00364546" w:rsidRDefault="00D21CAD" w:rsidP="00D21CAD">
            <w:pPr>
              <w:spacing w:line="360" w:lineRule="auto"/>
              <w:ind w:firstLineChars="200" w:firstLine="480"/>
              <w:contextualSpacing/>
              <w:rPr>
                <w:sz w:val="24"/>
              </w:rPr>
            </w:pPr>
            <w:r w:rsidRPr="00364546">
              <w:rPr>
                <w:sz w:val="24"/>
              </w:rPr>
              <w:t xml:space="preserve">D. </w:t>
            </w:r>
            <w:r w:rsidRPr="00364546">
              <w:rPr>
                <w:rFonts w:hint="eastAsia"/>
                <w:sz w:val="24"/>
              </w:rPr>
              <w:t>定期对废气排放口的污染物浓度进行监测，加强环境保护管理。</w:t>
            </w:r>
          </w:p>
          <w:p w:rsidR="00D21CAD" w:rsidRPr="00364546" w:rsidRDefault="00CC2CAD" w:rsidP="00D21CAD">
            <w:pPr>
              <w:spacing w:line="360" w:lineRule="auto"/>
              <w:ind w:firstLineChars="200" w:firstLine="482"/>
              <w:contextualSpacing/>
              <w:rPr>
                <w:b/>
                <w:sz w:val="24"/>
              </w:rPr>
            </w:pPr>
            <w:r w:rsidRPr="00364546">
              <w:rPr>
                <w:rFonts w:hint="eastAsia"/>
                <w:b/>
                <w:sz w:val="24"/>
              </w:rPr>
              <w:t>9</w:t>
            </w:r>
            <w:r w:rsidR="00D21CAD" w:rsidRPr="00364546">
              <w:rPr>
                <w:rFonts w:hint="eastAsia"/>
                <w:b/>
                <w:sz w:val="24"/>
              </w:rPr>
              <w:t>、监测要求</w:t>
            </w:r>
          </w:p>
          <w:p w:rsidR="007D392F" w:rsidRPr="00364546" w:rsidRDefault="007D392F" w:rsidP="007D392F">
            <w:pPr>
              <w:spacing w:line="360" w:lineRule="auto"/>
              <w:ind w:firstLineChars="200" w:firstLine="480"/>
              <w:contextualSpacing/>
              <w:rPr>
                <w:sz w:val="24"/>
              </w:rPr>
            </w:pPr>
            <w:r w:rsidRPr="00364546">
              <w:rPr>
                <w:rFonts w:hint="eastAsia"/>
                <w:sz w:val="24"/>
              </w:rPr>
              <w:t>根据</w:t>
            </w:r>
            <w:r w:rsidR="00181CCD" w:rsidRPr="00364546">
              <w:rPr>
                <w:bCs/>
                <w:sz w:val="24"/>
              </w:rPr>
              <w:t>《排污许可证申请与核发技术规范</w:t>
            </w:r>
            <w:r w:rsidR="00181CCD" w:rsidRPr="00364546">
              <w:rPr>
                <w:bCs/>
                <w:sz w:val="24"/>
              </w:rPr>
              <w:t xml:space="preserve"> </w:t>
            </w:r>
            <w:r w:rsidR="00181CCD" w:rsidRPr="00364546">
              <w:rPr>
                <w:rFonts w:hint="eastAsia"/>
                <w:bCs/>
                <w:sz w:val="24"/>
              </w:rPr>
              <w:t xml:space="preserve"> </w:t>
            </w:r>
            <w:r w:rsidR="00181CCD" w:rsidRPr="00364546">
              <w:rPr>
                <w:bCs/>
                <w:sz w:val="24"/>
              </w:rPr>
              <w:t>废弃资源加工工业》（</w:t>
            </w:r>
            <w:r w:rsidR="00181CCD" w:rsidRPr="00364546">
              <w:rPr>
                <w:bCs/>
                <w:sz w:val="24"/>
              </w:rPr>
              <w:t>HJ1034-2019</w:t>
            </w:r>
            <w:r w:rsidR="00181CCD" w:rsidRPr="00364546">
              <w:rPr>
                <w:bCs/>
                <w:sz w:val="24"/>
              </w:rPr>
              <w:t>）确定</w:t>
            </w:r>
            <w:r w:rsidRPr="00364546">
              <w:rPr>
                <w:rFonts w:hint="eastAsia"/>
                <w:sz w:val="24"/>
              </w:rPr>
              <w:t>，本项目废气监测要求见下表。</w:t>
            </w:r>
          </w:p>
          <w:p w:rsidR="00D21CAD" w:rsidRPr="00364546" w:rsidRDefault="00D21CAD" w:rsidP="00D21CAD">
            <w:pPr>
              <w:spacing w:line="360" w:lineRule="auto"/>
              <w:contextualSpacing/>
              <w:jc w:val="center"/>
              <w:rPr>
                <w:sz w:val="24"/>
              </w:rPr>
            </w:pPr>
            <w:r w:rsidRPr="00364546">
              <w:rPr>
                <w:rFonts w:hint="eastAsia"/>
                <w:b/>
                <w:sz w:val="24"/>
              </w:rPr>
              <w:t>废气监测要求</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85"/>
              <w:gridCol w:w="1134"/>
              <w:gridCol w:w="1275"/>
              <w:gridCol w:w="1276"/>
              <w:gridCol w:w="3735"/>
            </w:tblGrid>
            <w:tr w:rsidR="00D21CAD" w:rsidRPr="00364546" w:rsidTr="005C2D0A">
              <w:trPr>
                <w:trHeight w:val="284"/>
                <w:jc w:val="center"/>
              </w:trPr>
              <w:tc>
                <w:tcPr>
                  <w:tcW w:w="1085" w:type="dxa"/>
                  <w:vAlign w:val="center"/>
                </w:tcPr>
                <w:p w:rsidR="00D21CAD" w:rsidRPr="00364546" w:rsidRDefault="00D21CAD" w:rsidP="008C6C86">
                  <w:pPr>
                    <w:tabs>
                      <w:tab w:val="left" w:pos="720"/>
                    </w:tabs>
                    <w:spacing w:line="240" w:lineRule="exact"/>
                    <w:contextualSpacing/>
                    <w:jc w:val="center"/>
                    <w:rPr>
                      <w:szCs w:val="21"/>
                    </w:rPr>
                  </w:pPr>
                  <w:r w:rsidRPr="00364546">
                    <w:rPr>
                      <w:rFonts w:hAnsi="宋体"/>
                      <w:szCs w:val="21"/>
                    </w:rPr>
                    <w:t>废气来源</w:t>
                  </w:r>
                </w:p>
              </w:tc>
              <w:tc>
                <w:tcPr>
                  <w:tcW w:w="1134" w:type="dxa"/>
                  <w:vAlign w:val="center"/>
                </w:tcPr>
                <w:p w:rsidR="00D21CAD" w:rsidRPr="00364546" w:rsidRDefault="00D21CAD" w:rsidP="008C6C86">
                  <w:pPr>
                    <w:tabs>
                      <w:tab w:val="left" w:pos="720"/>
                    </w:tabs>
                    <w:jc w:val="center"/>
                    <w:rPr>
                      <w:szCs w:val="21"/>
                    </w:rPr>
                  </w:pPr>
                  <w:r w:rsidRPr="00364546">
                    <w:rPr>
                      <w:rFonts w:hAnsi="宋体"/>
                      <w:szCs w:val="21"/>
                    </w:rPr>
                    <w:t>监测点位</w:t>
                  </w:r>
                </w:p>
              </w:tc>
              <w:tc>
                <w:tcPr>
                  <w:tcW w:w="1275" w:type="dxa"/>
                  <w:vAlign w:val="center"/>
                </w:tcPr>
                <w:p w:rsidR="00D21CAD" w:rsidRPr="00364546" w:rsidRDefault="00D21CAD" w:rsidP="008C6C86">
                  <w:pPr>
                    <w:tabs>
                      <w:tab w:val="left" w:pos="720"/>
                    </w:tabs>
                    <w:jc w:val="center"/>
                    <w:rPr>
                      <w:szCs w:val="21"/>
                    </w:rPr>
                  </w:pPr>
                  <w:r w:rsidRPr="00364546">
                    <w:rPr>
                      <w:rFonts w:hAnsi="宋体"/>
                      <w:szCs w:val="21"/>
                    </w:rPr>
                    <w:t>监测</w:t>
                  </w:r>
                  <w:r w:rsidRPr="00364546">
                    <w:rPr>
                      <w:rFonts w:hAnsi="宋体" w:hint="eastAsia"/>
                      <w:szCs w:val="21"/>
                    </w:rPr>
                    <w:t>指标</w:t>
                  </w:r>
                </w:p>
              </w:tc>
              <w:tc>
                <w:tcPr>
                  <w:tcW w:w="1276" w:type="dxa"/>
                  <w:vAlign w:val="center"/>
                </w:tcPr>
                <w:p w:rsidR="00D21CAD" w:rsidRPr="00364546" w:rsidRDefault="00D21CAD" w:rsidP="008C6C86">
                  <w:pPr>
                    <w:tabs>
                      <w:tab w:val="left" w:pos="720"/>
                    </w:tabs>
                    <w:jc w:val="center"/>
                    <w:rPr>
                      <w:szCs w:val="21"/>
                    </w:rPr>
                  </w:pPr>
                  <w:r w:rsidRPr="00364546">
                    <w:rPr>
                      <w:rFonts w:hAnsi="宋体"/>
                      <w:szCs w:val="21"/>
                    </w:rPr>
                    <w:t>监测频次</w:t>
                  </w:r>
                </w:p>
              </w:tc>
              <w:tc>
                <w:tcPr>
                  <w:tcW w:w="3735" w:type="dxa"/>
                  <w:vAlign w:val="center"/>
                </w:tcPr>
                <w:p w:rsidR="00D21CAD" w:rsidRPr="00364546" w:rsidRDefault="00D21CAD" w:rsidP="008C6C86">
                  <w:pPr>
                    <w:tabs>
                      <w:tab w:val="left" w:pos="720"/>
                    </w:tabs>
                    <w:jc w:val="center"/>
                    <w:rPr>
                      <w:szCs w:val="21"/>
                    </w:rPr>
                  </w:pPr>
                  <w:r w:rsidRPr="00364546">
                    <w:rPr>
                      <w:rFonts w:hint="eastAsia"/>
                      <w:szCs w:val="21"/>
                    </w:rPr>
                    <w:t>执行标准</w:t>
                  </w:r>
                </w:p>
              </w:tc>
            </w:tr>
            <w:tr w:rsidR="00B16303" w:rsidRPr="00364546" w:rsidTr="005C2D0A">
              <w:trPr>
                <w:trHeight w:val="284"/>
                <w:jc w:val="center"/>
              </w:trPr>
              <w:tc>
                <w:tcPr>
                  <w:tcW w:w="1085" w:type="dxa"/>
                  <w:vMerge w:val="restart"/>
                  <w:vAlign w:val="center"/>
                </w:tcPr>
                <w:p w:rsidR="00B16303" w:rsidRPr="00364546" w:rsidRDefault="00B16303" w:rsidP="008C6C86">
                  <w:pPr>
                    <w:tabs>
                      <w:tab w:val="left" w:pos="720"/>
                    </w:tabs>
                    <w:jc w:val="center"/>
                    <w:rPr>
                      <w:szCs w:val="21"/>
                    </w:rPr>
                  </w:pPr>
                  <w:r w:rsidRPr="00364546">
                    <w:rPr>
                      <w:szCs w:val="21"/>
                    </w:rPr>
                    <w:t>有组织废气</w:t>
                  </w:r>
                </w:p>
              </w:tc>
              <w:tc>
                <w:tcPr>
                  <w:tcW w:w="1134" w:type="dxa"/>
                  <w:vAlign w:val="center"/>
                </w:tcPr>
                <w:p w:rsidR="00B16303" w:rsidRPr="00364546" w:rsidRDefault="00B16303" w:rsidP="008C6C86">
                  <w:pPr>
                    <w:tabs>
                      <w:tab w:val="left" w:pos="720"/>
                    </w:tabs>
                    <w:jc w:val="center"/>
                    <w:rPr>
                      <w:szCs w:val="21"/>
                    </w:rPr>
                  </w:pPr>
                  <w:r w:rsidRPr="00364546">
                    <w:rPr>
                      <w:rFonts w:hint="eastAsia"/>
                      <w:szCs w:val="21"/>
                    </w:rPr>
                    <w:t>DA001</w:t>
                  </w:r>
                </w:p>
              </w:tc>
              <w:tc>
                <w:tcPr>
                  <w:tcW w:w="1275" w:type="dxa"/>
                  <w:vAlign w:val="center"/>
                </w:tcPr>
                <w:p w:rsidR="00B16303" w:rsidRPr="00364546" w:rsidRDefault="00B16303" w:rsidP="008C6C86">
                  <w:pPr>
                    <w:tabs>
                      <w:tab w:val="left" w:pos="720"/>
                    </w:tabs>
                    <w:jc w:val="center"/>
                    <w:rPr>
                      <w:szCs w:val="21"/>
                    </w:rPr>
                  </w:pPr>
                  <w:r w:rsidRPr="00364546">
                    <w:rPr>
                      <w:rFonts w:hint="eastAsia"/>
                      <w:szCs w:val="21"/>
                    </w:rPr>
                    <w:t>颗粒物</w:t>
                  </w:r>
                </w:p>
              </w:tc>
              <w:tc>
                <w:tcPr>
                  <w:tcW w:w="1276" w:type="dxa"/>
                  <w:vAlign w:val="center"/>
                </w:tcPr>
                <w:p w:rsidR="00B16303" w:rsidRPr="00364546" w:rsidRDefault="00B16303"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Align w:val="center"/>
                </w:tcPr>
                <w:p w:rsidR="00B16303" w:rsidRPr="00364546" w:rsidRDefault="00B16303" w:rsidP="008C6C86">
                  <w:pPr>
                    <w:tabs>
                      <w:tab w:val="left" w:pos="720"/>
                    </w:tabs>
                    <w:jc w:val="center"/>
                    <w:rPr>
                      <w:szCs w:val="21"/>
                    </w:rPr>
                  </w:pP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5</w:t>
                  </w:r>
                  <w:r w:rsidRPr="00364546">
                    <w:rPr>
                      <w:rFonts w:hint="eastAsia"/>
                      <w:bCs/>
                      <w:szCs w:val="21"/>
                    </w:rPr>
                    <w:t>，同时需要满足安环</w:t>
                  </w:r>
                  <w:proofErr w:type="gramStart"/>
                  <w:r w:rsidRPr="00364546">
                    <w:rPr>
                      <w:rFonts w:hint="eastAsia"/>
                      <w:bCs/>
                      <w:szCs w:val="21"/>
                    </w:rPr>
                    <w:t>攻坚办</w:t>
                  </w:r>
                  <w:proofErr w:type="gramEnd"/>
                  <w:r w:rsidRPr="00364546">
                    <w:rPr>
                      <w:rFonts w:hint="eastAsia"/>
                      <w:bCs/>
                      <w:szCs w:val="21"/>
                    </w:rPr>
                    <w:t>〔</w:t>
                  </w:r>
                  <w:r w:rsidRPr="00364546">
                    <w:rPr>
                      <w:rFonts w:hint="eastAsia"/>
                      <w:bCs/>
                      <w:szCs w:val="21"/>
                    </w:rPr>
                    <w:t>2019</w:t>
                  </w:r>
                  <w:r w:rsidRPr="00364546">
                    <w:rPr>
                      <w:rFonts w:hint="eastAsia"/>
                      <w:bCs/>
                      <w:szCs w:val="21"/>
                    </w:rPr>
                    <w:t>〕</w:t>
                  </w:r>
                  <w:r w:rsidRPr="00364546">
                    <w:rPr>
                      <w:rFonts w:hint="eastAsia"/>
                      <w:bCs/>
                      <w:szCs w:val="21"/>
                    </w:rPr>
                    <w:t>205</w:t>
                  </w:r>
                  <w:r w:rsidRPr="00364546">
                    <w:rPr>
                      <w:rFonts w:hint="eastAsia"/>
                      <w:bCs/>
                      <w:szCs w:val="21"/>
                    </w:rPr>
                    <w:t>号</w:t>
                  </w:r>
                  <w:proofErr w:type="gramStart"/>
                  <w:r w:rsidRPr="00364546">
                    <w:rPr>
                      <w:rFonts w:hint="eastAsia"/>
                      <w:bCs/>
                      <w:szCs w:val="21"/>
                    </w:rPr>
                    <w:t>文相关</w:t>
                  </w:r>
                  <w:proofErr w:type="gramEnd"/>
                  <w:r w:rsidRPr="00364546">
                    <w:rPr>
                      <w:rFonts w:hint="eastAsia"/>
                      <w:bCs/>
                      <w:szCs w:val="21"/>
                    </w:rPr>
                    <w:t>要求</w:t>
                  </w:r>
                </w:p>
              </w:tc>
            </w:tr>
            <w:tr w:rsidR="00B16303" w:rsidRPr="00364546" w:rsidTr="005C2D0A">
              <w:trPr>
                <w:trHeight w:val="800"/>
                <w:jc w:val="center"/>
              </w:trPr>
              <w:tc>
                <w:tcPr>
                  <w:tcW w:w="1085" w:type="dxa"/>
                  <w:vMerge/>
                  <w:vAlign w:val="center"/>
                </w:tcPr>
                <w:p w:rsidR="00B16303" w:rsidRPr="00364546" w:rsidRDefault="00B16303" w:rsidP="008C6C86">
                  <w:pPr>
                    <w:tabs>
                      <w:tab w:val="left" w:pos="720"/>
                    </w:tabs>
                    <w:jc w:val="center"/>
                    <w:rPr>
                      <w:szCs w:val="21"/>
                    </w:rPr>
                  </w:pPr>
                </w:p>
              </w:tc>
              <w:tc>
                <w:tcPr>
                  <w:tcW w:w="1134" w:type="dxa"/>
                  <w:vMerge w:val="restart"/>
                  <w:vAlign w:val="center"/>
                </w:tcPr>
                <w:p w:rsidR="00B16303" w:rsidRPr="00364546" w:rsidRDefault="00B16303" w:rsidP="008C6C86">
                  <w:pPr>
                    <w:tabs>
                      <w:tab w:val="left" w:pos="720"/>
                    </w:tabs>
                    <w:jc w:val="center"/>
                    <w:rPr>
                      <w:szCs w:val="21"/>
                    </w:rPr>
                  </w:pPr>
                  <w:r w:rsidRPr="00364546">
                    <w:rPr>
                      <w:rFonts w:hint="eastAsia"/>
                      <w:szCs w:val="21"/>
                    </w:rPr>
                    <w:t>DA002</w:t>
                  </w:r>
                </w:p>
              </w:tc>
              <w:tc>
                <w:tcPr>
                  <w:tcW w:w="1275" w:type="dxa"/>
                  <w:vAlign w:val="center"/>
                </w:tcPr>
                <w:p w:rsidR="00B16303" w:rsidRPr="00364546" w:rsidRDefault="00B16303" w:rsidP="00B16303">
                  <w:pPr>
                    <w:tabs>
                      <w:tab w:val="left" w:pos="720"/>
                    </w:tabs>
                    <w:jc w:val="center"/>
                    <w:rPr>
                      <w:szCs w:val="21"/>
                    </w:rPr>
                  </w:pPr>
                  <w:r w:rsidRPr="00364546">
                    <w:rPr>
                      <w:rFonts w:hint="eastAsia"/>
                      <w:bCs/>
                      <w:szCs w:val="21"/>
                    </w:rPr>
                    <w:t>非甲烷总烃</w:t>
                  </w:r>
                </w:p>
              </w:tc>
              <w:tc>
                <w:tcPr>
                  <w:tcW w:w="1276" w:type="dxa"/>
                  <w:vAlign w:val="center"/>
                </w:tcPr>
                <w:p w:rsidR="00B16303" w:rsidRPr="00364546" w:rsidRDefault="00B16303"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半年</w:t>
                  </w:r>
                </w:p>
              </w:tc>
              <w:tc>
                <w:tcPr>
                  <w:tcW w:w="3735" w:type="dxa"/>
                  <w:vAlign w:val="center"/>
                </w:tcPr>
                <w:p w:rsidR="00B16303" w:rsidRPr="00364546" w:rsidRDefault="00B16303" w:rsidP="008C6C86">
                  <w:pPr>
                    <w:tabs>
                      <w:tab w:val="left" w:pos="720"/>
                    </w:tabs>
                    <w:jc w:val="center"/>
                    <w:rPr>
                      <w:szCs w:val="21"/>
                    </w:rPr>
                  </w:pP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5</w:t>
                  </w:r>
                </w:p>
              </w:tc>
            </w:tr>
            <w:tr w:rsidR="00B16303" w:rsidRPr="00364546" w:rsidTr="005C2D0A">
              <w:trPr>
                <w:trHeight w:val="800"/>
                <w:jc w:val="center"/>
              </w:trPr>
              <w:tc>
                <w:tcPr>
                  <w:tcW w:w="1085" w:type="dxa"/>
                  <w:vMerge/>
                  <w:vAlign w:val="center"/>
                </w:tcPr>
                <w:p w:rsidR="00B16303" w:rsidRPr="00364546" w:rsidRDefault="00B16303" w:rsidP="008C6C86">
                  <w:pPr>
                    <w:tabs>
                      <w:tab w:val="left" w:pos="720"/>
                    </w:tabs>
                    <w:jc w:val="center"/>
                    <w:rPr>
                      <w:szCs w:val="21"/>
                    </w:rPr>
                  </w:pPr>
                </w:p>
              </w:tc>
              <w:tc>
                <w:tcPr>
                  <w:tcW w:w="1134" w:type="dxa"/>
                  <w:vMerge/>
                  <w:vAlign w:val="center"/>
                </w:tcPr>
                <w:p w:rsidR="00B16303" w:rsidRPr="00364546" w:rsidRDefault="00B16303" w:rsidP="008C6C86">
                  <w:pPr>
                    <w:tabs>
                      <w:tab w:val="left" w:pos="720"/>
                    </w:tabs>
                    <w:jc w:val="center"/>
                    <w:rPr>
                      <w:szCs w:val="21"/>
                    </w:rPr>
                  </w:pPr>
                </w:p>
              </w:tc>
              <w:tc>
                <w:tcPr>
                  <w:tcW w:w="1275" w:type="dxa"/>
                  <w:vAlign w:val="center"/>
                </w:tcPr>
                <w:p w:rsidR="00B16303" w:rsidRPr="00364546" w:rsidRDefault="00B16303" w:rsidP="008C6C86">
                  <w:pPr>
                    <w:tabs>
                      <w:tab w:val="left" w:pos="720"/>
                    </w:tabs>
                    <w:jc w:val="center"/>
                    <w:rPr>
                      <w:bCs/>
                      <w:szCs w:val="21"/>
                    </w:rPr>
                  </w:pPr>
                  <w:r w:rsidRPr="00364546">
                    <w:rPr>
                      <w:rFonts w:hint="eastAsia"/>
                      <w:bCs/>
                      <w:szCs w:val="21"/>
                    </w:rPr>
                    <w:t>臭气浓度</w:t>
                  </w:r>
                </w:p>
              </w:tc>
              <w:tc>
                <w:tcPr>
                  <w:tcW w:w="1276" w:type="dxa"/>
                  <w:vAlign w:val="center"/>
                </w:tcPr>
                <w:p w:rsidR="00B16303" w:rsidRPr="00364546" w:rsidRDefault="00B16303"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半年</w:t>
                  </w:r>
                </w:p>
              </w:tc>
              <w:tc>
                <w:tcPr>
                  <w:tcW w:w="3735" w:type="dxa"/>
                  <w:vAlign w:val="center"/>
                </w:tcPr>
                <w:p w:rsidR="00B16303" w:rsidRPr="00364546" w:rsidRDefault="00B16303" w:rsidP="00B16303">
                  <w:pPr>
                    <w:tabs>
                      <w:tab w:val="left" w:pos="720"/>
                    </w:tabs>
                    <w:jc w:val="center"/>
                    <w:rPr>
                      <w:bCs/>
                      <w:szCs w:val="21"/>
                    </w:rPr>
                  </w:pPr>
                  <w:r w:rsidRPr="00364546">
                    <w:rPr>
                      <w:rFonts w:hint="eastAsia"/>
                      <w:bCs/>
                      <w:szCs w:val="21"/>
                    </w:rPr>
                    <w:t>恶臭污染物排放标准</w:t>
                  </w:r>
                  <w:proofErr w:type="gramStart"/>
                  <w:r w:rsidRPr="00364546">
                    <w:rPr>
                      <w:rFonts w:hint="eastAsia"/>
                      <w:bCs/>
                      <w:szCs w:val="21"/>
                    </w:rPr>
                    <w:t>》</w:t>
                  </w:r>
                  <w:proofErr w:type="gramEnd"/>
                  <w:r w:rsidRPr="00364546">
                    <w:rPr>
                      <w:rFonts w:hint="eastAsia"/>
                      <w:bCs/>
                      <w:szCs w:val="21"/>
                    </w:rPr>
                    <w:t>（</w:t>
                  </w:r>
                  <w:r w:rsidRPr="00364546">
                    <w:rPr>
                      <w:rFonts w:hint="eastAsia"/>
                      <w:bCs/>
                      <w:szCs w:val="21"/>
                    </w:rPr>
                    <w:t>GB14554-93</w:t>
                  </w:r>
                  <w:r w:rsidRPr="00364546">
                    <w:rPr>
                      <w:rFonts w:hint="eastAsia"/>
                      <w:bCs/>
                      <w:szCs w:val="21"/>
                    </w:rPr>
                    <w:t>）表</w:t>
                  </w:r>
                  <w:r w:rsidRPr="00364546">
                    <w:rPr>
                      <w:rFonts w:hint="eastAsia"/>
                      <w:bCs/>
                      <w:szCs w:val="21"/>
                    </w:rPr>
                    <w:t>2</w:t>
                  </w:r>
                </w:p>
              </w:tc>
            </w:tr>
            <w:tr w:rsidR="001E64AB" w:rsidRPr="00364546" w:rsidTr="005C2D0A">
              <w:trPr>
                <w:trHeight w:val="284"/>
                <w:jc w:val="center"/>
              </w:trPr>
              <w:tc>
                <w:tcPr>
                  <w:tcW w:w="1085" w:type="dxa"/>
                  <w:vMerge w:val="restart"/>
                  <w:vAlign w:val="center"/>
                </w:tcPr>
                <w:p w:rsidR="001E64AB" w:rsidRPr="00364546" w:rsidRDefault="001E64AB" w:rsidP="008C6C86">
                  <w:pPr>
                    <w:tabs>
                      <w:tab w:val="left" w:pos="720"/>
                    </w:tabs>
                    <w:jc w:val="center"/>
                    <w:rPr>
                      <w:szCs w:val="21"/>
                    </w:rPr>
                  </w:pPr>
                  <w:r w:rsidRPr="00364546">
                    <w:rPr>
                      <w:rFonts w:hint="eastAsia"/>
                      <w:szCs w:val="21"/>
                    </w:rPr>
                    <w:t>无组织废气</w:t>
                  </w:r>
                </w:p>
              </w:tc>
              <w:tc>
                <w:tcPr>
                  <w:tcW w:w="1134" w:type="dxa"/>
                  <w:vMerge w:val="restart"/>
                  <w:vAlign w:val="center"/>
                </w:tcPr>
                <w:p w:rsidR="001E64AB" w:rsidRPr="00364546" w:rsidRDefault="001E64AB" w:rsidP="008C6C86">
                  <w:pPr>
                    <w:tabs>
                      <w:tab w:val="left" w:pos="720"/>
                    </w:tabs>
                    <w:jc w:val="center"/>
                    <w:rPr>
                      <w:szCs w:val="21"/>
                    </w:rPr>
                  </w:pPr>
                  <w:r w:rsidRPr="00364546">
                    <w:rPr>
                      <w:rFonts w:hint="eastAsia"/>
                      <w:szCs w:val="21"/>
                    </w:rPr>
                    <w:t>厂界</w:t>
                  </w:r>
                </w:p>
              </w:tc>
              <w:tc>
                <w:tcPr>
                  <w:tcW w:w="1275" w:type="dxa"/>
                  <w:vAlign w:val="center"/>
                </w:tcPr>
                <w:p w:rsidR="001E64AB" w:rsidRPr="00364546" w:rsidRDefault="001E64AB" w:rsidP="008C6C86">
                  <w:pPr>
                    <w:tabs>
                      <w:tab w:val="left" w:pos="720"/>
                    </w:tabs>
                    <w:jc w:val="center"/>
                    <w:rPr>
                      <w:szCs w:val="21"/>
                    </w:rPr>
                  </w:pPr>
                  <w:r w:rsidRPr="00364546">
                    <w:rPr>
                      <w:rFonts w:hint="eastAsia"/>
                      <w:szCs w:val="21"/>
                    </w:rPr>
                    <w:t>颗粒物</w:t>
                  </w:r>
                </w:p>
              </w:tc>
              <w:tc>
                <w:tcPr>
                  <w:tcW w:w="1276" w:type="dxa"/>
                  <w:vAlign w:val="center"/>
                </w:tcPr>
                <w:p w:rsidR="001E64AB" w:rsidRPr="00364546" w:rsidRDefault="001E64AB"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Align w:val="center"/>
                </w:tcPr>
                <w:p w:rsidR="001E64AB" w:rsidRPr="00364546" w:rsidRDefault="001E64AB" w:rsidP="00BB58F1">
                  <w:pPr>
                    <w:tabs>
                      <w:tab w:val="left" w:pos="720"/>
                    </w:tabs>
                    <w:jc w:val="center"/>
                    <w:rPr>
                      <w:szCs w:val="21"/>
                    </w:rPr>
                  </w:pP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5</w:t>
                  </w:r>
                  <w:r w:rsidRPr="00364546">
                    <w:rPr>
                      <w:rFonts w:hint="eastAsia"/>
                      <w:bCs/>
                      <w:szCs w:val="21"/>
                    </w:rPr>
                    <w:t>，同时需要满足安环</w:t>
                  </w:r>
                  <w:proofErr w:type="gramStart"/>
                  <w:r w:rsidRPr="00364546">
                    <w:rPr>
                      <w:rFonts w:hint="eastAsia"/>
                      <w:bCs/>
                      <w:szCs w:val="21"/>
                    </w:rPr>
                    <w:t>攻坚办</w:t>
                  </w:r>
                  <w:proofErr w:type="gramEnd"/>
                  <w:r w:rsidRPr="00364546">
                    <w:rPr>
                      <w:rFonts w:hint="eastAsia"/>
                      <w:bCs/>
                      <w:szCs w:val="21"/>
                    </w:rPr>
                    <w:t>〔</w:t>
                  </w:r>
                  <w:r w:rsidRPr="00364546">
                    <w:rPr>
                      <w:bCs/>
                      <w:szCs w:val="21"/>
                    </w:rPr>
                    <w:t>2019</w:t>
                  </w:r>
                  <w:r w:rsidRPr="00364546">
                    <w:rPr>
                      <w:rFonts w:hint="eastAsia"/>
                      <w:bCs/>
                      <w:szCs w:val="21"/>
                    </w:rPr>
                    <w:t>〕</w:t>
                  </w:r>
                  <w:r w:rsidRPr="00364546">
                    <w:rPr>
                      <w:bCs/>
                      <w:szCs w:val="21"/>
                    </w:rPr>
                    <w:t>196</w:t>
                  </w:r>
                  <w:r w:rsidRPr="00364546">
                    <w:rPr>
                      <w:rFonts w:hint="eastAsia"/>
                      <w:bCs/>
                      <w:szCs w:val="21"/>
                    </w:rPr>
                    <w:t>号</w:t>
                  </w:r>
                  <w:proofErr w:type="gramStart"/>
                  <w:r w:rsidRPr="00364546">
                    <w:rPr>
                      <w:rFonts w:hint="eastAsia"/>
                      <w:bCs/>
                      <w:szCs w:val="21"/>
                    </w:rPr>
                    <w:t>文相关</w:t>
                  </w:r>
                  <w:proofErr w:type="gramEnd"/>
                  <w:r w:rsidRPr="00364546">
                    <w:rPr>
                      <w:rFonts w:hint="eastAsia"/>
                      <w:bCs/>
                      <w:szCs w:val="21"/>
                    </w:rPr>
                    <w:t>要求</w:t>
                  </w:r>
                </w:p>
              </w:tc>
            </w:tr>
            <w:tr w:rsidR="001E64AB" w:rsidRPr="00364546" w:rsidTr="005C2D0A">
              <w:trPr>
                <w:trHeight w:val="284"/>
                <w:jc w:val="center"/>
              </w:trPr>
              <w:tc>
                <w:tcPr>
                  <w:tcW w:w="1085" w:type="dxa"/>
                  <w:vMerge/>
                  <w:vAlign w:val="center"/>
                </w:tcPr>
                <w:p w:rsidR="001E64AB" w:rsidRPr="00364546" w:rsidRDefault="001E64AB" w:rsidP="008C6C86">
                  <w:pPr>
                    <w:tabs>
                      <w:tab w:val="left" w:pos="720"/>
                    </w:tabs>
                    <w:jc w:val="center"/>
                    <w:rPr>
                      <w:szCs w:val="21"/>
                    </w:rPr>
                  </w:pPr>
                </w:p>
              </w:tc>
              <w:tc>
                <w:tcPr>
                  <w:tcW w:w="1134" w:type="dxa"/>
                  <w:vMerge/>
                  <w:vAlign w:val="center"/>
                </w:tcPr>
                <w:p w:rsidR="001E64AB" w:rsidRPr="00364546" w:rsidRDefault="001E64AB" w:rsidP="008C6C86">
                  <w:pPr>
                    <w:tabs>
                      <w:tab w:val="left" w:pos="720"/>
                    </w:tabs>
                    <w:jc w:val="center"/>
                    <w:rPr>
                      <w:szCs w:val="21"/>
                    </w:rPr>
                  </w:pPr>
                </w:p>
              </w:tc>
              <w:tc>
                <w:tcPr>
                  <w:tcW w:w="1275" w:type="dxa"/>
                  <w:vAlign w:val="center"/>
                </w:tcPr>
                <w:p w:rsidR="001E64AB" w:rsidRPr="00364546" w:rsidRDefault="001E64AB" w:rsidP="008C6C86">
                  <w:pPr>
                    <w:tabs>
                      <w:tab w:val="left" w:pos="720"/>
                    </w:tabs>
                    <w:jc w:val="center"/>
                    <w:rPr>
                      <w:szCs w:val="21"/>
                    </w:rPr>
                  </w:pPr>
                  <w:r w:rsidRPr="00364546">
                    <w:rPr>
                      <w:rFonts w:hint="eastAsia"/>
                      <w:bCs/>
                      <w:szCs w:val="21"/>
                    </w:rPr>
                    <w:t>非甲烷总烃</w:t>
                  </w:r>
                </w:p>
              </w:tc>
              <w:tc>
                <w:tcPr>
                  <w:tcW w:w="1276" w:type="dxa"/>
                  <w:vAlign w:val="center"/>
                </w:tcPr>
                <w:p w:rsidR="001E64AB" w:rsidRPr="00364546" w:rsidRDefault="001E64AB"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Align w:val="center"/>
                </w:tcPr>
                <w:p w:rsidR="001E64AB" w:rsidRPr="00364546" w:rsidRDefault="001E64AB" w:rsidP="00BB58F1">
                  <w:pPr>
                    <w:tabs>
                      <w:tab w:val="left" w:pos="720"/>
                    </w:tabs>
                    <w:jc w:val="center"/>
                    <w:rPr>
                      <w:bCs/>
                      <w:szCs w:val="21"/>
                    </w:rPr>
                  </w:pPr>
                  <w:r w:rsidRPr="00364546">
                    <w:rPr>
                      <w:bCs/>
                      <w:szCs w:val="21"/>
                    </w:rPr>
                    <w:t>《合成树脂工业污染物排放标准》（</w:t>
                  </w:r>
                  <w:r w:rsidRPr="00364546">
                    <w:rPr>
                      <w:bCs/>
                      <w:szCs w:val="21"/>
                    </w:rPr>
                    <w:t>GB31572-2015</w:t>
                  </w:r>
                  <w:r w:rsidRPr="00364546">
                    <w:rPr>
                      <w:bCs/>
                      <w:szCs w:val="21"/>
                    </w:rPr>
                    <w:t>）</w:t>
                  </w:r>
                  <w:r w:rsidRPr="00364546">
                    <w:rPr>
                      <w:rFonts w:hint="eastAsia"/>
                      <w:bCs/>
                      <w:szCs w:val="21"/>
                    </w:rPr>
                    <w:t>表</w:t>
                  </w:r>
                  <w:r w:rsidRPr="00364546">
                    <w:rPr>
                      <w:rFonts w:hint="eastAsia"/>
                      <w:bCs/>
                      <w:szCs w:val="21"/>
                    </w:rPr>
                    <w:t>5</w:t>
                  </w:r>
                  <w:r w:rsidRPr="00364546">
                    <w:rPr>
                      <w:rFonts w:hint="eastAsia"/>
                      <w:bCs/>
                      <w:szCs w:val="21"/>
                    </w:rPr>
                    <w:t>，同时执行</w:t>
                  </w:r>
                  <w:proofErr w:type="gramStart"/>
                  <w:r w:rsidRPr="00364546">
                    <w:rPr>
                      <w:rFonts w:hint="eastAsia"/>
                      <w:bCs/>
                      <w:szCs w:val="21"/>
                    </w:rPr>
                    <w:t>豫环攻坚办</w:t>
                  </w:r>
                  <w:proofErr w:type="gramEnd"/>
                  <w:r w:rsidRPr="00364546">
                    <w:rPr>
                      <w:rFonts w:hint="eastAsia"/>
                      <w:bCs/>
                      <w:szCs w:val="21"/>
                    </w:rPr>
                    <w:t>[2017]162</w:t>
                  </w:r>
                  <w:r w:rsidRPr="00364546">
                    <w:rPr>
                      <w:rFonts w:hint="eastAsia"/>
                      <w:bCs/>
                      <w:szCs w:val="21"/>
                    </w:rPr>
                    <w:t>号文中附件</w:t>
                  </w:r>
                  <w:r w:rsidRPr="00364546">
                    <w:rPr>
                      <w:rFonts w:hint="eastAsia"/>
                      <w:bCs/>
                      <w:szCs w:val="21"/>
                    </w:rPr>
                    <w:t>2</w:t>
                  </w:r>
                  <w:r w:rsidRPr="00364546">
                    <w:rPr>
                      <w:rFonts w:hint="eastAsia"/>
                      <w:bCs/>
                      <w:szCs w:val="21"/>
                    </w:rPr>
                    <w:t>、附件</w:t>
                  </w:r>
                  <w:r w:rsidRPr="00364546">
                    <w:rPr>
                      <w:rFonts w:hint="eastAsia"/>
                      <w:bCs/>
                      <w:szCs w:val="21"/>
                    </w:rPr>
                    <w:t>3</w:t>
                  </w:r>
                  <w:r w:rsidRPr="00364546">
                    <w:rPr>
                      <w:rFonts w:hint="eastAsia"/>
                      <w:bCs/>
                      <w:szCs w:val="21"/>
                    </w:rPr>
                    <w:t>排放建议值</w:t>
                  </w:r>
                </w:p>
              </w:tc>
            </w:tr>
            <w:tr w:rsidR="001E64AB" w:rsidRPr="00364546" w:rsidTr="005C2D0A">
              <w:trPr>
                <w:trHeight w:val="284"/>
                <w:jc w:val="center"/>
              </w:trPr>
              <w:tc>
                <w:tcPr>
                  <w:tcW w:w="1085" w:type="dxa"/>
                  <w:vMerge/>
                  <w:vAlign w:val="center"/>
                </w:tcPr>
                <w:p w:rsidR="001E64AB" w:rsidRPr="00364546" w:rsidRDefault="001E64AB" w:rsidP="008C6C86">
                  <w:pPr>
                    <w:tabs>
                      <w:tab w:val="left" w:pos="720"/>
                    </w:tabs>
                    <w:jc w:val="center"/>
                    <w:rPr>
                      <w:szCs w:val="21"/>
                    </w:rPr>
                  </w:pPr>
                </w:p>
              </w:tc>
              <w:tc>
                <w:tcPr>
                  <w:tcW w:w="1134" w:type="dxa"/>
                  <w:vMerge/>
                  <w:vAlign w:val="center"/>
                </w:tcPr>
                <w:p w:rsidR="001E64AB" w:rsidRPr="00364546" w:rsidRDefault="001E64AB" w:rsidP="008C6C86">
                  <w:pPr>
                    <w:tabs>
                      <w:tab w:val="left" w:pos="720"/>
                    </w:tabs>
                    <w:jc w:val="center"/>
                    <w:rPr>
                      <w:szCs w:val="21"/>
                    </w:rPr>
                  </w:pPr>
                </w:p>
              </w:tc>
              <w:tc>
                <w:tcPr>
                  <w:tcW w:w="1275" w:type="dxa"/>
                  <w:vAlign w:val="center"/>
                </w:tcPr>
                <w:p w:rsidR="001E64AB" w:rsidRPr="00364546" w:rsidRDefault="001E64AB" w:rsidP="00985BF2">
                  <w:pPr>
                    <w:jc w:val="center"/>
                    <w:rPr>
                      <w:bCs/>
                      <w:szCs w:val="21"/>
                    </w:rPr>
                  </w:pPr>
                  <w:r w:rsidRPr="00364546">
                    <w:rPr>
                      <w:szCs w:val="21"/>
                    </w:rPr>
                    <w:t>NH</w:t>
                  </w:r>
                  <w:r w:rsidRPr="00364546">
                    <w:rPr>
                      <w:szCs w:val="21"/>
                      <w:vertAlign w:val="subscript"/>
                    </w:rPr>
                    <w:t>3</w:t>
                  </w:r>
                </w:p>
              </w:tc>
              <w:tc>
                <w:tcPr>
                  <w:tcW w:w="1276" w:type="dxa"/>
                  <w:vAlign w:val="center"/>
                </w:tcPr>
                <w:p w:rsidR="001E64AB" w:rsidRPr="00364546" w:rsidRDefault="001E64AB"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Merge w:val="restart"/>
                  <w:vAlign w:val="center"/>
                </w:tcPr>
                <w:p w:rsidR="001E64AB" w:rsidRPr="00364546" w:rsidRDefault="001E64AB" w:rsidP="00BB58F1">
                  <w:pPr>
                    <w:tabs>
                      <w:tab w:val="left" w:pos="720"/>
                    </w:tabs>
                    <w:jc w:val="center"/>
                    <w:rPr>
                      <w:bCs/>
                      <w:szCs w:val="21"/>
                    </w:rPr>
                  </w:pPr>
                  <w:r w:rsidRPr="00364546">
                    <w:rPr>
                      <w:rFonts w:hint="eastAsia"/>
                      <w:bCs/>
                      <w:szCs w:val="21"/>
                    </w:rPr>
                    <w:t>恶臭污染物排放标准</w:t>
                  </w:r>
                  <w:proofErr w:type="gramStart"/>
                  <w:r w:rsidRPr="00364546">
                    <w:rPr>
                      <w:rFonts w:hint="eastAsia"/>
                      <w:bCs/>
                      <w:szCs w:val="21"/>
                    </w:rPr>
                    <w:t>》</w:t>
                  </w:r>
                  <w:proofErr w:type="gramEnd"/>
                  <w:r w:rsidRPr="00364546">
                    <w:rPr>
                      <w:rFonts w:hint="eastAsia"/>
                      <w:bCs/>
                      <w:szCs w:val="21"/>
                    </w:rPr>
                    <w:t>（</w:t>
                  </w:r>
                  <w:r w:rsidRPr="00364546">
                    <w:rPr>
                      <w:rFonts w:hint="eastAsia"/>
                      <w:bCs/>
                      <w:szCs w:val="21"/>
                    </w:rPr>
                    <w:t>GB14554-93</w:t>
                  </w:r>
                  <w:r w:rsidRPr="00364546">
                    <w:rPr>
                      <w:rFonts w:hint="eastAsia"/>
                      <w:bCs/>
                      <w:szCs w:val="21"/>
                    </w:rPr>
                    <w:t>）表</w:t>
                  </w:r>
                  <w:r w:rsidRPr="00364546">
                    <w:rPr>
                      <w:rFonts w:hint="eastAsia"/>
                      <w:bCs/>
                      <w:szCs w:val="21"/>
                    </w:rPr>
                    <w:t>1</w:t>
                  </w:r>
                </w:p>
              </w:tc>
            </w:tr>
            <w:tr w:rsidR="001E64AB" w:rsidRPr="00364546" w:rsidTr="005C2D0A">
              <w:trPr>
                <w:trHeight w:val="284"/>
                <w:jc w:val="center"/>
              </w:trPr>
              <w:tc>
                <w:tcPr>
                  <w:tcW w:w="1085" w:type="dxa"/>
                  <w:vMerge/>
                  <w:vAlign w:val="center"/>
                </w:tcPr>
                <w:p w:rsidR="001E64AB" w:rsidRPr="00364546" w:rsidRDefault="001E64AB" w:rsidP="008C6C86">
                  <w:pPr>
                    <w:tabs>
                      <w:tab w:val="left" w:pos="720"/>
                    </w:tabs>
                    <w:jc w:val="center"/>
                    <w:rPr>
                      <w:szCs w:val="21"/>
                    </w:rPr>
                  </w:pPr>
                </w:p>
              </w:tc>
              <w:tc>
                <w:tcPr>
                  <w:tcW w:w="1134" w:type="dxa"/>
                  <w:vMerge/>
                  <w:vAlign w:val="center"/>
                </w:tcPr>
                <w:p w:rsidR="001E64AB" w:rsidRPr="00364546" w:rsidRDefault="001E64AB" w:rsidP="008C6C86">
                  <w:pPr>
                    <w:tabs>
                      <w:tab w:val="left" w:pos="720"/>
                    </w:tabs>
                    <w:jc w:val="center"/>
                    <w:rPr>
                      <w:szCs w:val="21"/>
                    </w:rPr>
                  </w:pPr>
                </w:p>
              </w:tc>
              <w:tc>
                <w:tcPr>
                  <w:tcW w:w="1275" w:type="dxa"/>
                  <w:vAlign w:val="center"/>
                </w:tcPr>
                <w:p w:rsidR="001E64AB" w:rsidRPr="00364546" w:rsidRDefault="001E64AB" w:rsidP="00985BF2">
                  <w:pPr>
                    <w:jc w:val="center"/>
                    <w:rPr>
                      <w:bCs/>
                      <w:szCs w:val="21"/>
                    </w:rPr>
                  </w:pPr>
                  <w:r w:rsidRPr="00364546">
                    <w:rPr>
                      <w:szCs w:val="21"/>
                    </w:rPr>
                    <w:t>H</w:t>
                  </w:r>
                  <w:r w:rsidRPr="00364546">
                    <w:rPr>
                      <w:szCs w:val="21"/>
                      <w:vertAlign w:val="subscript"/>
                    </w:rPr>
                    <w:t>2</w:t>
                  </w:r>
                  <w:r w:rsidRPr="00364546">
                    <w:rPr>
                      <w:szCs w:val="21"/>
                    </w:rPr>
                    <w:t>S</w:t>
                  </w:r>
                </w:p>
              </w:tc>
              <w:tc>
                <w:tcPr>
                  <w:tcW w:w="1276" w:type="dxa"/>
                  <w:vAlign w:val="center"/>
                </w:tcPr>
                <w:p w:rsidR="001E64AB" w:rsidRPr="00364546" w:rsidRDefault="001E64AB"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Merge/>
                  <w:vAlign w:val="center"/>
                </w:tcPr>
                <w:p w:rsidR="001E64AB" w:rsidRPr="00364546" w:rsidRDefault="001E64AB" w:rsidP="00BB58F1">
                  <w:pPr>
                    <w:tabs>
                      <w:tab w:val="left" w:pos="720"/>
                    </w:tabs>
                    <w:jc w:val="center"/>
                    <w:rPr>
                      <w:bCs/>
                      <w:szCs w:val="21"/>
                    </w:rPr>
                  </w:pPr>
                </w:p>
              </w:tc>
            </w:tr>
            <w:tr w:rsidR="001E64AB" w:rsidRPr="00364546" w:rsidTr="005C2D0A">
              <w:trPr>
                <w:trHeight w:val="284"/>
                <w:jc w:val="center"/>
              </w:trPr>
              <w:tc>
                <w:tcPr>
                  <w:tcW w:w="1085" w:type="dxa"/>
                  <w:vMerge/>
                  <w:vAlign w:val="center"/>
                </w:tcPr>
                <w:p w:rsidR="001E64AB" w:rsidRPr="00364546" w:rsidRDefault="001E64AB" w:rsidP="008C6C86">
                  <w:pPr>
                    <w:tabs>
                      <w:tab w:val="left" w:pos="720"/>
                    </w:tabs>
                    <w:jc w:val="center"/>
                    <w:rPr>
                      <w:szCs w:val="21"/>
                    </w:rPr>
                  </w:pPr>
                </w:p>
              </w:tc>
              <w:tc>
                <w:tcPr>
                  <w:tcW w:w="1134" w:type="dxa"/>
                  <w:vMerge/>
                  <w:vAlign w:val="center"/>
                </w:tcPr>
                <w:p w:rsidR="001E64AB" w:rsidRPr="00364546" w:rsidRDefault="001E64AB" w:rsidP="008C6C86">
                  <w:pPr>
                    <w:tabs>
                      <w:tab w:val="left" w:pos="720"/>
                    </w:tabs>
                    <w:jc w:val="center"/>
                    <w:rPr>
                      <w:szCs w:val="21"/>
                    </w:rPr>
                  </w:pPr>
                </w:p>
              </w:tc>
              <w:tc>
                <w:tcPr>
                  <w:tcW w:w="1275" w:type="dxa"/>
                  <w:vAlign w:val="center"/>
                </w:tcPr>
                <w:p w:rsidR="001E64AB" w:rsidRPr="00364546" w:rsidRDefault="001E64AB" w:rsidP="00985BF2">
                  <w:pPr>
                    <w:jc w:val="center"/>
                    <w:rPr>
                      <w:szCs w:val="21"/>
                    </w:rPr>
                  </w:pPr>
                  <w:r w:rsidRPr="00364546">
                    <w:rPr>
                      <w:rFonts w:hint="eastAsia"/>
                      <w:bCs/>
                      <w:szCs w:val="21"/>
                    </w:rPr>
                    <w:t>臭气浓度</w:t>
                  </w:r>
                </w:p>
              </w:tc>
              <w:tc>
                <w:tcPr>
                  <w:tcW w:w="1276" w:type="dxa"/>
                  <w:vAlign w:val="center"/>
                </w:tcPr>
                <w:p w:rsidR="001E64AB" w:rsidRPr="00364546" w:rsidRDefault="001E64AB"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Merge/>
                  <w:vAlign w:val="center"/>
                </w:tcPr>
                <w:p w:rsidR="001E64AB" w:rsidRPr="00364546" w:rsidRDefault="001E64AB" w:rsidP="00BB58F1">
                  <w:pPr>
                    <w:tabs>
                      <w:tab w:val="left" w:pos="720"/>
                    </w:tabs>
                    <w:jc w:val="center"/>
                    <w:rPr>
                      <w:bCs/>
                      <w:szCs w:val="21"/>
                    </w:rPr>
                  </w:pPr>
                </w:p>
              </w:tc>
            </w:tr>
            <w:tr w:rsidR="00C55DE9" w:rsidRPr="00364546" w:rsidTr="005C2D0A">
              <w:trPr>
                <w:trHeight w:val="284"/>
                <w:jc w:val="center"/>
              </w:trPr>
              <w:tc>
                <w:tcPr>
                  <w:tcW w:w="1085" w:type="dxa"/>
                  <w:vMerge/>
                  <w:vAlign w:val="center"/>
                </w:tcPr>
                <w:p w:rsidR="00C55DE9" w:rsidRPr="00364546" w:rsidRDefault="00C55DE9" w:rsidP="008C6C86">
                  <w:pPr>
                    <w:tabs>
                      <w:tab w:val="left" w:pos="720"/>
                    </w:tabs>
                    <w:jc w:val="center"/>
                    <w:rPr>
                      <w:szCs w:val="21"/>
                    </w:rPr>
                  </w:pPr>
                </w:p>
              </w:tc>
              <w:tc>
                <w:tcPr>
                  <w:tcW w:w="1134" w:type="dxa"/>
                  <w:vAlign w:val="center"/>
                </w:tcPr>
                <w:p w:rsidR="00C55DE9" w:rsidRPr="00364546" w:rsidRDefault="0059040D" w:rsidP="008C6C86">
                  <w:pPr>
                    <w:tabs>
                      <w:tab w:val="left" w:pos="720"/>
                    </w:tabs>
                    <w:jc w:val="center"/>
                    <w:rPr>
                      <w:szCs w:val="21"/>
                    </w:rPr>
                  </w:pPr>
                  <w:r w:rsidRPr="00364546">
                    <w:rPr>
                      <w:rFonts w:hint="eastAsia"/>
                      <w:szCs w:val="21"/>
                    </w:rPr>
                    <w:t>厂区内</w:t>
                  </w:r>
                </w:p>
              </w:tc>
              <w:tc>
                <w:tcPr>
                  <w:tcW w:w="1275" w:type="dxa"/>
                  <w:vAlign w:val="center"/>
                </w:tcPr>
                <w:p w:rsidR="00C55DE9" w:rsidRPr="00364546" w:rsidRDefault="00C55DE9" w:rsidP="008C6C86">
                  <w:pPr>
                    <w:tabs>
                      <w:tab w:val="left" w:pos="720"/>
                    </w:tabs>
                    <w:jc w:val="center"/>
                    <w:rPr>
                      <w:bCs/>
                      <w:szCs w:val="21"/>
                    </w:rPr>
                  </w:pPr>
                  <w:r w:rsidRPr="00364546">
                    <w:rPr>
                      <w:rFonts w:hint="eastAsia"/>
                      <w:bCs/>
                      <w:szCs w:val="21"/>
                    </w:rPr>
                    <w:t>非甲烷总烃</w:t>
                  </w:r>
                </w:p>
              </w:tc>
              <w:tc>
                <w:tcPr>
                  <w:tcW w:w="1276" w:type="dxa"/>
                  <w:vAlign w:val="center"/>
                </w:tcPr>
                <w:p w:rsidR="00C55DE9" w:rsidRPr="00364546" w:rsidRDefault="000B24BB"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年</w:t>
                  </w:r>
                </w:p>
              </w:tc>
              <w:tc>
                <w:tcPr>
                  <w:tcW w:w="3735" w:type="dxa"/>
                  <w:vAlign w:val="center"/>
                </w:tcPr>
                <w:p w:rsidR="00C55DE9" w:rsidRPr="00364546" w:rsidRDefault="00BB58F1" w:rsidP="00B422BD">
                  <w:pPr>
                    <w:tabs>
                      <w:tab w:val="left" w:pos="720"/>
                    </w:tabs>
                    <w:jc w:val="center"/>
                    <w:rPr>
                      <w:bCs/>
                      <w:szCs w:val="21"/>
                    </w:rPr>
                  </w:pPr>
                  <w:proofErr w:type="gramStart"/>
                  <w:r w:rsidRPr="00364546">
                    <w:rPr>
                      <w:rFonts w:hint="eastAsia"/>
                      <w:bCs/>
                      <w:szCs w:val="21"/>
                    </w:rPr>
                    <w:t>攻坚办</w:t>
                  </w:r>
                  <w:proofErr w:type="gramEnd"/>
                  <w:r w:rsidRPr="00364546">
                    <w:rPr>
                      <w:rFonts w:hint="eastAsia"/>
                      <w:bCs/>
                      <w:szCs w:val="21"/>
                    </w:rPr>
                    <w:t>[2017]162</w:t>
                  </w:r>
                  <w:r w:rsidRPr="00364546">
                    <w:rPr>
                      <w:rFonts w:hint="eastAsia"/>
                      <w:bCs/>
                      <w:szCs w:val="21"/>
                    </w:rPr>
                    <w:t>号文中附件</w:t>
                  </w:r>
                  <w:r w:rsidRPr="00364546">
                    <w:rPr>
                      <w:rFonts w:hint="eastAsia"/>
                      <w:bCs/>
                      <w:szCs w:val="21"/>
                    </w:rPr>
                    <w:t>3</w:t>
                  </w:r>
                  <w:r w:rsidRPr="00364546">
                    <w:rPr>
                      <w:rFonts w:hint="eastAsia"/>
                      <w:bCs/>
                      <w:szCs w:val="21"/>
                    </w:rPr>
                    <w:t>排放建议值及</w:t>
                  </w:r>
                  <w:r w:rsidR="00450717" w:rsidRPr="00364546">
                    <w:rPr>
                      <w:rFonts w:hint="eastAsia"/>
                      <w:bCs/>
                      <w:szCs w:val="21"/>
                    </w:rPr>
                    <w:t>《挥发性有机物无组织排放控制标准》（</w:t>
                  </w:r>
                  <w:r w:rsidR="00450717" w:rsidRPr="00364546">
                    <w:rPr>
                      <w:rFonts w:hint="eastAsia"/>
                      <w:bCs/>
                      <w:szCs w:val="21"/>
                    </w:rPr>
                    <w:t>GB37822-2019</w:t>
                  </w:r>
                  <w:r w:rsidR="00450717" w:rsidRPr="00364546">
                    <w:rPr>
                      <w:rFonts w:hint="eastAsia"/>
                      <w:bCs/>
                      <w:szCs w:val="21"/>
                    </w:rPr>
                    <w:t>）附录</w:t>
                  </w:r>
                  <w:r w:rsidR="00450717" w:rsidRPr="00364546">
                    <w:rPr>
                      <w:rFonts w:hint="eastAsia"/>
                      <w:bCs/>
                      <w:szCs w:val="21"/>
                    </w:rPr>
                    <w:t>A</w:t>
                  </w:r>
                  <w:r w:rsidR="00450717" w:rsidRPr="00364546">
                    <w:rPr>
                      <w:rFonts w:hint="eastAsia"/>
                      <w:bCs/>
                      <w:szCs w:val="21"/>
                    </w:rPr>
                    <w:t>标准限值要求</w:t>
                  </w:r>
                </w:p>
              </w:tc>
            </w:tr>
          </w:tbl>
          <w:p w:rsidR="00EA184E" w:rsidRPr="00364546" w:rsidRDefault="00EA184E" w:rsidP="00EA184E">
            <w:pPr>
              <w:spacing w:line="360" w:lineRule="auto"/>
              <w:ind w:firstLineChars="200" w:firstLine="482"/>
              <w:contextualSpacing/>
              <w:rPr>
                <w:rFonts w:hAnsi="宋体"/>
                <w:b/>
                <w:sz w:val="24"/>
              </w:rPr>
            </w:pPr>
            <w:r w:rsidRPr="00364546">
              <w:rPr>
                <w:rFonts w:hint="eastAsia"/>
                <w:b/>
                <w:sz w:val="24"/>
              </w:rPr>
              <w:t>二</w:t>
            </w:r>
            <w:r w:rsidRPr="00364546">
              <w:rPr>
                <w:rFonts w:hAnsi="宋体"/>
                <w:b/>
                <w:sz w:val="24"/>
              </w:rPr>
              <w:t>、水环境影响分析</w:t>
            </w:r>
          </w:p>
          <w:p w:rsidR="00290A41" w:rsidRPr="00364546" w:rsidRDefault="00281729" w:rsidP="00281729">
            <w:pPr>
              <w:spacing w:line="360" w:lineRule="auto"/>
              <w:ind w:firstLineChars="200" w:firstLine="480"/>
              <w:contextualSpacing/>
              <w:rPr>
                <w:sz w:val="24"/>
              </w:rPr>
            </w:pPr>
            <w:r w:rsidRPr="00364546">
              <w:rPr>
                <w:rFonts w:hint="eastAsia"/>
                <w:sz w:val="24"/>
              </w:rPr>
              <w:t>本项目用水包括：</w:t>
            </w:r>
            <w:r w:rsidR="003D5BFC" w:rsidRPr="00364546">
              <w:rPr>
                <w:rFonts w:hint="eastAsia"/>
                <w:sz w:val="24"/>
              </w:rPr>
              <w:t>废塑料</w:t>
            </w:r>
            <w:r w:rsidRPr="00364546">
              <w:rPr>
                <w:rFonts w:hint="eastAsia"/>
                <w:bCs/>
                <w:sz w:val="24"/>
              </w:rPr>
              <w:t>清洗用水</w:t>
            </w:r>
            <w:r w:rsidRPr="00364546">
              <w:rPr>
                <w:rFonts w:hint="eastAsia"/>
                <w:sz w:val="24"/>
              </w:rPr>
              <w:t>；冷却水；职工生活用水。</w:t>
            </w:r>
          </w:p>
          <w:p w:rsidR="00F70BA0" w:rsidRPr="00364546" w:rsidRDefault="00F70BA0" w:rsidP="003466C2">
            <w:pPr>
              <w:spacing w:line="360" w:lineRule="auto"/>
              <w:ind w:firstLineChars="200" w:firstLine="480"/>
              <w:contextualSpacing/>
              <w:rPr>
                <w:sz w:val="24"/>
              </w:rPr>
            </w:pPr>
            <w:r w:rsidRPr="00364546">
              <w:rPr>
                <w:rFonts w:hint="eastAsia"/>
                <w:sz w:val="24"/>
              </w:rPr>
              <w:t>1</w:t>
            </w:r>
            <w:r w:rsidRPr="00364546">
              <w:rPr>
                <w:rFonts w:hint="eastAsia"/>
                <w:sz w:val="24"/>
              </w:rPr>
              <w:t>、</w:t>
            </w:r>
            <w:r w:rsidR="006C0FD6" w:rsidRPr="00364546">
              <w:rPr>
                <w:rFonts w:hint="eastAsia"/>
                <w:sz w:val="24"/>
              </w:rPr>
              <w:t>源强核算及环保措施</w:t>
            </w:r>
          </w:p>
          <w:p w:rsidR="00831DFF" w:rsidRPr="00364546" w:rsidRDefault="00831DFF" w:rsidP="003466C2">
            <w:pPr>
              <w:spacing w:line="360" w:lineRule="auto"/>
              <w:ind w:firstLineChars="200" w:firstLine="480"/>
              <w:contextualSpacing/>
              <w:rPr>
                <w:sz w:val="24"/>
              </w:rPr>
            </w:pPr>
            <w:r w:rsidRPr="00364546">
              <w:rPr>
                <w:rFonts w:hint="eastAsia"/>
                <w:sz w:val="24"/>
              </w:rPr>
              <w:t>（</w:t>
            </w:r>
            <w:r w:rsidR="004D35B3" w:rsidRPr="00364546">
              <w:rPr>
                <w:rFonts w:hint="eastAsia"/>
                <w:sz w:val="24"/>
              </w:rPr>
              <w:t>1</w:t>
            </w:r>
            <w:r w:rsidRPr="00364546">
              <w:rPr>
                <w:rFonts w:hint="eastAsia"/>
                <w:sz w:val="24"/>
              </w:rPr>
              <w:t>）</w:t>
            </w:r>
            <w:r w:rsidR="003D5BFC" w:rsidRPr="00364546">
              <w:rPr>
                <w:rFonts w:hint="eastAsia"/>
                <w:sz w:val="24"/>
              </w:rPr>
              <w:t>废塑料</w:t>
            </w:r>
            <w:r w:rsidR="00281729" w:rsidRPr="00364546">
              <w:rPr>
                <w:rFonts w:hint="eastAsia"/>
                <w:bCs/>
                <w:sz w:val="24"/>
              </w:rPr>
              <w:t>清洗用水</w:t>
            </w:r>
          </w:p>
          <w:p w:rsidR="00996759" w:rsidRPr="00364546" w:rsidRDefault="003B68B3" w:rsidP="00996759">
            <w:pPr>
              <w:spacing w:line="360" w:lineRule="auto"/>
              <w:ind w:firstLineChars="200" w:firstLine="480"/>
              <w:contextualSpacing/>
              <w:rPr>
                <w:bCs/>
                <w:sz w:val="24"/>
              </w:rPr>
            </w:pPr>
            <w:r w:rsidRPr="00364546">
              <w:rPr>
                <w:rFonts w:hint="eastAsia"/>
                <w:bCs/>
                <w:sz w:val="24"/>
              </w:rPr>
              <w:t>粉碎后的塑料碎片</w:t>
            </w:r>
            <w:r w:rsidR="00996759" w:rsidRPr="00364546">
              <w:rPr>
                <w:rFonts w:hint="eastAsia"/>
                <w:bCs/>
                <w:sz w:val="24"/>
              </w:rPr>
              <w:t>需要</w:t>
            </w:r>
            <w:r w:rsidRPr="00364546">
              <w:rPr>
                <w:rFonts w:hint="eastAsia"/>
                <w:bCs/>
                <w:sz w:val="24"/>
              </w:rPr>
              <w:t>进入清洗</w:t>
            </w:r>
            <w:r w:rsidR="0069016B" w:rsidRPr="00364546">
              <w:rPr>
                <w:rFonts w:hint="eastAsia"/>
                <w:bCs/>
                <w:sz w:val="24"/>
              </w:rPr>
              <w:t>机</w:t>
            </w:r>
            <w:r w:rsidR="00996759" w:rsidRPr="00364546">
              <w:rPr>
                <w:rFonts w:hint="eastAsia"/>
                <w:bCs/>
                <w:sz w:val="24"/>
              </w:rPr>
              <w:t>进行清洗</w:t>
            </w:r>
            <w:r w:rsidRPr="00364546">
              <w:rPr>
                <w:rFonts w:hint="eastAsia"/>
                <w:bCs/>
                <w:sz w:val="24"/>
              </w:rPr>
              <w:t>，</w:t>
            </w:r>
            <w:proofErr w:type="gramStart"/>
            <w:r w:rsidR="009A3457" w:rsidRPr="00364546">
              <w:rPr>
                <w:bCs/>
                <w:sz w:val="24"/>
              </w:rPr>
              <w:t>清洗水</w:t>
            </w:r>
            <w:proofErr w:type="gramEnd"/>
            <w:r w:rsidR="009A3457" w:rsidRPr="00364546">
              <w:rPr>
                <w:bCs/>
                <w:sz w:val="24"/>
              </w:rPr>
              <w:t>为常温自来水，</w:t>
            </w:r>
            <w:r w:rsidR="003950BB" w:rsidRPr="00364546">
              <w:rPr>
                <w:rFonts w:hint="eastAsia"/>
                <w:bCs/>
                <w:sz w:val="24"/>
              </w:rPr>
              <w:t>清洗工序不使用任何洗涤剂</w:t>
            </w:r>
            <w:r w:rsidR="008C6188" w:rsidRPr="00364546">
              <w:rPr>
                <w:rFonts w:hint="eastAsia"/>
                <w:bCs/>
                <w:sz w:val="24"/>
              </w:rPr>
              <w:t>，清洗废水主要污染物为</w:t>
            </w:r>
            <w:r w:rsidR="008C6188" w:rsidRPr="00364546">
              <w:rPr>
                <w:bCs/>
                <w:sz w:val="24"/>
              </w:rPr>
              <w:t>COD</w:t>
            </w:r>
            <w:r w:rsidR="008C6188" w:rsidRPr="00364546">
              <w:rPr>
                <w:rFonts w:hint="eastAsia"/>
                <w:bCs/>
                <w:sz w:val="24"/>
              </w:rPr>
              <w:t>、</w:t>
            </w:r>
            <w:r w:rsidR="008C6188" w:rsidRPr="00364546">
              <w:rPr>
                <w:bCs/>
                <w:sz w:val="24"/>
              </w:rPr>
              <w:t>BOD</w:t>
            </w:r>
            <w:r w:rsidR="008C6188" w:rsidRPr="00364546">
              <w:rPr>
                <w:bCs/>
                <w:sz w:val="24"/>
                <w:vertAlign w:val="subscript"/>
              </w:rPr>
              <w:t>5</w:t>
            </w:r>
            <w:r w:rsidR="008C6188" w:rsidRPr="00364546">
              <w:rPr>
                <w:rFonts w:hint="eastAsia"/>
                <w:bCs/>
                <w:sz w:val="24"/>
              </w:rPr>
              <w:t>、</w:t>
            </w:r>
            <w:r w:rsidR="008C6188" w:rsidRPr="00364546">
              <w:rPr>
                <w:bCs/>
                <w:sz w:val="24"/>
              </w:rPr>
              <w:t>SS</w:t>
            </w:r>
            <w:r w:rsidR="008C6188" w:rsidRPr="00364546">
              <w:rPr>
                <w:rFonts w:hint="eastAsia"/>
                <w:bCs/>
                <w:sz w:val="24"/>
              </w:rPr>
              <w:t>、</w:t>
            </w:r>
            <w:r w:rsidR="008C6188" w:rsidRPr="00364546">
              <w:rPr>
                <w:bCs/>
                <w:sz w:val="24"/>
              </w:rPr>
              <w:t>NH</w:t>
            </w:r>
            <w:r w:rsidR="008C6188" w:rsidRPr="00364546">
              <w:rPr>
                <w:bCs/>
                <w:sz w:val="24"/>
                <w:vertAlign w:val="subscript"/>
              </w:rPr>
              <w:t>3</w:t>
            </w:r>
            <w:r w:rsidR="008C6188" w:rsidRPr="00364546">
              <w:rPr>
                <w:bCs/>
                <w:sz w:val="24"/>
              </w:rPr>
              <w:t>-N</w:t>
            </w:r>
            <w:r w:rsidR="008C6188" w:rsidRPr="00364546">
              <w:rPr>
                <w:rFonts w:hint="eastAsia"/>
                <w:bCs/>
                <w:sz w:val="24"/>
              </w:rPr>
              <w:t>、石油类</w:t>
            </w:r>
            <w:r w:rsidR="00996759" w:rsidRPr="00364546">
              <w:rPr>
                <w:rFonts w:hint="eastAsia"/>
                <w:bCs/>
                <w:sz w:val="24"/>
              </w:rPr>
              <w:t>。根据企业提供资料，塑料碎片</w:t>
            </w:r>
            <w:r w:rsidR="00996759" w:rsidRPr="00364546">
              <w:rPr>
                <w:bCs/>
                <w:sz w:val="24"/>
              </w:rPr>
              <w:t>清洗每吨</w:t>
            </w:r>
            <w:r w:rsidR="00996759" w:rsidRPr="00364546">
              <w:rPr>
                <w:rFonts w:hint="eastAsia"/>
                <w:bCs/>
                <w:sz w:val="24"/>
              </w:rPr>
              <w:t>原料</w:t>
            </w:r>
            <w:r w:rsidR="00996759" w:rsidRPr="00364546">
              <w:rPr>
                <w:bCs/>
                <w:sz w:val="24"/>
              </w:rPr>
              <w:t>用水量约为</w:t>
            </w:r>
            <w:r w:rsidR="00996759" w:rsidRPr="00364546">
              <w:rPr>
                <w:bCs/>
                <w:sz w:val="24"/>
              </w:rPr>
              <w:t>1.0m</w:t>
            </w:r>
            <w:r w:rsidR="00996759" w:rsidRPr="00364546">
              <w:rPr>
                <w:bCs/>
                <w:sz w:val="24"/>
                <w:vertAlign w:val="superscript"/>
              </w:rPr>
              <w:t>3</w:t>
            </w:r>
            <w:r w:rsidR="00996759" w:rsidRPr="00364546">
              <w:rPr>
                <w:bCs/>
                <w:sz w:val="24"/>
              </w:rPr>
              <w:t>，则清洗用水量为</w:t>
            </w:r>
            <w:r w:rsidR="00996759" w:rsidRPr="00364546">
              <w:rPr>
                <w:rFonts w:hint="eastAsia"/>
                <w:bCs/>
                <w:sz w:val="24"/>
              </w:rPr>
              <w:t>5000</w:t>
            </w:r>
            <w:r w:rsidR="00996759" w:rsidRPr="00364546">
              <w:rPr>
                <w:bCs/>
                <w:sz w:val="24"/>
              </w:rPr>
              <w:t>m</w:t>
            </w:r>
            <w:r w:rsidR="00996759" w:rsidRPr="00364546">
              <w:rPr>
                <w:bCs/>
                <w:sz w:val="24"/>
                <w:vertAlign w:val="superscript"/>
              </w:rPr>
              <w:t>3</w:t>
            </w:r>
            <w:r w:rsidR="00996759" w:rsidRPr="00364546">
              <w:rPr>
                <w:bCs/>
                <w:sz w:val="24"/>
              </w:rPr>
              <w:t>/</w:t>
            </w:r>
            <w:r w:rsidR="00996759" w:rsidRPr="00364546">
              <w:rPr>
                <w:rFonts w:hint="eastAsia"/>
                <w:bCs/>
                <w:sz w:val="24"/>
              </w:rPr>
              <w:t>a</w:t>
            </w:r>
            <w:r w:rsidR="00996759" w:rsidRPr="00364546">
              <w:rPr>
                <w:rFonts w:hint="eastAsia"/>
                <w:bCs/>
                <w:sz w:val="24"/>
              </w:rPr>
              <w:lastRenderedPageBreak/>
              <w:t>（约</w:t>
            </w:r>
            <w:r w:rsidR="00996759" w:rsidRPr="00364546">
              <w:rPr>
                <w:rFonts w:hint="eastAsia"/>
                <w:bCs/>
                <w:sz w:val="24"/>
              </w:rPr>
              <w:t>16.7</w:t>
            </w:r>
            <w:r w:rsidR="00996759" w:rsidRPr="00364546">
              <w:rPr>
                <w:bCs/>
                <w:sz w:val="24"/>
              </w:rPr>
              <w:t>m</w:t>
            </w:r>
            <w:r w:rsidR="00996759" w:rsidRPr="00364546">
              <w:rPr>
                <w:bCs/>
                <w:sz w:val="24"/>
                <w:vertAlign w:val="superscript"/>
              </w:rPr>
              <w:t>3</w:t>
            </w:r>
            <w:r w:rsidR="00996759" w:rsidRPr="00364546">
              <w:rPr>
                <w:bCs/>
                <w:sz w:val="24"/>
              </w:rPr>
              <w:t>/d</w:t>
            </w:r>
            <w:r w:rsidR="00996759" w:rsidRPr="00364546">
              <w:rPr>
                <w:rFonts w:hint="eastAsia"/>
                <w:bCs/>
                <w:sz w:val="24"/>
              </w:rPr>
              <w:t>）</w:t>
            </w:r>
            <w:r w:rsidR="00996759" w:rsidRPr="00364546">
              <w:rPr>
                <w:bCs/>
                <w:sz w:val="24"/>
              </w:rPr>
              <w:t>，</w:t>
            </w:r>
            <w:r w:rsidR="00996759" w:rsidRPr="00364546">
              <w:rPr>
                <w:bCs/>
                <w:sz w:val="24"/>
              </w:rPr>
              <w:t>10%</w:t>
            </w:r>
            <w:r w:rsidR="00996759" w:rsidRPr="00364546">
              <w:rPr>
                <w:bCs/>
                <w:sz w:val="24"/>
              </w:rPr>
              <w:t>自然蒸发，清洗废水量为</w:t>
            </w:r>
            <w:r w:rsidR="00996759" w:rsidRPr="00364546">
              <w:rPr>
                <w:rFonts w:hint="eastAsia"/>
                <w:bCs/>
                <w:sz w:val="24"/>
              </w:rPr>
              <w:t>4500</w:t>
            </w:r>
            <w:r w:rsidR="00996759" w:rsidRPr="00364546">
              <w:rPr>
                <w:bCs/>
                <w:sz w:val="24"/>
              </w:rPr>
              <w:t>m</w:t>
            </w:r>
            <w:r w:rsidR="00996759" w:rsidRPr="00364546">
              <w:rPr>
                <w:bCs/>
                <w:sz w:val="24"/>
                <w:vertAlign w:val="superscript"/>
              </w:rPr>
              <w:t>3</w:t>
            </w:r>
            <w:r w:rsidR="00996759" w:rsidRPr="00364546">
              <w:rPr>
                <w:bCs/>
                <w:sz w:val="24"/>
              </w:rPr>
              <w:t>/</w:t>
            </w:r>
            <w:r w:rsidR="00996759" w:rsidRPr="00364546">
              <w:rPr>
                <w:rFonts w:hint="eastAsia"/>
                <w:bCs/>
                <w:sz w:val="24"/>
              </w:rPr>
              <w:t>a</w:t>
            </w:r>
            <w:r w:rsidR="00996759" w:rsidRPr="00364546">
              <w:rPr>
                <w:rFonts w:hint="eastAsia"/>
                <w:bCs/>
                <w:sz w:val="24"/>
              </w:rPr>
              <w:t>（</w:t>
            </w:r>
            <w:r w:rsidR="00996759" w:rsidRPr="00364546">
              <w:rPr>
                <w:bCs/>
                <w:sz w:val="24"/>
              </w:rPr>
              <w:t>1</w:t>
            </w:r>
            <w:r w:rsidR="00996759" w:rsidRPr="00364546">
              <w:rPr>
                <w:rFonts w:hint="eastAsia"/>
                <w:bCs/>
                <w:sz w:val="24"/>
              </w:rPr>
              <w:t>5</w:t>
            </w:r>
            <w:r w:rsidR="00996759" w:rsidRPr="00364546">
              <w:rPr>
                <w:bCs/>
                <w:sz w:val="24"/>
              </w:rPr>
              <w:t>m</w:t>
            </w:r>
            <w:r w:rsidR="00996759" w:rsidRPr="00364546">
              <w:rPr>
                <w:bCs/>
                <w:sz w:val="24"/>
                <w:vertAlign w:val="superscript"/>
              </w:rPr>
              <w:t>3</w:t>
            </w:r>
            <w:r w:rsidR="00996759" w:rsidRPr="00364546">
              <w:rPr>
                <w:bCs/>
                <w:sz w:val="24"/>
              </w:rPr>
              <w:t>/d</w:t>
            </w:r>
            <w:r w:rsidR="00996759" w:rsidRPr="00364546">
              <w:rPr>
                <w:rFonts w:hint="eastAsia"/>
                <w:bCs/>
                <w:sz w:val="24"/>
              </w:rPr>
              <w:t>）</w:t>
            </w:r>
            <w:r w:rsidR="000E0EC2" w:rsidRPr="00364546">
              <w:rPr>
                <w:rFonts w:hint="eastAsia"/>
                <w:bCs/>
                <w:sz w:val="24"/>
              </w:rPr>
              <w:t>，</w:t>
            </w:r>
            <w:r w:rsidR="000E0EC2" w:rsidRPr="00364546">
              <w:rPr>
                <w:bCs/>
                <w:sz w:val="24"/>
              </w:rPr>
              <w:t>清洗废水经</w:t>
            </w:r>
            <w:r w:rsidR="00707D7A" w:rsidRPr="00364546">
              <w:rPr>
                <w:rFonts w:hint="eastAsia"/>
                <w:bCs/>
                <w:sz w:val="24"/>
              </w:rPr>
              <w:t>污水处理站</w:t>
            </w:r>
            <w:r w:rsidR="00024B32" w:rsidRPr="00364546">
              <w:rPr>
                <w:rFonts w:hint="eastAsia"/>
                <w:bCs/>
                <w:sz w:val="24"/>
              </w:rPr>
              <w:t>（处理工艺：格栅→调节池→</w:t>
            </w:r>
            <w:proofErr w:type="gramStart"/>
            <w:r w:rsidR="00024B32" w:rsidRPr="00364546">
              <w:rPr>
                <w:rFonts w:hint="eastAsia"/>
                <w:bCs/>
                <w:sz w:val="24"/>
              </w:rPr>
              <w:t>气浮机</w:t>
            </w:r>
            <w:proofErr w:type="gramEnd"/>
            <w:r w:rsidR="00E7211E" w:rsidRPr="00364546">
              <w:rPr>
                <w:rFonts w:hint="eastAsia"/>
                <w:bCs/>
                <w:sz w:val="24"/>
              </w:rPr>
              <w:t>→</w:t>
            </w:r>
            <w:r w:rsidR="00EF54A9" w:rsidRPr="00364546">
              <w:rPr>
                <w:rFonts w:hint="eastAsia"/>
                <w:bCs/>
                <w:sz w:val="24"/>
              </w:rPr>
              <w:t>A/O</w:t>
            </w:r>
            <w:r w:rsidR="00E7211E" w:rsidRPr="00364546">
              <w:rPr>
                <w:rFonts w:hint="eastAsia"/>
                <w:bCs/>
                <w:sz w:val="24"/>
              </w:rPr>
              <w:t>→</w:t>
            </w:r>
            <w:r w:rsidR="00E7211E" w:rsidRPr="00364546">
              <w:rPr>
                <w:rFonts w:hint="eastAsia"/>
                <w:bCs/>
                <w:sz w:val="24"/>
              </w:rPr>
              <w:t>MBR</w:t>
            </w:r>
            <w:r w:rsidR="00024B32" w:rsidRPr="00364546">
              <w:rPr>
                <w:rFonts w:hint="eastAsia"/>
                <w:bCs/>
                <w:sz w:val="24"/>
              </w:rPr>
              <w:t>→</w:t>
            </w:r>
            <w:proofErr w:type="gramStart"/>
            <w:r w:rsidR="00024B32" w:rsidRPr="00364546">
              <w:rPr>
                <w:rFonts w:hint="eastAsia"/>
                <w:bCs/>
                <w:sz w:val="24"/>
              </w:rPr>
              <w:t>叠螺污泥</w:t>
            </w:r>
            <w:proofErr w:type="gramEnd"/>
            <w:r w:rsidR="00024B32" w:rsidRPr="00364546">
              <w:rPr>
                <w:rFonts w:hint="eastAsia"/>
                <w:bCs/>
                <w:sz w:val="24"/>
              </w:rPr>
              <w:t>脱水机→清水池）</w:t>
            </w:r>
            <w:r w:rsidR="000E0EC2" w:rsidRPr="00364546">
              <w:rPr>
                <w:bCs/>
                <w:sz w:val="24"/>
              </w:rPr>
              <w:t>处理后循环使用</w:t>
            </w:r>
            <w:r w:rsidR="000E0EC2" w:rsidRPr="00364546">
              <w:rPr>
                <w:rFonts w:hint="eastAsia"/>
                <w:bCs/>
                <w:sz w:val="24"/>
              </w:rPr>
              <w:t>，需要定期补充新鲜水，</w:t>
            </w:r>
            <w:r w:rsidR="000E0EC2" w:rsidRPr="00364546">
              <w:rPr>
                <w:bCs/>
                <w:sz w:val="24"/>
              </w:rPr>
              <w:t>新鲜水补充水量为</w:t>
            </w:r>
            <w:r w:rsidR="000E0EC2" w:rsidRPr="00364546">
              <w:rPr>
                <w:rFonts w:hint="eastAsia"/>
                <w:bCs/>
                <w:sz w:val="24"/>
              </w:rPr>
              <w:t>5</w:t>
            </w:r>
            <w:r w:rsidR="000E0EC2" w:rsidRPr="00364546">
              <w:rPr>
                <w:bCs/>
                <w:sz w:val="24"/>
              </w:rPr>
              <w:t>00m</w:t>
            </w:r>
            <w:r w:rsidR="000E0EC2" w:rsidRPr="00364546">
              <w:rPr>
                <w:bCs/>
                <w:sz w:val="24"/>
                <w:vertAlign w:val="superscript"/>
              </w:rPr>
              <w:t>3</w:t>
            </w:r>
            <w:r w:rsidR="000E0EC2" w:rsidRPr="00364546">
              <w:rPr>
                <w:bCs/>
                <w:sz w:val="24"/>
              </w:rPr>
              <w:t>/a</w:t>
            </w:r>
            <w:r w:rsidR="000E0EC2" w:rsidRPr="00364546">
              <w:rPr>
                <w:bCs/>
                <w:sz w:val="24"/>
              </w:rPr>
              <w:t>（</w:t>
            </w:r>
            <w:r w:rsidR="000E0EC2" w:rsidRPr="00364546">
              <w:rPr>
                <w:rFonts w:hint="eastAsia"/>
                <w:bCs/>
                <w:sz w:val="24"/>
              </w:rPr>
              <w:t>约</w:t>
            </w:r>
            <w:r w:rsidR="000E0EC2" w:rsidRPr="00364546">
              <w:rPr>
                <w:rFonts w:hint="eastAsia"/>
                <w:bCs/>
                <w:sz w:val="24"/>
              </w:rPr>
              <w:t>1.7</w:t>
            </w:r>
            <w:r w:rsidR="000E0EC2" w:rsidRPr="00364546">
              <w:rPr>
                <w:bCs/>
                <w:sz w:val="24"/>
              </w:rPr>
              <w:t>m</w:t>
            </w:r>
            <w:r w:rsidR="000E0EC2" w:rsidRPr="00364546">
              <w:rPr>
                <w:bCs/>
                <w:sz w:val="24"/>
                <w:vertAlign w:val="superscript"/>
              </w:rPr>
              <w:t>3</w:t>
            </w:r>
            <w:r w:rsidR="000E0EC2" w:rsidRPr="00364546">
              <w:rPr>
                <w:bCs/>
                <w:sz w:val="24"/>
              </w:rPr>
              <w:t>/d</w:t>
            </w:r>
            <w:r w:rsidR="000E0EC2" w:rsidRPr="00364546">
              <w:rPr>
                <w:bCs/>
                <w:sz w:val="24"/>
              </w:rPr>
              <w:t>）。</w:t>
            </w:r>
          </w:p>
          <w:p w:rsidR="007761FF" w:rsidRPr="00364546" w:rsidRDefault="008C6188" w:rsidP="007761FF">
            <w:pPr>
              <w:spacing w:line="360" w:lineRule="auto"/>
              <w:ind w:firstLineChars="200" w:firstLine="480"/>
              <w:contextualSpacing/>
              <w:rPr>
                <w:bCs/>
                <w:sz w:val="24"/>
              </w:rPr>
            </w:pPr>
            <w:r w:rsidRPr="00364546">
              <w:rPr>
                <w:rFonts w:hint="eastAsia"/>
                <w:bCs/>
                <w:sz w:val="24"/>
              </w:rPr>
              <w:t>参考</w:t>
            </w:r>
            <w:r w:rsidR="00A07A4A" w:rsidRPr="00364546">
              <w:rPr>
                <w:rFonts w:hint="eastAsia"/>
                <w:bCs/>
                <w:sz w:val="24"/>
              </w:rPr>
              <w:t>《排放源统计调查产排污核算方法和系数手册》中“</w:t>
            </w:r>
            <w:r w:rsidR="00A07A4A" w:rsidRPr="00364546">
              <w:rPr>
                <w:rFonts w:hint="eastAsia"/>
                <w:bCs/>
                <w:sz w:val="24"/>
              </w:rPr>
              <w:t>42</w:t>
            </w:r>
            <w:r w:rsidR="00A07A4A" w:rsidRPr="00364546">
              <w:rPr>
                <w:rFonts w:hint="eastAsia"/>
                <w:bCs/>
                <w:sz w:val="24"/>
              </w:rPr>
              <w:t>废弃资源综合利用行业系数手册”，废</w:t>
            </w:r>
            <w:r w:rsidR="00A07A4A" w:rsidRPr="00364546">
              <w:rPr>
                <w:rFonts w:hint="eastAsia"/>
                <w:bCs/>
                <w:sz w:val="24"/>
              </w:rPr>
              <w:t>PP/PE</w:t>
            </w:r>
            <w:r w:rsidR="00A07A4A" w:rsidRPr="00364546">
              <w:rPr>
                <w:rFonts w:hint="eastAsia"/>
                <w:bCs/>
                <w:sz w:val="24"/>
              </w:rPr>
              <w:t>清洗过程中废水污染物产</w:t>
            </w:r>
            <w:proofErr w:type="gramStart"/>
            <w:r w:rsidR="00A07A4A" w:rsidRPr="00364546">
              <w:rPr>
                <w:rFonts w:hint="eastAsia"/>
                <w:bCs/>
                <w:sz w:val="24"/>
              </w:rPr>
              <w:t>污</w:t>
            </w:r>
            <w:proofErr w:type="gramEnd"/>
            <w:r w:rsidR="00A07A4A" w:rsidRPr="00364546">
              <w:rPr>
                <w:rFonts w:hint="eastAsia"/>
                <w:bCs/>
                <w:sz w:val="24"/>
              </w:rPr>
              <w:t>系数：工业废水量</w:t>
            </w:r>
            <w:r w:rsidR="00A07A4A" w:rsidRPr="00364546">
              <w:rPr>
                <w:rFonts w:hint="eastAsia"/>
                <w:bCs/>
                <w:sz w:val="24"/>
              </w:rPr>
              <w:t>1.0t/t-</w:t>
            </w:r>
            <w:r w:rsidR="00A07A4A" w:rsidRPr="00364546">
              <w:rPr>
                <w:rFonts w:hint="eastAsia"/>
                <w:bCs/>
                <w:sz w:val="24"/>
              </w:rPr>
              <w:t>原料、化学需氧量</w:t>
            </w:r>
            <w:r w:rsidR="00A07A4A" w:rsidRPr="00364546">
              <w:rPr>
                <w:rFonts w:hint="eastAsia"/>
                <w:bCs/>
                <w:sz w:val="24"/>
              </w:rPr>
              <w:t>420g/t-</w:t>
            </w:r>
            <w:r w:rsidR="00A07A4A" w:rsidRPr="00364546">
              <w:rPr>
                <w:rFonts w:hint="eastAsia"/>
                <w:bCs/>
                <w:sz w:val="24"/>
              </w:rPr>
              <w:t>原料、氨氮</w:t>
            </w:r>
            <w:r w:rsidR="00A07A4A" w:rsidRPr="00364546">
              <w:rPr>
                <w:rFonts w:hint="eastAsia"/>
                <w:bCs/>
                <w:sz w:val="24"/>
              </w:rPr>
              <w:t>21.1g/t-</w:t>
            </w:r>
            <w:r w:rsidR="00A07A4A" w:rsidRPr="00364546">
              <w:rPr>
                <w:rFonts w:hint="eastAsia"/>
                <w:bCs/>
                <w:sz w:val="24"/>
              </w:rPr>
              <w:t>原料、石油类</w:t>
            </w:r>
            <w:r w:rsidR="00A07A4A" w:rsidRPr="00364546">
              <w:rPr>
                <w:rFonts w:hint="eastAsia"/>
                <w:bCs/>
                <w:sz w:val="24"/>
              </w:rPr>
              <w:t>18.5g/t-</w:t>
            </w:r>
            <w:r w:rsidRPr="00364546">
              <w:rPr>
                <w:rFonts w:hint="eastAsia"/>
                <w:bCs/>
                <w:sz w:val="24"/>
              </w:rPr>
              <w:t>原料</w:t>
            </w:r>
            <w:r w:rsidR="00A07A4A" w:rsidRPr="00364546">
              <w:rPr>
                <w:rFonts w:hint="eastAsia"/>
                <w:bCs/>
                <w:sz w:val="24"/>
              </w:rPr>
              <w:t>。</w:t>
            </w:r>
          </w:p>
          <w:p w:rsidR="00A07A4A" w:rsidRPr="00364546" w:rsidRDefault="00A07A4A" w:rsidP="007761FF">
            <w:pPr>
              <w:spacing w:line="360" w:lineRule="auto"/>
              <w:ind w:firstLineChars="200" w:firstLine="480"/>
              <w:contextualSpacing/>
              <w:rPr>
                <w:bCs/>
                <w:sz w:val="24"/>
              </w:rPr>
            </w:pPr>
            <w:r w:rsidRPr="00364546">
              <w:rPr>
                <w:rFonts w:hint="eastAsia"/>
                <w:bCs/>
                <w:sz w:val="24"/>
              </w:rPr>
              <w:t>根据《混凝</w:t>
            </w:r>
            <w:r w:rsidRPr="00364546">
              <w:rPr>
                <w:rFonts w:hint="eastAsia"/>
                <w:bCs/>
                <w:sz w:val="24"/>
              </w:rPr>
              <w:t>-</w:t>
            </w:r>
            <w:r w:rsidRPr="00364546">
              <w:rPr>
                <w:rFonts w:hint="eastAsia"/>
                <w:bCs/>
                <w:sz w:val="24"/>
              </w:rPr>
              <w:t>砂滤</w:t>
            </w:r>
            <w:r w:rsidRPr="00364546">
              <w:rPr>
                <w:rFonts w:hint="eastAsia"/>
                <w:bCs/>
                <w:sz w:val="24"/>
              </w:rPr>
              <w:t>-</w:t>
            </w:r>
            <w:r w:rsidRPr="00364546">
              <w:rPr>
                <w:rFonts w:hint="eastAsia"/>
                <w:bCs/>
                <w:sz w:val="24"/>
              </w:rPr>
              <w:t>吸附工艺处理废旧塑料清洗废水》（工业水处理，</w:t>
            </w:r>
            <w:r w:rsidRPr="00364546">
              <w:rPr>
                <w:rFonts w:hint="eastAsia"/>
                <w:bCs/>
                <w:sz w:val="24"/>
              </w:rPr>
              <w:t>2007</w:t>
            </w:r>
            <w:r w:rsidRPr="00364546">
              <w:rPr>
                <w:rFonts w:hint="eastAsia"/>
                <w:bCs/>
                <w:sz w:val="24"/>
              </w:rPr>
              <w:t>年</w:t>
            </w:r>
            <w:r w:rsidRPr="00364546">
              <w:rPr>
                <w:rFonts w:hint="eastAsia"/>
                <w:bCs/>
                <w:sz w:val="24"/>
              </w:rPr>
              <w:t>3</w:t>
            </w:r>
            <w:r w:rsidRPr="00364546">
              <w:rPr>
                <w:rFonts w:hint="eastAsia"/>
                <w:bCs/>
                <w:sz w:val="24"/>
              </w:rPr>
              <w:t>月），废旧塑料再生颗粒企业废水水质</w:t>
            </w:r>
            <w:r w:rsidRPr="00364546">
              <w:rPr>
                <w:rFonts w:hint="eastAsia"/>
                <w:bCs/>
                <w:sz w:val="24"/>
              </w:rPr>
              <w:t>BOD</w:t>
            </w:r>
            <w:r w:rsidRPr="00364546">
              <w:rPr>
                <w:rFonts w:hint="eastAsia"/>
                <w:bCs/>
                <w:sz w:val="24"/>
                <w:vertAlign w:val="subscript"/>
              </w:rPr>
              <w:t>5</w:t>
            </w:r>
            <w:r w:rsidRPr="00364546">
              <w:rPr>
                <w:rFonts w:hint="eastAsia"/>
                <w:bCs/>
                <w:sz w:val="24"/>
              </w:rPr>
              <w:t>为</w:t>
            </w:r>
            <w:r w:rsidRPr="00364546">
              <w:rPr>
                <w:rFonts w:hint="eastAsia"/>
                <w:bCs/>
                <w:sz w:val="24"/>
              </w:rPr>
              <w:t>100mg/L</w:t>
            </w:r>
            <w:r w:rsidRPr="00364546">
              <w:rPr>
                <w:rFonts w:hint="eastAsia"/>
                <w:bCs/>
                <w:sz w:val="24"/>
              </w:rPr>
              <w:t>、</w:t>
            </w:r>
            <w:r w:rsidRPr="00364546">
              <w:rPr>
                <w:rFonts w:hint="eastAsia"/>
                <w:bCs/>
                <w:sz w:val="24"/>
              </w:rPr>
              <w:t>SS</w:t>
            </w:r>
            <w:r w:rsidRPr="00364546">
              <w:rPr>
                <w:rFonts w:hint="eastAsia"/>
                <w:bCs/>
                <w:sz w:val="24"/>
              </w:rPr>
              <w:t>为</w:t>
            </w:r>
            <w:r w:rsidRPr="00364546">
              <w:rPr>
                <w:rFonts w:hint="eastAsia"/>
                <w:bCs/>
                <w:sz w:val="24"/>
              </w:rPr>
              <w:t>500mg/L</w:t>
            </w:r>
            <w:r w:rsidRPr="00364546">
              <w:rPr>
                <w:rFonts w:hint="eastAsia"/>
                <w:bCs/>
                <w:sz w:val="24"/>
              </w:rPr>
              <w:t>。</w:t>
            </w:r>
          </w:p>
          <w:p w:rsidR="00E7211E" w:rsidRPr="00364546" w:rsidRDefault="00E7211E" w:rsidP="00E7211E">
            <w:pPr>
              <w:autoSpaceDE w:val="0"/>
              <w:autoSpaceDN w:val="0"/>
              <w:adjustRightInd w:val="0"/>
              <w:snapToGrid w:val="0"/>
              <w:spacing w:line="360" w:lineRule="auto"/>
              <w:ind w:firstLineChars="200" w:firstLine="480"/>
              <w:rPr>
                <w:kern w:val="0"/>
                <w:sz w:val="24"/>
              </w:rPr>
            </w:pPr>
            <w:r w:rsidRPr="00364546">
              <w:rPr>
                <w:rFonts w:hint="eastAsia"/>
                <w:kern w:val="0"/>
                <w:sz w:val="24"/>
              </w:rPr>
              <w:t>项目各污水处理工序处理效率</w:t>
            </w:r>
            <w:r w:rsidRPr="00364546">
              <w:rPr>
                <w:kern w:val="0"/>
                <w:sz w:val="24"/>
              </w:rPr>
              <w:t>见下表。</w:t>
            </w:r>
          </w:p>
          <w:p w:rsidR="00E7211E" w:rsidRPr="00364546" w:rsidRDefault="00E7211E" w:rsidP="00E7211E">
            <w:pPr>
              <w:pStyle w:val="aff7"/>
              <w:adjustRightInd w:val="0"/>
              <w:snapToGrid w:val="0"/>
              <w:ind w:firstLineChars="0" w:firstLine="0"/>
              <w:jc w:val="center"/>
              <w:rPr>
                <w:b/>
                <w:bCs/>
              </w:rPr>
            </w:pPr>
            <w:r w:rsidRPr="00364546">
              <w:rPr>
                <w:b/>
                <w:bCs/>
              </w:rPr>
              <w:t>项目各污水处理工序处理效率一览表</w:t>
            </w:r>
          </w:p>
          <w:tbl>
            <w:tblPr>
              <w:tblW w:w="8505" w:type="dxa"/>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tblPr>
            <w:tblGrid>
              <w:gridCol w:w="629"/>
              <w:gridCol w:w="3053"/>
              <w:gridCol w:w="1107"/>
              <w:gridCol w:w="865"/>
              <w:gridCol w:w="986"/>
              <w:gridCol w:w="891"/>
              <w:gridCol w:w="974"/>
            </w:tblGrid>
            <w:tr w:rsidR="00E7211E" w:rsidRPr="00364546" w:rsidTr="00262171">
              <w:trPr>
                <w:trHeight w:val="397"/>
                <w:jc w:val="center"/>
              </w:trPr>
              <w:tc>
                <w:tcPr>
                  <w:tcW w:w="3682" w:type="dxa"/>
                  <w:gridSpan w:val="2"/>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处理单元</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COD</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BOD</w:t>
                  </w:r>
                  <w:r w:rsidRPr="00364546">
                    <w:rPr>
                      <w:rFonts w:ascii="Times New Roman" w:hAnsi="Times New Roman"/>
                      <w:snapToGrid w:val="0"/>
                      <w:sz w:val="21"/>
                      <w:szCs w:val="21"/>
                      <w:vertAlign w:val="subscript"/>
                    </w:rPr>
                    <w:t>5</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SS</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NH</w:t>
                  </w:r>
                  <w:r w:rsidRPr="00364546">
                    <w:rPr>
                      <w:rFonts w:ascii="Times New Roman" w:hAnsi="Times New Roman"/>
                      <w:snapToGrid w:val="0"/>
                      <w:sz w:val="21"/>
                      <w:szCs w:val="21"/>
                      <w:vertAlign w:val="subscript"/>
                    </w:rPr>
                    <w:t>3</w:t>
                  </w:r>
                  <w:r w:rsidRPr="00364546">
                    <w:rPr>
                      <w:rFonts w:ascii="Times New Roman" w:hAnsi="Times New Roman"/>
                      <w:snapToGrid w:val="0"/>
                      <w:sz w:val="21"/>
                      <w:szCs w:val="21"/>
                    </w:rPr>
                    <w:t>-N</w:t>
                  </w:r>
                </w:p>
              </w:tc>
              <w:tc>
                <w:tcPr>
                  <w:tcW w:w="974"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石油类</w:t>
                  </w:r>
                </w:p>
              </w:tc>
            </w:tr>
            <w:tr w:rsidR="00262171" w:rsidRPr="00364546" w:rsidTr="00262171">
              <w:trPr>
                <w:trHeight w:val="397"/>
                <w:jc w:val="center"/>
              </w:trPr>
              <w:tc>
                <w:tcPr>
                  <w:tcW w:w="629" w:type="dxa"/>
                  <w:vMerge w:val="restart"/>
                  <w:tcBorders>
                    <w:tl2br w:val="nil"/>
                    <w:tr2bl w:val="nil"/>
                  </w:tcBorders>
                  <w:vAlign w:val="center"/>
                </w:tcPr>
                <w:p w:rsidR="00262171" w:rsidRPr="00364546" w:rsidRDefault="00262171"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格栅</w:t>
                  </w:r>
                </w:p>
              </w:tc>
              <w:tc>
                <w:tcPr>
                  <w:tcW w:w="3053" w:type="dxa"/>
                  <w:tcBorders>
                    <w:tl2br w:val="nil"/>
                    <w:tr2bl w:val="nil"/>
                  </w:tcBorders>
                  <w:vAlign w:val="center"/>
                </w:tcPr>
                <w:p w:rsidR="00262171" w:rsidRPr="00364546" w:rsidRDefault="00262171" w:rsidP="00863FB2">
                  <w:pPr>
                    <w:pStyle w:val="TableParagraph"/>
                    <w:adjustRightInd w:val="0"/>
                    <w:snapToGrid w:val="0"/>
                    <w:jc w:val="center"/>
                    <w:rPr>
                      <w:rFonts w:ascii="Times New Roman" w:hAnsi="Times New Roman"/>
                      <w:snapToGrid w:val="0"/>
                      <w:sz w:val="21"/>
                      <w:szCs w:val="21"/>
                    </w:rPr>
                  </w:pPr>
                  <w:r w:rsidRPr="00364546">
                    <w:rPr>
                      <w:rFonts w:ascii="Times New Roman" w:hAnsi="Times New Roman" w:hint="eastAsia"/>
                      <w:snapToGrid w:val="0"/>
                      <w:sz w:val="21"/>
                      <w:szCs w:val="21"/>
                      <w:lang w:eastAsia="zh-CN"/>
                    </w:rPr>
                    <w:t>HJ2302-2018</w:t>
                  </w:r>
                  <w:r w:rsidRPr="00364546">
                    <w:rPr>
                      <w:rFonts w:ascii="Times New Roman" w:hAnsi="Times New Roman" w:hint="eastAsia"/>
                      <w:snapToGrid w:val="0"/>
                      <w:sz w:val="21"/>
                      <w:szCs w:val="21"/>
                      <w:lang w:eastAsia="zh-CN"/>
                    </w:rPr>
                    <w:t>中处理效率</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262171" w:rsidRPr="00364546" w:rsidRDefault="00262171"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15~30</w:t>
                  </w:r>
                </w:p>
              </w:tc>
              <w:tc>
                <w:tcPr>
                  <w:tcW w:w="865" w:type="dxa"/>
                  <w:tcBorders>
                    <w:tl2br w:val="nil"/>
                    <w:tr2bl w:val="nil"/>
                  </w:tcBorders>
                  <w:vAlign w:val="center"/>
                </w:tcPr>
                <w:p w:rsidR="00262171" w:rsidRPr="00364546" w:rsidRDefault="00262171"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5~10</w:t>
                  </w:r>
                </w:p>
              </w:tc>
              <w:tc>
                <w:tcPr>
                  <w:tcW w:w="986" w:type="dxa"/>
                  <w:tcBorders>
                    <w:tl2br w:val="nil"/>
                    <w:tr2bl w:val="nil"/>
                  </w:tcBorders>
                  <w:vAlign w:val="center"/>
                </w:tcPr>
                <w:p w:rsidR="00262171" w:rsidRPr="00364546" w:rsidRDefault="00262171"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40~60</w:t>
                  </w:r>
                </w:p>
              </w:tc>
              <w:tc>
                <w:tcPr>
                  <w:tcW w:w="891" w:type="dxa"/>
                  <w:tcBorders>
                    <w:tl2br w:val="nil"/>
                    <w:tr2bl w:val="nil"/>
                  </w:tcBorders>
                  <w:vAlign w:val="center"/>
                </w:tcPr>
                <w:p w:rsidR="00262171" w:rsidRPr="00364546" w:rsidRDefault="00262171"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c>
                <w:tcPr>
                  <w:tcW w:w="974" w:type="dxa"/>
                  <w:tcBorders>
                    <w:tl2br w:val="nil"/>
                    <w:tr2bl w:val="nil"/>
                  </w:tcBorders>
                  <w:vAlign w:val="center"/>
                </w:tcPr>
                <w:p w:rsidR="00262171" w:rsidRPr="00364546" w:rsidRDefault="00262171"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r>
            <w:tr w:rsidR="008C6188" w:rsidRPr="00364546" w:rsidTr="00262171">
              <w:trPr>
                <w:trHeight w:val="397"/>
                <w:jc w:val="center"/>
              </w:trPr>
              <w:tc>
                <w:tcPr>
                  <w:tcW w:w="629" w:type="dxa"/>
                  <w:vMerge/>
                  <w:tcBorders>
                    <w:tl2br w:val="nil"/>
                    <w:tr2bl w:val="nil"/>
                  </w:tcBorders>
                  <w:vAlign w:val="center"/>
                </w:tcPr>
                <w:p w:rsidR="008C6188" w:rsidRPr="00364546" w:rsidRDefault="008C6188" w:rsidP="00E7211E">
                  <w:pPr>
                    <w:pStyle w:val="TableParagraph"/>
                    <w:adjustRightInd w:val="0"/>
                    <w:snapToGrid w:val="0"/>
                    <w:jc w:val="center"/>
                    <w:rPr>
                      <w:rFonts w:ascii="Times New Roman" w:hAnsi="Times New Roman"/>
                      <w:sz w:val="21"/>
                      <w:szCs w:val="21"/>
                      <w:lang w:eastAsia="zh-CN"/>
                    </w:rPr>
                  </w:pPr>
                </w:p>
              </w:tc>
              <w:tc>
                <w:tcPr>
                  <w:tcW w:w="3053" w:type="dxa"/>
                  <w:tcBorders>
                    <w:tl2br w:val="nil"/>
                    <w:tr2bl w:val="nil"/>
                  </w:tcBorders>
                  <w:vAlign w:val="center"/>
                </w:tcPr>
                <w:p w:rsidR="008C6188" w:rsidRPr="00364546" w:rsidRDefault="008C6188" w:rsidP="00863FB2">
                  <w:pPr>
                    <w:pStyle w:val="TableParagraph"/>
                    <w:adjustRightInd w:val="0"/>
                    <w:snapToGrid w:val="0"/>
                    <w:jc w:val="center"/>
                    <w:rPr>
                      <w:rFonts w:ascii="Times New Roman" w:hAnsi="Times New Roman"/>
                      <w:bCs/>
                      <w:snapToGrid w:val="0"/>
                      <w:sz w:val="21"/>
                      <w:szCs w:val="21"/>
                      <w:lang w:eastAsia="zh-CN"/>
                    </w:rPr>
                  </w:pPr>
                  <w:r w:rsidRPr="00364546">
                    <w:rPr>
                      <w:rFonts w:ascii="Times New Roman" w:hAnsi="Times New Roman"/>
                      <w:snapToGrid w:val="0"/>
                      <w:sz w:val="21"/>
                      <w:szCs w:val="21"/>
                      <w:lang w:eastAsia="zh-CN"/>
                    </w:rPr>
                    <w:t>本项目</w:t>
                  </w:r>
                  <w:r w:rsidRPr="00364546">
                    <w:rPr>
                      <w:rFonts w:ascii="Times New Roman" w:hAnsi="Times New Roman"/>
                      <w:snapToGrid w:val="0"/>
                      <w:sz w:val="21"/>
                      <w:szCs w:val="21"/>
                    </w:rPr>
                    <w:t>处理效率</w:t>
                  </w:r>
                  <w:r w:rsidRPr="00364546">
                    <w:rPr>
                      <w:rFonts w:ascii="Times New Roman" w:hAnsi="Times New Roman"/>
                      <w:snapToGrid w:val="0"/>
                      <w:sz w:val="21"/>
                      <w:szCs w:val="21"/>
                      <w:lang w:eastAsia="zh-CN"/>
                    </w:rPr>
                    <w:t>取值</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8C6188" w:rsidRPr="00364546" w:rsidRDefault="008C6188"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15</w:t>
                  </w:r>
                </w:p>
              </w:tc>
              <w:tc>
                <w:tcPr>
                  <w:tcW w:w="865" w:type="dxa"/>
                  <w:tcBorders>
                    <w:tl2br w:val="nil"/>
                    <w:tr2bl w:val="nil"/>
                  </w:tcBorders>
                  <w:vAlign w:val="center"/>
                </w:tcPr>
                <w:p w:rsidR="008C6188" w:rsidRPr="00364546" w:rsidRDefault="008C6188"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5</w:t>
                  </w:r>
                </w:p>
              </w:tc>
              <w:tc>
                <w:tcPr>
                  <w:tcW w:w="986" w:type="dxa"/>
                  <w:tcBorders>
                    <w:tl2br w:val="nil"/>
                    <w:tr2bl w:val="nil"/>
                  </w:tcBorders>
                  <w:vAlign w:val="center"/>
                </w:tcPr>
                <w:p w:rsidR="008C6188" w:rsidRPr="00364546" w:rsidRDefault="008C6188"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40</w:t>
                  </w:r>
                </w:p>
              </w:tc>
              <w:tc>
                <w:tcPr>
                  <w:tcW w:w="891" w:type="dxa"/>
                  <w:tcBorders>
                    <w:tl2br w:val="nil"/>
                    <w:tr2bl w:val="nil"/>
                  </w:tcBorders>
                  <w:vAlign w:val="center"/>
                </w:tcPr>
                <w:p w:rsidR="008C6188" w:rsidRPr="00364546" w:rsidRDefault="008C6188" w:rsidP="00863FB2">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c>
                <w:tcPr>
                  <w:tcW w:w="974" w:type="dxa"/>
                  <w:tcBorders>
                    <w:tl2br w:val="nil"/>
                    <w:tr2bl w:val="nil"/>
                  </w:tcBorders>
                  <w:vAlign w:val="center"/>
                </w:tcPr>
                <w:p w:rsidR="008C6188" w:rsidRPr="00364546" w:rsidRDefault="008C6188" w:rsidP="00863FB2">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r>
            <w:tr w:rsidR="00E7211E" w:rsidRPr="00364546" w:rsidTr="00262171">
              <w:trPr>
                <w:trHeight w:val="397"/>
                <w:jc w:val="center"/>
              </w:trPr>
              <w:tc>
                <w:tcPr>
                  <w:tcW w:w="629" w:type="dxa"/>
                  <w:vMerge w:val="restart"/>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气浮</w:t>
                  </w: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《工厂废水处理站工艺原理与维护管理》（化学工业出版社）</w:t>
                  </w:r>
                  <w:r w:rsidRPr="00364546">
                    <w:rPr>
                      <w:rFonts w:ascii="Times New Roman" w:hAnsi="Times New Roman" w:hint="eastAsia"/>
                      <w:snapToGrid w:val="0"/>
                      <w:sz w:val="21"/>
                      <w:szCs w:val="21"/>
                      <w:lang w:eastAsia="zh-CN"/>
                    </w:rPr>
                    <w:t>中处理效率</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36.4~43.3</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90</w:t>
                  </w:r>
                  <w:r w:rsidRPr="00364546">
                    <w:rPr>
                      <w:rFonts w:ascii="Times New Roman" w:hAnsi="Times New Roman" w:hint="eastAsia"/>
                      <w:snapToGrid w:val="0"/>
                      <w:sz w:val="21"/>
                      <w:szCs w:val="21"/>
                      <w:vertAlign w:val="superscript"/>
                      <w:lang w:eastAsia="zh-CN"/>
                    </w:rPr>
                    <w:t>（</w:t>
                  </w:r>
                  <w:r w:rsidRPr="00364546">
                    <w:rPr>
                      <w:rFonts w:ascii="Times New Roman" w:hAnsi="Times New Roman" w:hint="eastAsia"/>
                      <w:snapToGrid w:val="0"/>
                      <w:sz w:val="21"/>
                      <w:szCs w:val="21"/>
                      <w:vertAlign w:val="superscript"/>
                      <w:lang w:eastAsia="zh-CN"/>
                    </w:rPr>
                    <w:t>1</w:t>
                  </w:r>
                  <w:r w:rsidRPr="00364546">
                    <w:rPr>
                      <w:rFonts w:ascii="Times New Roman" w:hAnsi="Times New Roman" w:hint="eastAsia"/>
                      <w:snapToGrid w:val="0"/>
                      <w:sz w:val="21"/>
                      <w:szCs w:val="21"/>
                      <w:vertAlign w:val="superscript"/>
                      <w:lang w:eastAsia="zh-CN"/>
                    </w:rPr>
                    <w:t>）</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c>
                <w:tcPr>
                  <w:tcW w:w="974"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53.1~59.2</w:t>
                  </w:r>
                </w:p>
              </w:tc>
            </w:tr>
            <w:tr w:rsidR="00E7211E" w:rsidRPr="00364546" w:rsidTr="00262171">
              <w:trPr>
                <w:trHeight w:val="397"/>
                <w:jc w:val="center"/>
              </w:trPr>
              <w:tc>
                <w:tcPr>
                  <w:tcW w:w="629" w:type="dxa"/>
                  <w:vMerge/>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本项目处理效率取值</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36.4</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z w:val="21"/>
                      <w:szCs w:val="21"/>
                      <w:lang w:eastAsia="zh-CN"/>
                    </w:rPr>
                  </w:pPr>
                  <w:r w:rsidRPr="00364546">
                    <w:rPr>
                      <w:rFonts w:ascii="Times New Roman" w:hAnsi="Times New Roman" w:hint="eastAsia"/>
                      <w:sz w:val="21"/>
                      <w:szCs w:val="21"/>
                      <w:lang w:eastAsia="zh-CN"/>
                    </w:rPr>
                    <w:t>90</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c>
                <w:tcPr>
                  <w:tcW w:w="974"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53.1</w:t>
                  </w:r>
                </w:p>
              </w:tc>
            </w:tr>
            <w:tr w:rsidR="00E7211E" w:rsidRPr="00364546" w:rsidTr="00262171">
              <w:trPr>
                <w:trHeight w:val="397"/>
                <w:jc w:val="center"/>
              </w:trPr>
              <w:tc>
                <w:tcPr>
                  <w:tcW w:w="629" w:type="dxa"/>
                  <w:vMerge w:val="restart"/>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A/O</w:t>
                  </w: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hint="eastAsia"/>
                      <w:snapToGrid w:val="0"/>
                      <w:sz w:val="21"/>
                      <w:szCs w:val="21"/>
                      <w:lang w:eastAsia="zh-CN"/>
                    </w:rPr>
                    <w:t>HJ2302-2018</w:t>
                  </w:r>
                  <w:r w:rsidRPr="00364546">
                    <w:rPr>
                      <w:rFonts w:ascii="Times New Roman" w:hAnsi="Times New Roman" w:hint="eastAsia"/>
                      <w:snapToGrid w:val="0"/>
                      <w:sz w:val="21"/>
                      <w:szCs w:val="21"/>
                      <w:lang w:eastAsia="zh-CN"/>
                    </w:rPr>
                    <w:t>中处理效率</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hint="eastAsia"/>
                      <w:snapToGrid w:val="0"/>
                      <w:sz w:val="21"/>
                      <w:szCs w:val="21"/>
                      <w:lang w:eastAsia="zh-CN"/>
                    </w:rPr>
                    <w:t>75</w:t>
                  </w:r>
                  <w:r w:rsidRPr="00364546">
                    <w:rPr>
                      <w:rFonts w:ascii="Times New Roman" w:hAnsi="Times New Roman"/>
                      <w:snapToGrid w:val="0"/>
                      <w:sz w:val="21"/>
                      <w:szCs w:val="21"/>
                      <w:lang w:eastAsia="zh-CN"/>
                    </w:rPr>
                    <w:t>~</w:t>
                  </w:r>
                  <w:r w:rsidRPr="00364546">
                    <w:rPr>
                      <w:rFonts w:ascii="Times New Roman" w:hAnsi="Times New Roman" w:hint="eastAsia"/>
                      <w:snapToGrid w:val="0"/>
                      <w:sz w:val="21"/>
                      <w:szCs w:val="21"/>
                      <w:lang w:eastAsia="zh-CN"/>
                    </w:rPr>
                    <w:t>85</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hint="eastAsia"/>
                      <w:snapToGrid w:val="0"/>
                      <w:sz w:val="21"/>
                      <w:szCs w:val="21"/>
                      <w:lang w:eastAsia="zh-CN"/>
                    </w:rPr>
                    <w:t>70</w:t>
                  </w:r>
                  <w:r w:rsidRPr="00364546">
                    <w:rPr>
                      <w:rFonts w:ascii="Times New Roman" w:hAnsi="Times New Roman"/>
                      <w:snapToGrid w:val="0"/>
                      <w:sz w:val="21"/>
                      <w:szCs w:val="21"/>
                      <w:lang w:eastAsia="zh-CN"/>
                    </w:rPr>
                    <w:t>~9</w:t>
                  </w:r>
                  <w:r w:rsidRPr="00364546">
                    <w:rPr>
                      <w:rFonts w:ascii="Times New Roman" w:hAnsi="Times New Roman" w:hint="eastAsia"/>
                      <w:snapToGrid w:val="0"/>
                      <w:sz w:val="21"/>
                      <w:szCs w:val="21"/>
                      <w:lang w:eastAsia="zh-CN"/>
                    </w:rPr>
                    <w:t>0</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hint="eastAsia"/>
                      <w:snapToGrid w:val="0"/>
                      <w:sz w:val="21"/>
                      <w:szCs w:val="21"/>
                      <w:lang w:eastAsia="zh-CN"/>
                    </w:rPr>
                    <w:t>40</w:t>
                  </w:r>
                  <w:r w:rsidRPr="00364546">
                    <w:rPr>
                      <w:rFonts w:ascii="Times New Roman" w:hAnsi="Times New Roman"/>
                      <w:snapToGrid w:val="0"/>
                      <w:sz w:val="21"/>
                      <w:szCs w:val="21"/>
                      <w:lang w:eastAsia="zh-CN"/>
                    </w:rPr>
                    <w:t>~</w:t>
                  </w:r>
                  <w:r w:rsidRPr="00364546">
                    <w:rPr>
                      <w:rFonts w:ascii="Times New Roman" w:hAnsi="Times New Roman" w:hint="eastAsia"/>
                      <w:snapToGrid w:val="0"/>
                      <w:sz w:val="21"/>
                      <w:szCs w:val="21"/>
                      <w:lang w:eastAsia="zh-CN"/>
                    </w:rPr>
                    <w:t>80</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hint="eastAsia"/>
                      <w:snapToGrid w:val="0"/>
                      <w:sz w:val="21"/>
                      <w:szCs w:val="21"/>
                      <w:lang w:eastAsia="zh-CN"/>
                    </w:rPr>
                    <w:t>80~90</w:t>
                  </w:r>
                  <w:r w:rsidRPr="00364546">
                    <w:rPr>
                      <w:rFonts w:ascii="Times New Roman" w:hAnsi="Times New Roman" w:hint="eastAsia"/>
                      <w:snapToGrid w:val="0"/>
                      <w:sz w:val="21"/>
                      <w:szCs w:val="21"/>
                      <w:vertAlign w:val="superscript"/>
                      <w:lang w:eastAsia="zh-CN"/>
                    </w:rPr>
                    <w:t>（</w:t>
                  </w:r>
                  <w:r w:rsidRPr="00364546">
                    <w:rPr>
                      <w:rFonts w:ascii="Times New Roman" w:hAnsi="Times New Roman" w:hint="eastAsia"/>
                      <w:snapToGrid w:val="0"/>
                      <w:sz w:val="21"/>
                      <w:szCs w:val="21"/>
                      <w:vertAlign w:val="superscript"/>
                      <w:lang w:eastAsia="zh-CN"/>
                    </w:rPr>
                    <w:t>2</w:t>
                  </w:r>
                  <w:r w:rsidRPr="00364546">
                    <w:rPr>
                      <w:rFonts w:ascii="Times New Roman" w:hAnsi="Times New Roman" w:hint="eastAsia"/>
                      <w:snapToGrid w:val="0"/>
                      <w:sz w:val="21"/>
                      <w:szCs w:val="21"/>
                      <w:vertAlign w:val="superscript"/>
                      <w:lang w:eastAsia="zh-CN"/>
                    </w:rPr>
                    <w:t>）</w:t>
                  </w:r>
                </w:p>
              </w:tc>
              <w:tc>
                <w:tcPr>
                  <w:tcW w:w="974"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w:t>
                  </w:r>
                </w:p>
              </w:tc>
            </w:tr>
            <w:tr w:rsidR="00E7211E" w:rsidRPr="00364546" w:rsidTr="00262171">
              <w:trPr>
                <w:trHeight w:val="397"/>
                <w:jc w:val="center"/>
              </w:trPr>
              <w:tc>
                <w:tcPr>
                  <w:tcW w:w="629" w:type="dxa"/>
                  <w:vMerge/>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bCs/>
                      <w:snapToGrid w:val="0"/>
                      <w:sz w:val="21"/>
                      <w:szCs w:val="21"/>
                      <w:lang w:eastAsia="zh-CN"/>
                    </w:rPr>
                  </w:pPr>
                  <w:r w:rsidRPr="00364546">
                    <w:rPr>
                      <w:rFonts w:ascii="Times New Roman" w:hAnsi="Times New Roman"/>
                      <w:snapToGrid w:val="0"/>
                      <w:sz w:val="21"/>
                      <w:szCs w:val="21"/>
                      <w:lang w:eastAsia="zh-CN"/>
                    </w:rPr>
                    <w:t>本项目</w:t>
                  </w:r>
                  <w:r w:rsidRPr="00364546">
                    <w:rPr>
                      <w:rFonts w:ascii="Times New Roman" w:hAnsi="Times New Roman"/>
                      <w:snapToGrid w:val="0"/>
                      <w:sz w:val="21"/>
                      <w:szCs w:val="21"/>
                    </w:rPr>
                    <w:t>处理效率</w:t>
                  </w:r>
                  <w:r w:rsidRPr="00364546">
                    <w:rPr>
                      <w:rFonts w:ascii="Times New Roman" w:hAnsi="Times New Roman"/>
                      <w:snapToGrid w:val="0"/>
                      <w:sz w:val="21"/>
                      <w:szCs w:val="21"/>
                      <w:lang w:eastAsia="zh-CN"/>
                    </w:rPr>
                    <w:t>取值</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bCs/>
                      <w:snapToGrid w:val="0"/>
                      <w:sz w:val="21"/>
                      <w:szCs w:val="21"/>
                      <w:lang w:eastAsia="zh-CN"/>
                    </w:rPr>
                  </w:pPr>
                  <w:r w:rsidRPr="00364546">
                    <w:rPr>
                      <w:rFonts w:ascii="Times New Roman" w:hAnsi="Times New Roman" w:hint="eastAsia"/>
                      <w:bCs/>
                      <w:snapToGrid w:val="0"/>
                      <w:sz w:val="21"/>
                      <w:szCs w:val="21"/>
                      <w:lang w:eastAsia="zh-CN"/>
                    </w:rPr>
                    <w:t>75</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bCs/>
                      <w:snapToGrid w:val="0"/>
                      <w:sz w:val="21"/>
                      <w:szCs w:val="21"/>
                      <w:lang w:eastAsia="zh-CN"/>
                    </w:rPr>
                  </w:pPr>
                  <w:r w:rsidRPr="00364546">
                    <w:rPr>
                      <w:rFonts w:ascii="Times New Roman" w:hAnsi="Times New Roman" w:hint="eastAsia"/>
                      <w:bCs/>
                      <w:snapToGrid w:val="0"/>
                      <w:sz w:val="21"/>
                      <w:szCs w:val="21"/>
                      <w:lang w:eastAsia="zh-CN"/>
                    </w:rPr>
                    <w:t>70</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bCs/>
                      <w:snapToGrid w:val="0"/>
                      <w:sz w:val="21"/>
                      <w:szCs w:val="21"/>
                      <w:lang w:eastAsia="zh-CN"/>
                    </w:rPr>
                  </w:pPr>
                  <w:r w:rsidRPr="00364546">
                    <w:rPr>
                      <w:rFonts w:ascii="Times New Roman" w:hAnsi="Times New Roman" w:hint="eastAsia"/>
                      <w:bCs/>
                      <w:snapToGrid w:val="0"/>
                      <w:sz w:val="21"/>
                      <w:szCs w:val="21"/>
                      <w:lang w:eastAsia="zh-CN"/>
                    </w:rPr>
                    <w:t>40</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60</w:t>
                  </w:r>
                </w:p>
              </w:tc>
              <w:tc>
                <w:tcPr>
                  <w:tcW w:w="974" w:type="dxa"/>
                  <w:tcBorders>
                    <w:tl2br w:val="nil"/>
                    <w:tr2bl w:val="nil"/>
                  </w:tcBorders>
                  <w:vAlign w:val="center"/>
                </w:tcPr>
                <w:p w:rsidR="00E7211E" w:rsidRPr="00364546" w:rsidRDefault="00E7211E" w:rsidP="00E7211E">
                  <w:pPr>
                    <w:adjustRightInd w:val="0"/>
                    <w:snapToGrid w:val="0"/>
                    <w:jc w:val="center"/>
                    <w:rPr>
                      <w:snapToGrid w:val="0"/>
                      <w:kern w:val="0"/>
                      <w:szCs w:val="21"/>
                    </w:rPr>
                  </w:pPr>
                  <w:r w:rsidRPr="00364546">
                    <w:rPr>
                      <w:rFonts w:hint="eastAsia"/>
                      <w:snapToGrid w:val="0"/>
                      <w:kern w:val="0"/>
                      <w:szCs w:val="21"/>
                    </w:rPr>
                    <w:t>/</w:t>
                  </w:r>
                </w:p>
              </w:tc>
            </w:tr>
            <w:tr w:rsidR="00E7211E" w:rsidRPr="00364546" w:rsidTr="00262171">
              <w:trPr>
                <w:trHeight w:val="397"/>
                <w:jc w:val="center"/>
              </w:trPr>
              <w:tc>
                <w:tcPr>
                  <w:tcW w:w="629" w:type="dxa"/>
                  <w:vMerge w:val="restart"/>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rPr>
                    <w:t>MBR</w:t>
                  </w: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lang w:eastAsia="zh-CN"/>
                    </w:rPr>
                    <w:t>HJ2527-2012</w:t>
                  </w:r>
                  <w:r w:rsidRPr="00364546">
                    <w:rPr>
                      <w:rFonts w:ascii="Times New Roman" w:hAnsi="Times New Roman"/>
                      <w:snapToGrid w:val="0"/>
                      <w:sz w:val="21"/>
                      <w:szCs w:val="21"/>
                      <w:lang w:eastAsia="zh-CN"/>
                    </w:rPr>
                    <w:t>中处理效率</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lang w:eastAsia="zh-CN"/>
                    </w:rPr>
                    <w:t>90</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lang w:eastAsia="zh-CN"/>
                    </w:rPr>
                    <w:t>93</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r w:rsidRPr="00364546">
                    <w:rPr>
                      <w:rFonts w:ascii="Times New Roman" w:hAnsi="Times New Roman"/>
                      <w:snapToGrid w:val="0"/>
                      <w:sz w:val="21"/>
                      <w:szCs w:val="21"/>
                      <w:lang w:eastAsia="zh-CN"/>
                    </w:rPr>
                    <w:t>95</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90</w:t>
                  </w:r>
                </w:p>
              </w:tc>
              <w:tc>
                <w:tcPr>
                  <w:tcW w:w="974" w:type="dxa"/>
                  <w:tcBorders>
                    <w:tl2br w:val="nil"/>
                    <w:tr2bl w:val="nil"/>
                  </w:tcBorders>
                  <w:vAlign w:val="center"/>
                </w:tcPr>
                <w:p w:rsidR="00E7211E" w:rsidRPr="00364546" w:rsidRDefault="00E7211E" w:rsidP="00E7211E">
                  <w:pPr>
                    <w:adjustRightInd w:val="0"/>
                    <w:snapToGrid w:val="0"/>
                    <w:jc w:val="center"/>
                    <w:rPr>
                      <w:snapToGrid w:val="0"/>
                      <w:kern w:val="0"/>
                      <w:szCs w:val="21"/>
                    </w:rPr>
                  </w:pPr>
                  <w:r w:rsidRPr="00364546">
                    <w:rPr>
                      <w:rFonts w:hint="eastAsia"/>
                      <w:snapToGrid w:val="0"/>
                      <w:kern w:val="0"/>
                      <w:szCs w:val="21"/>
                    </w:rPr>
                    <w:t>/</w:t>
                  </w:r>
                </w:p>
              </w:tc>
            </w:tr>
            <w:tr w:rsidR="00E7211E" w:rsidRPr="00364546" w:rsidTr="00262171">
              <w:trPr>
                <w:trHeight w:val="397"/>
                <w:jc w:val="center"/>
              </w:trPr>
              <w:tc>
                <w:tcPr>
                  <w:tcW w:w="629" w:type="dxa"/>
                  <w:vMerge/>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rPr>
                  </w:pP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snapToGrid w:val="0"/>
                      <w:sz w:val="21"/>
                      <w:szCs w:val="21"/>
                      <w:lang w:eastAsia="zh-CN"/>
                    </w:rPr>
                    <w:t>本项目</w:t>
                  </w:r>
                  <w:r w:rsidRPr="00364546">
                    <w:rPr>
                      <w:rFonts w:ascii="Times New Roman" w:hAnsi="Times New Roman"/>
                      <w:snapToGrid w:val="0"/>
                      <w:sz w:val="21"/>
                      <w:szCs w:val="21"/>
                    </w:rPr>
                    <w:t>处理效率</w:t>
                  </w:r>
                  <w:r w:rsidRPr="00364546">
                    <w:rPr>
                      <w:rFonts w:ascii="Times New Roman" w:hAnsi="Times New Roman"/>
                      <w:snapToGrid w:val="0"/>
                      <w:sz w:val="21"/>
                      <w:szCs w:val="21"/>
                      <w:lang w:eastAsia="zh-CN"/>
                    </w:rPr>
                    <w:t>取值</w:t>
                  </w:r>
                  <w:r w:rsidRPr="00364546">
                    <w:rPr>
                      <w:rFonts w:ascii="Times New Roman" w:hAnsi="Times New Roman" w:hint="eastAsia"/>
                      <w:snapToGrid w:val="0"/>
                      <w:sz w:val="21"/>
                      <w:szCs w:val="21"/>
                      <w:lang w:eastAsia="zh-CN"/>
                    </w:rPr>
                    <w:t>%</w:t>
                  </w:r>
                </w:p>
              </w:tc>
              <w:tc>
                <w:tcPr>
                  <w:tcW w:w="1107"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bCs/>
                      <w:snapToGrid w:val="0"/>
                      <w:sz w:val="21"/>
                      <w:szCs w:val="21"/>
                      <w:lang w:eastAsia="zh-CN"/>
                    </w:rPr>
                    <w:t>90</w:t>
                  </w:r>
                </w:p>
              </w:tc>
              <w:tc>
                <w:tcPr>
                  <w:tcW w:w="865"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bCs/>
                      <w:snapToGrid w:val="0"/>
                      <w:sz w:val="21"/>
                      <w:szCs w:val="21"/>
                      <w:lang w:eastAsia="zh-CN"/>
                    </w:rPr>
                    <w:t>93</w:t>
                  </w:r>
                </w:p>
              </w:tc>
              <w:tc>
                <w:tcPr>
                  <w:tcW w:w="986"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bCs/>
                      <w:snapToGrid w:val="0"/>
                      <w:sz w:val="21"/>
                      <w:szCs w:val="21"/>
                      <w:lang w:eastAsia="zh-CN"/>
                    </w:rPr>
                    <w:t>95</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90</w:t>
                  </w:r>
                </w:p>
              </w:tc>
              <w:tc>
                <w:tcPr>
                  <w:tcW w:w="974" w:type="dxa"/>
                  <w:tcBorders>
                    <w:tl2br w:val="nil"/>
                    <w:tr2bl w:val="nil"/>
                  </w:tcBorders>
                  <w:vAlign w:val="center"/>
                </w:tcPr>
                <w:p w:rsidR="00E7211E" w:rsidRPr="00364546" w:rsidRDefault="00E7211E" w:rsidP="00E7211E">
                  <w:pPr>
                    <w:adjustRightInd w:val="0"/>
                    <w:snapToGrid w:val="0"/>
                    <w:jc w:val="center"/>
                    <w:rPr>
                      <w:snapToGrid w:val="0"/>
                      <w:kern w:val="0"/>
                      <w:szCs w:val="21"/>
                    </w:rPr>
                  </w:pPr>
                  <w:r w:rsidRPr="00364546">
                    <w:rPr>
                      <w:rFonts w:hint="eastAsia"/>
                      <w:snapToGrid w:val="0"/>
                      <w:kern w:val="0"/>
                      <w:szCs w:val="21"/>
                    </w:rPr>
                    <w:t>/</w:t>
                  </w:r>
                </w:p>
              </w:tc>
            </w:tr>
            <w:tr w:rsidR="00E7211E" w:rsidRPr="00364546" w:rsidTr="00262171">
              <w:trPr>
                <w:trHeight w:val="397"/>
                <w:jc w:val="center"/>
              </w:trPr>
              <w:tc>
                <w:tcPr>
                  <w:tcW w:w="629"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snapToGrid w:val="0"/>
                      <w:sz w:val="21"/>
                      <w:szCs w:val="21"/>
                      <w:lang w:eastAsia="zh-CN"/>
                    </w:rPr>
                    <w:t>/</w:t>
                  </w:r>
                </w:p>
              </w:tc>
              <w:tc>
                <w:tcPr>
                  <w:tcW w:w="3053"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本项目污水处理站处理效率</w:t>
                  </w:r>
                </w:p>
              </w:tc>
              <w:tc>
                <w:tcPr>
                  <w:tcW w:w="1107" w:type="dxa"/>
                  <w:tcBorders>
                    <w:tl2br w:val="nil"/>
                    <w:tr2bl w:val="nil"/>
                  </w:tcBorders>
                  <w:vAlign w:val="center"/>
                </w:tcPr>
                <w:p w:rsidR="00E7211E" w:rsidRPr="00364546" w:rsidRDefault="00E7211E" w:rsidP="00B85799">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98.</w:t>
                  </w:r>
                  <w:r w:rsidR="00B85799" w:rsidRPr="00364546">
                    <w:rPr>
                      <w:rFonts w:ascii="Times New Roman" w:hAnsi="Times New Roman" w:hint="eastAsia"/>
                      <w:snapToGrid w:val="0"/>
                      <w:sz w:val="21"/>
                      <w:szCs w:val="21"/>
                      <w:lang w:eastAsia="zh-CN"/>
                    </w:rPr>
                    <w:t>65</w:t>
                  </w:r>
                </w:p>
              </w:tc>
              <w:tc>
                <w:tcPr>
                  <w:tcW w:w="865" w:type="dxa"/>
                  <w:tcBorders>
                    <w:tl2br w:val="nil"/>
                    <w:tr2bl w:val="nil"/>
                  </w:tcBorders>
                  <w:vAlign w:val="center"/>
                </w:tcPr>
                <w:p w:rsidR="00E7211E" w:rsidRPr="00364546" w:rsidRDefault="00B85799"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98.01</w:t>
                  </w:r>
                </w:p>
              </w:tc>
              <w:tc>
                <w:tcPr>
                  <w:tcW w:w="986" w:type="dxa"/>
                  <w:tcBorders>
                    <w:tl2br w:val="nil"/>
                    <w:tr2bl w:val="nil"/>
                  </w:tcBorders>
                  <w:vAlign w:val="center"/>
                </w:tcPr>
                <w:p w:rsidR="00E7211E" w:rsidRPr="00364546" w:rsidRDefault="00E7211E" w:rsidP="00B85799">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99.</w:t>
                  </w:r>
                  <w:r w:rsidR="00B85799" w:rsidRPr="00364546">
                    <w:rPr>
                      <w:rFonts w:ascii="Times New Roman" w:hAnsi="Times New Roman" w:hint="eastAsia"/>
                      <w:snapToGrid w:val="0"/>
                      <w:sz w:val="21"/>
                      <w:szCs w:val="21"/>
                      <w:lang w:eastAsia="zh-CN"/>
                    </w:rPr>
                    <w:t>82</w:t>
                  </w:r>
                </w:p>
              </w:tc>
              <w:tc>
                <w:tcPr>
                  <w:tcW w:w="891"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96</w:t>
                  </w:r>
                  <w:r w:rsidR="00B85799" w:rsidRPr="00364546">
                    <w:rPr>
                      <w:rFonts w:ascii="Times New Roman" w:hAnsi="Times New Roman" w:hint="eastAsia"/>
                      <w:snapToGrid w:val="0"/>
                      <w:sz w:val="21"/>
                      <w:szCs w:val="21"/>
                      <w:lang w:eastAsia="zh-CN"/>
                    </w:rPr>
                    <w:t>.00</w:t>
                  </w:r>
                </w:p>
              </w:tc>
              <w:tc>
                <w:tcPr>
                  <w:tcW w:w="974" w:type="dxa"/>
                  <w:tcBorders>
                    <w:tl2br w:val="nil"/>
                    <w:tr2bl w:val="nil"/>
                  </w:tcBorders>
                  <w:vAlign w:val="center"/>
                </w:tcPr>
                <w:p w:rsidR="00E7211E" w:rsidRPr="00364546" w:rsidRDefault="00E7211E" w:rsidP="00E7211E">
                  <w:pPr>
                    <w:pStyle w:val="TableParagraph"/>
                    <w:adjustRightInd w:val="0"/>
                    <w:snapToGrid w:val="0"/>
                    <w:jc w:val="center"/>
                    <w:rPr>
                      <w:rFonts w:ascii="Times New Roman" w:hAnsi="Times New Roman"/>
                      <w:snapToGrid w:val="0"/>
                      <w:sz w:val="21"/>
                      <w:szCs w:val="21"/>
                      <w:lang w:eastAsia="zh-CN"/>
                    </w:rPr>
                  </w:pPr>
                  <w:r w:rsidRPr="00364546">
                    <w:rPr>
                      <w:rFonts w:ascii="Times New Roman" w:hAnsi="Times New Roman" w:hint="eastAsia"/>
                      <w:snapToGrid w:val="0"/>
                      <w:sz w:val="21"/>
                      <w:szCs w:val="21"/>
                      <w:lang w:eastAsia="zh-CN"/>
                    </w:rPr>
                    <w:t>53.1</w:t>
                  </w:r>
                </w:p>
              </w:tc>
            </w:tr>
          </w:tbl>
          <w:p w:rsidR="00EF1715" w:rsidRPr="00364546" w:rsidRDefault="00EF1715" w:rsidP="00EF1715">
            <w:pPr>
              <w:spacing w:line="360" w:lineRule="auto"/>
              <w:ind w:firstLineChars="200" w:firstLine="420"/>
              <w:contextualSpacing/>
              <w:rPr>
                <w:bCs/>
                <w:szCs w:val="21"/>
              </w:rPr>
            </w:pPr>
            <w:r w:rsidRPr="00364546">
              <w:rPr>
                <w:rFonts w:hint="eastAsia"/>
                <w:bCs/>
                <w:szCs w:val="21"/>
              </w:rPr>
              <w:t>注：</w:t>
            </w:r>
            <w:r w:rsidRPr="00364546">
              <w:rPr>
                <w:rFonts w:hint="eastAsia"/>
                <w:bCs/>
                <w:szCs w:val="21"/>
                <w:vertAlign w:val="superscript"/>
              </w:rPr>
              <w:t>（</w:t>
            </w:r>
            <w:r w:rsidRPr="00364546">
              <w:rPr>
                <w:rFonts w:hint="eastAsia"/>
                <w:bCs/>
                <w:szCs w:val="21"/>
                <w:vertAlign w:val="superscript"/>
              </w:rPr>
              <w:t>1</w:t>
            </w:r>
            <w:r w:rsidRPr="00364546">
              <w:rPr>
                <w:rFonts w:hint="eastAsia"/>
                <w:bCs/>
                <w:szCs w:val="21"/>
                <w:vertAlign w:val="superscript"/>
              </w:rPr>
              <w:t>）</w:t>
            </w:r>
            <w:r w:rsidRPr="00364546">
              <w:rPr>
                <w:rFonts w:hint="eastAsia"/>
                <w:bCs/>
                <w:szCs w:val="21"/>
              </w:rPr>
              <w:t>厂家设计效率；</w:t>
            </w:r>
            <w:r w:rsidRPr="00364546">
              <w:rPr>
                <w:rFonts w:hint="eastAsia"/>
                <w:bCs/>
                <w:szCs w:val="21"/>
                <w:vertAlign w:val="superscript"/>
              </w:rPr>
              <w:t>（</w:t>
            </w:r>
            <w:r w:rsidRPr="00364546">
              <w:rPr>
                <w:rFonts w:hint="eastAsia"/>
                <w:bCs/>
                <w:szCs w:val="21"/>
                <w:vertAlign w:val="superscript"/>
              </w:rPr>
              <w:t>2</w:t>
            </w:r>
            <w:r w:rsidRPr="00364546">
              <w:rPr>
                <w:rFonts w:hint="eastAsia"/>
                <w:bCs/>
                <w:szCs w:val="21"/>
                <w:vertAlign w:val="superscript"/>
              </w:rPr>
              <w:t>）</w:t>
            </w:r>
            <w:r w:rsidRPr="00364546">
              <w:rPr>
                <w:bCs/>
                <w:szCs w:val="21"/>
              </w:rPr>
              <w:t>HJ576-2010</w:t>
            </w:r>
            <w:r w:rsidRPr="00364546">
              <w:rPr>
                <w:bCs/>
                <w:szCs w:val="21"/>
              </w:rPr>
              <w:t>中</w:t>
            </w:r>
            <w:r w:rsidRPr="00364546">
              <w:rPr>
                <w:bCs/>
                <w:szCs w:val="21"/>
              </w:rPr>
              <w:t>A/A/O</w:t>
            </w:r>
            <w:r w:rsidRPr="00364546">
              <w:rPr>
                <w:bCs/>
                <w:szCs w:val="21"/>
              </w:rPr>
              <w:t>处理效率</w:t>
            </w:r>
            <w:r w:rsidRPr="00364546">
              <w:rPr>
                <w:rFonts w:hint="eastAsia"/>
                <w:bCs/>
                <w:szCs w:val="21"/>
              </w:rPr>
              <w:t>。</w:t>
            </w:r>
          </w:p>
          <w:p w:rsidR="0042687B" w:rsidRPr="00364546" w:rsidRDefault="0042687B" w:rsidP="0042687B">
            <w:pPr>
              <w:spacing w:line="360" w:lineRule="auto"/>
              <w:contextualSpacing/>
              <w:jc w:val="center"/>
              <w:rPr>
                <w:b/>
                <w:bCs/>
                <w:sz w:val="24"/>
              </w:rPr>
            </w:pPr>
            <w:r w:rsidRPr="00364546">
              <w:rPr>
                <w:rFonts w:hint="eastAsia"/>
                <w:b/>
                <w:bCs/>
                <w:sz w:val="24"/>
              </w:rPr>
              <w:t>清洗废水产生及处置情况一览表</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761"/>
              <w:gridCol w:w="842"/>
              <w:gridCol w:w="1230"/>
              <w:gridCol w:w="945"/>
              <w:gridCol w:w="945"/>
              <w:gridCol w:w="945"/>
              <w:gridCol w:w="945"/>
              <w:gridCol w:w="946"/>
              <w:gridCol w:w="946"/>
            </w:tblGrid>
            <w:tr w:rsidR="008C3F48" w:rsidRPr="00364546" w:rsidTr="00D866FC">
              <w:trPr>
                <w:trHeight w:val="340"/>
                <w:jc w:val="center"/>
              </w:trPr>
              <w:tc>
                <w:tcPr>
                  <w:tcW w:w="761" w:type="dxa"/>
                  <w:vAlign w:val="center"/>
                </w:tcPr>
                <w:p w:rsidR="008C3F48" w:rsidRPr="00364546" w:rsidRDefault="008C3F48" w:rsidP="0042687B">
                  <w:pPr>
                    <w:contextualSpacing/>
                    <w:jc w:val="center"/>
                    <w:rPr>
                      <w:bCs/>
                      <w:szCs w:val="21"/>
                    </w:rPr>
                  </w:pPr>
                  <w:r w:rsidRPr="00364546">
                    <w:rPr>
                      <w:rFonts w:hint="eastAsia"/>
                      <w:bCs/>
                      <w:szCs w:val="21"/>
                    </w:rPr>
                    <w:t>原料量</w:t>
                  </w:r>
                </w:p>
                <w:p w:rsidR="008C3F48" w:rsidRPr="00364546" w:rsidRDefault="008C3F48" w:rsidP="0042687B">
                  <w:pPr>
                    <w:contextualSpacing/>
                    <w:jc w:val="center"/>
                    <w:rPr>
                      <w:bCs/>
                      <w:szCs w:val="21"/>
                    </w:rPr>
                  </w:pPr>
                  <w:r w:rsidRPr="00364546">
                    <w:rPr>
                      <w:rFonts w:hint="eastAsia"/>
                      <w:bCs/>
                      <w:szCs w:val="21"/>
                    </w:rPr>
                    <w:t>t/a</w:t>
                  </w:r>
                </w:p>
              </w:tc>
              <w:tc>
                <w:tcPr>
                  <w:tcW w:w="842" w:type="dxa"/>
                  <w:vAlign w:val="center"/>
                </w:tcPr>
                <w:p w:rsidR="008C3F48" w:rsidRPr="00364546" w:rsidRDefault="008C3F48" w:rsidP="0042687B">
                  <w:pPr>
                    <w:contextualSpacing/>
                    <w:jc w:val="center"/>
                    <w:rPr>
                      <w:bCs/>
                      <w:szCs w:val="21"/>
                    </w:rPr>
                  </w:pPr>
                  <w:r w:rsidRPr="00364546">
                    <w:rPr>
                      <w:rFonts w:hint="eastAsia"/>
                      <w:bCs/>
                      <w:szCs w:val="21"/>
                    </w:rPr>
                    <w:t>污染物项目</w:t>
                  </w:r>
                </w:p>
              </w:tc>
              <w:tc>
                <w:tcPr>
                  <w:tcW w:w="1230" w:type="dxa"/>
                  <w:vAlign w:val="center"/>
                </w:tcPr>
                <w:p w:rsidR="008C3F48" w:rsidRPr="00364546" w:rsidRDefault="008C3F48" w:rsidP="0042687B">
                  <w:pPr>
                    <w:contextualSpacing/>
                    <w:jc w:val="center"/>
                    <w:rPr>
                      <w:bCs/>
                      <w:szCs w:val="21"/>
                    </w:rPr>
                  </w:pPr>
                  <w:proofErr w:type="gramStart"/>
                  <w:r w:rsidRPr="00364546">
                    <w:rPr>
                      <w:rFonts w:hint="eastAsia"/>
                      <w:bCs/>
                      <w:szCs w:val="21"/>
                    </w:rPr>
                    <w:t>产污系数</w:t>
                  </w:r>
                  <w:proofErr w:type="gramEnd"/>
                </w:p>
              </w:tc>
              <w:tc>
                <w:tcPr>
                  <w:tcW w:w="945" w:type="dxa"/>
                  <w:vAlign w:val="center"/>
                </w:tcPr>
                <w:p w:rsidR="008C3F48" w:rsidRPr="00364546" w:rsidRDefault="008C3F48" w:rsidP="0077458C">
                  <w:pPr>
                    <w:contextualSpacing/>
                    <w:jc w:val="center"/>
                    <w:rPr>
                      <w:bCs/>
                      <w:szCs w:val="21"/>
                    </w:rPr>
                  </w:pPr>
                  <w:r w:rsidRPr="00364546">
                    <w:rPr>
                      <w:rFonts w:hint="eastAsia"/>
                      <w:bCs/>
                      <w:szCs w:val="21"/>
                    </w:rPr>
                    <w:t>产生量</w:t>
                  </w:r>
                </w:p>
                <w:p w:rsidR="008C3F48" w:rsidRPr="00364546" w:rsidRDefault="008C3F48" w:rsidP="0077458C">
                  <w:pPr>
                    <w:contextualSpacing/>
                    <w:jc w:val="center"/>
                    <w:rPr>
                      <w:bCs/>
                      <w:szCs w:val="21"/>
                    </w:rPr>
                  </w:pPr>
                  <w:r w:rsidRPr="00364546">
                    <w:rPr>
                      <w:rFonts w:hint="eastAsia"/>
                      <w:bCs/>
                      <w:szCs w:val="21"/>
                    </w:rPr>
                    <w:t>t/a</w:t>
                  </w:r>
                </w:p>
              </w:tc>
              <w:tc>
                <w:tcPr>
                  <w:tcW w:w="945" w:type="dxa"/>
                  <w:vAlign w:val="center"/>
                </w:tcPr>
                <w:p w:rsidR="008C3F48" w:rsidRPr="00364546" w:rsidRDefault="008C3F48" w:rsidP="0042687B">
                  <w:pPr>
                    <w:contextualSpacing/>
                    <w:jc w:val="center"/>
                    <w:rPr>
                      <w:bCs/>
                      <w:szCs w:val="21"/>
                    </w:rPr>
                  </w:pPr>
                  <w:r w:rsidRPr="00364546">
                    <w:rPr>
                      <w:rFonts w:hint="eastAsia"/>
                      <w:bCs/>
                      <w:szCs w:val="21"/>
                    </w:rPr>
                    <w:t>产生浓度</w:t>
                  </w:r>
                </w:p>
                <w:p w:rsidR="008C3F48" w:rsidRPr="00364546" w:rsidRDefault="008C3F48" w:rsidP="0042687B">
                  <w:pPr>
                    <w:contextualSpacing/>
                    <w:jc w:val="center"/>
                    <w:rPr>
                      <w:bCs/>
                      <w:szCs w:val="21"/>
                    </w:rPr>
                  </w:pPr>
                  <w:r w:rsidRPr="00364546">
                    <w:rPr>
                      <w:rFonts w:hint="eastAsia"/>
                      <w:bCs/>
                      <w:szCs w:val="21"/>
                    </w:rPr>
                    <w:t>mg/L</w:t>
                  </w:r>
                </w:p>
              </w:tc>
              <w:tc>
                <w:tcPr>
                  <w:tcW w:w="945" w:type="dxa"/>
                  <w:vAlign w:val="center"/>
                </w:tcPr>
                <w:p w:rsidR="008C3F48" w:rsidRPr="00364546" w:rsidRDefault="008C3F48" w:rsidP="0042687B">
                  <w:pPr>
                    <w:contextualSpacing/>
                    <w:jc w:val="center"/>
                    <w:rPr>
                      <w:bCs/>
                      <w:szCs w:val="21"/>
                    </w:rPr>
                  </w:pPr>
                  <w:r w:rsidRPr="00364546">
                    <w:rPr>
                      <w:rFonts w:hint="eastAsia"/>
                      <w:bCs/>
                      <w:szCs w:val="21"/>
                    </w:rPr>
                    <w:t>处理工艺</w:t>
                  </w:r>
                </w:p>
              </w:tc>
              <w:tc>
                <w:tcPr>
                  <w:tcW w:w="945" w:type="dxa"/>
                  <w:vAlign w:val="center"/>
                </w:tcPr>
                <w:p w:rsidR="008C3F48" w:rsidRPr="00364546" w:rsidRDefault="008C3F48" w:rsidP="0042687B">
                  <w:pPr>
                    <w:contextualSpacing/>
                    <w:jc w:val="center"/>
                    <w:rPr>
                      <w:bCs/>
                      <w:szCs w:val="21"/>
                    </w:rPr>
                  </w:pPr>
                  <w:r w:rsidRPr="00364546">
                    <w:rPr>
                      <w:rFonts w:hint="eastAsia"/>
                      <w:bCs/>
                      <w:szCs w:val="21"/>
                    </w:rPr>
                    <w:t>去除效率</w:t>
                  </w:r>
                </w:p>
              </w:tc>
              <w:tc>
                <w:tcPr>
                  <w:tcW w:w="946" w:type="dxa"/>
                  <w:vAlign w:val="center"/>
                </w:tcPr>
                <w:p w:rsidR="008C3F48" w:rsidRPr="00364546" w:rsidRDefault="008C3F48" w:rsidP="0042687B">
                  <w:pPr>
                    <w:contextualSpacing/>
                    <w:jc w:val="center"/>
                    <w:rPr>
                      <w:bCs/>
                      <w:szCs w:val="21"/>
                    </w:rPr>
                  </w:pPr>
                  <w:r w:rsidRPr="00364546">
                    <w:rPr>
                      <w:rFonts w:hint="eastAsia"/>
                      <w:bCs/>
                      <w:szCs w:val="21"/>
                    </w:rPr>
                    <w:t>处理后浓度</w:t>
                  </w:r>
                </w:p>
                <w:p w:rsidR="008C3F48" w:rsidRPr="00364546" w:rsidRDefault="008C3F48" w:rsidP="0042687B">
                  <w:pPr>
                    <w:contextualSpacing/>
                    <w:jc w:val="center"/>
                    <w:rPr>
                      <w:bCs/>
                      <w:szCs w:val="21"/>
                    </w:rPr>
                  </w:pPr>
                  <w:r w:rsidRPr="00364546">
                    <w:rPr>
                      <w:rFonts w:hint="eastAsia"/>
                      <w:bCs/>
                      <w:szCs w:val="21"/>
                    </w:rPr>
                    <w:t>mg/L</w:t>
                  </w:r>
                </w:p>
              </w:tc>
              <w:tc>
                <w:tcPr>
                  <w:tcW w:w="946" w:type="dxa"/>
                  <w:vAlign w:val="center"/>
                </w:tcPr>
                <w:p w:rsidR="008C3F48" w:rsidRPr="00364546" w:rsidRDefault="008C3F48" w:rsidP="008C3F48">
                  <w:pPr>
                    <w:contextualSpacing/>
                    <w:jc w:val="center"/>
                    <w:rPr>
                      <w:bCs/>
                      <w:szCs w:val="21"/>
                    </w:rPr>
                  </w:pPr>
                  <w:r w:rsidRPr="00364546">
                    <w:rPr>
                      <w:rFonts w:hint="eastAsia"/>
                      <w:bCs/>
                      <w:szCs w:val="21"/>
                    </w:rPr>
                    <w:t>处理后的污染物量</w:t>
                  </w:r>
                </w:p>
                <w:p w:rsidR="008C3F48" w:rsidRPr="00364546" w:rsidRDefault="008C3F48" w:rsidP="008C3F48">
                  <w:pPr>
                    <w:contextualSpacing/>
                    <w:jc w:val="center"/>
                    <w:rPr>
                      <w:bCs/>
                      <w:szCs w:val="21"/>
                    </w:rPr>
                  </w:pPr>
                  <w:r w:rsidRPr="00364546">
                    <w:rPr>
                      <w:rFonts w:hint="eastAsia"/>
                      <w:bCs/>
                      <w:szCs w:val="21"/>
                    </w:rPr>
                    <w:t>t/a</w:t>
                  </w:r>
                </w:p>
              </w:tc>
            </w:tr>
            <w:tr w:rsidR="008C3F48" w:rsidRPr="00364546" w:rsidTr="00D866FC">
              <w:trPr>
                <w:trHeight w:val="340"/>
                <w:jc w:val="center"/>
              </w:trPr>
              <w:tc>
                <w:tcPr>
                  <w:tcW w:w="761" w:type="dxa"/>
                  <w:vMerge w:val="restart"/>
                  <w:vAlign w:val="center"/>
                </w:tcPr>
                <w:p w:rsidR="008C3F48" w:rsidRPr="00364546" w:rsidRDefault="008C3F48" w:rsidP="00C26389">
                  <w:pPr>
                    <w:contextualSpacing/>
                    <w:jc w:val="center"/>
                    <w:rPr>
                      <w:bCs/>
                      <w:szCs w:val="21"/>
                    </w:rPr>
                  </w:pPr>
                  <w:r w:rsidRPr="00364546">
                    <w:rPr>
                      <w:rFonts w:hint="eastAsia"/>
                      <w:bCs/>
                      <w:szCs w:val="21"/>
                    </w:rPr>
                    <w:t>5000</w:t>
                  </w:r>
                </w:p>
              </w:tc>
              <w:tc>
                <w:tcPr>
                  <w:tcW w:w="842" w:type="dxa"/>
                  <w:vAlign w:val="center"/>
                </w:tcPr>
                <w:p w:rsidR="008C3F48" w:rsidRPr="00364546" w:rsidRDefault="008C3F48" w:rsidP="0042687B">
                  <w:pPr>
                    <w:contextualSpacing/>
                    <w:jc w:val="center"/>
                    <w:rPr>
                      <w:bCs/>
                      <w:szCs w:val="21"/>
                    </w:rPr>
                  </w:pPr>
                  <w:r w:rsidRPr="00364546">
                    <w:rPr>
                      <w:rFonts w:hint="eastAsia"/>
                      <w:bCs/>
                      <w:szCs w:val="21"/>
                    </w:rPr>
                    <w:t>工业废水量</w:t>
                  </w:r>
                </w:p>
              </w:tc>
              <w:tc>
                <w:tcPr>
                  <w:tcW w:w="1230" w:type="dxa"/>
                  <w:vAlign w:val="center"/>
                </w:tcPr>
                <w:p w:rsidR="008C3F48" w:rsidRPr="00364546" w:rsidRDefault="008C3F48" w:rsidP="0042687B">
                  <w:pPr>
                    <w:contextualSpacing/>
                    <w:jc w:val="center"/>
                    <w:rPr>
                      <w:bCs/>
                      <w:szCs w:val="21"/>
                    </w:rPr>
                  </w:pPr>
                  <w:r w:rsidRPr="00364546">
                    <w:rPr>
                      <w:rFonts w:hint="eastAsia"/>
                      <w:bCs/>
                      <w:szCs w:val="21"/>
                    </w:rPr>
                    <w:t>1.0t/t-</w:t>
                  </w:r>
                  <w:r w:rsidRPr="00364546">
                    <w:rPr>
                      <w:rFonts w:hint="eastAsia"/>
                      <w:bCs/>
                      <w:szCs w:val="21"/>
                    </w:rPr>
                    <w:t>原料</w:t>
                  </w:r>
                </w:p>
              </w:tc>
              <w:tc>
                <w:tcPr>
                  <w:tcW w:w="945" w:type="dxa"/>
                  <w:vAlign w:val="center"/>
                </w:tcPr>
                <w:p w:rsidR="008C3F48" w:rsidRPr="00364546" w:rsidRDefault="008C3F48" w:rsidP="00C26389">
                  <w:pPr>
                    <w:contextualSpacing/>
                    <w:jc w:val="center"/>
                    <w:rPr>
                      <w:bCs/>
                      <w:szCs w:val="21"/>
                    </w:rPr>
                  </w:pPr>
                  <w:r w:rsidRPr="00364546">
                    <w:rPr>
                      <w:rFonts w:hint="eastAsia"/>
                      <w:bCs/>
                      <w:szCs w:val="21"/>
                    </w:rPr>
                    <w:t>5000</w:t>
                  </w:r>
                </w:p>
              </w:tc>
              <w:tc>
                <w:tcPr>
                  <w:tcW w:w="945" w:type="dxa"/>
                  <w:vAlign w:val="center"/>
                </w:tcPr>
                <w:p w:rsidR="008C3F48" w:rsidRPr="00364546" w:rsidRDefault="008C3F48" w:rsidP="0042687B">
                  <w:pPr>
                    <w:contextualSpacing/>
                    <w:jc w:val="center"/>
                    <w:rPr>
                      <w:bCs/>
                      <w:szCs w:val="21"/>
                    </w:rPr>
                  </w:pPr>
                  <w:r w:rsidRPr="00364546">
                    <w:rPr>
                      <w:rFonts w:hint="eastAsia"/>
                      <w:bCs/>
                      <w:szCs w:val="21"/>
                    </w:rPr>
                    <w:t>/</w:t>
                  </w:r>
                </w:p>
              </w:tc>
              <w:tc>
                <w:tcPr>
                  <w:tcW w:w="945" w:type="dxa"/>
                  <w:vMerge w:val="restart"/>
                  <w:vAlign w:val="center"/>
                </w:tcPr>
                <w:p w:rsidR="008C3F48" w:rsidRPr="00364546" w:rsidRDefault="006E2811" w:rsidP="00487633">
                  <w:pPr>
                    <w:contextualSpacing/>
                    <w:jc w:val="center"/>
                    <w:rPr>
                      <w:bCs/>
                      <w:szCs w:val="21"/>
                    </w:rPr>
                  </w:pPr>
                  <w:r w:rsidRPr="00364546">
                    <w:rPr>
                      <w:rFonts w:hint="eastAsia"/>
                      <w:bCs/>
                      <w:szCs w:val="21"/>
                    </w:rPr>
                    <w:t>格栅→调节池→</w:t>
                  </w:r>
                  <w:proofErr w:type="gramStart"/>
                  <w:r w:rsidRPr="00364546">
                    <w:rPr>
                      <w:rFonts w:hint="eastAsia"/>
                      <w:bCs/>
                      <w:szCs w:val="21"/>
                    </w:rPr>
                    <w:t>气浮机</w:t>
                  </w:r>
                  <w:proofErr w:type="gramEnd"/>
                  <w:r w:rsidRPr="00364546">
                    <w:rPr>
                      <w:rFonts w:hint="eastAsia"/>
                      <w:bCs/>
                      <w:szCs w:val="21"/>
                    </w:rPr>
                    <w:t>→</w:t>
                  </w:r>
                  <w:r w:rsidR="00EF54A9" w:rsidRPr="00364546">
                    <w:rPr>
                      <w:rFonts w:hint="eastAsia"/>
                      <w:bCs/>
                      <w:szCs w:val="21"/>
                    </w:rPr>
                    <w:t>A/O</w:t>
                  </w:r>
                  <w:r w:rsidRPr="00364546">
                    <w:rPr>
                      <w:rFonts w:hint="eastAsia"/>
                      <w:bCs/>
                      <w:szCs w:val="21"/>
                    </w:rPr>
                    <w:t>→</w:t>
                  </w:r>
                  <w:r w:rsidRPr="00364546">
                    <w:rPr>
                      <w:rFonts w:hint="eastAsia"/>
                      <w:bCs/>
                      <w:szCs w:val="21"/>
                    </w:rPr>
                    <w:t>MBR</w:t>
                  </w:r>
                  <w:r w:rsidRPr="00364546">
                    <w:rPr>
                      <w:rFonts w:hint="eastAsia"/>
                      <w:bCs/>
                      <w:szCs w:val="21"/>
                    </w:rPr>
                    <w:t>→</w:t>
                  </w:r>
                  <w:proofErr w:type="gramStart"/>
                  <w:r w:rsidRPr="00364546">
                    <w:rPr>
                      <w:rFonts w:hint="eastAsia"/>
                      <w:bCs/>
                      <w:szCs w:val="21"/>
                    </w:rPr>
                    <w:t>叠螺污泥</w:t>
                  </w:r>
                  <w:proofErr w:type="gramEnd"/>
                  <w:r w:rsidRPr="00364546">
                    <w:rPr>
                      <w:rFonts w:hint="eastAsia"/>
                      <w:bCs/>
                      <w:szCs w:val="21"/>
                    </w:rPr>
                    <w:t>脱水机→清</w:t>
                  </w:r>
                  <w:r w:rsidRPr="00364546">
                    <w:rPr>
                      <w:rFonts w:hint="eastAsia"/>
                      <w:bCs/>
                      <w:szCs w:val="21"/>
                    </w:rPr>
                    <w:lastRenderedPageBreak/>
                    <w:t>水池</w:t>
                  </w:r>
                </w:p>
              </w:tc>
              <w:tc>
                <w:tcPr>
                  <w:tcW w:w="945" w:type="dxa"/>
                  <w:vAlign w:val="center"/>
                </w:tcPr>
                <w:p w:rsidR="008C3F48" w:rsidRPr="00364546" w:rsidRDefault="008C3F48" w:rsidP="0042687B">
                  <w:pPr>
                    <w:contextualSpacing/>
                    <w:jc w:val="center"/>
                    <w:rPr>
                      <w:bCs/>
                      <w:szCs w:val="21"/>
                    </w:rPr>
                  </w:pPr>
                  <w:r w:rsidRPr="00364546">
                    <w:rPr>
                      <w:rFonts w:hint="eastAsia"/>
                      <w:bCs/>
                      <w:szCs w:val="21"/>
                    </w:rPr>
                    <w:lastRenderedPageBreak/>
                    <w:t>/</w:t>
                  </w:r>
                </w:p>
              </w:tc>
              <w:tc>
                <w:tcPr>
                  <w:tcW w:w="946" w:type="dxa"/>
                  <w:vAlign w:val="center"/>
                </w:tcPr>
                <w:p w:rsidR="008C3F48" w:rsidRPr="00364546" w:rsidRDefault="008C3F48" w:rsidP="0042687B">
                  <w:pPr>
                    <w:contextualSpacing/>
                    <w:jc w:val="center"/>
                    <w:rPr>
                      <w:bCs/>
                      <w:szCs w:val="21"/>
                    </w:rPr>
                  </w:pPr>
                  <w:r w:rsidRPr="00364546">
                    <w:rPr>
                      <w:rFonts w:hint="eastAsia"/>
                      <w:bCs/>
                      <w:szCs w:val="21"/>
                    </w:rPr>
                    <w:t>/</w:t>
                  </w:r>
                </w:p>
              </w:tc>
              <w:tc>
                <w:tcPr>
                  <w:tcW w:w="946" w:type="dxa"/>
                  <w:vAlign w:val="center"/>
                </w:tcPr>
                <w:p w:rsidR="008C3F48" w:rsidRPr="00364546" w:rsidRDefault="008C3F48" w:rsidP="008C3F48">
                  <w:pPr>
                    <w:contextualSpacing/>
                    <w:jc w:val="center"/>
                    <w:rPr>
                      <w:bCs/>
                      <w:szCs w:val="21"/>
                    </w:rPr>
                  </w:pPr>
                  <w:r w:rsidRPr="00364546">
                    <w:rPr>
                      <w:rFonts w:hint="eastAsia"/>
                      <w:bCs/>
                      <w:szCs w:val="21"/>
                    </w:rPr>
                    <w:t>5000</w:t>
                  </w:r>
                </w:p>
              </w:tc>
            </w:tr>
            <w:tr w:rsidR="00E6662B" w:rsidRPr="00364546" w:rsidTr="00E6662B">
              <w:trPr>
                <w:trHeight w:val="340"/>
                <w:jc w:val="center"/>
              </w:trPr>
              <w:tc>
                <w:tcPr>
                  <w:tcW w:w="761" w:type="dxa"/>
                  <w:vMerge/>
                  <w:vAlign w:val="center"/>
                </w:tcPr>
                <w:p w:rsidR="00E6662B" w:rsidRPr="00364546" w:rsidRDefault="00E6662B" w:rsidP="0042687B">
                  <w:pPr>
                    <w:contextualSpacing/>
                    <w:jc w:val="center"/>
                    <w:rPr>
                      <w:bCs/>
                      <w:szCs w:val="21"/>
                    </w:rPr>
                  </w:pPr>
                </w:p>
              </w:tc>
              <w:tc>
                <w:tcPr>
                  <w:tcW w:w="842" w:type="dxa"/>
                  <w:vAlign w:val="center"/>
                </w:tcPr>
                <w:p w:rsidR="00E6662B" w:rsidRPr="00364546" w:rsidRDefault="003F016D" w:rsidP="0042687B">
                  <w:pPr>
                    <w:contextualSpacing/>
                    <w:jc w:val="center"/>
                    <w:rPr>
                      <w:bCs/>
                      <w:szCs w:val="21"/>
                    </w:rPr>
                  </w:pPr>
                  <w:r w:rsidRPr="00364546">
                    <w:rPr>
                      <w:bCs/>
                      <w:szCs w:val="21"/>
                    </w:rPr>
                    <w:t>COD</w:t>
                  </w:r>
                </w:p>
              </w:tc>
              <w:tc>
                <w:tcPr>
                  <w:tcW w:w="1230" w:type="dxa"/>
                  <w:vAlign w:val="center"/>
                </w:tcPr>
                <w:p w:rsidR="00E6662B" w:rsidRPr="00364546" w:rsidRDefault="00E6662B" w:rsidP="0042687B">
                  <w:pPr>
                    <w:contextualSpacing/>
                    <w:jc w:val="center"/>
                    <w:rPr>
                      <w:bCs/>
                      <w:szCs w:val="21"/>
                    </w:rPr>
                  </w:pPr>
                  <w:r w:rsidRPr="00364546">
                    <w:rPr>
                      <w:rFonts w:hint="eastAsia"/>
                      <w:bCs/>
                      <w:szCs w:val="21"/>
                    </w:rPr>
                    <w:t>420g/t-</w:t>
                  </w:r>
                  <w:r w:rsidRPr="00364546">
                    <w:rPr>
                      <w:rFonts w:hint="eastAsia"/>
                      <w:bCs/>
                      <w:szCs w:val="21"/>
                    </w:rPr>
                    <w:t>原料</w:t>
                  </w:r>
                </w:p>
              </w:tc>
              <w:tc>
                <w:tcPr>
                  <w:tcW w:w="945" w:type="dxa"/>
                  <w:vAlign w:val="center"/>
                </w:tcPr>
                <w:p w:rsidR="00E6662B" w:rsidRPr="00364546" w:rsidRDefault="00E6662B" w:rsidP="00C26389">
                  <w:pPr>
                    <w:contextualSpacing/>
                    <w:jc w:val="center"/>
                    <w:rPr>
                      <w:bCs/>
                      <w:szCs w:val="21"/>
                    </w:rPr>
                  </w:pPr>
                  <w:r w:rsidRPr="00364546">
                    <w:rPr>
                      <w:rFonts w:hint="eastAsia"/>
                      <w:bCs/>
                      <w:szCs w:val="21"/>
                    </w:rPr>
                    <w:t>2.1</w:t>
                  </w:r>
                </w:p>
              </w:tc>
              <w:tc>
                <w:tcPr>
                  <w:tcW w:w="945" w:type="dxa"/>
                  <w:vAlign w:val="center"/>
                </w:tcPr>
                <w:p w:rsidR="00E6662B" w:rsidRPr="00364546" w:rsidRDefault="00E6662B" w:rsidP="00C26389">
                  <w:pPr>
                    <w:jc w:val="center"/>
                    <w:rPr>
                      <w:rFonts w:ascii="宋体" w:hAnsi="宋体" w:cs="宋体"/>
                      <w:szCs w:val="21"/>
                    </w:rPr>
                  </w:pPr>
                  <w:r w:rsidRPr="00364546">
                    <w:rPr>
                      <w:rFonts w:hint="eastAsia"/>
                      <w:szCs w:val="21"/>
                    </w:rPr>
                    <w:t>420</w:t>
                  </w:r>
                </w:p>
              </w:tc>
              <w:tc>
                <w:tcPr>
                  <w:tcW w:w="945" w:type="dxa"/>
                  <w:vMerge/>
                  <w:vAlign w:val="center"/>
                </w:tcPr>
                <w:p w:rsidR="00E6662B" w:rsidRPr="00364546" w:rsidRDefault="00E6662B" w:rsidP="0042687B">
                  <w:pPr>
                    <w:contextualSpacing/>
                    <w:jc w:val="center"/>
                    <w:rPr>
                      <w:bCs/>
                      <w:szCs w:val="21"/>
                    </w:rPr>
                  </w:pPr>
                </w:p>
              </w:tc>
              <w:tc>
                <w:tcPr>
                  <w:tcW w:w="945" w:type="dxa"/>
                  <w:vAlign w:val="center"/>
                </w:tcPr>
                <w:p w:rsidR="00E6662B" w:rsidRPr="00364546" w:rsidRDefault="00E6662B" w:rsidP="0042687B">
                  <w:pPr>
                    <w:contextualSpacing/>
                    <w:jc w:val="center"/>
                    <w:rPr>
                      <w:bCs/>
                      <w:szCs w:val="21"/>
                    </w:rPr>
                  </w:pPr>
                  <w:r w:rsidRPr="00364546">
                    <w:rPr>
                      <w:rFonts w:hint="eastAsia"/>
                      <w:bCs/>
                      <w:szCs w:val="21"/>
                    </w:rPr>
                    <w:t>98.65</w:t>
                  </w:r>
                  <w:r w:rsidRPr="00364546">
                    <w:rPr>
                      <w:bCs/>
                      <w:szCs w:val="21"/>
                    </w:rPr>
                    <w:t>%</w:t>
                  </w:r>
                </w:p>
              </w:tc>
              <w:tc>
                <w:tcPr>
                  <w:tcW w:w="946" w:type="dxa"/>
                  <w:vAlign w:val="center"/>
                </w:tcPr>
                <w:p w:rsidR="00E6662B" w:rsidRPr="00364546" w:rsidRDefault="00E6662B" w:rsidP="00E6662B">
                  <w:pPr>
                    <w:jc w:val="center"/>
                    <w:rPr>
                      <w:rFonts w:ascii="宋体" w:hAnsi="宋体" w:cs="宋体"/>
                      <w:sz w:val="22"/>
                      <w:szCs w:val="22"/>
                    </w:rPr>
                  </w:pPr>
                  <w:r w:rsidRPr="00364546">
                    <w:rPr>
                      <w:rFonts w:hint="eastAsia"/>
                      <w:sz w:val="22"/>
                      <w:szCs w:val="22"/>
                    </w:rPr>
                    <w:t>5.67</w:t>
                  </w:r>
                </w:p>
              </w:tc>
              <w:tc>
                <w:tcPr>
                  <w:tcW w:w="946" w:type="dxa"/>
                  <w:vAlign w:val="center"/>
                </w:tcPr>
                <w:p w:rsidR="00E6662B" w:rsidRPr="00364546" w:rsidRDefault="00E6662B" w:rsidP="00E6662B">
                  <w:pPr>
                    <w:jc w:val="center"/>
                    <w:rPr>
                      <w:rFonts w:ascii="宋体" w:hAnsi="宋体" w:cs="宋体"/>
                      <w:szCs w:val="21"/>
                    </w:rPr>
                  </w:pPr>
                  <w:r w:rsidRPr="00364546">
                    <w:rPr>
                      <w:rFonts w:hint="eastAsia"/>
                      <w:szCs w:val="21"/>
                    </w:rPr>
                    <w:t>0.028</w:t>
                  </w:r>
                </w:p>
              </w:tc>
            </w:tr>
            <w:tr w:rsidR="00E6662B" w:rsidRPr="00364546" w:rsidTr="00E6662B">
              <w:trPr>
                <w:trHeight w:val="340"/>
                <w:jc w:val="center"/>
              </w:trPr>
              <w:tc>
                <w:tcPr>
                  <w:tcW w:w="761" w:type="dxa"/>
                  <w:vMerge/>
                  <w:vAlign w:val="center"/>
                </w:tcPr>
                <w:p w:rsidR="00E6662B" w:rsidRPr="00364546" w:rsidRDefault="00E6662B" w:rsidP="0042687B">
                  <w:pPr>
                    <w:contextualSpacing/>
                    <w:jc w:val="center"/>
                    <w:rPr>
                      <w:bCs/>
                      <w:szCs w:val="21"/>
                    </w:rPr>
                  </w:pPr>
                </w:p>
              </w:tc>
              <w:tc>
                <w:tcPr>
                  <w:tcW w:w="842" w:type="dxa"/>
                  <w:vAlign w:val="center"/>
                </w:tcPr>
                <w:p w:rsidR="00E6662B" w:rsidRPr="00364546" w:rsidRDefault="003F016D" w:rsidP="0042687B">
                  <w:pPr>
                    <w:contextualSpacing/>
                    <w:jc w:val="center"/>
                    <w:rPr>
                      <w:bCs/>
                      <w:szCs w:val="21"/>
                    </w:rPr>
                  </w:pPr>
                  <w:r w:rsidRPr="00364546">
                    <w:rPr>
                      <w:bCs/>
                      <w:szCs w:val="21"/>
                    </w:rPr>
                    <w:t>NH</w:t>
                  </w:r>
                  <w:r w:rsidRPr="00364546">
                    <w:rPr>
                      <w:bCs/>
                      <w:szCs w:val="21"/>
                      <w:vertAlign w:val="subscript"/>
                    </w:rPr>
                    <w:t>3</w:t>
                  </w:r>
                  <w:r w:rsidRPr="00364546">
                    <w:rPr>
                      <w:bCs/>
                      <w:szCs w:val="21"/>
                    </w:rPr>
                    <w:t>-N</w:t>
                  </w:r>
                </w:p>
              </w:tc>
              <w:tc>
                <w:tcPr>
                  <w:tcW w:w="1230" w:type="dxa"/>
                  <w:vAlign w:val="center"/>
                </w:tcPr>
                <w:p w:rsidR="00E6662B" w:rsidRPr="00364546" w:rsidRDefault="00E6662B" w:rsidP="0042687B">
                  <w:pPr>
                    <w:contextualSpacing/>
                    <w:jc w:val="center"/>
                    <w:rPr>
                      <w:bCs/>
                      <w:szCs w:val="21"/>
                    </w:rPr>
                  </w:pPr>
                  <w:r w:rsidRPr="00364546">
                    <w:rPr>
                      <w:rFonts w:hint="eastAsia"/>
                      <w:bCs/>
                      <w:szCs w:val="21"/>
                    </w:rPr>
                    <w:t>21.1g/t-</w:t>
                  </w:r>
                  <w:r w:rsidRPr="00364546">
                    <w:rPr>
                      <w:rFonts w:hint="eastAsia"/>
                      <w:bCs/>
                      <w:szCs w:val="21"/>
                    </w:rPr>
                    <w:t>原料</w:t>
                  </w:r>
                </w:p>
              </w:tc>
              <w:tc>
                <w:tcPr>
                  <w:tcW w:w="945" w:type="dxa"/>
                  <w:vAlign w:val="center"/>
                </w:tcPr>
                <w:p w:rsidR="00E6662B" w:rsidRPr="00364546" w:rsidRDefault="00E6662B" w:rsidP="00C26389">
                  <w:pPr>
                    <w:contextualSpacing/>
                    <w:jc w:val="center"/>
                    <w:rPr>
                      <w:bCs/>
                      <w:szCs w:val="21"/>
                    </w:rPr>
                  </w:pPr>
                  <w:r w:rsidRPr="00364546">
                    <w:rPr>
                      <w:rFonts w:hint="eastAsia"/>
                      <w:bCs/>
                      <w:szCs w:val="21"/>
                    </w:rPr>
                    <w:t>0.106</w:t>
                  </w:r>
                </w:p>
              </w:tc>
              <w:tc>
                <w:tcPr>
                  <w:tcW w:w="945" w:type="dxa"/>
                  <w:vAlign w:val="center"/>
                </w:tcPr>
                <w:p w:rsidR="00E6662B" w:rsidRPr="00364546" w:rsidRDefault="00E6662B" w:rsidP="00C26389">
                  <w:pPr>
                    <w:jc w:val="center"/>
                    <w:rPr>
                      <w:rFonts w:ascii="宋体" w:hAnsi="宋体" w:cs="宋体"/>
                      <w:szCs w:val="21"/>
                    </w:rPr>
                  </w:pPr>
                  <w:r w:rsidRPr="00364546">
                    <w:rPr>
                      <w:rFonts w:hint="eastAsia"/>
                      <w:szCs w:val="21"/>
                    </w:rPr>
                    <w:t>21.1</w:t>
                  </w:r>
                </w:p>
              </w:tc>
              <w:tc>
                <w:tcPr>
                  <w:tcW w:w="945" w:type="dxa"/>
                  <w:vMerge/>
                  <w:vAlign w:val="center"/>
                </w:tcPr>
                <w:p w:rsidR="00E6662B" w:rsidRPr="00364546" w:rsidRDefault="00E6662B" w:rsidP="0042687B">
                  <w:pPr>
                    <w:contextualSpacing/>
                    <w:jc w:val="center"/>
                    <w:rPr>
                      <w:bCs/>
                      <w:szCs w:val="21"/>
                    </w:rPr>
                  </w:pPr>
                </w:p>
              </w:tc>
              <w:tc>
                <w:tcPr>
                  <w:tcW w:w="945" w:type="dxa"/>
                  <w:vAlign w:val="center"/>
                </w:tcPr>
                <w:p w:rsidR="00E6662B" w:rsidRPr="00364546" w:rsidRDefault="00E6662B" w:rsidP="0042687B">
                  <w:pPr>
                    <w:contextualSpacing/>
                    <w:jc w:val="center"/>
                    <w:rPr>
                      <w:bCs/>
                      <w:szCs w:val="21"/>
                    </w:rPr>
                  </w:pPr>
                  <w:r w:rsidRPr="00364546">
                    <w:rPr>
                      <w:rFonts w:hint="eastAsia"/>
                      <w:bCs/>
                      <w:szCs w:val="21"/>
                    </w:rPr>
                    <w:t>96.00%</w:t>
                  </w:r>
                </w:p>
              </w:tc>
              <w:tc>
                <w:tcPr>
                  <w:tcW w:w="946" w:type="dxa"/>
                  <w:vAlign w:val="center"/>
                </w:tcPr>
                <w:p w:rsidR="00E6662B" w:rsidRPr="00364546" w:rsidRDefault="00E6662B" w:rsidP="00E6662B">
                  <w:pPr>
                    <w:jc w:val="center"/>
                    <w:rPr>
                      <w:rFonts w:ascii="宋体" w:hAnsi="宋体" w:cs="宋体"/>
                      <w:sz w:val="22"/>
                      <w:szCs w:val="22"/>
                    </w:rPr>
                  </w:pPr>
                  <w:r w:rsidRPr="00364546">
                    <w:rPr>
                      <w:rFonts w:hint="eastAsia"/>
                      <w:sz w:val="22"/>
                      <w:szCs w:val="22"/>
                    </w:rPr>
                    <w:t>0.84</w:t>
                  </w:r>
                </w:p>
              </w:tc>
              <w:tc>
                <w:tcPr>
                  <w:tcW w:w="946" w:type="dxa"/>
                  <w:vAlign w:val="center"/>
                </w:tcPr>
                <w:p w:rsidR="00E6662B" w:rsidRPr="00364546" w:rsidRDefault="00E6662B" w:rsidP="00E6662B">
                  <w:pPr>
                    <w:jc w:val="center"/>
                    <w:rPr>
                      <w:rFonts w:ascii="宋体" w:hAnsi="宋体" w:cs="宋体"/>
                      <w:szCs w:val="21"/>
                    </w:rPr>
                  </w:pPr>
                  <w:r w:rsidRPr="00364546">
                    <w:rPr>
                      <w:rFonts w:hint="eastAsia"/>
                      <w:szCs w:val="21"/>
                    </w:rPr>
                    <w:t>0.004</w:t>
                  </w:r>
                </w:p>
              </w:tc>
            </w:tr>
            <w:tr w:rsidR="00E6662B" w:rsidRPr="00364546" w:rsidTr="00E6662B">
              <w:trPr>
                <w:trHeight w:val="340"/>
                <w:jc w:val="center"/>
              </w:trPr>
              <w:tc>
                <w:tcPr>
                  <w:tcW w:w="761" w:type="dxa"/>
                  <w:vMerge/>
                  <w:vAlign w:val="center"/>
                </w:tcPr>
                <w:p w:rsidR="00E6662B" w:rsidRPr="00364546" w:rsidRDefault="00E6662B" w:rsidP="0042687B">
                  <w:pPr>
                    <w:contextualSpacing/>
                    <w:jc w:val="center"/>
                    <w:rPr>
                      <w:bCs/>
                      <w:szCs w:val="21"/>
                    </w:rPr>
                  </w:pPr>
                </w:p>
              </w:tc>
              <w:tc>
                <w:tcPr>
                  <w:tcW w:w="842" w:type="dxa"/>
                  <w:vAlign w:val="center"/>
                </w:tcPr>
                <w:p w:rsidR="00E6662B" w:rsidRPr="00364546" w:rsidRDefault="00E6662B" w:rsidP="0042687B">
                  <w:pPr>
                    <w:contextualSpacing/>
                    <w:jc w:val="center"/>
                    <w:rPr>
                      <w:bCs/>
                      <w:szCs w:val="21"/>
                    </w:rPr>
                  </w:pPr>
                  <w:r w:rsidRPr="00364546">
                    <w:rPr>
                      <w:rFonts w:hint="eastAsia"/>
                      <w:bCs/>
                      <w:szCs w:val="21"/>
                    </w:rPr>
                    <w:t>石油类</w:t>
                  </w:r>
                </w:p>
              </w:tc>
              <w:tc>
                <w:tcPr>
                  <w:tcW w:w="1230" w:type="dxa"/>
                  <w:vAlign w:val="center"/>
                </w:tcPr>
                <w:p w:rsidR="00E6662B" w:rsidRPr="00364546" w:rsidRDefault="00E6662B" w:rsidP="0042687B">
                  <w:pPr>
                    <w:contextualSpacing/>
                    <w:jc w:val="center"/>
                    <w:rPr>
                      <w:bCs/>
                      <w:szCs w:val="21"/>
                    </w:rPr>
                  </w:pPr>
                  <w:r w:rsidRPr="00364546">
                    <w:rPr>
                      <w:rFonts w:hint="eastAsia"/>
                      <w:bCs/>
                      <w:szCs w:val="21"/>
                    </w:rPr>
                    <w:t>18.5g/t-</w:t>
                  </w:r>
                  <w:r w:rsidRPr="00364546">
                    <w:rPr>
                      <w:rFonts w:hint="eastAsia"/>
                      <w:bCs/>
                      <w:szCs w:val="21"/>
                    </w:rPr>
                    <w:t>原料</w:t>
                  </w:r>
                </w:p>
              </w:tc>
              <w:tc>
                <w:tcPr>
                  <w:tcW w:w="945" w:type="dxa"/>
                  <w:vAlign w:val="center"/>
                </w:tcPr>
                <w:p w:rsidR="00E6662B" w:rsidRPr="00364546" w:rsidRDefault="00E6662B" w:rsidP="00C26389">
                  <w:pPr>
                    <w:contextualSpacing/>
                    <w:jc w:val="center"/>
                    <w:rPr>
                      <w:bCs/>
                      <w:szCs w:val="21"/>
                    </w:rPr>
                  </w:pPr>
                  <w:r w:rsidRPr="00364546">
                    <w:rPr>
                      <w:rFonts w:hint="eastAsia"/>
                      <w:bCs/>
                      <w:szCs w:val="21"/>
                    </w:rPr>
                    <w:t>0.093</w:t>
                  </w:r>
                </w:p>
              </w:tc>
              <w:tc>
                <w:tcPr>
                  <w:tcW w:w="945" w:type="dxa"/>
                  <w:vAlign w:val="center"/>
                </w:tcPr>
                <w:p w:rsidR="00E6662B" w:rsidRPr="00364546" w:rsidRDefault="00E6662B" w:rsidP="00C26389">
                  <w:pPr>
                    <w:jc w:val="center"/>
                    <w:rPr>
                      <w:rFonts w:ascii="宋体" w:hAnsi="宋体" w:cs="宋体"/>
                      <w:szCs w:val="21"/>
                    </w:rPr>
                  </w:pPr>
                  <w:r w:rsidRPr="00364546">
                    <w:rPr>
                      <w:rFonts w:hint="eastAsia"/>
                      <w:szCs w:val="21"/>
                    </w:rPr>
                    <w:t>18.5</w:t>
                  </w:r>
                </w:p>
              </w:tc>
              <w:tc>
                <w:tcPr>
                  <w:tcW w:w="945" w:type="dxa"/>
                  <w:vMerge/>
                  <w:vAlign w:val="center"/>
                </w:tcPr>
                <w:p w:rsidR="00E6662B" w:rsidRPr="00364546" w:rsidRDefault="00E6662B" w:rsidP="0042687B">
                  <w:pPr>
                    <w:contextualSpacing/>
                    <w:jc w:val="center"/>
                    <w:rPr>
                      <w:bCs/>
                      <w:szCs w:val="21"/>
                    </w:rPr>
                  </w:pPr>
                </w:p>
              </w:tc>
              <w:tc>
                <w:tcPr>
                  <w:tcW w:w="945" w:type="dxa"/>
                  <w:vAlign w:val="center"/>
                </w:tcPr>
                <w:p w:rsidR="00E6662B" w:rsidRPr="00364546" w:rsidRDefault="00E6662B" w:rsidP="0042687B">
                  <w:pPr>
                    <w:contextualSpacing/>
                    <w:jc w:val="center"/>
                    <w:rPr>
                      <w:bCs/>
                      <w:szCs w:val="21"/>
                    </w:rPr>
                  </w:pPr>
                  <w:r w:rsidRPr="00364546">
                    <w:rPr>
                      <w:rFonts w:hint="eastAsia"/>
                      <w:bCs/>
                      <w:szCs w:val="21"/>
                    </w:rPr>
                    <w:t>53.1</w:t>
                  </w:r>
                  <w:r w:rsidRPr="00364546">
                    <w:rPr>
                      <w:bCs/>
                      <w:szCs w:val="21"/>
                    </w:rPr>
                    <w:t>%</w:t>
                  </w:r>
                </w:p>
              </w:tc>
              <w:tc>
                <w:tcPr>
                  <w:tcW w:w="946" w:type="dxa"/>
                  <w:vAlign w:val="center"/>
                </w:tcPr>
                <w:p w:rsidR="00E6662B" w:rsidRPr="00364546" w:rsidRDefault="00E6662B" w:rsidP="00E6662B">
                  <w:pPr>
                    <w:jc w:val="center"/>
                    <w:rPr>
                      <w:rFonts w:ascii="宋体" w:hAnsi="宋体" w:cs="宋体"/>
                      <w:sz w:val="22"/>
                      <w:szCs w:val="22"/>
                    </w:rPr>
                  </w:pPr>
                  <w:r w:rsidRPr="00364546">
                    <w:rPr>
                      <w:rFonts w:hint="eastAsia"/>
                      <w:sz w:val="22"/>
                      <w:szCs w:val="22"/>
                    </w:rPr>
                    <w:t>8.68</w:t>
                  </w:r>
                </w:p>
              </w:tc>
              <w:tc>
                <w:tcPr>
                  <w:tcW w:w="946" w:type="dxa"/>
                  <w:vAlign w:val="center"/>
                </w:tcPr>
                <w:p w:rsidR="00E6662B" w:rsidRPr="00364546" w:rsidRDefault="00E6662B" w:rsidP="00E6662B">
                  <w:pPr>
                    <w:jc w:val="center"/>
                    <w:rPr>
                      <w:rFonts w:ascii="宋体" w:hAnsi="宋体" w:cs="宋体"/>
                      <w:szCs w:val="21"/>
                    </w:rPr>
                  </w:pPr>
                  <w:r w:rsidRPr="00364546">
                    <w:rPr>
                      <w:rFonts w:hint="eastAsia"/>
                      <w:szCs w:val="21"/>
                    </w:rPr>
                    <w:t>0.044</w:t>
                  </w:r>
                </w:p>
              </w:tc>
            </w:tr>
            <w:tr w:rsidR="00E6662B" w:rsidRPr="00364546" w:rsidTr="00E6662B">
              <w:trPr>
                <w:trHeight w:val="340"/>
                <w:jc w:val="center"/>
              </w:trPr>
              <w:tc>
                <w:tcPr>
                  <w:tcW w:w="761" w:type="dxa"/>
                  <w:vMerge/>
                  <w:vAlign w:val="center"/>
                </w:tcPr>
                <w:p w:rsidR="00E6662B" w:rsidRPr="00364546" w:rsidRDefault="00E6662B" w:rsidP="0042687B">
                  <w:pPr>
                    <w:contextualSpacing/>
                    <w:jc w:val="center"/>
                    <w:rPr>
                      <w:bCs/>
                      <w:szCs w:val="21"/>
                    </w:rPr>
                  </w:pPr>
                </w:p>
              </w:tc>
              <w:tc>
                <w:tcPr>
                  <w:tcW w:w="842" w:type="dxa"/>
                  <w:vAlign w:val="center"/>
                </w:tcPr>
                <w:p w:rsidR="00E6662B" w:rsidRPr="00364546" w:rsidRDefault="00E6662B" w:rsidP="0042687B">
                  <w:pPr>
                    <w:contextualSpacing/>
                    <w:jc w:val="center"/>
                    <w:rPr>
                      <w:bCs/>
                      <w:szCs w:val="21"/>
                    </w:rPr>
                  </w:pPr>
                  <w:r w:rsidRPr="00364546">
                    <w:rPr>
                      <w:rFonts w:hint="eastAsia"/>
                      <w:bCs/>
                      <w:szCs w:val="21"/>
                    </w:rPr>
                    <w:t>BOD</w:t>
                  </w:r>
                  <w:r w:rsidRPr="00364546">
                    <w:rPr>
                      <w:rFonts w:hint="eastAsia"/>
                      <w:bCs/>
                      <w:szCs w:val="21"/>
                      <w:vertAlign w:val="subscript"/>
                    </w:rPr>
                    <w:t>5</w:t>
                  </w:r>
                </w:p>
              </w:tc>
              <w:tc>
                <w:tcPr>
                  <w:tcW w:w="1230" w:type="dxa"/>
                  <w:vAlign w:val="center"/>
                </w:tcPr>
                <w:p w:rsidR="00E6662B" w:rsidRPr="00364546" w:rsidRDefault="00E6662B" w:rsidP="0042687B">
                  <w:pPr>
                    <w:contextualSpacing/>
                    <w:jc w:val="center"/>
                    <w:rPr>
                      <w:bCs/>
                      <w:szCs w:val="21"/>
                    </w:rPr>
                  </w:pPr>
                  <w:r w:rsidRPr="00364546">
                    <w:rPr>
                      <w:rFonts w:hint="eastAsia"/>
                      <w:bCs/>
                      <w:szCs w:val="21"/>
                    </w:rPr>
                    <w:t>/</w:t>
                  </w:r>
                </w:p>
              </w:tc>
              <w:tc>
                <w:tcPr>
                  <w:tcW w:w="945" w:type="dxa"/>
                  <w:vAlign w:val="center"/>
                </w:tcPr>
                <w:p w:rsidR="00E6662B" w:rsidRPr="00364546" w:rsidRDefault="00E6662B" w:rsidP="0077458C">
                  <w:pPr>
                    <w:contextualSpacing/>
                    <w:jc w:val="center"/>
                    <w:rPr>
                      <w:bCs/>
                      <w:szCs w:val="21"/>
                    </w:rPr>
                  </w:pPr>
                  <w:r w:rsidRPr="00364546">
                    <w:rPr>
                      <w:rFonts w:hint="eastAsia"/>
                      <w:bCs/>
                      <w:szCs w:val="21"/>
                    </w:rPr>
                    <w:t>0.5</w:t>
                  </w:r>
                </w:p>
              </w:tc>
              <w:tc>
                <w:tcPr>
                  <w:tcW w:w="945" w:type="dxa"/>
                  <w:vAlign w:val="center"/>
                </w:tcPr>
                <w:p w:rsidR="00E6662B" w:rsidRPr="00364546" w:rsidRDefault="00E6662B" w:rsidP="00C26389">
                  <w:pPr>
                    <w:contextualSpacing/>
                    <w:jc w:val="center"/>
                    <w:rPr>
                      <w:bCs/>
                      <w:szCs w:val="21"/>
                    </w:rPr>
                  </w:pPr>
                  <w:r w:rsidRPr="00364546">
                    <w:rPr>
                      <w:rFonts w:hint="eastAsia"/>
                      <w:bCs/>
                      <w:szCs w:val="21"/>
                    </w:rPr>
                    <w:t>100</w:t>
                  </w:r>
                </w:p>
              </w:tc>
              <w:tc>
                <w:tcPr>
                  <w:tcW w:w="945" w:type="dxa"/>
                  <w:vMerge/>
                  <w:vAlign w:val="center"/>
                </w:tcPr>
                <w:p w:rsidR="00E6662B" w:rsidRPr="00364546" w:rsidRDefault="00E6662B" w:rsidP="0042687B">
                  <w:pPr>
                    <w:contextualSpacing/>
                    <w:jc w:val="center"/>
                    <w:rPr>
                      <w:bCs/>
                      <w:szCs w:val="21"/>
                    </w:rPr>
                  </w:pPr>
                </w:p>
              </w:tc>
              <w:tc>
                <w:tcPr>
                  <w:tcW w:w="945" w:type="dxa"/>
                  <w:vAlign w:val="center"/>
                </w:tcPr>
                <w:p w:rsidR="00E6662B" w:rsidRPr="00364546" w:rsidRDefault="00E6662B" w:rsidP="0042687B">
                  <w:pPr>
                    <w:contextualSpacing/>
                    <w:jc w:val="center"/>
                    <w:rPr>
                      <w:bCs/>
                      <w:szCs w:val="21"/>
                    </w:rPr>
                  </w:pPr>
                  <w:r w:rsidRPr="00364546">
                    <w:rPr>
                      <w:rFonts w:hint="eastAsia"/>
                      <w:bCs/>
                      <w:szCs w:val="21"/>
                    </w:rPr>
                    <w:t>98.01</w:t>
                  </w:r>
                  <w:r w:rsidRPr="00364546">
                    <w:rPr>
                      <w:bCs/>
                      <w:szCs w:val="21"/>
                    </w:rPr>
                    <w:t>%</w:t>
                  </w:r>
                </w:p>
              </w:tc>
              <w:tc>
                <w:tcPr>
                  <w:tcW w:w="946" w:type="dxa"/>
                  <w:vAlign w:val="center"/>
                </w:tcPr>
                <w:p w:rsidR="00E6662B" w:rsidRPr="00364546" w:rsidRDefault="00E6662B" w:rsidP="00E6662B">
                  <w:pPr>
                    <w:jc w:val="center"/>
                    <w:rPr>
                      <w:rFonts w:ascii="宋体" w:hAnsi="宋体" w:cs="宋体"/>
                      <w:sz w:val="22"/>
                      <w:szCs w:val="22"/>
                    </w:rPr>
                  </w:pPr>
                  <w:r w:rsidRPr="00364546">
                    <w:rPr>
                      <w:rFonts w:hint="eastAsia"/>
                      <w:sz w:val="22"/>
                      <w:szCs w:val="22"/>
                    </w:rPr>
                    <w:t>1.99</w:t>
                  </w:r>
                </w:p>
              </w:tc>
              <w:tc>
                <w:tcPr>
                  <w:tcW w:w="946" w:type="dxa"/>
                  <w:vAlign w:val="center"/>
                </w:tcPr>
                <w:p w:rsidR="00E6662B" w:rsidRPr="00364546" w:rsidRDefault="00E6662B" w:rsidP="00E6662B">
                  <w:pPr>
                    <w:jc w:val="center"/>
                    <w:rPr>
                      <w:rFonts w:ascii="宋体" w:hAnsi="宋体" w:cs="宋体"/>
                      <w:szCs w:val="21"/>
                    </w:rPr>
                  </w:pPr>
                  <w:r w:rsidRPr="00364546">
                    <w:rPr>
                      <w:rFonts w:hint="eastAsia"/>
                      <w:szCs w:val="21"/>
                    </w:rPr>
                    <w:t>0.01</w:t>
                  </w:r>
                </w:p>
              </w:tc>
            </w:tr>
            <w:tr w:rsidR="00E6662B" w:rsidRPr="00364546" w:rsidTr="00E6662B">
              <w:trPr>
                <w:trHeight w:val="340"/>
                <w:jc w:val="center"/>
              </w:trPr>
              <w:tc>
                <w:tcPr>
                  <w:tcW w:w="761" w:type="dxa"/>
                  <w:vMerge/>
                  <w:vAlign w:val="center"/>
                </w:tcPr>
                <w:p w:rsidR="00E6662B" w:rsidRPr="00364546" w:rsidRDefault="00E6662B" w:rsidP="0042687B">
                  <w:pPr>
                    <w:contextualSpacing/>
                    <w:jc w:val="center"/>
                    <w:rPr>
                      <w:bCs/>
                      <w:szCs w:val="21"/>
                    </w:rPr>
                  </w:pPr>
                </w:p>
              </w:tc>
              <w:tc>
                <w:tcPr>
                  <w:tcW w:w="842" w:type="dxa"/>
                  <w:vAlign w:val="center"/>
                </w:tcPr>
                <w:p w:rsidR="00E6662B" w:rsidRPr="00364546" w:rsidRDefault="00E6662B" w:rsidP="0042687B">
                  <w:pPr>
                    <w:contextualSpacing/>
                    <w:jc w:val="center"/>
                    <w:rPr>
                      <w:bCs/>
                      <w:szCs w:val="21"/>
                    </w:rPr>
                  </w:pPr>
                  <w:r w:rsidRPr="00364546">
                    <w:rPr>
                      <w:rFonts w:hint="eastAsia"/>
                      <w:bCs/>
                      <w:szCs w:val="21"/>
                    </w:rPr>
                    <w:t>SS</w:t>
                  </w:r>
                </w:p>
              </w:tc>
              <w:tc>
                <w:tcPr>
                  <w:tcW w:w="1230" w:type="dxa"/>
                  <w:vAlign w:val="center"/>
                </w:tcPr>
                <w:p w:rsidR="00E6662B" w:rsidRPr="00364546" w:rsidRDefault="00E6662B" w:rsidP="0042687B">
                  <w:pPr>
                    <w:contextualSpacing/>
                    <w:jc w:val="center"/>
                    <w:rPr>
                      <w:bCs/>
                      <w:szCs w:val="21"/>
                    </w:rPr>
                  </w:pPr>
                  <w:r w:rsidRPr="00364546">
                    <w:rPr>
                      <w:rFonts w:hint="eastAsia"/>
                      <w:bCs/>
                      <w:szCs w:val="21"/>
                    </w:rPr>
                    <w:t>/</w:t>
                  </w:r>
                </w:p>
              </w:tc>
              <w:tc>
                <w:tcPr>
                  <w:tcW w:w="945" w:type="dxa"/>
                  <w:vAlign w:val="center"/>
                </w:tcPr>
                <w:p w:rsidR="00E6662B" w:rsidRPr="00364546" w:rsidRDefault="00E6662B" w:rsidP="0077458C">
                  <w:pPr>
                    <w:contextualSpacing/>
                    <w:jc w:val="center"/>
                    <w:rPr>
                      <w:bCs/>
                      <w:szCs w:val="21"/>
                    </w:rPr>
                  </w:pPr>
                  <w:r w:rsidRPr="00364546">
                    <w:rPr>
                      <w:rFonts w:hint="eastAsia"/>
                      <w:bCs/>
                      <w:szCs w:val="21"/>
                    </w:rPr>
                    <w:t>2.5</w:t>
                  </w:r>
                </w:p>
              </w:tc>
              <w:tc>
                <w:tcPr>
                  <w:tcW w:w="945" w:type="dxa"/>
                  <w:vAlign w:val="center"/>
                </w:tcPr>
                <w:p w:rsidR="00E6662B" w:rsidRPr="00364546" w:rsidRDefault="00E6662B" w:rsidP="00C26389">
                  <w:pPr>
                    <w:contextualSpacing/>
                    <w:jc w:val="center"/>
                    <w:rPr>
                      <w:bCs/>
                      <w:szCs w:val="21"/>
                    </w:rPr>
                  </w:pPr>
                  <w:r w:rsidRPr="00364546">
                    <w:rPr>
                      <w:rFonts w:hint="eastAsia"/>
                      <w:bCs/>
                      <w:szCs w:val="21"/>
                    </w:rPr>
                    <w:t>500</w:t>
                  </w:r>
                </w:p>
              </w:tc>
              <w:tc>
                <w:tcPr>
                  <w:tcW w:w="945" w:type="dxa"/>
                  <w:vMerge/>
                  <w:vAlign w:val="center"/>
                </w:tcPr>
                <w:p w:rsidR="00E6662B" w:rsidRPr="00364546" w:rsidRDefault="00E6662B" w:rsidP="0042687B">
                  <w:pPr>
                    <w:contextualSpacing/>
                    <w:jc w:val="center"/>
                    <w:rPr>
                      <w:bCs/>
                      <w:szCs w:val="21"/>
                    </w:rPr>
                  </w:pPr>
                </w:p>
              </w:tc>
              <w:tc>
                <w:tcPr>
                  <w:tcW w:w="945" w:type="dxa"/>
                  <w:vAlign w:val="center"/>
                </w:tcPr>
                <w:p w:rsidR="00E6662B" w:rsidRPr="00364546" w:rsidRDefault="00E6662B" w:rsidP="0042687B">
                  <w:pPr>
                    <w:contextualSpacing/>
                    <w:jc w:val="center"/>
                    <w:rPr>
                      <w:bCs/>
                      <w:szCs w:val="21"/>
                    </w:rPr>
                  </w:pPr>
                  <w:r w:rsidRPr="00364546">
                    <w:rPr>
                      <w:rFonts w:hint="eastAsia"/>
                      <w:bCs/>
                      <w:szCs w:val="21"/>
                    </w:rPr>
                    <w:t>99.82</w:t>
                  </w:r>
                  <w:r w:rsidRPr="00364546">
                    <w:rPr>
                      <w:bCs/>
                      <w:szCs w:val="21"/>
                    </w:rPr>
                    <w:t>%</w:t>
                  </w:r>
                </w:p>
              </w:tc>
              <w:tc>
                <w:tcPr>
                  <w:tcW w:w="946" w:type="dxa"/>
                  <w:vAlign w:val="center"/>
                </w:tcPr>
                <w:p w:rsidR="00E6662B" w:rsidRPr="00364546" w:rsidRDefault="00E6662B" w:rsidP="00E6662B">
                  <w:pPr>
                    <w:jc w:val="center"/>
                    <w:rPr>
                      <w:rFonts w:ascii="宋体" w:hAnsi="宋体" w:cs="宋体"/>
                      <w:sz w:val="22"/>
                      <w:szCs w:val="22"/>
                    </w:rPr>
                  </w:pPr>
                  <w:r w:rsidRPr="00364546">
                    <w:rPr>
                      <w:rFonts w:hint="eastAsia"/>
                      <w:sz w:val="22"/>
                      <w:szCs w:val="22"/>
                    </w:rPr>
                    <w:t>0.9</w:t>
                  </w:r>
                </w:p>
              </w:tc>
              <w:tc>
                <w:tcPr>
                  <w:tcW w:w="946" w:type="dxa"/>
                  <w:vAlign w:val="center"/>
                </w:tcPr>
                <w:p w:rsidR="00E6662B" w:rsidRPr="00364546" w:rsidRDefault="00E6662B" w:rsidP="00E6662B">
                  <w:pPr>
                    <w:jc w:val="center"/>
                    <w:rPr>
                      <w:rFonts w:ascii="宋体" w:hAnsi="宋体" w:cs="宋体"/>
                      <w:szCs w:val="21"/>
                    </w:rPr>
                  </w:pPr>
                  <w:r w:rsidRPr="00364546">
                    <w:rPr>
                      <w:rFonts w:hint="eastAsia"/>
                      <w:szCs w:val="21"/>
                    </w:rPr>
                    <w:t>0.005</w:t>
                  </w:r>
                </w:p>
              </w:tc>
            </w:tr>
          </w:tbl>
          <w:p w:rsidR="003F016D" w:rsidRPr="00364546" w:rsidRDefault="003F016D" w:rsidP="00F70BA0">
            <w:pPr>
              <w:spacing w:line="360" w:lineRule="auto"/>
              <w:ind w:firstLineChars="200" w:firstLine="480"/>
              <w:contextualSpacing/>
              <w:rPr>
                <w:sz w:val="24"/>
              </w:rPr>
            </w:pPr>
            <w:r w:rsidRPr="00364546">
              <w:rPr>
                <w:rFonts w:hint="eastAsia"/>
                <w:sz w:val="24"/>
              </w:rPr>
              <w:t>废塑料清洗废水经污水处理站处理后，废水指标为：</w:t>
            </w:r>
            <w:r w:rsidRPr="00364546">
              <w:rPr>
                <w:bCs/>
                <w:sz w:val="24"/>
              </w:rPr>
              <w:t>COD</w:t>
            </w:r>
            <w:r w:rsidRPr="00364546">
              <w:rPr>
                <w:rFonts w:hint="eastAsia"/>
                <w:bCs/>
                <w:sz w:val="24"/>
              </w:rPr>
              <w:t>5.67mg/L</w:t>
            </w:r>
            <w:r w:rsidRPr="00364546">
              <w:rPr>
                <w:rFonts w:hint="eastAsia"/>
                <w:bCs/>
                <w:sz w:val="24"/>
              </w:rPr>
              <w:t>、</w:t>
            </w:r>
            <w:r w:rsidRPr="00364546">
              <w:rPr>
                <w:bCs/>
                <w:sz w:val="24"/>
              </w:rPr>
              <w:t>NH</w:t>
            </w:r>
            <w:r w:rsidRPr="00364546">
              <w:rPr>
                <w:bCs/>
                <w:sz w:val="24"/>
                <w:vertAlign w:val="subscript"/>
              </w:rPr>
              <w:t>3</w:t>
            </w:r>
            <w:r w:rsidRPr="00364546">
              <w:rPr>
                <w:bCs/>
                <w:sz w:val="24"/>
              </w:rPr>
              <w:t>-N</w:t>
            </w:r>
            <w:r w:rsidRPr="00364546">
              <w:rPr>
                <w:rFonts w:hint="eastAsia"/>
                <w:bCs/>
                <w:sz w:val="24"/>
              </w:rPr>
              <w:t>0.84mg/L</w:t>
            </w:r>
            <w:r w:rsidRPr="00364546">
              <w:rPr>
                <w:rFonts w:hint="eastAsia"/>
                <w:bCs/>
                <w:sz w:val="24"/>
              </w:rPr>
              <w:t>、石油类</w:t>
            </w:r>
            <w:r w:rsidRPr="00364546">
              <w:rPr>
                <w:rFonts w:hint="eastAsia"/>
                <w:bCs/>
                <w:sz w:val="24"/>
              </w:rPr>
              <w:t>8.68mg/L</w:t>
            </w:r>
            <w:r w:rsidRPr="00364546">
              <w:rPr>
                <w:rFonts w:hint="eastAsia"/>
                <w:bCs/>
                <w:sz w:val="24"/>
              </w:rPr>
              <w:t>、</w:t>
            </w:r>
            <w:r w:rsidRPr="00364546">
              <w:rPr>
                <w:rFonts w:hint="eastAsia"/>
                <w:bCs/>
                <w:sz w:val="24"/>
              </w:rPr>
              <w:t>BOD</w:t>
            </w:r>
            <w:r w:rsidRPr="00364546">
              <w:rPr>
                <w:rFonts w:hint="eastAsia"/>
                <w:bCs/>
                <w:sz w:val="24"/>
                <w:vertAlign w:val="subscript"/>
              </w:rPr>
              <w:t>5</w:t>
            </w:r>
            <w:r w:rsidRPr="00364546">
              <w:rPr>
                <w:rFonts w:hint="eastAsia"/>
                <w:bCs/>
                <w:sz w:val="24"/>
              </w:rPr>
              <w:t>1.99</w:t>
            </w:r>
            <w:r w:rsidR="001B687E" w:rsidRPr="00364546">
              <w:rPr>
                <w:rFonts w:hint="eastAsia"/>
                <w:bCs/>
                <w:sz w:val="24"/>
              </w:rPr>
              <w:t>mg/L</w:t>
            </w:r>
            <w:r w:rsidRPr="00364546">
              <w:rPr>
                <w:rFonts w:hint="eastAsia"/>
                <w:bCs/>
                <w:sz w:val="24"/>
              </w:rPr>
              <w:t>、</w:t>
            </w:r>
            <w:r w:rsidRPr="00364546">
              <w:rPr>
                <w:rFonts w:hint="eastAsia"/>
                <w:bCs/>
                <w:sz w:val="24"/>
              </w:rPr>
              <w:t>SS0.9mg/L</w:t>
            </w:r>
            <w:r w:rsidR="001B687E" w:rsidRPr="00364546">
              <w:rPr>
                <w:rFonts w:hint="eastAsia"/>
                <w:bCs/>
                <w:sz w:val="24"/>
              </w:rPr>
              <w:t>，能够满足《城市污水再生利用</w:t>
            </w:r>
            <w:r w:rsidR="001B687E" w:rsidRPr="00364546">
              <w:rPr>
                <w:rFonts w:hint="eastAsia"/>
                <w:bCs/>
                <w:sz w:val="24"/>
              </w:rPr>
              <w:t xml:space="preserve"> </w:t>
            </w:r>
            <w:r w:rsidR="001F1F48" w:rsidRPr="00364546">
              <w:rPr>
                <w:rFonts w:hint="eastAsia"/>
                <w:bCs/>
                <w:sz w:val="24"/>
              </w:rPr>
              <w:t xml:space="preserve"> </w:t>
            </w:r>
            <w:r w:rsidR="001B687E" w:rsidRPr="00364546">
              <w:rPr>
                <w:rFonts w:hint="eastAsia"/>
                <w:bCs/>
                <w:sz w:val="24"/>
              </w:rPr>
              <w:t>工业用水水质》（</w:t>
            </w:r>
            <w:r w:rsidR="001B687E" w:rsidRPr="00364546">
              <w:rPr>
                <w:rFonts w:hint="eastAsia"/>
                <w:bCs/>
                <w:sz w:val="24"/>
              </w:rPr>
              <w:t>GB/T19923-2005</w:t>
            </w:r>
            <w:r w:rsidR="001B687E" w:rsidRPr="00364546">
              <w:rPr>
                <w:rFonts w:hint="eastAsia"/>
                <w:bCs/>
                <w:sz w:val="24"/>
              </w:rPr>
              <w:t>）</w:t>
            </w:r>
            <w:r w:rsidR="008E763C" w:rsidRPr="00364546">
              <w:rPr>
                <w:rFonts w:hint="eastAsia"/>
                <w:bCs/>
                <w:sz w:val="24"/>
              </w:rPr>
              <w:t>洗涤用水水质标准：</w:t>
            </w:r>
            <w:r w:rsidR="008E763C" w:rsidRPr="00364546">
              <w:rPr>
                <w:rFonts w:hint="eastAsia"/>
                <w:bCs/>
                <w:sz w:val="24"/>
              </w:rPr>
              <w:t>SS</w:t>
            </w:r>
            <w:r w:rsidR="008E763C" w:rsidRPr="00364546">
              <w:rPr>
                <w:bCs/>
                <w:sz w:val="24"/>
              </w:rPr>
              <w:t>≤</w:t>
            </w:r>
            <w:r w:rsidR="008E763C" w:rsidRPr="00364546">
              <w:rPr>
                <w:rFonts w:hint="eastAsia"/>
                <w:bCs/>
                <w:sz w:val="24"/>
              </w:rPr>
              <w:t>30</w:t>
            </w:r>
            <w:r w:rsidR="008E763C" w:rsidRPr="00364546">
              <w:rPr>
                <w:bCs/>
                <w:sz w:val="24"/>
              </w:rPr>
              <w:t>mg/L</w:t>
            </w:r>
            <w:r w:rsidR="008E763C" w:rsidRPr="00364546">
              <w:rPr>
                <w:rFonts w:hint="eastAsia"/>
                <w:bCs/>
                <w:sz w:val="24"/>
              </w:rPr>
              <w:t>、</w:t>
            </w:r>
            <w:r w:rsidR="008E763C" w:rsidRPr="00364546">
              <w:rPr>
                <w:bCs/>
                <w:sz w:val="24"/>
              </w:rPr>
              <w:t>BOD</w:t>
            </w:r>
            <w:r w:rsidR="008E763C" w:rsidRPr="00364546">
              <w:rPr>
                <w:bCs/>
                <w:sz w:val="24"/>
                <w:vertAlign w:val="subscript"/>
              </w:rPr>
              <w:t>5</w:t>
            </w:r>
            <w:r w:rsidR="008E763C" w:rsidRPr="00364546">
              <w:rPr>
                <w:bCs/>
                <w:sz w:val="24"/>
              </w:rPr>
              <w:t>≤</w:t>
            </w:r>
            <w:r w:rsidR="008E763C" w:rsidRPr="00364546">
              <w:rPr>
                <w:rFonts w:hint="eastAsia"/>
                <w:bCs/>
                <w:sz w:val="24"/>
              </w:rPr>
              <w:t>30</w:t>
            </w:r>
            <w:r w:rsidR="008E763C" w:rsidRPr="00364546">
              <w:rPr>
                <w:bCs/>
                <w:sz w:val="24"/>
              </w:rPr>
              <w:t>mg/L</w:t>
            </w:r>
            <w:r w:rsidR="008E763C" w:rsidRPr="00364546">
              <w:rPr>
                <w:rFonts w:hint="eastAsia"/>
                <w:bCs/>
                <w:sz w:val="24"/>
              </w:rPr>
              <w:t>。因此，本项目生产废水经厂内污水处理站处理后可以回用。</w:t>
            </w:r>
          </w:p>
          <w:p w:rsidR="00F70BA0" w:rsidRPr="00364546" w:rsidRDefault="00F70BA0" w:rsidP="00F70BA0">
            <w:pPr>
              <w:spacing w:line="360" w:lineRule="auto"/>
              <w:ind w:firstLineChars="200" w:firstLine="480"/>
              <w:contextualSpacing/>
              <w:rPr>
                <w:sz w:val="24"/>
              </w:rPr>
            </w:pPr>
            <w:r w:rsidRPr="00364546">
              <w:rPr>
                <w:rFonts w:hint="eastAsia"/>
                <w:sz w:val="24"/>
              </w:rPr>
              <w:t>（</w:t>
            </w:r>
            <w:r w:rsidRPr="00364546">
              <w:rPr>
                <w:rFonts w:hint="eastAsia"/>
                <w:sz w:val="24"/>
              </w:rPr>
              <w:t>2</w:t>
            </w:r>
            <w:r w:rsidRPr="00364546">
              <w:rPr>
                <w:rFonts w:hint="eastAsia"/>
                <w:sz w:val="24"/>
              </w:rPr>
              <w:t>）冷却水</w:t>
            </w:r>
          </w:p>
          <w:p w:rsidR="00AD0E79" w:rsidRPr="00364546" w:rsidRDefault="00AD0E79" w:rsidP="00AD0E79">
            <w:pPr>
              <w:spacing w:line="360" w:lineRule="auto"/>
              <w:ind w:firstLineChars="200" w:firstLine="480"/>
              <w:contextualSpacing/>
              <w:rPr>
                <w:bCs/>
                <w:sz w:val="24"/>
              </w:rPr>
            </w:pPr>
            <w:r w:rsidRPr="00364546">
              <w:rPr>
                <w:rFonts w:hint="eastAsia"/>
                <w:bCs/>
                <w:sz w:val="24"/>
              </w:rPr>
              <w:t>本项目每台热熔机配置一个容积为</w:t>
            </w:r>
            <w:r w:rsidRPr="00364546">
              <w:rPr>
                <w:rFonts w:hint="eastAsia"/>
                <w:bCs/>
                <w:sz w:val="24"/>
              </w:rPr>
              <w:t>1</w:t>
            </w:r>
            <w:r w:rsidRPr="00364546">
              <w:rPr>
                <w:bCs/>
                <w:sz w:val="24"/>
              </w:rPr>
              <w:t>m</w:t>
            </w:r>
            <w:r w:rsidRPr="00364546">
              <w:rPr>
                <w:bCs/>
                <w:sz w:val="24"/>
                <w:vertAlign w:val="superscript"/>
              </w:rPr>
              <w:t>3</w:t>
            </w:r>
            <w:r w:rsidRPr="00364546">
              <w:rPr>
                <w:rFonts w:hint="eastAsia"/>
                <w:bCs/>
                <w:sz w:val="24"/>
              </w:rPr>
              <w:t>的</w:t>
            </w:r>
            <w:r w:rsidRPr="00364546">
              <w:rPr>
                <w:bCs/>
                <w:sz w:val="24"/>
              </w:rPr>
              <w:t>冷却水槽，采用水冷方式对塑料条进行冷却。</w:t>
            </w:r>
            <w:r w:rsidRPr="00364546">
              <w:rPr>
                <w:rFonts w:hint="eastAsia"/>
                <w:bCs/>
                <w:sz w:val="24"/>
              </w:rPr>
              <w:t>全厂冷却水经一套冷却水塔处理后回用，不外排，只需定期补充新鲜水即可。</w:t>
            </w:r>
          </w:p>
          <w:p w:rsidR="00F70BA0" w:rsidRPr="00364546" w:rsidRDefault="00AD0E79" w:rsidP="00F70BA0">
            <w:pPr>
              <w:spacing w:line="360" w:lineRule="auto"/>
              <w:ind w:firstLineChars="200" w:firstLine="480"/>
              <w:contextualSpacing/>
              <w:rPr>
                <w:sz w:val="24"/>
              </w:rPr>
            </w:pPr>
            <w:r w:rsidRPr="00364546">
              <w:rPr>
                <w:rFonts w:hint="eastAsia"/>
                <w:bCs/>
                <w:sz w:val="24"/>
              </w:rPr>
              <w:t>本项目每台热熔机配置一个容积为</w:t>
            </w:r>
            <w:r w:rsidRPr="00364546">
              <w:rPr>
                <w:rFonts w:hint="eastAsia"/>
                <w:bCs/>
                <w:sz w:val="24"/>
              </w:rPr>
              <w:t>1</w:t>
            </w:r>
            <w:r w:rsidRPr="00364546">
              <w:rPr>
                <w:bCs/>
                <w:sz w:val="24"/>
              </w:rPr>
              <w:t>m</w:t>
            </w:r>
            <w:r w:rsidRPr="00364546">
              <w:rPr>
                <w:bCs/>
                <w:sz w:val="24"/>
                <w:vertAlign w:val="superscript"/>
              </w:rPr>
              <w:t>3</w:t>
            </w:r>
            <w:r w:rsidRPr="00364546">
              <w:rPr>
                <w:rFonts w:hint="eastAsia"/>
                <w:bCs/>
                <w:sz w:val="24"/>
              </w:rPr>
              <w:t>的</w:t>
            </w:r>
            <w:r w:rsidR="00F70BA0" w:rsidRPr="00364546">
              <w:rPr>
                <w:bCs/>
                <w:sz w:val="24"/>
              </w:rPr>
              <w:t>冷却水槽，</w:t>
            </w:r>
            <w:r w:rsidRPr="00364546">
              <w:rPr>
                <w:rFonts w:hint="eastAsia"/>
                <w:bCs/>
                <w:sz w:val="24"/>
              </w:rPr>
              <w:t>共计</w:t>
            </w:r>
            <w:r w:rsidRPr="00364546">
              <w:rPr>
                <w:rFonts w:hint="eastAsia"/>
                <w:bCs/>
                <w:sz w:val="24"/>
              </w:rPr>
              <w:t>6</w:t>
            </w:r>
            <w:r w:rsidRPr="00364546">
              <w:rPr>
                <w:rFonts w:hint="eastAsia"/>
                <w:bCs/>
                <w:sz w:val="24"/>
              </w:rPr>
              <w:t>个冷却水槽，单个</w:t>
            </w:r>
            <w:r w:rsidR="00F70BA0" w:rsidRPr="00364546">
              <w:rPr>
                <w:bCs/>
                <w:sz w:val="24"/>
              </w:rPr>
              <w:t>冷却水在线量约为</w:t>
            </w:r>
            <w:r w:rsidR="00F70BA0" w:rsidRPr="00364546">
              <w:rPr>
                <w:rFonts w:hint="eastAsia"/>
                <w:bCs/>
                <w:sz w:val="24"/>
              </w:rPr>
              <w:t>1</w:t>
            </w:r>
            <w:r w:rsidR="00F70BA0" w:rsidRPr="00364546">
              <w:rPr>
                <w:bCs/>
                <w:sz w:val="24"/>
              </w:rPr>
              <w:t>m</w:t>
            </w:r>
            <w:r w:rsidR="00F70BA0" w:rsidRPr="00364546">
              <w:rPr>
                <w:bCs/>
                <w:sz w:val="24"/>
                <w:vertAlign w:val="superscript"/>
              </w:rPr>
              <w:t>3</w:t>
            </w:r>
            <w:r w:rsidR="00F70BA0" w:rsidRPr="00364546">
              <w:rPr>
                <w:bCs/>
                <w:sz w:val="24"/>
              </w:rPr>
              <w:t>/d</w:t>
            </w:r>
            <w:r w:rsidR="00F70BA0" w:rsidRPr="00364546">
              <w:rPr>
                <w:bCs/>
                <w:sz w:val="24"/>
              </w:rPr>
              <w:t>，</w:t>
            </w:r>
            <w:r w:rsidRPr="00364546">
              <w:rPr>
                <w:rFonts w:hint="eastAsia"/>
                <w:bCs/>
                <w:sz w:val="24"/>
              </w:rPr>
              <w:t>6</w:t>
            </w:r>
            <w:r w:rsidRPr="00364546">
              <w:rPr>
                <w:rFonts w:hint="eastAsia"/>
                <w:bCs/>
                <w:sz w:val="24"/>
              </w:rPr>
              <w:t>个水槽的冷却水在线量合计为</w:t>
            </w:r>
            <w:r w:rsidRPr="00364546">
              <w:rPr>
                <w:rFonts w:hint="eastAsia"/>
                <w:bCs/>
                <w:sz w:val="24"/>
              </w:rPr>
              <w:t>6</w:t>
            </w:r>
            <w:r w:rsidRPr="00364546">
              <w:rPr>
                <w:bCs/>
                <w:sz w:val="24"/>
              </w:rPr>
              <w:t>m</w:t>
            </w:r>
            <w:r w:rsidRPr="00364546">
              <w:rPr>
                <w:bCs/>
                <w:sz w:val="24"/>
                <w:vertAlign w:val="superscript"/>
              </w:rPr>
              <w:t>3</w:t>
            </w:r>
            <w:r w:rsidRPr="00364546">
              <w:rPr>
                <w:bCs/>
                <w:sz w:val="24"/>
              </w:rPr>
              <w:t>/d</w:t>
            </w:r>
            <w:r w:rsidRPr="00364546">
              <w:rPr>
                <w:rFonts w:hint="eastAsia"/>
                <w:bCs/>
                <w:sz w:val="24"/>
              </w:rPr>
              <w:t>，</w:t>
            </w:r>
            <w:r w:rsidR="00F70BA0" w:rsidRPr="00364546">
              <w:rPr>
                <w:bCs/>
                <w:sz w:val="24"/>
              </w:rPr>
              <w:t>冷却水损耗量按</w:t>
            </w:r>
            <w:r w:rsidR="00F70BA0" w:rsidRPr="00364546">
              <w:rPr>
                <w:bCs/>
                <w:sz w:val="24"/>
              </w:rPr>
              <w:t>10%</w:t>
            </w:r>
            <w:r w:rsidR="00F70BA0" w:rsidRPr="00364546">
              <w:rPr>
                <w:bCs/>
                <w:sz w:val="24"/>
              </w:rPr>
              <w:t>计，</w:t>
            </w:r>
            <w:r w:rsidR="00F70BA0" w:rsidRPr="00364546">
              <w:rPr>
                <w:rFonts w:hint="eastAsia"/>
                <w:bCs/>
                <w:sz w:val="24"/>
              </w:rPr>
              <w:t>则冷却水损耗量为</w:t>
            </w:r>
            <w:r w:rsidR="00F70BA0" w:rsidRPr="00364546">
              <w:rPr>
                <w:rFonts w:hint="eastAsia"/>
                <w:bCs/>
                <w:sz w:val="24"/>
              </w:rPr>
              <w:t>0.</w:t>
            </w:r>
            <w:r w:rsidRPr="00364546">
              <w:rPr>
                <w:rFonts w:hint="eastAsia"/>
                <w:bCs/>
                <w:sz w:val="24"/>
              </w:rPr>
              <w:t>6</w:t>
            </w:r>
            <w:r w:rsidR="00F70BA0" w:rsidRPr="00364546">
              <w:rPr>
                <w:bCs/>
                <w:sz w:val="24"/>
              </w:rPr>
              <w:t>m</w:t>
            </w:r>
            <w:r w:rsidR="00F70BA0" w:rsidRPr="00364546">
              <w:rPr>
                <w:bCs/>
                <w:sz w:val="24"/>
                <w:vertAlign w:val="superscript"/>
              </w:rPr>
              <w:t>3</w:t>
            </w:r>
            <w:r w:rsidR="00F70BA0" w:rsidRPr="00364546">
              <w:rPr>
                <w:bCs/>
                <w:sz w:val="24"/>
              </w:rPr>
              <w:t>/d</w:t>
            </w:r>
            <w:r w:rsidR="00F70BA0" w:rsidRPr="00364546">
              <w:rPr>
                <w:bCs/>
                <w:sz w:val="24"/>
              </w:rPr>
              <w:t>，年运行</w:t>
            </w:r>
            <w:r w:rsidR="00F70BA0" w:rsidRPr="00364546">
              <w:rPr>
                <w:bCs/>
                <w:sz w:val="24"/>
              </w:rPr>
              <w:t>300d</w:t>
            </w:r>
            <w:r w:rsidR="00F70BA0" w:rsidRPr="00364546">
              <w:rPr>
                <w:bCs/>
                <w:sz w:val="24"/>
              </w:rPr>
              <w:t>，则本项目</w:t>
            </w:r>
            <w:proofErr w:type="gramStart"/>
            <w:r w:rsidR="00F70BA0" w:rsidRPr="00364546">
              <w:rPr>
                <w:bCs/>
                <w:sz w:val="24"/>
              </w:rPr>
              <w:t>冷却水总补水量</w:t>
            </w:r>
            <w:proofErr w:type="gramEnd"/>
            <w:r w:rsidRPr="00364546">
              <w:rPr>
                <w:rFonts w:hint="eastAsia"/>
                <w:bCs/>
                <w:sz w:val="24"/>
              </w:rPr>
              <w:t>为</w:t>
            </w:r>
            <w:r w:rsidRPr="00364546">
              <w:rPr>
                <w:rFonts w:hint="eastAsia"/>
                <w:bCs/>
                <w:sz w:val="24"/>
              </w:rPr>
              <w:t>180</w:t>
            </w:r>
            <w:r w:rsidR="00F70BA0" w:rsidRPr="00364546">
              <w:rPr>
                <w:bCs/>
                <w:sz w:val="24"/>
              </w:rPr>
              <w:t>m</w:t>
            </w:r>
            <w:r w:rsidR="00F70BA0" w:rsidRPr="00364546">
              <w:rPr>
                <w:bCs/>
                <w:sz w:val="24"/>
                <w:vertAlign w:val="superscript"/>
              </w:rPr>
              <w:t>3</w:t>
            </w:r>
            <w:r w:rsidR="00F70BA0" w:rsidRPr="00364546">
              <w:rPr>
                <w:bCs/>
                <w:sz w:val="24"/>
              </w:rPr>
              <w:t>/a</w:t>
            </w:r>
            <w:r w:rsidR="00F70BA0" w:rsidRPr="00364546">
              <w:rPr>
                <w:bCs/>
                <w:sz w:val="24"/>
              </w:rPr>
              <w:t>，用水为新鲜水</w:t>
            </w:r>
            <w:r w:rsidR="00F70BA0" w:rsidRPr="00364546">
              <w:rPr>
                <w:rFonts w:hint="eastAsia"/>
                <w:bCs/>
                <w:sz w:val="24"/>
              </w:rPr>
              <w:t>，由厂区自备水井提供</w:t>
            </w:r>
            <w:r w:rsidR="00F70BA0" w:rsidRPr="00364546">
              <w:rPr>
                <w:bCs/>
                <w:sz w:val="24"/>
              </w:rPr>
              <w:t>。</w:t>
            </w:r>
          </w:p>
          <w:p w:rsidR="00F70BA0" w:rsidRPr="00364546" w:rsidRDefault="00F70BA0" w:rsidP="00F70BA0">
            <w:pPr>
              <w:spacing w:line="360" w:lineRule="auto"/>
              <w:ind w:firstLineChars="200" w:firstLine="480"/>
              <w:contextualSpacing/>
              <w:rPr>
                <w:sz w:val="24"/>
              </w:rPr>
            </w:pPr>
            <w:r w:rsidRPr="00364546">
              <w:rPr>
                <w:rFonts w:hint="eastAsia"/>
                <w:sz w:val="24"/>
              </w:rPr>
              <w:t>（</w:t>
            </w:r>
            <w:r w:rsidRPr="00364546">
              <w:rPr>
                <w:rFonts w:hint="eastAsia"/>
                <w:sz w:val="24"/>
              </w:rPr>
              <w:t>3</w:t>
            </w:r>
            <w:r w:rsidRPr="00364546">
              <w:rPr>
                <w:rFonts w:hint="eastAsia"/>
                <w:sz w:val="24"/>
              </w:rPr>
              <w:t>）职工生活用水</w:t>
            </w:r>
          </w:p>
          <w:p w:rsidR="00350F94" w:rsidRPr="00364546" w:rsidRDefault="00F70BA0" w:rsidP="00F70BA0">
            <w:pPr>
              <w:spacing w:line="360" w:lineRule="auto"/>
              <w:ind w:firstLineChars="200" w:firstLine="480"/>
              <w:contextualSpacing/>
              <w:rPr>
                <w:rFonts w:hAnsi="宋体"/>
                <w:sz w:val="24"/>
              </w:rPr>
            </w:pPr>
            <w:r w:rsidRPr="00364546">
              <w:rPr>
                <w:rFonts w:hint="eastAsia"/>
                <w:sz w:val="24"/>
              </w:rPr>
              <w:t>本</w:t>
            </w:r>
            <w:r w:rsidRPr="00364546">
              <w:rPr>
                <w:sz w:val="24"/>
              </w:rPr>
              <w:t>项目劳动定员为</w:t>
            </w:r>
            <w:r w:rsidRPr="00364546">
              <w:rPr>
                <w:rFonts w:hint="eastAsia"/>
                <w:sz w:val="24"/>
              </w:rPr>
              <w:t>20</w:t>
            </w:r>
            <w:r w:rsidRPr="00364546">
              <w:rPr>
                <w:sz w:val="24"/>
              </w:rPr>
              <w:t>人，</w:t>
            </w:r>
            <w:r w:rsidRPr="00364546">
              <w:rPr>
                <w:bCs/>
                <w:sz w:val="24"/>
              </w:rPr>
              <w:t>不在厂内</w:t>
            </w:r>
            <w:r w:rsidRPr="00364546">
              <w:rPr>
                <w:rFonts w:hint="eastAsia"/>
                <w:bCs/>
                <w:sz w:val="24"/>
              </w:rPr>
              <w:t>食宿。厂区设置水冲厕。</w:t>
            </w:r>
            <w:r w:rsidRPr="00364546">
              <w:rPr>
                <w:sz w:val="24"/>
              </w:rPr>
              <w:t>根据《安阳市用水定额》，生活用水按</w:t>
            </w:r>
            <w:r w:rsidRPr="00364546">
              <w:rPr>
                <w:rFonts w:hint="eastAsia"/>
                <w:sz w:val="24"/>
              </w:rPr>
              <w:t>60</w:t>
            </w:r>
            <w:r w:rsidRPr="00364546">
              <w:rPr>
                <w:sz w:val="24"/>
              </w:rPr>
              <w:t>L/</w:t>
            </w:r>
            <w:r w:rsidRPr="00364546">
              <w:rPr>
                <w:sz w:val="24"/>
              </w:rPr>
              <w:t>人</w:t>
            </w:r>
            <w:r w:rsidRPr="00364546">
              <w:rPr>
                <w:sz w:val="24"/>
              </w:rPr>
              <w:t>·d</w:t>
            </w:r>
            <w:r w:rsidRPr="00364546">
              <w:rPr>
                <w:sz w:val="24"/>
              </w:rPr>
              <w:t>计，则日用水量为</w:t>
            </w:r>
            <w:r w:rsidRPr="00364546">
              <w:rPr>
                <w:rFonts w:hint="eastAsia"/>
                <w:sz w:val="24"/>
              </w:rPr>
              <w:t>1.2</w:t>
            </w:r>
            <w:r w:rsidRPr="00364546">
              <w:rPr>
                <w:sz w:val="24"/>
              </w:rPr>
              <w:t>m</w:t>
            </w:r>
            <w:r w:rsidRPr="00364546">
              <w:rPr>
                <w:sz w:val="24"/>
                <w:vertAlign w:val="superscript"/>
              </w:rPr>
              <w:t>3</w:t>
            </w:r>
            <w:r w:rsidRPr="00364546">
              <w:rPr>
                <w:sz w:val="24"/>
              </w:rPr>
              <w:t>/d</w:t>
            </w:r>
            <w:r w:rsidRPr="00364546">
              <w:rPr>
                <w:sz w:val="24"/>
              </w:rPr>
              <w:t>，年用水量为</w:t>
            </w:r>
            <w:r w:rsidRPr="00364546">
              <w:rPr>
                <w:rFonts w:hint="eastAsia"/>
                <w:sz w:val="24"/>
              </w:rPr>
              <w:t>360</w:t>
            </w:r>
            <w:r w:rsidRPr="00364546">
              <w:rPr>
                <w:sz w:val="24"/>
              </w:rPr>
              <w:t>m</w:t>
            </w:r>
            <w:r w:rsidRPr="00364546">
              <w:rPr>
                <w:sz w:val="24"/>
                <w:vertAlign w:val="superscript"/>
              </w:rPr>
              <w:t>3</w:t>
            </w:r>
            <w:r w:rsidRPr="00364546">
              <w:rPr>
                <w:sz w:val="24"/>
              </w:rPr>
              <w:t>/a</w:t>
            </w:r>
            <w:r w:rsidRPr="00364546">
              <w:rPr>
                <w:sz w:val="24"/>
              </w:rPr>
              <w:t>。废水产生量按用水量的</w:t>
            </w:r>
            <w:r w:rsidRPr="00364546">
              <w:rPr>
                <w:sz w:val="24"/>
              </w:rPr>
              <w:t>80%</w:t>
            </w:r>
            <w:r w:rsidRPr="00364546">
              <w:rPr>
                <w:sz w:val="24"/>
              </w:rPr>
              <w:t>计算，则生活污水产生量为</w:t>
            </w:r>
            <w:r w:rsidRPr="00364546">
              <w:rPr>
                <w:rFonts w:hint="eastAsia"/>
                <w:sz w:val="24"/>
              </w:rPr>
              <w:t>288</w:t>
            </w:r>
            <w:r w:rsidRPr="00364546">
              <w:rPr>
                <w:sz w:val="24"/>
              </w:rPr>
              <w:t>m</w:t>
            </w:r>
            <w:r w:rsidRPr="00364546">
              <w:rPr>
                <w:sz w:val="24"/>
                <w:vertAlign w:val="superscript"/>
              </w:rPr>
              <w:t>3</w:t>
            </w:r>
            <w:r w:rsidRPr="00364546">
              <w:rPr>
                <w:sz w:val="24"/>
              </w:rPr>
              <w:t>/a</w:t>
            </w:r>
            <w:r w:rsidRPr="00364546">
              <w:rPr>
                <w:sz w:val="24"/>
              </w:rPr>
              <w:t>（</w:t>
            </w:r>
            <w:r w:rsidRPr="00364546">
              <w:rPr>
                <w:rFonts w:hint="eastAsia"/>
                <w:sz w:val="24"/>
              </w:rPr>
              <w:t>0.96</w:t>
            </w:r>
            <w:r w:rsidRPr="00364546">
              <w:rPr>
                <w:sz w:val="24"/>
              </w:rPr>
              <w:t>m</w:t>
            </w:r>
            <w:r w:rsidRPr="00364546">
              <w:rPr>
                <w:sz w:val="24"/>
                <w:vertAlign w:val="superscript"/>
              </w:rPr>
              <w:t>3</w:t>
            </w:r>
            <w:r w:rsidRPr="00364546">
              <w:rPr>
                <w:sz w:val="24"/>
              </w:rPr>
              <w:t>/d</w:t>
            </w:r>
            <w:r w:rsidRPr="00364546">
              <w:rPr>
                <w:sz w:val="24"/>
              </w:rPr>
              <w:t>）</w:t>
            </w:r>
            <w:r w:rsidRPr="00364546">
              <w:rPr>
                <w:rFonts w:hint="eastAsia"/>
                <w:sz w:val="24"/>
              </w:rPr>
              <w:t>，</w:t>
            </w:r>
            <w:r w:rsidRPr="00364546">
              <w:rPr>
                <w:sz w:val="24"/>
              </w:rPr>
              <w:t>主要污染物有</w:t>
            </w:r>
            <w:r w:rsidRPr="00364546">
              <w:rPr>
                <w:sz w:val="24"/>
              </w:rPr>
              <w:t>COD</w:t>
            </w:r>
            <w:r w:rsidRPr="00364546">
              <w:rPr>
                <w:sz w:val="24"/>
              </w:rPr>
              <w:t>、</w:t>
            </w:r>
            <w:r w:rsidRPr="00364546">
              <w:rPr>
                <w:sz w:val="24"/>
              </w:rPr>
              <w:t>SS</w:t>
            </w:r>
            <w:r w:rsidRPr="00364546">
              <w:rPr>
                <w:sz w:val="24"/>
              </w:rPr>
              <w:t>、氨氮</w:t>
            </w:r>
            <w:r w:rsidRPr="00364546">
              <w:rPr>
                <w:rFonts w:hint="eastAsia"/>
                <w:sz w:val="24"/>
              </w:rPr>
              <w:t>，产生浓度为</w:t>
            </w:r>
            <w:r w:rsidRPr="00364546">
              <w:rPr>
                <w:sz w:val="24"/>
              </w:rPr>
              <w:t>COD350mg/L</w:t>
            </w:r>
            <w:r w:rsidRPr="00364546">
              <w:rPr>
                <w:sz w:val="24"/>
              </w:rPr>
              <w:t>、</w:t>
            </w:r>
            <w:r w:rsidRPr="00364546">
              <w:rPr>
                <w:sz w:val="24"/>
              </w:rPr>
              <w:t>SS200mg/L</w:t>
            </w:r>
            <w:r w:rsidRPr="00364546">
              <w:rPr>
                <w:sz w:val="24"/>
              </w:rPr>
              <w:t>、氨氮</w:t>
            </w:r>
            <w:r w:rsidRPr="00364546">
              <w:rPr>
                <w:sz w:val="24"/>
              </w:rPr>
              <w:t>25mg/L</w:t>
            </w:r>
            <w:r w:rsidRPr="00364546">
              <w:rPr>
                <w:rFonts w:hint="eastAsia"/>
                <w:sz w:val="24"/>
              </w:rPr>
              <w:t>。</w:t>
            </w:r>
            <w:r w:rsidRPr="00364546">
              <w:rPr>
                <w:sz w:val="24"/>
              </w:rPr>
              <w:t>本项目</w:t>
            </w:r>
            <w:r w:rsidRPr="00364546">
              <w:rPr>
                <w:rFonts w:hint="eastAsia"/>
                <w:sz w:val="24"/>
              </w:rPr>
              <w:t>生活污水经租赁场地</w:t>
            </w:r>
            <w:r w:rsidRPr="00364546">
              <w:rPr>
                <w:rFonts w:hAnsi="宋体" w:hint="eastAsia"/>
                <w:sz w:val="24"/>
              </w:rPr>
              <w:t>现有</w:t>
            </w:r>
            <w:r w:rsidRPr="00364546">
              <w:rPr>
                <w:rFonts w:hAnsi="宋体"/>
                <w:sz w:val="24"/>
              </w:rPr>
              <w:t>化粪池处理</w:t>
            </w:r>
            <w:r w:rsidRPr="00364546">
              <w:rPr>
                <w:rFonts w:hAnsi="宋体" w:hint="eastAsia"/>
                <w:sz w:val="24"/>
              </w:rPr>
              <w:t>后，由环卫工人定期清抽，不外排</w:t>
            </w:r>
            <w:r w:rsidRPr="00364546">
              <w:rPr>
                <w:rFonts w:hAnsi="宋体"/>
                <w:sz w:val="24"/>
              </w:rPr>
              <w:t>。</w:t>
            </w:r>
          </w:p>
          <w:p w:rsidR="006C0FD6" w:rsidRPr="00364546" w:rsidRDefault="006C0FD6" w:rsidP="00F70BA0">
            <w:pPr>
              <w:spacing w:line="360" w:lineRule="auto"/>
              <w:ind w:firstLineChars="200" w:firstLine="480"/>
              <w:contextualSpacing/>
              <w:rPr>
                <w:bCs/>
                <w:sz w:val="24"/>
              </w:rPr>
            </w:pPr>
            <w:r w:rsidRPr="00364546">
              <w:rPr>
                <w:rFonts w:hAnsi="宋体" w:hint="eastAsia"/>
                <w:sz w:val="24"/>
              </w:rPr>
              <w:t>2</w:t>
            </w:r>
            <w:r w:rsidRPr="00364546">
              <w:rPr>
                <w:rFonts w:hAnsi="宋体" w:hint="eastAsia"/>
                <w:sz w:val="24"/>
              </w:rPr>
              <w:t>、技术可行性分析</w:t>
            </w:r>
          </w:p>
          <w:p w:rsidR="007A690D" w:rsidRPr="00364546" w:rsidRDefault="007A690D" w:rsidP="007A690D">
            <w:pPr>
              <w:spacing w:line="360" w:lineRule="auto"/>
              <w:ind w:firstLineChars="200" w:firstLine="480"/>
              <w:contextualSpacing/>
              <w:rPr>
                <w:bCs/>
                <w:sz w:val="24"/>
              </w:rPr>
            </w:pPr>
            <w:r w:rsidRPr="00364546">
              <w:rPr>
                <w:rFonts w:hint="eastAsia"/>
                <w:bCs/>
                <w:sz w:val="24"/>
              </w:rPr>
              <w:t>塑料洗涤废水中的主要污染物</w:t>
            </w:r>
            <w:r w:rsidR="008529BD" w:rsidRPr="00364546">
              <w:rPr>
                <w:rFonts w:hint="eastAsia"/>
                <w:bCs/>
                <w:sz w:val="24"/>
              </w:rPr>
              <w:t>为</w:t>
            </w:r>
            <w:r w:rsidR="009D19BC" w:rsidRPr="00364546">
              <w:rPr>
                <w:bCs/>
                <w:sz w:val="24"/>
              </w:rPr>
              <w:t>COD</w:t>
            </w:r>
            <w:r w:rsidR="009D19BC" w:rsidRPr="00364546">
              <w:rPr>
                <w:rFonts w:hint="eastAsia"/>
                <w:bCs/>
                <w:sz w:val="24"/>
              </w:rPr>
              <w:t>、</w:t>
            </w:r>
            <w:r w:rsidR="009D19BC" w:rsidRPr="00364546">
              <w:rPr>
                <w:bCs/>
                <w:sz w:val="24"/>
              </w:rPr>
              <w:t>BOD</w:t>
            </w:r>
            <w:r w:rsidR="009D19BC" w:rsidRPr="00364546">
              <w:rPr>
                <w:bCs/>
                <w:sz w:val="24"/>
                <w:vertAlign w:val="subscript"/>
              </w:rPr>
              <w:t>5</w:t>
            </w:r>
            <w:r w:rsidR="009D19BC" w:rsidRPr="00364546">
              <w:rPr>
                <w:rFonts w:hint="eastAsia"/>
                <w:bCs/>
                <w:sz w:val="24"/>
              </w:rPr>
              <w:t>、</w:t>
            </w:r>
            <w:r w:rsidR="009D19BC" w:rsidRPr="00364546">
              <w:rPr>
                <w:bCs/>
                <w:sz w:val="24"/>
              </w:rPr>
              <w:t>SS</w:t>
            </w:r>
            <w:r w:rsidR="009D19BC" w:rsidRPr="00364546">
              <w:rPr>
                <w:rFonts w:hint="eastAsia"/>
                <w:bCs/>
                <w:sz w:val="24"/>
              </w:rPr>
              <w:t>、</w:t>
            </w:r>
            <w:r w:rsidR="009D19BC" w:rsidRPr="00364546">
              <w:rPr>
                <w:bCs/>
                <w:sz w:val="24"/>
              </w:rPr>
              <w:t>NH</w:t>
            </w:r>
            <w:r w:rsidR="009D19BC" w:rsidRPr="00364546">
              <w:rPr>
                <w:bCs/>
                <w:sz w:val="24"/>
                <w:vertAlign w:val="subscript"/>
              </w:rPr>
              <w:t>3</w:t>
            </w:r>
            <w:r w:rsidR="009D19BC" w:rsidRPr="00364546">
              <w:rPr>
                <w:bCs/>
                <w:sz w:val="24"/>
              </w:rPr>
              <w:t>-N</w:t>
            </w:r>
            <w:r w:rsidR="009D19BC" w:rsidRPr="00364546">
              <w:rPr>
                <w:rFonts w:hint="eastAsia"/>
                <w:bCs/>
                <w:sz w:val="24"/>
              </w:rPr>
              <w:t>、石油类</w:t>
            </w:r>
            <w:r w:rsidRPr="00364546">
              <w:rPr>
                <w:rFonts w:hint="eastAsia"/>
                <w:bCs/>
                <w:sz w:val="24"/>
              </w:rPr>
              <w:t>。清洗废水中有机悬浮物含量高，易糜烂，在一定条件下，溶解的有机物可以转化为不溶物。污水处理的方法之一是加入混凝剂和絮凝剂，将大部分溶解的有机物转化为不溶物，然后去除全部或大部分不溶物</w:t>
            </w:r>
            <w:r w:rsidR="008529BD" w:rsidRPr="00364546">
              <w:rPr>
                <w:rFonts w:hint="eastAsia"/>
                <w:bCs/>
                <w:sz w:val="24"/>
              </w:rPr>
              <w:t>（</w:t>
            </w:r>
            <w:r w:rsidR="008529BD" w:rsidRPr="00364546">
              <w:rPr>
                <w:rFonts w:hint="eastAsia"/>
                <w:bCs/>
                <w:sz w:val="24"/>
              </w:rPr>
              <w:t>SS</w:t>
            </w:r>
            <w:r w:rsidR="008529BD" w:rsidRPr="00364546">
              <w:rPr>
                <w:rFonts w:hint="eastAsia"/>
                <w:bCs/>
                <w:sz w:val="24"/>
              </w:rPr>
              <w:t>）</w:t>
            </w:r>
            <w:r w:rsidRPr="00364546">
              <w:rPr>
                <w:rFonts w:hint="eastAsia"/>
                <w:bCs/>
                <w:sz w:val="24"/>
              </w:rPr>
              <w:t>，达到污水净化的目的。现拟对塑料碎片清洗废水进行处置，处理后的出水循环回用，即处置成净水即可。本项目拟采用“</w:t>
            </w:r>
            <w:r w:rsidR="002F7268" w:rsidRPr="00364546">
              <w:rPr>
                <w:rFonts w:hint="eastAsia"/>
                <w:bCs/>
                <w:sz w:val="24"/>
              </w:rPr>
              <w:t>格栅→调节池→气浮机→</w:t>
            </w:r>
            <w:r w:rsidR="00EF54A9" w:rsidRPr="00364546">
              <w:rPr>
                <w:rFonts w:hint="eastAsia"/>
                <w:bCs/>
                <w:sz w:val="24"/>
              </w:rPr>
              <w:t>A/O</w:t>
            </w:r>
            <w:r w:rsidR="002F7268" w:rsidRPr="00364546">
              <w:rPr>
                <w:rFonts w:hint="eastAsia"/>
                <w:bCs/>
                <w:sz w:val="24"/>
              </w:rPr>
              <w:t>→</w:t>
            </w:r>
            <w:r w:rsidR="002F7268" w:rsidRPr="00364546">
              <w:rPr>
                <w:rFonts w:hint="eastAsia"/>
                <w:bCs/>
                <w:sz w:val="24"/>
              </w:rPr>
              <w:t>MBR</w:t>
            </w:r>
            <w:r w:rsidR="002F7268" w:rsidRPr="00364546">
              <w:rPr>
                <w:rFonts w:hint="eastAsia"/>
                <w:bCs/>
                <w:sz w:val="24"/>
              </w:rPr>
              <w:t>→叠螺污泥脱水机→清水池</w:t>
            </w:r>
            <w:r w:rsidRPr="00364546">
              <w:rPr>
                <w:rFonts w:hint="eastAsia"/>
                <w:bCs/>
                <w:sz w:val="24"/>
              </w:rPr>
              <w:t>”工艺进行处理，处理能力为</w:t>
            </w:r>
            <w:r w:rsidRPr="00364546">
              <w:rPr>
                <w:rFonts w:hint="eastAsia"/>
                <w:bCs/>
                <w:sz w:val="24"/>
              </w:rPr>
              <w:t>20m</w:t>
            </w:r>
            <w:r w:rsidRPr="00364546">
              <w:rPr>
                <w:rFonts w:hint="eastAsia"/>
                <w:bCs/>
                <w:sz w:val="24"/>
                <w:vertAlign w:val="superscript"/>
              </w:rPr>
              <w:t>3</w:t>
            </w:r>
            <w:r w:rsidRPr="00364546">
              <w:rPr>
                <w:rFonts w:hint="eastAsia"/>
                <w:bCs/>
                <w:sz w:val="24"/>
              </w:rPr>
              <w:t>/d</w:t>
            </w:r>
            <w:r w:rsidRPr="00364546">
              <w:rPr>
                <w:rFonts w:hint="eastAsia"/>
                <w:bCs/>
                <w:sz w:val="24"/>
              </w:rPr>
              <w:t>。</w:t>
            </w:r>
            <w:proofErr w:type="gramStart"/>
            <w:r w:rsidRPr="00364546">
              <w:rPr>
                <w:rFonts w:hint="eastAsia"/>
                <w:bCs/>
                <w:sz w:val="24"/>
              </w:rPr>
              <w:t>气浮机是</w:t>
            </w:r>
            <w:proofErr w:type="gramEnd"/>
            <w:r w:rsidRPr="00364546">
              <w:rPr>
                <w:rFonts w:hint="eastAsia"/>
                <w:bCs/>
                <w:sz w:val="24"/>
              </w:rPr>
              <w:t>污水处理行业常用的一种固液分离设备，能够有效的去除污水中的</w:t>
            </w:r>
            <w:r w:rsidR="005A7C1C" w:rsidRPr="00364546">
              <w:rPr>
                <w:rFonts w:hint="eastAsia"/>
                <w:bCs/>
                <w:sz w:val="24"/>
              </w:rPr>
              <w:t>悬浮物、油脂、胶类物质，</w:t>
            </w:r>
            <w:r w:rsidRPr="00364546">
              <w:rPr>
                <w:rFonts w:hint="eastAsia"/>
                <w:bCs/>
                <w:sz w:val="24"/>
              </w:rPr>
              <w:t>是污水处理的主要设备。</w:t>
            </w:r>
          </w:p>
          <w:p w:rsidR="007A690D" w:rsidRPr="00364546" w:rsidRDefault="007A690D" w:rsidP="007A690D">
            <w:pPr>
              <w:spacing w:line="360" w:lineRule="auto"/>
              <w:ind w:firstLineChars="200" w:firstLine="480"/>
              <w:contextualSpacing/>
              <w:rPr>
                <w:bCs/>
                <w:sz w:val="24"/>
              </w:rPr>
            </w:pPr>
            <w:r w:rsidRPr="00364546">
              <w:rPr>
                <w:rFonts w:hint="eastAsia"/>
                <w:bCs/>
                <w:sz w:val="24"/>
              </w:rPr>
              <w:t>气浮机工作原理：</w:t>
            </w:r>
            <w:proofErr w:type="gramStart"/>
            <w:r w:rsidRPr="00364546">
              <w:rPr>
                <w:rFonts w:hint="eastAsia"/>
                <w:bCs/>
                <w:sz w:val="24"/>
              </w:rPr>
              <w:t>溶</w:t>
            </w:r>
            <w:proofErr w:type="gramEnd"/>
            <w:r w:rsidRPr="00364546">
              <w:rPr>
                <w:rFonts w:hint="eastAsia"/>
                <w:bCs/>
                <w:sz w:val="24"/>
              </w:rPr>
              <w:t>气罐产生</w:t>
            </w:r>
            <w:proofErr w:type="gramStart"/>
            <w:r w:rsidRPr="00364546">
              <w:rPr>
                <w:rFonts w:hint="eastAsia"/>
                <w:bCs/>
                <w:sz w:val="24"/>
              </w:rPr>
              <w:t>溶气水</w:t>
            </w:r>
            <w:proofErr w:type="gramEnd"/>
            <w:r w:rsidRPr="00364546">
              <w:rPr>
                <w:rFonts w:hint="eastAsia"/>
                <w:bCs/>
                <w:sz w:val="24"/>
              </w:rPr>
              <w:t>，溶</w:t>
            </w:r>
            <w:proofErr w:type="gramStart"/>
            <w:r w:rsidRPr="00364546">
              <w:rPr>
                <w:rFonts w:hint="eastAsia"/>
                <w:bCs/>
                <w:sz w:val="24"/>
              </w:rPr>
              <w:t>气水</w:t>
            </w:r>
            <w:proofErr w:type="gramEnd"/>
            <w:r w:rsidRPr="00364546">
              <w:rPr>
                <w:rFonts w:hint="eastAsia"/>
                <w:bCs/>
                <w:sz w:val="24"/>
              </w:rPr>
              <w:t>通过释放器减压释放到待处理的水中；溶解在水中的空气从水中释放出来，形成</w:t>
            </w:r>
            <w:r w:rsidRPr="00364546">
              <w:rPr>
                <w:rFonts w:hint="eastAsia"/>
                <w:bCs/>
                <w:sz w:val="24"/>
              </w:rPr>
              <w:t>20-40um</w:t>
            </w:r>
            <w:r w:rsidRPr="00364546">
              <w:rPr>
                <w:rFonts w:hint="eastAsia"/>
                <w:bCs/>
                <w:sz w:val="24"/>
              </w:rPr>
              <w:t>的微小细泡，微气泡同污水中</w:t>
            </w:r>
            <w:r w:rsidRPr="00364546">
              <w:rPr>
                <w:rFonts w:hint="eastAsia"/>
                <w:bCs/>
                <w:sz w:val="24"/>
              </w:rPr>
              <w:lastRenderedPageBreak/>
              <w:t>的悬浮物结合，使悬浮物比重小于水，并逐渐浮到水面形成浮渣；水面上备有刮板系统，将浮渣刮入污泥池；清水从下部经溢流</w:t>
            </w:r>
            <w:proofErr w:type="gramStart"/>
            <w:r w:rsidRPr="00364546">
              <w:rPr>
                <w:rFonts w:hint="eastAsia"/>
                <w:bCs/>
                <w:sz w:val="24"/>
              </w:rPr>
              <w:t>槽进入清</w:t>
            </w:r>
            <w:proofErr w:type="gramEnd"/>
            <w:r w:rsidRPr="00364546">
              <w:rPr>
                <w:rFonts w:hint="eastAsia"/>
                <w:bCs/>
                <w:sz w:val="24"/>
              </w:rPr>
              <w:t>水池。</w:t>
            </w:r>
          </w:p>
          <w:p w:rsidR="005A7C1C" w:rsidRPr="00364546" w:rsidRDefault="00EF54A9" w:rsidP="005A7C1C">
            <w:pPr>
              <w:spacing w:line="360" w:lineRule="auto"/>
              <w:ind w:firstLineChars="200" w:firstLine="480"/>
              <w:contextualSpacing/>
              <w:rPr>
                <w:bCs/>
                <w:sz w:val="24"/>
              </w:rPr>
            </w:pPr>
            <w:r w:rsidRPr="00364546">
              <w:rPr>
                <w:rFonts w:hint="eastAsia"/>
                <w:bCs/>
                <w:sz w:val="24"/>
              </w:rPr>
              <w:t>A/O</w:t>
            </w:r>
            <w:r w:rsidR="005A7C1C" w:rsidRPr="00364546">
              <w:rPr>
                <w:rFonts w:hint="eastAsia"/>
                <w:bCs/>
                <w:sz w:val="24"/>
              </w:rPr>
              <w:t>工作原理：</w:t>
            </w:r>
            <w:r w:rsidRPr="00364546">
              <w:rPr>
                <w:bCs/>
                <w:sz w:val="24"/>
              </w:rPr>
              <w:t>A/O</w:t>
            </w:r>
            <w:r w:rsidR="005A7C1C" w:rsidRPr="00364546">
              <w:rPr>
                <w:bCs/>
                <w:sz w:val="24"/>
              </w:rPr>
              <w:t>工艺法也叫</w:t>
            </w:r>
            <w:r w:rsidR="00510A4F" w:rsidRPr="00364546">
              <w:rPr>
                <w:rFonts w:hint="eastAsia"/>
                <w:bCs/>
                <w:sz w:val="24"/>
              </w:rPr>
              <w:t>缺氧</w:t>
            </w:r>
            <w:r w:rsidR="005A7C1C" w:rsidRPr="00364546">
              <w:rPr>
                <w:bCs/>
                <w:sz w:val="24"/>
              </w:rPr>
              <w:t>好氧工艺法，</w:t>
            </w:r>
            <w:r w:rsidR="005A7C1C" w:rsidRPr="00364546">
              <w:rPr>
                <w:rFonts w:hint="eastAsia"/>
                <w:bCs/>
                <w:sz w:val="24"/>
              </w:rPr>
              <w:t>是</w:t>
            </w:r>
            <w:r w:rsidR="005A7C1C" w:rsidRPr="00364546">
              <w:rPr>
                <w:bCs/>
                <w:sz w:val="24"/>
              </w:rPr>
              <w:t>由</w:t>
            </w:r>
            <w:r w:rsidR="00510A4F" w:rsidRPr="00364546">
              <w:rPr>
                <w:bCs/>
                <w:sz w:val="24"/>
              </w:rPr>
              <w:t>缺氧</w:t>
            </w:r>
            <w:proofErr w:type="gramStart"/>
            <w:r w:rsidR="005A7C1C" w:rsidRPr="00364546">
              <w:rPr>
                <w:bCs/>
                <w:sz w:val="24"/>
              </w:rPr>
              <w:t>和好氧两部分</w:t>
            </w:r>
            <w:proofErr w:type="gramEnd"/>
            <w:r w:rsidR="005A7C1C" w:rsidRPr="00364546">
              <w:rPr>
                <w:bCs/>
                <w:sz w:val="24"/>
              </w:rPr>
              <w:t>反应组成的污水生物处理工艺。</w:t>
            </w:r>
            <w:r w:rsidR="005A7C1C" w:rsidRPr="00364546">
              <w:rPr>
                <w:bCs/>
                <w:sz w:val="24"/>
              </w:rPr>
              <w:t>A</w:t>
            </w:r>
            <w:r w:rsidR="005A7C1C" w:rsidRPr="00364546">
              <w:rPr>
                <w:rFonts w:hint="eastAsia"/>
                <w:bCs/>
                <w:sz w:val="24"/>
              </w:rPr>
              <w:t>（</w:t>
            </w:r>
            <w:r w:rsidR="005A7C1C" w:rsidRPr="00364546">
              <w:rPr>
                <w:bCs/>
                <w:sz w:val="24"/>
              </w:rPr>
              <w:t>Anaerobic</w:t>
            </w:r>
            <w:r w:rsidR="005A7C1C" w:rsidRPr="00364546">
              <w:rPr>
                <w:rFonts w:hint="eastAsia"/>
                <w:bCs/>
                <w:sz w:val="24"/>
              </w:rPr>
              <w:t>）</w:t>
            </w:r>
            <w:r w:rsidR="005A7C1C" w:rsidRPr="00364546">
              <w:rPr>
                <w:bCs/>
                <w:sz w:val="24"/>
              </w:rPr>
              <w:t>是</w:t>
            </w:r>
            <w:r w:rsidR="00510A4F" w:rsidRPr="00364546">
              <w:rPr>
                <w:rFonts w:hint="eastAsia"/>
                <w:bCs/>
                <w:sz w:val="24"/>
              </w:rPr>
              <w:t>缺氧</w:t>
            </w:r>
            <w:r w:rsidR="005A7C1C" w:rsidRPr="00364546">
              <w:rPr>
                <w:bCs/>
                <w:sz w:val="24"/>
              </w:rPr>
              <w:t>段，用于脱氮</w:t>
            </w:r>
            <w:r w:rsidR="005A7C1C" w:rsidRPr="00364546">
              <w:rPr>
                <w:rFonts w:hint="eastAsia"/>
                <w:bCs/>
                <w:sz w:val="24"/>
              </w:rPr>
              <w:t>；</w:t>
            </w:r>
            <w:r w:rsidR="005A7C1C" w:rsidRPr="00364546">
              <w:rPr>
                <w:bCs/>
                <w:sz w:val="24"/>
              </w:rPr>
              <w:t>O</w:t>
            </w:r>
            <w:r w:rsidR="005A7C1C" w:rsidRPr="00364546">
              <w:rPr>
                <w:rFonts w:hint="eastAsia"/>
                <w:bCs/>
                <w:sz w:val="24"/>
              </w:rPr>
              <w:t>（</w:t>
            </w:r>
            <w:r w:rsidR="005A7C1C" w:rsidRPr="00364546">
              <w:rPr>
                <w:bCs/>
                <w:sz w:val="24"/>
              </w:rPr>
              <w:t>Oxic</w:t>
            </w:r>
            <w:r w:rsidR="005A7C1C" w:rsidRPr="00364546">
              <w:rPr>
                <w:rFonts w:hint="eastAsia"/>
                <w:bCs/>
                <w:sz w:val="24"/>
              </w:rPr>
              <w:t>）</w:t>
            </w:r>
            <w:r w:rsidR="005A7C1C" w:rsidRPr="00364546">
              <w:rPr>
                <w:bCs/>
                <w:sz w:val="24"/>
              </w:rPr>
              <w:t>是好氧段，用于除水中的有机物。在缺氧段异养菌将污水中的悬浮污染物和可溶性有机物水解为有机酸，使大分子有机物分解为小分子有机物，不溶性的有机物转化成可溶性有机物，当这些经缺氧水解的产物进入</w:t>
            </w:r>
            <w:proofErr w:type="gramStart"/>
            <w:r w:rsidR="005A7C1C" w:rsidRPr="00364546">
              <w:rPr>
                <w:bCs/>
                <w:sz w:val="24"/>
              </w:rPr>
              <w:t>好氧池进行</w:t>
            </w:r>
            <w:proofErr w:type="gramEnd"/>
            <w:r w:rsidR="005A7C1C" w:rsidRPr="00364546">
              <w:rPr>
                <w:bCs/>
                <w:sz w:val="24"/>
              </w:rPr>
              <w:t>好</w:t>
            </w:r>
            <w:proofErr w:type="gramStart"/>
            <w:r w:rsidR="005A7C1C" w:rsidRPr="00364546">
              <w:rPr>
                <w:bCs/>
                <w:sz w:val="24"/>
              </w:rPr>
              <w:t>氧处理</w:t>
            </w:r>
            <w:proofErr w:type="gramEnd"/>
            <w:r w:rsidR="005A7C1C" w:rsidRPr="00364546">
              <w:rPr>
                <w:bCs/>
                <w:sz w:val="24"/>
              </w:rPr>
              <w:t>时，可提高污水的可生化性及氧的效率；在缺氧段，异养菌将蛋白质、脂肪等污染物进行氨化游离出氨，在充足供氧条件下，自养菌的硝化作用将</w:t>
            </w:r>
            <w:r w:rsidR="005A7C1C" w:rsidRPr="00364546">
              <w:rPr>
                <w:bCs/>
                <w:sz w:val="24"/>
              </w:rPr>
              <w:t>NH</w:t>
            </w:r>
            <w:r w:rsidR="005A7C1C" w:rsidRPr="00364546">
              <w:rPr>
                <w:bCs/>
                <w:sz w:val="24"/>
                <w:vertAlign w:val="subscript"/>
              </w:rPr>
              <w:t>3</w:t>
            </w:r>
            <w:r w:rsidR="005A7C1C" w:rsidRPr="00364546">
              <w:rPr>
                <w:bCs/>
                <w:sz w:val="24"/>
              </w:rPr>
              <w:t>-N</w:t>
            </w:r>
            <w:r w:rsidR="005A7C1C" w:rsidRPr="00364546">
              <w:rPr>
                <w:bCs/>
                <w:sz w:val="24"/>
              </w:rPr>
              <w:t>（</w:t>
            </w:r>
            <w:r w:rsidR="005A7C1C" w:rsidRPr="00364546">
              <w:rPr>
                <w:bCs/>
                <w:sz w:val="24"/>
              </w:rPr>
              <w:t>NH</w:t>
            </w:r>
            <w:r w:rsidR="005A7C1C" w:rsidRPr="00364546">
              <w:rPr>
                <w:bCs/>
                <w:sz w:val="24"/>
                <w:vertAlign w:val="subscript"/>
              </w:rPr>
              <w:t>4</w:t>
            </w:r>
            <w:r w:rsidR="005A7C1C" w:rsidRPr="00364546">
              <w:rPr>
                <w:bCs/>
                <w:sz w:val="24"/>
                <w:vertAlign w:val="superscript"/>
              </w:rPr>
              <w:t>+</w:t>
            </w:r>
            <w:r w:rsidR="005A7C1C" w:rsidRPr="00364546">
              <w:rPr>
                <w:bCs/>
                <w:sz w:val="24"/>
              </w:rPr>
              <w:t>）氧化为</w:t>
            </w:r>
            <w:r w:rsidR="005A7C1C" w:rsidRPr="00364546">
              <w:rPr>
                <w:bCs/>
                <w:sz w:val="24"/>
              </w:rPr>
              <w:t>NO</w:t>
            </w:r>
            <w:r w:rsidR="005A7C1C" w:rsidRPr="00364546">
              <w:rPr>
                <w:bCs/>
                <w:sz w:val="24"/>
                <w:vertAlign w:val="subscript"/>
              </w:rPr>
              <w:t>3</w:t>
            </w:r>
            <w:r w:rsidR="005A7C1C" w:rsidRPr="00364546">
              <w:rPr>
                <w:bCs/>
                <w:sz w:val="24"/>
                <w:vertAlign w:val="superscript"/>
              </w:rPr>
              <w:t>-</w:t>
            </w:r>
            <w:r w:rsidR="005A7C1C" w:rsidRPr="00364546">
              <w:rPr>
                <w:bCs/>
                <w:sz w:val="24"/>
              </w:rPr>
              <w:t>，通过回流控制返回至</w:t>
            </w:r>
            <w:r w:rsidR="005A7C1C" w:rsidRPr="00364546">
              <w:rPr>
                <w:bCs/>
                <w:sz w:val="24"/>
              </w:rPr>
              <w:t>A</w:t>
            </w:r>
            <w:r w:rsidR="005A7C1C" w:rsidRPr="00364546">
              <w:rPr>
                <w:bCs/>
                <w:sz w:val="24"/>
              </w:rPr>
              <w:t>池，在缺氧条件下，异养菌的反硝化作用将</w:t>
            </w:r>
            <w:r w:rsidR="005A7C1C" w:rsidRPr="00364546">
              <w:rPr>
                <w:bCs/>
                <w:sz w:val="24"/>
              </w:rPr>
              <w:t>NO</w:t>
            </w:r>
            <w:r w:rsidR="005A7C1C" w:rsidRPr="00364546">
              <w:rPr>
                <w:bCs/>
                <w:sz w:val="24"/>
                <w:vertAlign w:val="subscript"/>
              </w:rPr>
              <w:t>3</w:t>
            </w:r>
            <w:r w:rsidR="005A7C1C" w:rsidRPr="00364546">
              <w:rPr>
                <w:bCs/>
                <w:sz w:val="24"/>
                <w:vertAlign w:val="superscript"/>
              </w:rPr>
              <w:t>-</w:t>
            </w:r>
            <w:r w:rsidR="005A7C1C" w:rsidRPr="00364546">
              <w:rPr>
                <w:bCs/>
                <w:sz w:val="24"/>
              </w:rPr>
              <w:t>还原为分子态氮（</w:t>
            </w:r>
            <w:r w:rsidR="005A7C1C" w:rsidRPr="00364546">
              <w:rPr>
                <w:bCs/>
                <w:sz w:val="24"/>
              </w:rPr>
              <w:t>N</w:t>
            </w:r>
            <w:r w:rsidR="005A7C1C" w:rsidRPr="00364546">
              <w:rPr>
                <w:bCs/>
                <w:sz w:val="24"/>
                <w:vertAlign w:val="subscript"/>
              </w:rPr>
              <w:t>2</w:t>
            </w:r>
            <w:r w:rsidR="005A7C1C" w:rsidRPr="00364546">
              <w:rPr>
                <w:bCs/>
                <w:sz w:val="24"/>
              </w:rPr>
              <w:t>）完成</w:t>
            </w:r>
            <w:r w:rsidR="005A7C1C" w:rsidRPr="00364546">
              <w:rPr>
                <w:bCs/>
                <w:sz w:val="24"/>
              </w:rPr>
              <w:t>C</w:t>
            </w:r>
            <w:r w:rsidR="005A7C1C" w:rsidRPr="00364546">
              <w:rPr>
                <w:bCs/>
                <w:sz w:val="24"/>
              </w:rPr>
              <w:t>、</w:t>
            </w:r>
            <w:r w:rsidR="005A7C1C" w:rsidRPr="00364546">
              <w:rPr>
                <w:bCs/>
                <w:sz w:val="24"/>
              </w:rPr>
              <w:t>N</w:t>
            </w:r>
            <w:r w:rsidR="005A7C1C" w:rsidRPr="00364546">
              <w:rPr>
                <w:bCs/>
                <w:sz w:val="24"/>
              </w:rPr>
              <w:t>、</w:t>
            </w:r>
            <w:r w:rsidR="005A7C1C" w:rsidRPr="00364546">
              <w:rPr>
                <w:bCs/>
                <w:sz w:val="24"/>
              </w:rPr>
              <w:t>O</w:t>
            </w:r>
            <w:r w:rsidR="005A7C1C" w:rsidRPr="00364546">
              <w:rPr>
                <w:bCs/>
                <w:sz w:val="24"/>
              </w:rPr>
              <w:t>在生态中的循环，实现污水无害化处理。</w:t>
            </w:r>
          </w:p>
          <w:p w:rsidR="005A7C1C" w:rsidRPr="00364546" w:rsidRDefault="005A7C1C" w:rsidP="005A7C1C">
            <w:pPr>
              <w:spacing w:line="360" w:lineRule="auto"/>
              <w:ind w:firstLineChars="200" w:firstLine="480"/>
              <w:contextualSpacing/>
              <w:rPr>
                <w:bCs/>
                <w:sz w:val="24"/>
              </w:rPr>
            </w:pPr>
            <w:r w:rsidRPr="00364546">
              <w:rPr>
                <w:rFonts w:hint="eastAsia"/>
                <w:bCs/>
                <w:sz w:val="24"/>
              </w:rPr>
              <w:t>MBR</w:t>
            </w:r>
            <w:r w:rsidRPr="00364546">
              <w:rPr>
                <w:rFonts w:hint="eastAsia"/>
                <w:bCs/>
                <w:sz w:val="24"/>
              </w:rPr>
              <w:t>工作原理：</w:t>
            </w:r>
            <w:r w:rsidRPr="00364546">
              <w:rPr>
                <w:bCs/>
                <w:sz w:val="24"/>
              </w:rPr>
              <w:t>是现代污水处理的一种常用方式，其采用膜生物反应器技术是生物处理技术与膜分离技术相结合的一种新</w:t>
            </w:r>
            <w:hyperlink r:id="rId11" w:tgtFrame="_blank" w:history="1">
              <w:r w:rsidRPr="00364546">
                <w:rPr>
                  <w:rStyle w:val="af8"/>
                  <w:bCs/>
                  <w:color w:val="auto"/>
                  <w:sz w:val="24"/>
                  <w:u w:val="none"/>
                </w:rPr>
                <w:t>技术</w:t>
              </w:r>
            </w:hyperlink>
            <w:r w:rsidRPr="00364546">
              <w:rPr>
                <w:bCs/>
                <w:sz w:val="24"/>
              </w:rPr>
              <w:t>，取代了传统工艺中的</w:t>
            </w:r>
            <w:proofErr w:type="gramStart"/>
            <w:r w:rsidRPr="00364546">
              <w:rPr>
                <w:bCs/>
                <w:sz w:val="24"/>
              </w:rPr>
              <w:t>二沉池</w:t>
            </w:r>
            <w:proofErr w:type="gramEnd"/>
            <w:r w:rsidRPr="00364546">
              <w:rPr>
                <w:bCs/>
                <w:sz w:val="24"/>
              </w:rPr>
              <w:t>，它可以高效地进行固液分离</w:t>
            </w:r>
            <w:r w:rsidRPr="00364546">
              <w:rPr>
                <w:bCs/>
                <w:sz w:val="24"/>
              </w:rPr>
              <w:t>,</w:t>
            </w:r>
            <w:r w:rsidRPr="00364546">
              <w:rPr>
                <w:bCs/>
                <w:sz w:val="24"/>
              </w:rPr>
              <w:t>得到直接使用的稳定中水。又可在生物池内维持高浓度的微生物量，工艺剩余污泥少，极有效地去除氨氮，出水悬浮物和浊度接近于零，出水中细菌和病毒被大幅度去除。</w:t>
            </w:r>
          </w:p>
          <w:p w:rsidR="007A690D" w:rsidRPr="00364546" w:rsidRDefault="007A690D" w:rsidP="007A690D">
            <w:pPr>
              <w:spacing w:line="360" w:lineRule="auto"/>
              <w:ind w:firstLineChars="200" w:firstLine="480"/>
              <w:contextualSpacing/>
              <w:rPr>
                <w:bCs/>
                <w:sz w:val="24"/>
              </w:rPr>
            </w:pPr>
            <w:proofErr w:type="gramStart"/>
            <w:r w:rsidRPr="00364546">
              <w:rPr>
                <w:rFonts w:hint="eastAsia"/>
                <w:bCs/>
                <w:sz w:val="24"/>
              </w:rPr>
              <w:t>叠螺污泥</w:t>
            </w:r>
            <w:proofErr w:type="gramEnd"/>
            <w:r w:rsidRPr="00364546">
              <w:rPr>
                <w:rFonts w:hint="eastAsia"/>
                <w:bCs/>
                <w:sz w:val="24"/>
              </w:rPr>
              <w:t>脱水机工作原理：主要是三个步骤，</w:t>
            </w:r>
            <w:proofErr w:type="gramStart"/>
            <w:r w:rsidRPr="00364546">
              <w:rPr>
                <w:rFonts w:hint="eastAsia"/>
                <w:bCs/>
                <w:sz w:val="24"/>
              </w:rPr>
              <w:t>污泥泵把污泥</w:t>
            </w:r>
            <w:proofErr w:type="gramEnd"/>
            <w:r w:rsidRPr="00364546">
              <w:rPr>
                <w:rFonts w:hint="eastAsia"/>
                <w:bCs/>
                <w:sz w:val="24"/>
              </w:rPr>
              <w:t>打到混合搅拌槽→污泥进入</w:t>
            </w:r>
            <w:proofErr w:type="gramStart"/>
            <w:r w:rsidRPr="00364546">
              <w:rPr>
                <w:rFonts w:hint="eastAsia"/>
                <w:bCs/>
                <w:sz w:val="24"/>
              </w:rPr>
              <w:t>叠螺机</w:t>
            </w:r>
            <w:proofErr w:type="gramEnd"/>
            <w:r w:rsidRPr="00364546">
              <w:rPr>
                <w:rFonts w:hint="eastAsia"/>
                <w:bCs/>
                <w:sz w:val="24"/>
              </w:rPr>
              <w:t>主体进行浓缩脱水→污泥通过螺旋压榨后被压板处排出。污泥脱水阶段，有两个部分，一个是污泥浓缩，一个是污泥脱水。在</w:t>
            </w:r>
            <w:proofErr w:type="gramStart"/>
            <w:r w:rsidRPr="00364546">
              <w:rPr>
                <w:rFonts w:hint="eastAsia"/>
                <w:bCs/>
                <w:sz w:val="24"/>
              </w:rPr>
              <w:t>叠螺机本体</w:t>
            </w:r>
            <w:proofErr w:type="gramEnd"/>
            <w:r w:rsidRPr="00364546">
              <w:rPr>
                <w:rFonts w:hint="eastAsia"/>
                <w:bCs/>
                <w:sz w:val="24"/>
              </w:rPr>
              <w:t>的第一段是污泥浓缩段，污泥浓缩段的螺距比较大，越往上螺距会变小，压力会变大。在动环和</w:t>
            </w:r>
            <w:proofErr w:type="gramStart"/>
            <w:r w:rsidRPr="00364546">
              <w:rPr>
                <w:rFonts w:hint="eastAsia"/>
                <w:bCs/>
                <w:sz w:val="24"/>
              </w:rPr>
              <w:t>定环不断</w:t>
            </w:r>
            <w:proofErr w:type="gramEnd"/>
            <w:r w:rsidRPr="00364546">
              <w:rPr>
                <w:rFonts w:hint="eastAsia"/>
                <w:bCs/>
                <w:sz w:val="24"/>
              </w:rPr>
              <w:t>相互运动挤压之下，经过被压板的阻碍作用，污泥排出，</w:t>
            </w:r>
            <w:r w:rsidRPr="00364546">
              <w:rPr>
                <w:bCs/>
                <w:sz w:val="24"/>
              </w:rPr>
              <w:t>需每天定时排泥，所排出的污泥经污泥泵排到污泥池中，由环保部门外运至指定位置做深度处理</w:t>
            </w:r>
            <w:r w:rsidRPr="00364546">
              <w:rPr>
                <w:rFonts w:hint="eastAsia"/>
                <w:bCs/>
                <w:sz w:val="24"/>
              </w:rPr>
              <w:t>，</w:t>
            </w:r>
            <w:r w:rsidR="00605214" w:rsidRPr="00364546">
              <w:rPr>
                <w:rFonts w:hint="eastAsia"/>
                <w:bCs/>
                <w:sz w:val="24"/>
              </w:rPr>
              <w:t>污泥</w:t>
            </w:r>
            <w:r w:rsidRPr="00364546">
              <w:rPr>
                <w:rFonts w:hint="eastAsia"/>
                <w:bCs/>
                <w:sz w:val="24"/>
              </w:rPr>
              <w:t>含水率约为</w:t>
            </w:r>
            <w:r w:rsidR="00605214" w:rsidRPr="00364546">
              <w:rPr>
                <w:rFonts w:hint="eastAsia"/>
                <w:bCs/>
                <w:sz w:val="24"/>
              </w:rPr>
              <w:t>60</w:t>
            </w:r>
            <w:r w:rsidRPr="00364546">
              <w:rPr>
                <w:rFonts w:hint="eastAsia"/>
                <w:bCs/>
                <w:sz w:val="24"/>
              </w:rPr>
              <w:t>%</w:t>
            </w:r>
            <w:r w:rsidRPr="00364546">
              <w:rPr>
                <w:bCs/>
                <w:sz w:val="24"/>
              </w:rPr>
              <w:t>。</w:t>
            </w:r>
          </w:p>
          <w:p w:rsidR="006C0FD6" w:rsidRDefault="006C0FD6" w:rsidP="00F250D8">
            <w:pPr>
              <w:spacing w:line="360" w:lineRule="auto"/>
              <w:ind w:firstLineChars="200" w:firstLine="480"/>
              <w:contextualSpacing/>
              <w:rPr>
                <w:bCs/>
                <w:sz w:val="24"/>
              </w:rPr>
            </w:pPr>
            <w:r w:rsidRPr="00364546">
              <w:rPr>
                <w:rFonts w:hint="eastAsia"/>
                <w:bCs/>
                <w:sz w:val="24"/>
              </w:rPr>
              <w:t>本项目为废塑料回收利用项目，根据《排污许可证申请与核发技术规范</w:t>
            </w:r>
            <w:r w:rsidRPr="00364546">
              <w:rPr>
                <w:rFonts w:hint="eastAsia"/>
                <w:bCs/>
                <w:sz w:val="24"/>
              </w:rPr>
              <w:t xml:space="preserve">  </w:t>
            </w:r>
            <w:r w:rsidRPr="00364546">
              <w:rPr>
                <w:rFonts w:hint="eastAsia"/>
                <w:bCs/>
                <w:sz w:val="24"/>
              </w:rPr>
              <w:t>废弃资源加工工业》（</w:t>
            </w:r>
            <w:r w:rsidRPr="00364546">
              <w:rPr>
                <w:rFonts w:hint="eastAsia"/>
                <w:bCs/>
                <w:sz w:val="24"/>
              </w:rPr>
              <w:t>HJ1034-2019</w:t>
            </w:r>
            <w:r w:rsidRPr="00364546">
              <w:rPr>
                <w:rFonts w:hint="eastAsia"/>
                <w:bCs/>
                <w:sz w:val="24"/>
              </w:rPr>
              <w:t>）相关要求，废水污染防治可行技术见下表。</w:t>
            </w:r>
          </w:p>
          <w:p w:rsidR="007504A6" w:rsidRDefault="007504A6" w:rsidP="00F250D8">
            <w:pPr>
              <w:spacing w:line="360" w:lineRule="auto"/>
              <w:ind w:firstLineChars="200" w:firstLine="480"/>
              <w:contextualSpacing/>
              <w:rPr>
                <w:bCs/>
                <w:sz w:val="24"/>
              </w:rPr>
            </w:pPr>
          </w:p>
          <w:p w:rsidR="007504A6" w:rsidRDefault="007504A6" w:rsidP="00F250D8">
            <w:pPr>
              <w:spacing w:line="360" w:lineRule="auto"/>
              <w:ind w:firstLineChars="200" w:firstLine="480"/>
              <w:contextualSpacing/>
              <w:rPr>
                <w:bCs/>
                <w:sz w:val="24"/>
              </w:rPr>
            </w:pPr>
          </w:p>
          <w:p w:rsidR="007504A6" w:rsidRDefault="007504A6" w:rsidP="00F250D8">
            <w:pPr>
              <w:spacing w:line="360" w:lineRule="auto"/>
              <w:ind w:firstLineChars="200" w:firstLine="480"/>
              <w:contextualSpacing/>
              <w:rPr>
                <w:bCs/>
                <w:sz w:val="24"/>
              </w:rPr>
            </w:pPr>
          </w:p>
          <w:p w:rsidR="007504A6" w:rsidRDefault="007504A6" w:rsidP="00F250D8">
            <w:pPr>
              <w:spacing w:line="360" w:lineRule="auto"/>
              <w:ind w:firstLineChars="200" w:firstLine="480"/>
              <w:contextualSpacing/>
              <w:rPr>
                <w:bCs/>
                <w:sz w:val="24"/>
              </w:rPr>
            </w:pPr>
          </w:p>
          <w:p w:rsidR="007504A6" w:rsidRPr="00364546" w:rsidRDefault="007504A6" w:rsidP="00F250D8">
            <w:pPr>
              <w:spacing w:line="360" w:lineRule="auto"/>
              <w:ind w:firstLineChars="200" w:firstLine="480"/>
              <w:contextualSpacing/>
              <w:rPr>
                <w:bCs/>
                <w:sz w:val="24"/>
              </w:rPr>
            </w:pPr>
          </w:p>
          <w:p w:rsidR="006C0FD6" w:rsidRPr="00364546" w:rsidRDefault="00B14592" w:rsidP="006C0FD6">
            <w:pPr>
              <w:spacing w:line="360" w:lineRule="auto"/>
              <w:contextualSpacing/>
              <w:jc w:val="center"/>
              <w:rPr>
                <w:b/>
                <w:bCs/>
                <w:sz w:val="24"/>
              </w:rPr>
            </w:pPr>
            <w:r w:rsidRPr="00364546">
              <w:rPr>
                <w:rFonts w:hint="eastAsia"/>
                <w:b/>
                <w:bCs/>
                <w:sz w:val="24"/>
              </w:rPr>
              <w:lastRenderedPageBreak/>
              <w:t>技术规范废水污染防治可行性技术表</w:t>
            </w:r>
          </w:p>
          <w:tbl>
            <w:tblPr>
              <w:tblStyle w:val="af1"/>
              <w:tblW w:w="8506"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944"/>
              <w:gridCol w:w="850"/>
              <w:gridCol w:w="1276"/>
              <w:gridCol w:w="2410"/>
              <w:gridCol w:w="1701"/>
              <w:gridCol w:w="1325"/>
            </w:tblGrid>
            <w:tr w:rsidR="00024B32" w:rsidRPr="00364546" w:rsidTr="007A1870">
              <w:trPr>
                <w:trHeight w:val="340"/>
                <w:jc w:val="center"/>
              </w:trPr>
              <w:tc>
                <w:tcPr>
                  <w:tcW w:w="944" w:type="dxa"/>
                  <w:vAlign w:val="center"/>
                </w:tcPr>
                <w:p w:rsidR="00024B32" w:rsidRPr="00364546" w:rsidRDefault="00024B32" w:rsidP="00B14592">
                  <w:pPr>
                    <w:contextualSpacing/>
                    <w:jc w:val="center"/>
                    <w:rPr>
                      <w:bCs/>
                      <w:szCs w:val="21"/>
                    </w:rPr>
                  </w:pPr>
                  <w:r w:rsidRPr="00364546">
                    <w:rPr>
                      <w:rFonts w:hint="eastAsia"/>
                      <w:bCs/>
                      <w:szCs w:val="21"/>
                    </w:rPr>
                    <w:t>废弃资源种类</w:t>
                  </w:r>
                </w:p>
              </w:tc>
              <w:tc>
                <w:tcPr>
                  <w:tcW w:w="850" w:type="dxa"/>
                  <w:vAlign w:val="center"/>
                </w:tcPr>
                <w:p w:rsidR="00024B32" w:rsidRPr="00364546" w:rsidRDefault="00024B32" w:rsidP="00B14592">
                  <w:pPr>
                    <w:contextualSpacing/>
                    <w:jc w:val="center"/>
                    <w:rPr>
                      <w:bCs/>
                      <w:szCs w:val="21"/>
                    </w:rPr>
                  </w:pPr>
                  <w:r w:rsidRPr="00364546">
                    <w:rPr>
                      <w:rFonts w:hint="eastAsia"/>
                      <w:bCs/>
                      <w:szCs w:val="21"/>
                    </w:rPr>
                    <w:t>主要生产单元</w:t>
                  </w:r>
                </w:p>
              </w:tc>
              <w:tc>
                <w:tcPr>
                  <w:tcW w:w="1276" w:type="dxa"/>
                  <w:vAlign w:val="center"/>
                </w:tcPr>
                <w:p w:rsidR="00024B32" w:rsidRPr="00364546" w:rsidRDefault="00024B32" w:rsidP="00024B32">
                  <w:pPr>
                    <w:contextualSpacing/>
                    <w:jc w:val="center"/>
                    <w:rPr>
                      <w:bCs/>
                      <w:szCs w:val="21"/>
                    </w:rPr>
                  </w:pPr>
                  <w:r w:rsidRPr="00364546">
                    <w:rPr>
                      <w:rFonts w:hint="eastAsia"/>
                      <w:bCs/>
                      <w:szCs w:val="21"/>
                    </w:rPr>
                    <w:t>污染物种类</w:t>
                  </w:r>
                </w:p>
              </w:tc>
              <w:tc>
                <w:tcPr>
                  <w:tcW w:w="2410" w:type="dxa"/>
                  <w:vAlign w:val="center"/>
                </w:tcPr>
                <w:p w:rsidR="00024B32" w:rsidRPr="00364546" w:rsidRDefault="00024B32" w:rsidP="00B14592">
                  <w:pPr>
                    <w:contextualSpacing/>
                    <w:jc w:val="center"/>
                    <w:rPr>
                      <w:bCs/>
                      <w:szCs w:val="21"/>
                    </w:rPr>
                  </w:pPr>
                  <w:r w:rsidRPr="00364546">
                    <w:rPr>
                      <w:rFonts w:hint="eastAsia"/>
                      <w:bCs/>
                      <w:szCs w:val="21"/>
                    </w:rPr>
                    <w:t>可行性技术</w:t>
                  </w:r>
                </w:p>
              </w:tc>
              <w:tc>
                <w:tcPr>
                  <w:tcW w:w="1701" w:type="dxa"/>
                  <w:vAlign w:val="center"/>
                </w:tcPr>
                <w:p w:rsidR="00024B32" w:rsidRPr="00364546" w:rsidRDefault="00024B32" w:rsidP="00B14592">
                  <w:pPr>
                    <w:contextualSpacing/>
                    <w:jc w:val="center"/>
                    <w:rPr>
                      <w:bCs/>
                      <w:szCs w:val="21"/>
                    </w:rPr>
                  </w:pPr>
                  <w:r w:rsidRPr="00364546">
                    <w:rPr>
                      <w:rFonts w:hint="eastAsia"/>
                      <w:bCs/>
                      <w:szCs w:val="21"/>
                    </w:rPr>
                    <w:t>本项目拟建设情况</w:t>
                  </w:r>
                </w:p>
              </w:tc>
              <w:tc>
                <w:tcPr>
                  <w:tcW w:w="1325" w:type="dxa"/>
                  <w:vAlign w:val="center"/>
                </w:tcPr>
                <w:p w:rsidR="00024B32" w:rsidRPr="00364546" w:rsidRDefault="00024B32" w:rsidP="00B14592">
                  <w:pPr>
                    <w:contextualSpacing/>
                    <w:jc w:val="center"/>
                    <w:rPr>
                      <w:bCs/>
                      <w:szCs w:val="21"/>
                    </w:rPr>
                  </w:pPr>
                  <w:r w:rsidRPr="00364546">
                    <w:rPr>
                      <w:rFonts w:hint="eastAsia"/>
                      <w:bCs/>
                      <w:szCs w:val="21"/>
                    </w:rPr>
                    <w:t>是否属于可行性技术</w:t>
                  </w:r>
                </w:p>
              </w:tc>
            </w:tr>
            <w:tr w:rsidR="00024B32" w:rsidRPr="00364546" w:rsidTr="007A1870">
              <w:trPr>
                <w:trHeight w:val="340"/>
                <w:jc w:val="center"/>
              </w:trPr>
              <w:tc>
                <w:tcPr>
                  <w:tcW w:w="944" w:type="dxa"/>
                  <w:vAlign w:val="center"/>
                </w:tcPr>
                <w:p w:rsidR="00024B32" w:rsidRPr="00364546" w:rsidRDefault="00024B32" w:rsidP="00B14592">
                  <w:pPr>
                    <w:contextualSpacing/>
                    <w:jc w:val="center"/>
                    <w:rPr>
                      <w:bCs/>
                      <w:szCs w:val="21"/>
                    </w:rPr>
                  </w:pPr>
                  <w:r w:rsidRPr="00364546">
                    <w:rPr>
                      <w:rFonts w:hint="eastAsia"/>
                      <w:bCs/>
                      <w:szCs w:val="21"/>
                    </w:rPr>
                    <w:t>废塑料</w:t>
                  </w:r>
                </w:p>
              </w:tc>
              <w:tc>
                <w:tcPr>
                  <w:tcW w:w="850" w:type="dxa"/>
                  <w:vAlign w:val="center"/>
                </w:tcPr>
                <w:p w:rsidR="00024B32" w:rsidRPr="00364546" w:rsidRDefault="00024B32" w:rsidP="00B14592">
                  <w:pPr>
                    <w:contextualSpacing/>
                    <w:jc w:val="center"/>
                    <w:rPr>
                      <w:bCs/>
                      <w:szCs w:val="21"/>
                    </w:rPr>
                  </w:pPr>
                  <w:r w:rsidRPr="00364546">
                    <w:rPr>
                      <w:rFonts w:hint="eastAsia"/>
                      <w:bCs/>
                      <w:szCs w:val="21"/>
                    </w:rPr>
                    <w:t>生产废水</w:t>
                  </w:r>
                </w:p>
              </w:tc>
              <w:tc>
                <w:tcPr>
                  <w:tcW w:w="1276" w:type="dxa"/>
                  <w:vAlign w:val="center"/>
                </w:tcPr>
                <w:p w:rsidR="00024B32" w:rsidRPr="00364546" w:rsidRDefault="00024B32" w:rsidP="00024B32">
                  <w:pPr>
                    <w:contextualSpacing/>
                    <w:jc w:val="center"/>
                    <w:rPr>
                      <w:bCs/>
                      <w:szCs w:val="21"/>
                    </w:rPr>
                  </w:pPr>
                  <w:r w:rsidRPr="00364546">
                    <w:rPr>
                      <w:rFonts w:hint="eastAsia"/>
                      <w:bCs/>
                      <w:szCs w:val="21"/>
                    </w:rPr>
                    <w:t>pH</w:t>
                  </w:r>
                  <w:r w:rsidRPr="00364546">
                    <w:rPr>
                      <w:rFonts w:hint="eastAsia"/>
                      <w:bCs/>
                      <w:szCs w:val="21"/>
                    </w:rPr>
                    <w:t>值、悬浮物、化学需氧量、石油类、氨氮</w:t>
                  </w:r>
                </w:p>
              </w:tc>
              <w:tc>
                <w:tcPr>
                  <w:tcW w:w="2410" w:type="dxa"/>
                  <w:vAlign w:val="center"/>
                </w:tcPr>
                <w:p w:rsidR="00024B32" w:rsidRPr="00364546" w:rsidRDefault="00024B32" w:rsidP="00024B32">
                  <w:pPr>
                    <w:contextualSpacing/>
                    <w:jc w:val="center"/>
                    <w:rPr>
                      <w:bCs/>
                      <w:szCs w:val="21"/>
                    </w:rPr>
                  </w:pPr>
                  <w:r w:rsidRPr="00364546">
                    <w:rPr>
                      <w:rFonts w:hint="eastAsia"/>
                      <w:bCs/>
                      <w:szCs w:val="21"/>
                    </w:rPr>
                    <w:t>预处理：沉淀，气浮，混凝，调节，其他</w:t>
                  </w:r>
                  <w:r w:rsidR="007A1870" w:rsidRPr="00364546">
                    <w:rPr>
                      <w:rFonts w:hint="eastAsia"/>
                      <w:bCs/>
                      <w:szCs w:val="21"/>
                    </w:rPr>
                    <w:t>；</w:t>
                  </w:r>
                </w:p>
                <w:p w:rsidR="007A1870" w:rsidRPr="00364546" w:rsidRDefault="007A1870" w:rsidP="00024B32">
                  <w:pPr>
                    <w:contextualSpacing/>
                    <w:jc w:val="center"/>
                    <w:rPr>
                      <w:bCs/>
                      <w:szCs w:val="21"/>
                    </w:rPr>
                  </w:pPr>
                  <w:r w:rsidRPr="00364546">
                    <w:rPr>
                      <w:rFonts w:hint="eastAsia"/>
                      <w:bCs/>
                      <w:szCs w:val="21"/>
                    </w:rPr>
                    <w:t>生化处理：活性污泥法，</w:t>
                  </w:r>
                  <w:proofErr w:type="gramStart"/>
                  <w:r w:rsidRPr="00364546">
                    <w:rPr>
                      <w:rFonts w:hint="eastAsia"/>
                      <w:bCs/>
                      <w:szCs w:val="21"/>
                    </w:rPr>
                    <w:t>序批式</w:t>
                  </w:r>
                  <w:proofErr w:type="gramEnd"/>
                  <w:r w:rsidRPr="00364546">
                    <w:rPr>
                      <w:rFonts w:hint="eastAsia"/>
                      <w:bCs/>
                      <w:szCs w:val="21"/>
                    </w:rPr>
                    <w:t>活性污泥法（</w:t>
                  </w:r>
                  <w:r w:rsidRPr="00364546">
                    <w:rPr>
                      <w:rFonts w:hint="eastAsia"/>
                      <w:bCs/>
                      <w:szCs w:val="21"/>
                    </w:rPr>
                    <w:t>SBR</w:t>
                  </w:r>
                  <w:r w:rsidRPr="00364546">
                    <w:rPr>
                      <w:rFonts w:hint="eastAsia"/>
                      <w:bCs/>
                      <w:szCs w:val="21"/>
                    </w:rPr>
                    <w:t>），缺氧</w:t>
                  </w:r>
                  <w:r w:rsidRPr="00364546">
                    <w:rPr>
                      <w:rFonts w:hint="eastAsia"/>
                      <w:bCs/>
                      <w:szCs w:val="21"/>
                    </w:rPr>
                    <w:t>/</w:t>
                  </w:r>
                  <w:r w:rsidRPr="00364546">
                    <w:rPr>
                      <w:rFonts w:hint="eastAsia"/>
                      <w:bCs/>
                      <w:szCs w:val="21"/>
                    </w:rPr>
                    <w:t>好氧法（</w:t>
                  </w:r>
                  <w:r w:rsidRPr="00364546">
                    <w:rPr>
                      <w:rFonts w:hint="eastAsia"/>
                      <w:bCs/>
                      <w:szCs w:val="21"/>
                    </w:rPr>
                    <w:t>A/O</w:t>
                  </w:r>
                  <w:r w:rsidRPr="00364546">
                    <w:rPr>
                      <w:rFonts w:hint="eastAsia"/>
                      <w:bCs/>
                      <w:szCs w:val="21"/>
                    </w:rPr>
                    <w:t>），厌氧</w:t>
                  </w:r>
                  <w:r w:rsidRPr="00364546">
                    <w:rPr>
                      <w:rFonts w:hint="eastAsia"/>
                      <w:bCs/>
                      <w:szCs w:val="21"/>
                    </w:rPr>
                    <w:t>/</w:t>
                  </w:r>
                  <w:r w:rsidRPr="00364546">
                    <w:rPr>
                      <w:rFonts w:hint="eastAsia"/>
                      <w:bCs/>
                      <w:szCs w:val="21"/>
                    </w:rPr>
                    <w:t>缺氧</w:t>
                  </w:r>
                  <w:r w:rsidRPr="00364546">
                    <w:rPr>
                      <w:rFonts w:hint="eastAsia"/>
                      <w:bCs/>
                      <w:szCs w:val="21"/>
                    </w:rPr>
                    <w:t>/</w:t>
                  </w:r>
                  <w:r w:rsidRPr="00364546">
                    <w:rPr>
                      <w:rFonts w:hint="eastAsia"/>
                      <w:bCs/>
                      <w:szCs w:val="21"/>
                    </w:rPr>
                    <w:t>好氧法（</w:t>
                  </w:r>
                  <w:r w:rsidRPr="00364546">
                    <w:rPr>
                      <w:rFonts w:hint="eastAsia"/>
                      <w:bCs/>
                      <w:szCs w:val="21"/>
                    </w:rPr>
                    <w:t>A</w:t>
                  </w:r>
                  <w:r w:rsidRPr="00364546">
                    <w:rPr>
                      <w:rFonts w:hint="eastAsia"/>
                      <w:bCs/>
                      <w:szCs w:val="21"/>
                      <w:vertAlign w:val="superscript"/>
                    </w:rPr>
                    <w:t>2</w:t>
                  </w:r>
                  <w:r w:rsidRPr="00364546">
                    <w:rPr>
                      <w:rFonts w:hint="eastAsia"/>
                      <w:bCs/>
                      <w:szCs w:val="21"/>
                    </w:rPr>
                    <w:t>/O</w:t>
                  </w:r>
                  <w:r w:rsidRPr="00364546">
                    <w:rPr>
                      <w:rFonts w:hint="eastAsia"/>
                      <w:bCs/>
                      <w:szCs w:val="21"/>
                    </w:rPr>
                    <w:t>），氧化沟法，膜生物法（</w:t>
                  </w:r>
                  <w:r w:rsidRPr="00364546">
                    <w:rPr>
                      <w:rFonts w:hint="eastAsia"/>
                      <w:bCs/>
                      <w:szCs w:val="21"/>
                    </w:rPr>
                    <w:t>MBR</w:t>
                  </w:r>
                  <w:r w:rsidRPr="00364546">
                    <w:rPr>
                      <w:rFonts w:hint="eastAsia"/>
                      <w:bCs/>
                      <w:szCs w:val="21"/>
                    </w:rPr>
                    <w:t>），曝气生物滤池（</w:t>
                  </w:r>
                  <w:r w:rsidRPr="00364546">
                    <w:rPr>
                      <w:rFonts w:hint="eastAsia"/>
                      <w:bCs/>
                      <w:szCs w:val="21"/>
                    </w:rPr>
                    <w:t>BAF</w:t>
                  </w:r>
                  <w:r w:rsidRPr="00364546">
                    <w:rPr>
                      <w:rFonts w:hint="eastAsia"/>
                      <w:bCs/>
                      <w:szCs w:val="21"/>
                    </w:rPr>
                    <w:t>），生物接触氧化法，周期循环活性污泥法（</w:t>
                  </w:r>
                  <w:r w:rsidRPr="00364546">
                    <w:rPr>
                      <w:rFonts w:hint="eastAsia"/>
                      <w:bCs/>
                      <w:szCs w:val="21"/>
                    </w:rPr>
                    <w:t>CASS</w:t>
                  </w:r>
                  <w:r w:rsidRPr="00364546">
                    <w:rPr>
                      <w:rFonts w:hint="eastAsia"/>
                      <w:bCs/>
                      <w:szCs w:val="21"/>
                    </w:rPr>
                    <w:t>），其他。</w:t>
                  </w:r>
                </w:p>
              </w:tc>
              <w:tc>
                <w:tcPr>
                  <w:tcW w:w="1701" w:type="dxa"/>
                  <w:vAlign w:val="center"/>
                </w:tcPr>
                <w:p w:rsidR="00024B32" w:rsidRPr="00364546" w:rsidRDefault="00024B32" w:rsidP="00A619C1">
                  <w:pPr>
                    <w:contextualSpacing/>
                    <w:jc w:val="center"/>
                    <w:rPr>
                      <w:bCs/>
                      <w:szCs w:val="21"/>
                    </w:rPr>
                  </w:pPr>
                  <w:r w:rsidRPr="00364546">
                    <w:rPr>
                      <w:rFonts w:hint="eastAsia"/>
                      <w:bCs/>
                      <w:szCs w:val="21"/>
                    </w:rPr>
                    <w:t>本项目清洗废水经“</w:t>
                  </w:r>
                  <w:r w:rsidR="007A1870" w:rsidRPr="00364546">
                    <w:rPr>
                      <w:rFonts w:hint="eastAsia"/>
                      <w:bCs/>
                      <w:szCs w:val="21"/>
                    </w:rPr>
                    <w:t>格栅→调节池→气浮机→</w:t>
                  </w:r>
                  <w:r w:rsidR="00EF54A9" w:rsidRPr="00364546">
                    <w:rPr>
                      <w:rFonts w:hint="eastAsia"/>
                      <w:bCs/>
                      <w:szCs w:val="21"/>
                    </w:rPr>
                    <w:t>A/O</w:t>
                  </w:r>
                  <w:r w:rsidR="007A1870" w:rsidRPr="00364546">
                    <w:rPr>
                      <w:rFonts w:hint="eastAsia"/>
                      <w:bCs/>
                      <w:szCs w:val="21"/>
                    </w:rPr>
                    <w:t>→</w:t>
                  </w:r>
                  <w:r w:rsidR="007A1870" w:rsidRPr="00364546">
                    <w:rPr>
                      <w:rFonts w:hint="eastAsia"/>
                      <w:bCs/>
                      <w:szCs w:val="21"/>
                    </w:rPr>
                    <w:t>MBR</w:t>
                  </w:r>
                  <w:r w:rsidR="007A1870" w:rsidRPr="00364546">
                    <w:rPr>
                      <w:rFonts w:hint="eastAsia"/>
                      <w:bCs/>
                      <w:szCs w:val="21"/>
                    </w:rPr>
                    <w:t>→叠螺污泥脱水机→清水池</w:t>
                  </w:r>
                  <w:r w:rsidRPr="00364546">
                    <w:rPr>
                      <w:rFonts w:hint="eastAsia"/>
                      <w:bCs/>
                      <w:szCs w:val="21"/>
                    </w:rPr>
                    <w:t>”</w:t>
                  </w:r>
                  <w:r w:rsidR="007A690D" w:rsidRPr="00364546">
                    <w:rPr>
                      <w:rFonts w:hint="eastAsia"/>
                      <w:bCs/>
                      <w:szCs w:val="21"/>
                    </w:rPr>
                    <w:t>处理后，循环利用</w:t>
                  </w:r>
                </w:p>
              </w:tc>
              <w:tc>
                <w:tcPr>
                  <w:tcW w:w="1325" w:type="dxa"/>
                  <w:vAlign w:val="center"/>
                </w:tcPr>
                <w:p w:rsidR="00024B32" w:rsidRPr="00364546" w:rsidRDefault="007A690D" w:rsidP="00B14592">
                  <w:pPr>
                    <w:contextualSpacing/>
                    <w:jc w:val="center"/>
                    <w:rPr>
                      <w:bCs/>
                      <w:szCs w:val="21"/>
                    </w:rPr>
                  </w:pPr>
                  <w:r w:rsidRPr="00364546">
                    <w:rPr>
                      <w:rFonts w:hint="eastAsia"/>
                      <w:bCs/>
                      <w:szCs w:val="21"/>
                    </w:rPr>
                    <w:t>是</w:t>
                  </w:r>
                </w:p>
              </w:tc>
            </w:tr>
          </w:tbl>
          <w:p w:rsidR="006C0FD6" w:rsidRPr="00364546" w:rsidRDefault="00731091" w:rsidP="00F250D8">
            <w:pPr>
              <w:spacing w:line="360" w:lineRule="auto"/>
              <w:ind w:firstLineChars="200" w:firstLine="480"/>
              <w:contextualSpacing/>
              <w:rPr>
                <w:bCs/>
                <w:sz w:val="24"/>
              </w:rPr>
            </w:pPr>
            <w:r w:rsidRPr="00364546">
              <w:rPr>
                <w:rFonts w:hint="eastAsia"/>
                <w:bCs/>
                <w:sz w:val="24"/>
              </w:rPr>
              <w:t>由上表可知，本项目生产废水经</w:t>
            </w:r>
            <w:r w:rsidRPr="00364546">
              <w:rPr>
                <w:rFonts w:hint="eastAsia"/>
                <w:bCs/>
                <w:szCs w:val="21"/>
              </w:rPr>
              <w:t>“</w:t>
            </w:r>
            <w:r w:rsidR="007A1870" w:rsidRPr="00364546">
              <w:rPr>
                <w:rFonts w:hint="eastAsia"/>
                <w:bCs/>
                <w:szCs w:val="21"/>
              </w:rPr>
              <w:t>格栅→调节池→气浮机→</w:t>
            </w:r>
            <w:r w:rsidR="00EF54A9" w:rsidRPr="00364546">
              <w:rPr>
                <w:rFonts w:hint="eastAsia"/>
                <w:bCs/>
                <w:szCs w:val="21"/>
              </w:rPr>
              <w:t>A/O</w:t>
            </w:r>
            <w:r w:rsidR="007A1870" w:rsidRPr="00364546">
              <w:rPr>
                <w:rFonts w:hint="eastAsia"/>
                <w:bCs/>
                <w:szCs w:val="21"/>
              </w:rPr>
              <w:t>→</w:t>
            </w:r>
            <w:r w:rsidR="007A1870" w:rsidRPr="00364546">
              <w:rPr>
                <w:rFonts w:hint="eastAsia"/>
                <w:bCs/>
                <w:szCs w:val="21"/>
              </w:rPr>
              <w:t>MBR</w:t>
            </w:r>
            <w:r w:rsidR="007A1870" w:rsidRPr="00364546">
              <w:rPr>
                <w:rFonts w:hint="eastAsia"/>
                <w:bCs/>
                <w:szCs w:val="21"/>
              </w:rPr>
              <w:t>→叠螺污泥脱水机→清水池</w:t>
            </w:r>
            <w:r w:rsidRPr="00364546">
              <w:rPr>
                <w:rFonts w:hint="eastAsia"/>
                <w:bCs/>
                <w:szCs w:val="21"/>
              </w:rPr>
              <w:t>”处理后，循环利用，其处理工艺与排污技术规范</w:t>
            </w:r>
            <w:r w:rsidR="00DC5986" w:rsidRPr="00364546">
              <w:rPr>
                <w:rFonts w:hint="eastAsia"/>
                <w:bCs/>
                <w:szCs w:val="21"/>
              </w:rPr>
              <w:t>要求废水污染防治可行性技术一致，</w:t>
            </w:r>
            <w:r w:rsidR="007A690D" w:rsidRPr="00364546">
              <w:rPr>
                <w:rFonts w:hint="eastAsia"/>
                <w:bCs/>
                <w:sz w:val="24"/>
              </w:rPr>
              <w:t>本项目清洗废水产生量为</w:t>
            </w:r>
            <w:r w:rsidR="007A690D" w:rsidRPr="00364546">
              <w:rPr>
                <w:rFonts w:hint="eastAsia"/>
                <w:bCs/>
                <w:sz w:val="24"/>
              </w:rPr>
              <w:t>4500</w:t>
            </w:r>
            <w:r w:rsidR="007A690D" w:rsidRPr="00364546">
              <w:rPr>
                <w:bCs/>
                <w:sz w:val="24"/>
              </w:rPr>
              <w:t>m</w:t>
            </w:r>
            <w:r w:rsidR="007A690D" w:rsidRPr="00364546">
              <w:rPr>
                <w:bCs/>
                <w:sz w:val="24"/>
                <w:vertAlign w:val="superscript"/>
              </w:rPr>
              <w:t>3</w:t>
            </w:r>
            <w:r w:rsidR="007A690D" w:rsidRPr="00364546">
              <w:rPr>
                <w:bCs/>
                <w:sz w:val="24"/>
              </w:rPr>
              <w:t>/</w:t>
            </w:r>
            <w:r w:rsidR="007A690D" w:rsidRPr="00364546">
              <w:rPr>
                <w:rFonts w:hint="eastAsia"/>
                <w:bCs/>
                <w:sz w:val="24"/>
              </w:rPr>
              <w:t>a</w:t>
            </w:r>
            <w:r w:rsidR="007A690D" w:rsidRPr="00364546">
              <w:rPr>
                <w:rFonts w:hint="eastAsia"/>
                <w:bCs/>
                <w:sz w:val="24"/>
              </w:rPr>
              <w:t>（</w:t>
            </w:r>
            <w:r w:rsidR="007A690D" w:rsidRPr="00364546">
              <w:rPr>
                <w:bCs/>
                <w:sz w:val="24"/>
              </w:rPr>
              <w:t>1</w:t>
            </w:r>
            <w:r w:rsidR="007A690D" w:rsidRPr="00364546">
              <w:rPr>
                <w:rFonts w:hint="eastAsia"/>
                <w:bCs/>
                <w:sz w:val="24"/>
              </w:rPr>
              <w:t>5</w:t>
            </w:r>
            <w:r w:rsidR="007A690D" w:rsidRPr="00364546">
              <w:rPr>
                <w:bCs/>
                <w:sz w:val="24"/>
              </w:rPr>
              <w:t>m</w:t>
            </w:r>
            <w:r w:rsidR="007A690D" w:rsidRPr="00364546">
              <w:rPr>
                <w:bCs/>
                <w:sz w:val="24"/>
                <w:vertAlign w:val="superscript"/>
              </w:rPr>
              <w:t>3</w:t>
            </w:r>
            <w:r w:rsidR="007A690D" w:rsidRPr="00364546">
              <w:rPr>
                <w:bCs/>
                <w:sz w:val="24"/>
              </w:rPr>
              <w:t>/d</w:t>
            </w:r>
            <w:r w:rsidR="007A690D" w:rsidRPr="00364546">
              <w:rPr>
                <w:rFonts w:hint="eastAsia"/>
                <w:bCs/>
                <w:sz w:val="24"/>
              </w:rPr>
              <w:t>），废水处理设施</w:t>
            </w:r>
            <w:r w:rsidR="00DC5986" w:rsidRPr="00364546">
              <w:rPr>
                <w:rFonts w:hint="eastAsia"/>
                <w:bCs/>
                <w:sz w:val="24"/>
              </w:rPr>
              <w:t>设计</w:t>
            </w:r>
            <w:r w:rsidR="007A690D" w:rsidRPr="00364546">
              <w:rPr>
                <w:rFonts w:hint="eastAsia"/>
                <w:bCs/>
                <w:sz w:val="24"/>
              </w:rPr>
              <w:t>处理</w:t>
            </w:r>
            <w:r w:rsidR="00DC5986" w:rsidRPr="00364546">
              <w:rPr>
                <w:rFonts w:hint="eastAsia"/>
                <w:bCs/>
                <w:sz w:val="24"/>
              </w:rPr>
              <w:t>规模</w:t>
            </w:r>
            <w:r w:rsidR="007A690D" w:rsidRPr="00364546">
              <w:rPr>
                <w:rFonts w:hint="eastAsia"/>
                <w:bCs/>
                <w:sz w:val="24"/>
              </w:rPr>
              <w:t>为</w:t>
            </w:r>
            <w:r w:rsidR="007A690D" w:rsidRPr="00364546">
              <w:rPr>
                <w:rFonts w:hint="eastAsia"/>
                <w:bCs/>
                <w:sz w:val="24"/>
              </w:rPr>
              <w:t>20m</w:t>
            </w:r>
            <w:r w:rsidR="007A690D" w:rsidRPr="00364546">
              <w:rPr>
                <w:rFonts w:hint="eastAsia"/>
                <w:bCs/>
                <w:sz w:val="24"/>
                <w:vertAlign w:val="superscript"/>
              </w:rPr>
              <w:t>3</w:t>
            </w:r>
            <w:r w:rsidR="007A690D" w:rsidRPr="00364546">
              <w:rPr>
                <w:rFonts w:hint="eastAsia"/>
                <w:bCs/>
                <w:sz w:val="24"/>
              </w:rPr>
              <w:t>/d</w:t>
            </w:r>
            <w:r w:rsidR="007A690D" w:rsidRPr="00364546">
              <w:rPr>
                <w:rFonts w:hint="eastAsia"/>
                <w:bCs/>
                <w:sz w:val="24"/>
              </w:rPr>
              <w:t>，</w:t>
            </w:r>
            <w:r w:rsidR="001C1FEE" w:rsidRPr="00364546">
              <w:rPr>
                <w:rFonts w:hint="eastAsia"/>
                <w:bCs/>
                <w:sz w:val="24"/>
              </w:rPr>
              <w:t>污水处理站</w:t>
            </w:r>
            <w:r w:rsidRPr="00364546">
              <w:rPr>
                <w:rFonts w:hint="eastAsia"/>
                <w:bCs/>
                <w:sz w:val="24"/>
              </w:rPr>
              <w:t>规模可以满足处理本项目废水要求</w:t>
            </w:r>
            <w:r w:rsidR="007A690D" w:rsidRPr="00364546">
              <w:rPr>
                <w:rFonts w:hint="eastAsia"/>
                <w:bCs/>
                <w:sz w:val="24"/>
              </w:rPr>
              <w:t>。</w:t>
            </w:r>
            <w:r w:rsidRPr="00364546">
              <w:rPr>
                <w:rFonts w:hint="eastAsia"/>
                <w:bCs/>
                <w:sz w:val="24"/>
              </w:rPr>
              <w:t>因此废水污染防治措施是合理可行的。</w:t>
            </w:r>
          </w:p>
          <w:p w:rsidR="00876219" w:rsidRPr="00364546" w:rsidRDefault="00876219" w:rsidP="00F250D8">
            <w:pPr>
              <w:spacing w:line="360" w:lineRule="auto"/>
              <w:ind w:firstLineChars="200" w:firstLine="480"/>
              <w:contextualSpacing/>
              <w:rPr>
                <w:bCs/>
                <w:sz w:val="24"/>
              </w:rPr>
            </w:pPr>
            <w:r w:rsidRPr="00364546">
              <w:rPr>
                <w:rFonts w:hint="eastAsia"/>
                <w:bCs/>
                <w:sz w:val="24"/>
              </w:rPr>
              <w:t>3</w:t>
            </w:r>
            <w:r w:rsidRPr="00364546">
              <w:rPr>
                <w:rFonts w:hint="eastAsia"/>
                <w:bCs/>
                <w:sz w:val="24"/>
              </w:rPr>
              <w:t>、废水排放口基本情况及自行监测要求</w:t>
            </w:r>
          </w:p>
          <w:p w:rsidR="00876219" w:rsidRPr="00364546" w:rsidRDefault="00876219" w:rsidP="00F250D8">
            <w:pPr>
              <w:spacing w:line="360" w:lineRule="auto"/>
              <w:ind w:firstLineChars="200" w:firstLine="480"/>
              <w:contextualSpacing/>
              <w:rPr>
                <w:bCs/>
                <w:sz w:val="24"/>
              </w:rPr>
            </w:pPr>
            <w:r w:rsidRPr="00364546">
              <w:rPr>
                <w:rFonts w:hint="eastAsia"/>
                <w:bCs/>
                <w:sz w:val="24"/>
              </w:rPr>
              <w:t>本项目生产废水和生活污水均不外排，无废水排放口，无需开展自行监测。</w:t>
            </w:r>
          </w:p>
          <w:p w:rsidR="00EA184E" w:rsidRPr="00364546" w:rsidRDefault="00F12DCE" w:rsidP="00EA184E">
            <w:pPr>
              <w:spacing w:line="360" w:lineRule="auto"/>
              <w:ind w:firstLineChars="200" w:firstLine="482"/>
              <w:contextualSpacing/>
              <w:rPr>
                <w:b/>
                <w:sz w:val="24"/>
              </w:rPr>
            </w:pPr>
            <w:r w:rsidRPr="00364546">
              <w:rPr>
                <w:rFonts w:hint="eastAsia"/>
                <w:b/>
                <w:sz w:val="24"/>
              </w:rPr>
              <w:t>三</w:t>
            </w:r>
            <w:r w:rsidR="00EA184E" w:rsidRPr="00364546">
              <w:rPr>
                <w:rFonts w:hAnsi="宋体"/>
                <w:b/>
                <w:sz w:val="24"/>
              </w:rPr>
              <w:t>、声环境影响分析</w:t>
            </w:r>
          </w:p>
          <w:p w:rsidR="00EA184E" w:rsidRPr="00364546" w:rsidRDefault="00C37B7A" w:rsidP="00C37B7A">
            <w:pPr>
              <w:spacing w:line="360" w:lineRule="auto"/>
              <w:ind w:firstLineChars="200" w:firstLine="480"/>
              <w:contextualSpacing/>
              <w:rPr>
                <w:rFonts w:hAnsi="宋体"/>
                <w:sz w:val="24"/>
              </w:rPr>
            </w:pPr>
            <w:r w:rsidRPr="00364546">
              <w:rPr>
                <w:rFonts w:hAnsi="宋体"/>
                <w:bCs/>
                <w:sz w:val="24"/>
              </w:rPr>
              <w:t>本项目噪声主要是</w:t>
            </w:r>
            <w:r w:rsidRPr="00364546">
              <w:rPr>
                <w:rFonts w:hAnsi="宋体" w:hint="eastAsia"/>
                <w:bCs/>
                <w:sz w:val="24"/>
              </w:rPr>
              <w:t>生产设备运行</w:t>
            </w:r>
            <w:r w:rsidRPr="00364546">
              <w:rPr>
                <w:rFonts w:hAnsi="宋体"/>
                <w:bCs/>
                <w:sz w:val="24"/>
              </w:rPr>
              <w:t>产生的噪声。经类比，其噪声级在</w:t>
            </w:r>
            <w:r w:rsidR="00CB61AA" w:rsidRPr="00364546">
              <w:rPr>
                <w:rFonts w:hAnsi="宋体" w:hint="eastAsia"/>
                <w:bCs/>
                <w:sz w:val="24"/>
              </w:rPr>
              <w:t>70</w:t>
            </w:r>
            <w:r w:rsidR="00A1037E" w:rsidRPr="00364546">
              <w:rPr>
                <w:rFonts w:hAnsi="宋体" w:hint="eastAsia"/>
                <w:bCs/>
                <w:sz w:val="24"/>
              </w:rPr>
              <w:t>~8</w:t>
            </w:r>
            <w:r w:rsidR="00266860" w:rsidRPr="00364546">
              <w:rPr>
                <w:rFonts w:hAnsi="宋体" w:hint="eastAsia"/>
                <w:bCs/>
                <w:sz w:val="24"/>
              </w:rPr>
              <w:t>5</w:t>
            </w:r>
            <w:r w:rsidR="00A1037E" w:rsidRPr="00364546">
              <w:rPr>
                <w:rFonts w:hAnsi="宋体" w:hint="eastAsia"/>
                <w:bCs/>
                <w:sz w:val="24"/>
              </w:rPr>
              <w:t>dB</w:t>
            </w:r>
            <w:r w:rsidR="00A1037E" w:rsidRPr="00364546">
              <w:rPr>
                <w:rFonts w:hAnsi="宋体" w:hint="eastAsia"/>
                <w:bCs/>
                <w:sz w:val="24"/>
              </w:rPr>
              <w:t>（</w:t>
            </w:r>
            <w:r w:rsidR="00A1037E" w:rsidRPr="00364546">
              <w:rPr>
                <w:rFonts w:hAnsi="宋体" w:hint="eastAsia"/>
                <w:bCs/>
                <w:sz w:val="24"/>
              </w:rPr>
              <w:t>A</w:t>
            </w:r>
            <w:r w:rsidR="00A1037E" w:rsidRPr="00364546">
              <w:rPr>
                <w:rFonts w:hAnsi="宋体" w:hint="eastAsia"/>
                <w:bCs/>
                <w:sz w:val="24"/>
              </w:rPr>
              <w:t>）</w:t>
            </w:r>
            <w:r w:rsidRPr="00364546">
              <w:rPr>
                <w:rFonts w:hAnsi="宋体"/>
                <w:bCs/>
                <w:sz w:val="24"/>
              </w:rPr>
              <w:t>左右。</w:t>
            </w:r>
            <w:r w:rsidR="00EA184E" w:rsidRPr="00364546">
              <w:rPr>
                <w:rFonts w:hAnsi="宋体"/>
                <w:sz w:val="24"/>
              </w:rPr>
              <w:t>本项目整个生产过程均在相对密闭的标准厂房内进行，隔音效果可达</w:t>
            </w:r>
            <w:r w:rsidR="00EA184E" w:rsidRPr="00364546">
              <w:rPr>
                <w:sz w:val="24"/>
              </w:rPr>
              <w:t>25dB</w:t>
            </w:r>
            <w:r w:rsidR="00EA184E" w:rsidRPr="00364546">
              <w:rPr>
                <w:rFonts w:hAnsi="宋体"/>
                <w:sz w:val="24"/>
              </w:rPr>
              <w:t>（</w:t>
            </w:r>
            <w:r w:rsidR="00EA184E" w:rsidRPr="00364546">
              <w:rPr>
                <w:sz w:val="24"/>
              </w:rPr>
              <w:t>A</w:t>
            </w:r>
            <w:r w:rsidR="00EA184E" w:rsidRPr="00364546">
              <w:rPr>
                <w:rFonts w:hAnsi="宋体"/>
                <w:sz w:val="24"/>
              </w:rPr>
              <w:t>）。</w:t>
            </w:r>
          </w:p>
          <w:p w:rsidR="0001101D" w:rsidRPr="00364546" w:rsidRDefault="0001101D" w:rsidP="0001101D">
            <w:pPr>
              <w:spacing w:line="360" w:lineRule="auto"/>
              <w:contextualSpacing/>
              <w:jc w:val="center"/>
              <w:rPr>
                <w:b/>
                <w:sz w:val="24"/>
              </w:rPr>
            </w:pPr>
            <w:r w:rsidRPr="00364546">
              <w:rPr>
                <w:rFonts w:hint="eastAsia"/>
                <w:b/>
                <w:sz w:val="24"/>
              </w:rPr>
              <w:t>工业企业噪声源强调查清单（</w:t>
            </w:r>
            <w:r w:rsidR="00301D75" w:rsidRPr="00364546">
              <w:rPr>
                <w:rFonts w:hint="eastAsia"/>
                <w:b/>
                <w:sz w:val="24"/>
              </w:rPr>
              <w:t>粉碎</w:t>
            </w:r>
            <w:r w:rsidR="00AF777A" w:rsidRPr="00364546">
              <w:rPr>
                <w:rFonts w:hint="eastAsia"/>
                <w:b/>
                <w:sz w:val="24"/>
              </w:rPr>
              <w:t>车间</w:t>
            </w:r>
            <w:r w:rsidRPr="00364546">
              <w:rPr>
                <w:rFonts w:hint="eastAsia"/>
                <w:b/>
                <w:sz w:val="24"/>
              </w:rPr>
              <w:t>室内声源）</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509"/>
              <w:gridCol w:w="417"/>
              <w:gridCol w:w="951"/>
              <w:gridCol w:w="683"/>
              <w:gridCol w:w="682"/>
              <w:gridCol w:w="683"/>
              <w:gridCol w:w="549"/>
              <w:gridCol w:w="438"/>
              <w:gridCol w:w="425"/>
              <w:gridCol w:w="517"/>
              <w:gridCol w:w="549"/>
              <w:gridCol w:w="549"/>
              <w:gridCol w:w="549"/>
              <w:gridCol w:w="549"/>
              <w:gridCol w:w="455"/>
            </w:tblGrid>
            <w:tr w:rsidR="0001101D" w:rsidRPr="00364546" w:rsidTr="008F0705">
              <w:trPr>
                <w:trHeight w:val="340"/>
                <w:jc w:val="center"/>
              </w:trPr>
              <w:tc>
                <w:tcPr>
                  <w:tcW w:w="509" w:type="dxa"/>
                  <w:vMerge w:val="restart"/>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序号</w:t>
                  </w:r>
                </w:p>
              </w:tc>
              <w:tc>
                <w:tcPr>
                  <w:tcW w:w="417" w:type="dxa"/>
                  <w:vMerge w:val="restart"/>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建筑物名称</w:t>
                  </w:r>
                </w:p>
              </w:tc>
              <w:tc>
                <w:tcPr>
                  <w:tcW w:w="951" w:type="dxa"/>
                  <w:vMerge w:val="restart"/>
                  <w:tcBorders>
                    <w:right w:val="single" w:sz="6" w:space="0" w:color="auto"/>
                  </w:tcBorders>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声源名称</w:t>
                  </w:r>
                </w:p>
              </w:tc>
              <w:tc>
                <w:tcPr>
                  <w:tcW w:w="683" w:type="dxa"/>
                  <w:vMerge w:val="restart"/>
                  <w:tcBorders>
                    <w:left w:val="single" w:sz="6" w:space="0" w:color="auto"/>
                  </w:tcBorders>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型号</w:t>
                  </w:r>
                </w:p>
              </w:tc>
              <w:tc>
                <w:tcPr>
                  <w:tcW w:w="682" w:type="dxa"/>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声源源强</w:t>
                  </w:r>
                </w:p>
              </w:tc>
              <w:tc>
                <w:tcPr>
                  <w:tcW w:w="683" w:type="dxa"/>
                  <w:vMerge w:val="restart"/>
                  <w:vAlign w:val="center"/>
                </w:tcPr>
                <w:p w:rsidR="0001101D" w:rsidRPr="00364546" w:rsidRDefault="0001101D" w:rsidP="00D30F45">
                  <w:pPr>
                    <w:contextualSpacing/>
                    <w:jc w:val="center"/>
                    <w:rPr>
                      <w:rFonts w:eastAsiaTheme="minorEastAsia" w:hAnsiTheme="minorEastAsia"/>
                      <w:szCs w:val="21"/>
                    </w:rPr>
                  </w:pPr>
                  <w:r w:rsidRPr="00364546">
                    <w:rPr>
                      <w:rFonts w:eastAsiaTheme="minorEastAsia" w:hAnsiTheme="minorEastAsia" w:hint="eastAsia"/>
                      <w:szCs w:val="21"/>
                    </w:rPr>
                    <w:t>声源控制措施</w:t>
                  </w:r>
                </w:p>
              </w:tc>
              <w:tc>
                <w:tcPr>
                  <w:tcW w:w="1412" w:type="dxa"/>
                  <w:gridSpan w:val="3"/>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空间相对位置</w:t>
                  </w:r>
                  <w:r w:rsidRPr="00364546">
                    <w:rPr>
                      <w:rFonts w:eastAsiaTheme="minorEastAsia"/>
                      <w:szCs w:val="21"/>
                    </w:rPr>
                    <w:t>m</w:t>
                  </w:r>
                </w:p>
              </w:tc>
              <w:tc>
                <w:tcPr>
                  <w:tcW w:w="517" w:type="dxa"/>
                  <w:vMerge w:val="restart"/>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距室内边界距离</w:t>
                  </w:r>
                  <w:r w:rsidRPr="00364546">
                    <w:rPr>
                      <w:rFonts w:eastAsiaTheme="minorEastAsia" w:hint="eastAsia"/>
                      <w:szCs w:val="21"/>
                    </w:rPr>
                    <w:t>/m</w:t>
                  </w:r>
                </w:p>
              </w:tc>
              <w:tc>
                <w:tcPr>
                  <w:tcW w:w="549" w:type="dxa"/>
                  <w:vMerge w:val="restart"/>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室内边界声级</w:t>
                  </w:r>
                  <w:r w:rsidRPr="00364546">
                    <w:rPr>
                      <w:rFonts w:eastAsiaTheme="minorEastAsia" w:hint="eastAsia"/>
                      <w:szCs w:val="21"/>
                    </w:rPr>
                    <w:t>/dB(A)</w:t>
                  </w:r>
                </w:p>
              </w:tc>
              <w:tc>
                <w:tcPr>
                  <w:tcW w:w="549" w:type="dxa"/>
                  <w:vMerge w:val="restart"/>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运行时段</w:t>
                  </w:r>
                </w:p>
              </w:tc>
              <w:tc>
                <w:tcPr>
                  <w:tcW w:w="549" w:type="dxa"/>
                  <w:vMerge w:val="restart"/>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建筑物插入损失</w:t>
                  </w:r>
                  <w:r w:rsidRPr="00364546">
                    <w:rPr>
                      <w:rFonts w:eastAsiaTheme="minorEastAsia" w:hint="eastAsia"/>
                      <w:szCs w:val="21"/>
                    </w:rPr>
                    <w:t>/dB(A)</w:t>
                  </w:r>
                </w:p>
              </w:tc>
              <w:tc>
                <w:tcPr>
                  <w:tcW w:w="1004" w:type="dxa"/>
                  <w:gridSpan w:val="2"/>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建筑物外噪声</w:t>
                  </w:r>
                </w:p>
              </w:tc>
            </w:tr>
            <w:tr w:rsidR="0001101D" w:rsidRPr="00364546" w:rsidTr="008F0705">
              <w:trPr>
                <w:trHeight w:val="340"/>
                <w:jc w:val="center"/>
              </w:trPr>
              <w:tc>
                <w:tcPr>
                  <w:tcW w:w="509" w:type="dxa"/>
                  <w:vMerge/>
                  <w:vAlign w:val="center"/>
                </w:tcPr>
                <w:p w:rsidR="0001101D" w:rsidRPr="00364546" w:rsidRDefault="0001101D" w:rsidP="00D30F45">
                  <w:pPr>
                    <w:contextualSpacing/>
                    <w:jc w:val="center"/>
                    <w:rPr>
                      <w:rFonts w:eastAsiaTheme="minorEastAsia"/>
                      <w:szCs w:val="21"/>
                    </w:rPr>
                  </w:pPr>
                </w:p>
              </w:tc>
              <w:tc>
                <w:tcPr>
                  <w:tcW w:w="417" w:type="dxa"/>
                  <w:vMerge/>
                  <w:vAlign w:val="center"/>
                </w:tcPr>
                <w:p w:rsidR="0001101D" w:rsidRPr="00364546" w:rsidRDefault="0001101D" w:rsidP="00D30F45">
                  <w:pPr>
                    <w:contextualSpacing/>
                    <w:jc w:val="center"/>
                    <w:rPr>
                      <w:rFonts w:eastAsiaTheme="minorEastAsia"/>
                      <w:szCs w:val="21"/>
                    </w:rPr>
                  </w:pPr>
                </w:p>
              </w:tc>
              <w:tc>
                <w:tcPr>
                  <w:tcW w:w="951" w:type="dxa"/>
                  <w:vMerge/>
                  <w:tcBorders>
                    <w:right w:val="single" w:sz="6" w:space="0" w:color="auto"/>
                  </w:tcBorders>
                  <w:vAlign w:val="center"/>
                </w:tcPr>
                <w:p w:rsidR="0001101D" w:rsidRPr="00364546" w:rsidRDefault="0001101D" w:rsidP="00D30F45">
                  <w:pPr>
                    <w:contextualSpacing/>
                    <w:jc w:val="center"/>
                    <w:rPr>
                      <w:rFonts w:eastAsiaTheme="minorEastAsia"/>
                      <w:szCs w:val="21"/>
                    </w:rPr>
                  </w:pPr>
                </w:p>
              </w:tc>
              <w:tc>
                <w:tcPr>
                  <w:tcW w:w="683" w:type="dxa"/>
                  <w:vMerge/>
                  <w:tcBorders>
                    <w:left w:val="single" w:sz="6" w:space="0" w:color="auto"/>
                  </w:tcBorders>
                  <w:vAlign w:val="center"/>
                </w:tcPr>
                <w:p w:rsidR="0001101D" w:rsidRPr="00364546" w:rsidRDefault="0001101D" w:rsidP="00D30F45">
                  <w:pPr>
                    <w:contextualSpacing/>
                    <w:jc w:val="center"/>
                    <w:rPr>
                      <w:rFonts w:eastAsiaTheme="minorEastAsia"/>
                      <w:szCs w:val="21"/>
                    </w:rPr>
                  </w:pPr>
                </w:p>
              </w:tc>
              <w:tc>
                <w:tcPr>
                  <w:tcW w:w="682" w:type="dxa"/>
                  <w:tcBorders>
                    <w:right w:val="single" w:sz="4" w:space="0" w:color="auto"/>
                  </w:tcBorders>
                  <w:vAlign w:val="center"/>
                </w:tcPr>
                <w:p w:rsidR="0001101D" w:rsidRPr="00364546" w:rsidRDefault="0001101D" w:rsidP="00D30F45">
                  <w:pPr>
                    <w:contextualSpacing/>
                    <w:jc w:val="center"/>
                    <w:rPr>
                      <w:rFonts w:eastAsiaTheme="minorEastAsia"/>
                      <w:szCs w:val="21"/>
                    </w:rPr>
                  </w:pPr>
                  <w:r w:rsidRPr="00364546">
                    <w:rPr>
                      <w:rFonts w:eastAsiaTheme="minorEastAsia" w:hAnsiTheme="minorEastAsia"/>
                      <w:szCs w:val="21"/>
                    </w:rPr>
                    <w:t>（声压级</w:t>
                  </w:r>
                  <w:r w:rsidRPr="00364546">
                    <w:rPr>
                      <w:rFonts w:eastAsiaTheme="minorEastAsia"/>
                      <w:szCs w:val="21"/>
                    </w:rPr>
                    <w:t>/</w:t>
                  </w:r>
                  <w:r w:rsidRPr="00364546">
                    <w:rPr>
                      <w:rFonts w:eastAsiaTheme="minorEastAsia" w:hAnsiTheme="minorEastAsia"/>
                      <w:szCs w:val="21"/>
                    </w:rPr>
                    <w:t>距声源距离）</w:t>
                  </w:r>
                  <w:r w:rsidRPr="00364546">
                    <w:rPr>
                      <w:rFonts w:eastAsiaTheme="minorEastAsia"/>
                      <w:szCs w:val="21"/>
                    </w:rPr>
                    <w:t>/</w:t>
                  </w:r>
                  <w:r w:rsidRPr="00364546">
                    <w:rPr>
                      <w:rFonts w:eastAsiaTheme="minorEastAsia" w:hAnsiTheme="minorEastAsia"/>
                      <w:szCs w:val="21"/>
                    </w:rPr>
                    <w:t>（</w:t>
                  </w:r>
                  <w:r w:rsidRPr="00364546">
                    <w:rPr>
                      <w:rFonts w:eastAsiaTheme="minorEastAsia"/>
                      <w:szCs w:val="21"/>
                    </w:rPr>
                    <w:t>dB(A)/m</w:t>
                  </w:r>
                  <w:r w:rsidRPr="00364546">
                    <w:rPr>
                      <w:rFonts w:eastAsiaTheme="minorEastAsia" w:hAnsiTheme="minorEastAsia"/>
                      <w:szCs w:val="21"/>
                    </w:rPr>
                    <w:t>）</w:t>
                  </w:r>
                </w:p>
              </w:tc>
              <w:tc>
                <w:tcPr>
                  <w:tcW w:w="683" w:type="dxa"/>
                  <w:vMerge/>
                  <w:vAlign w:val="center"/>
                </w:tcPr>
                <w:p w:rsidR="0001101D" w:rsidRPr="00364546" w:rsidRDefault="0001101D" w:rsidP="00D30F45">
                  <w:pPr>
                    <w:contextualSpacing/>
                    <w:jc w:val="center"/>
                    <w:rPr>
                      <w:rFonts w:eastAsiaTheme="minorEastAsia"/>
                      <w:szCs w:val="21"/>
                    </w:rPr>
                  </w:pPr>
                </w:p>
              </w:tc>
              <w:tc>
                <w:tcPr>
                  <w:tcW w:w="549" w:type="dxa"/>
                  <w:vAlign w:val="center"/>
                </w:tcPr>
                <w:p w:rsidR="0001101D" w:rsidRPr="00364546" w:rsidRDefault="0001101D" w:rsidP="00D30F45">
                  <w:pPr>
                    <w:contextualSpacing/>
                    <w:jc w:val="center"/>
                    <w:rPr>
                      <w:rFonts w:eastAsiaTheme="minorEastAsia"/>
                      <w:szCs w:val="21"/>
                    </w:rPr>
                  </w:pPr>
                  <w:r w:rsidRPr="00364546">
                    <w:rPr>
                      <w:rFonts w:eastAsiaTheme="minorEastAsia"/>
                      <w:szCs w:val="21"/>
                    </w:rPr>
                    <w:t>X</w:t>
                  </w:r>
                </w:p>
              </w:tc>
              <w:tc>
                <w:tcPr>
                  <w:tcW w:w="438" w:type="dxa"/>
                  <w:vAlign w:val="center"/>
                </w:tcPr>
                <w:p w:rsidR="0001101D" w:rsidRPr="00364546" w:rsidRDefault="0001101D" w:rsidP="00D30F45">
                  <w:pPr>
                    <w:contextualSpacing/>
                    <w:jc w:val="center"/>
                    <w:rPr>
                      <w:rFonts w:eastAsiaTheme="minorEastAsia"/>
                      <w:szCs w:val="21"/>
                    </w:rPr>
                  </w:pPr>
                  <w:r w:rsidRPr="00364546">
                    <w:rPr>
                      <w:rFonts w:eastAsiaTheme="minorEastAsia"/>
                      <w:szCs w:val="21"/>
                    </w:rPr>
                    <w:t>Y</w:t>
                  </w:r>
                </w:p>
              </w:tc>
              <w:tc>
                <w:tcPr>
                  <w:tcW w:w="425" w:type="dxa"/>
                  <w:vAlign w:val="center"/>
                </w:tcPr>
                <w:p w:rsidR="0001101D" w:rsidRPr="00364546" w:rsidRDefault="0001101D" w:rsidP="00D30F45">
                  <w:pPr>
                    <w:contextualSpacing/>
                    <w:jc w:val="center"/>
                    <w:rPr>
                      <w:rFonts w:eastAsiaTheme="minorEastAsia"/>
                      <w:szCs w:val="21"/>
                    </w:rPr>
                  </w:pPr>
                  <w:r w:rsidRPr="00364546">
                    <w:rPr>
                      <w:rFonts w:eastAsiaTheme="minorEastAsia"/>
                      <w:szCs w:val="21"/>
                    </w:rPr>
                    <w:t>Z</w:t>
                  </w:r>
                </w:p>
              </w:tc>
              <w:tc>
                <w:tcPr>
                  <w:tcW w:w="517" w:type="dxa"/>
                  <w:vMerge/>
                  <w:vAlign w:val="center"/>
                </w:tcPr>
                <w:p w:rsidR="0001101D" w:rsidRPr="00364546" w:rsidRDefault="0001101D" w:rsidP="00D30F45">
                  <w:pPr>
                    <w:contextualSpacing/>
                    <w:jc w:val="center"/>
                    <w:rPr>
                      <w:rFonts w:eastAsiaTheme="minorEastAsia"/>
                      <w:szCs w:val="21"/>
                    </w:rPr>
                  </w:pPr>
                </w:p>
              </w:tc>
              <w:tc>
                <w:tcPr>
                  <w:tcW w:w="549" w:type="dxa"/>
                  <w:vMerge/>
                  <w:vAlign w:val="center"/>
                </w:tcPr>
                <w:p w:rsidR="0001101D" w:rsidRPr="00364546" w:rsidRDefault="0001101D" w:rsidP="00D30F45">
                  <w:pPr>
                    <w:contextualSpacing/>
                    <w:jc w:val="center"/>
                    <w:rPr>
                      <w:rFonts w:eastAsiaTheme="minorEastAsia"/>
                      <w:szCs w:val="21"/>
                    </w:rPr>
                  </w:pPr>
                </w:p>
              </w:tc>
              <w:tc>
                <w:tcPr>
                  <w:tcW w:w="549" w:type="dxa"/>
                  <w:vMerge/>
                  <w:vAlign w:val="center"/>
                </w:tcPr>
                <w:p w:rsidR="0001101D" w:rsidRPr="00364546" w:rsidRDefault="0001101D" w:rsidP="00D30F45">
                  <w:pPr>
                    <w:contextualSpacing/>
                    <w:jc w:val="center"/>
                    <w:rPr>
                      <w:rFonts w:eastAsiaTheme="minorEastAsia"/>
                      <w:szCs w:val="21"/>
                    </w:rPr>
                  </w:pPr>
                </w:p>
              </w:tc>
              <w:tc>
                <w:tcPr>
                  <w:tcW w:w="549" w:type="dxa"/>
                  <w:vMerge/>
                  <w:vAlign w:val="center"/>
                </w:tcPr>
                <w:p w:rsidR="0001101D" w:rsidRPr="00364546" w:rsidRDefault="0001101D" w:rsidP="00D30F45">
                  <w:pPr>
                    <w:contextualSpacing/>
                    <w:jc w:val="center"/>
                    <w:rPr>
                      <w:rFonts w:eastAsiaTheme="minorEastAsia"/>
                      <w:szCs w:val="21"/>
                    </w:rPr>
                  </w:pPr>
                </w:p>
              </w:tc>
              <w:tc>
                <w:tcPr>
                  <w:tcW w:w="549" w:type="dxa"/>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声压级</w:t>
                  </w:r>
                  <w:r w:rsidRPr="00364546">
                    <w:rPr>
                      <w:rFonts w:eastAsiaTheme="minorEastAsia" w:hint="eastAsia"/>
                      <w:szCs w:val="21"/>
                    </w:rPr>
                    <w:t>/dB(A)</w:t>
                  </w:r>
                </w:p>
              </w:tc>
              <w:tc>
                <w:tcPr>
                  <w:tcW w:w="455" w:type="dxa"/>
                  <w:vAlign w:val="center"/>
                </w:tcPr>
                <w:p w:rsidR="0001101D" w:rsidRPr="00364546" w:rsidRDefault="0001101D" w:rsidP="00D30F45">
                  <w:pPr>
                    <w:contextualSpacing/>
                    <w:jc w:val="center"/>
                    <w:rPr>
                      <w:rFonts w:eastAsiaTheme="minorEastAsia"/>
                      <w:szCs w:val="21"/>
                    </w:rPr>
                  </w:pPr>
                  <w:r w:rsidRPr="00364546">
                    <w:rPr>
                      <w:rFonts w:eastAsiaTheme="minorEastAsia" w:hint="eastAsia"/>
                      <w:szCs w:val="21"/>
                    </w:rPr>
                    <w:t>建筑物</w:t>
                  </w:r>
                  <w:proofErr w:type="gramStart"/>
                  <w:r w:rsidRPr="00364546">
                    <w:rPr>
                      <w:rFonts w:eastAsiaTheme="minorEastAsia" w:hint="eastAsia"/>
                      <w:szCs w:val="21"/>
                    </w:rPr>
                    <w:t>外距离</w:t>
                  </w:r>
                  <w:proofErr w:type="gramEnd"/>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szCs w:val="21"/>
                    </w:rPr>
                    <w:t>1</w:t>
                  </w:r>
                </w:p>
              </w:tc>
              <w:tc>
                <w:tcPr>
                  <w:tcW w:w="417" w:type="dxa"/>
                  <w:vMerge w:val="restart"/>
                  <w:vAlign w:val="center"/>
                </w:tcPr>
                <w:p w:rsidR="00876219" w:rsidRPr="00364546" w:rsidRDefault="00876219" w:rsidP="00D30F45">
                  <w:pPr>
                    <w:contextualSpacing/>
                    <w:jc w:val="center"/>
                    <w:rPr>
                      <w:rFonts w:eastAsiaTheme="minorEastAsia"/>
                      <w:szCs w:val="21"/>
                    </w:rPr>
                  </w:pPr>
                  <w:r w:rsidRPr="00364546">
                    <w:rPr>
                      <w:rFonts w:eastAsiaTheme="minorEastAsia" w:hAnsiTheme="minorEastAsia" w:hint="eastAsia"/>
                      <w:szCs w:val="21"/>
                    </w:rPr>
                    <w:t>粉碎</w:t>
                  </w:r>
                  <w:r w:rsidRPr="00364546">
                    <w:rPr>
                      <w:rFonts w:eastAsiaTheme="minorEastAsia" w:hAnsiTheme="minorEastAsia"/>
                      <w:szCs w:val="21"/>
                    </w:rPr>
                    <w:t>生产车间</w:t>
                  </w: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粉碎机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85/1</w:t>
                  </w:r>
                </w:p>
              </w:tc>
              <w:tc>
                <w:tcPr>
                  <w:tcW w:w="683" w:type="dxa"/>
                  <w:vMerge w:val="restart"/>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基础减振、厂房隔声</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w:t>
                  </w:r>
                </w:p>
              </w:tc>
              <w:tc>
                <w:tcPr>
                  <w:tcW w:w="438"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71.0</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25</w:t>
                  </w:r>
                </w:p>
              </w:tc>
              <w:tc>
                <w:tcPr>
                  <w:tcW w:w="549" w:type="dxa"/>
                  <w:vMerge w:val="restart"/>
                  <w:vAlign w:val="center"/>
                </w:tcPr>
                <w:p w:rsidR="00876219" w:rsidRPr="00364546" w:rsidRDefault="008529BD" w:rsidP="00D30F45">
                  <w:pPr>
                    <w:contextualSpacing/>
                    <w:jc w:val="center"/>
                    <w:rPr>
                      <w:rFonts w:eastAsiaTheme="minorEastAsia"/>
                      <w:szCs w:val="21"/>
                    </w:rPr>
                  </w:pPr>
                  <w:r w:rsidRPr="00364546">
                    <w:rPr>
                      <w:rFonts w:eastAsiaTheme="minorEastAsia" w:hint="eastAsia"/>
                      <w:szCs w:val="21"/>
                    </w:rPr>
                    <w:t>58.2</w:t>
                  </w:r>
                </w:p>
              </w:tc>
              <w:tc>
                <w:tcPr>
                  <w:tcW w:w="455" w:type="dxa"/>
                  <w:vMerge w:val="restart"/>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1m</w:t>
                  </w: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2</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粉碎机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9920BC">
                  <w:pPr>
                    <w:jc w:val="center"/>
                  </w:pPr>
                  <w:r w:rsidRPr="00364546">
                    <w:rPr>
                      <w:rFonts w:eastAsiaTheme="minorEastAsia" w:hint="eastAsia"/>
                      <w:szCs w:val="21"/>
                    </w:rPr>
                    <w:t>85/1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w:t>
                  </w:r>
                </w:p>
              </w:tc>
              <w:tc>
                <w:tcPr>
                  <w:tcW w:w="438"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12</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71.0</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3</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粉碎机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9920BC">
                  <w:pPr>
                    <w:jc w:val="center"/>
                  </w:pPr>
                  <w:r w:rsidRPr="00364546">
                    <w:rPr>
                      <w:rFonts w:eastAsiaTheme="minorEastAsia" w:hint="eastAsia"/>
                      <w:szCs w:val="21"/>
                    </w:rPr>
                    <w:t>85/1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w:t>
                  </w:r>
                </w:p>
              </w:tc>
              <w:tc>
                <w:tcPr>
                  <w:tcW w:w="438"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18</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71.0</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4</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清洗机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80/1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10</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6</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64.</w:t>
                  </w:r>
                  <w:r w:rsidRPr="00364546">
                    <w:rPr>
                      <w:rFonts w:eastAsiaTheme="minorEastAsia" w:hint="eastAsia"/>
                      <w:szCs w:val="21"/>
                    </w:rPr>
                    <w:lastRenderedPageBreak/>
                    <w:t>4</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lastRenderedPageBreak/>
                    <w:t>24h</w:t>
                  </w:r>
                  <w:r w:rsidRPr="00364546">
                    <w:rPr>
                      <w:rFonts w:eastAsiaTheme="minorEastAsia" w:hAnsiTheme="minorEastAsia" w:hint="eastAsia"/>
                      <w:szCs w:val="21"/>
                    </w:rPr>
                    <w:lastRenderedPageBreak/>
                    <w:t>/d</w:t>
                  </w:r>
                </w:p>
              </w:tc>
              <w:tc>
                <w:tcPr>
                  <w:tcW w:w="549" w:type="dxa"/>
                  <w:vAlign w:val="center"/>
                </w:tcPr>
                <w:p w:rsidR="00876219" w:rsidRPr="00364546" w:rsidRDefault="00876219" w:rsidP="0001101D">
                  <w:pPr>
                    <w:jc w:val="center"/>
                  </w:pPr>
                  <w:r w:rsidRPr="00364546">
                    <w:rPr>
                      <w:rFonts w:eastAsiaTheme="minorEastAsia" w:hint="eastAsia"/>
                      <w:szCs w:val="21"/>
                    </w:rPr>
                    <w:lastRenderedPageBreak/>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lastRenderedPageBreak/>
                    <w:t>5</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清洗机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jc w:val="center"/>
                  </w:pPr>
                  <w:r w:rsidRPr="00364546">
                    <w:rPr>
                      <w:rFonts w:eastAsiaTheme="minorEastAsia" w:hint="eastAsia"/>
                      <w:szCs w:val="21"/>
                    </w:rPr>
                    <w:t>80/1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10</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12</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10</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60.0</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清洗机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jc w:val="center"/>
                  </w:pPr>
                  <w:r w:rsidRPr="00364546">
                    <w:rPr>
                      <w:rFonts w:eastAsiaTheme="minorEastAsia" w:hint="eastAsia"/>
                      <w:szCs w:val="21"/>
                    </w:rPr>
                    <w:t>80/1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10</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18</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7</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63.1</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7</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甩干机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jc w:val="center"/>
                  </w:pPr>
                  <w:r w:rsidRPr="00364546">
                    <w:rPr>
                      <w:rFonts w:eastAsiaTheme="minorEastAsia" w:hint="eastAsia"/>
                      <w:szCs w:val="21"/>
                    </w:rPr>
                    <w:t>80/1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15</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6</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64.4</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8</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甩干机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jc w:val="center"/>
                  </w:pPr>
                  <w:r w:rsidRPr="00364546">
                    <w:rPr>
                      <w:rFonts w:eastAsiaTheme="minorEastAsia" w:hint="eastAsia"/>
                      <w:szCs w:val="21"/>
                    </w:rPr>
                    <w:t>80/1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15</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12</w:t>
                  </w:r>
                </w:p>
              </w:tc>
              <w:tc>
                <w:tcPr>
                  <w:tcW w:w="425"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12</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58.4</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9</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甩干机</w:t>
                  </w:r>
                </w:p>
              </w:tc>
              <w:tc>
                <w:tcPr>
                  <w:tcW w:w="683" w:type="dxa"/>
                  <w:tcBorders>
                    <w:left w:val="single" w:sz="6" w:space="0" w:color="auto"/>
                  </w:tcBorders>
                  <w:vAlign w:val="center"/>
                </w:tcPr>
                <w:p w:rsidR="00876219" w:rsidRPr="00364546" w:rsidRDefault="00876219" w:rsidP="009920BC">
                  <w:pPr>
                    <w:jc w:val="center"/>
                  </w:pPr>
                  <w:r w:rsidRPr="00364546">
                    <w:rPr>
                      <w:rFonts w:hint="eastAsia"/>
                    </w:rPr>
                    <w:t>/</w:t>
                  </w:r>
                </w:p>
              </w:tc>
              <w:tc>
                <w:tcPr>
                  <w:tcW w:w="682" w:type="dxa"/>
                  <w:tcBorders>
                    <w:right w:val="single" w:sz="4" w:space="0" w:color="auto"/>
                  </w:tcBorders>
                  <w:vAlign w:val="center"/>
                </w:tcPr>
                <w:p w:rsidR="00876219" w:rsidRPr="00364546" w:rsidRDefault="00876219" w:rsidP="00D30F45">
                  <w:pPr>
                    <w:jc w:val="center"/>
                  </w:pPr>
                  <w:r w:rsidRPr="00364546">
                    <w:rPr>
                      <w:rFonts w:eastAsiaTheme="minorEastAsia" w:hint="eastAsia"/>
                      <w:szCs w:val="21"/>
                    </w:rPr>
                    <w:t>80/1</w:t>
                  </w:r>
                </w:p>
              </w:tc>
              <w:tc>
                <w:tcPr>
                  <w:tcW w:w="683" w:type="dxa"/>
                  <w:vMerge/>
                  <w:vAlign w:val="center"/>
                </w:tcPr>
                <w:p w:rsidR="00876219" w:rsidRPr="00364546" w:rsidRDefault="00876219" w:rsidP="00D30F45">
                  <w:pPr>
                    <w:contextualSpacing/>
                    <w:jc w:val="center"/>
                    <w:rPr>
                      <w:rFonts w:eastAsiaTheme="minorEastAsia"/>
                      <w:szCs w:val="21"/>
                    </w:rPr>
                  </w:pP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15</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18</w:t>
                  </w:r>
                </w:p>
              </w:tc>
              <w:tc>
                <w:tcPr>
                  <w:tcW w:w="425" w:type="dxa"/>
                  <w:vAlign w:val="center"/>
                </w:tcPr>
                <w:p w:rsidR="00876219" w:rsidRPr="00364546" w:rsidRDefault="00876219" w:rsidP="00D30F45">
                  <w:pPr>
                    <w:jc w:val="center"/>
                  </w:pPr>
                  <w:r w:rsidRPr="00364546">
                    <w:rPr>
                      <w:rFonts w:eastAsiaTheme="minorEastAsia" w:hint="eastAsia"/>
                      <w:szCs w:val="21"/>
                    </w:rPr>
                    <w:t>1</w:t>
                  </w:r>
                </w:p>
              </w:tc>
              <w:tc>
                <w:tcPr>
                  <w:tcW w:w="517"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7</w:t>
                  </w:r>
                </w:p>
              </w:tc>
              <w:tc>
                <w:tcPr>
                  <w:tcW w:w="54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63.1</w:t>
                  </w:r>
                </w:p>
              </w:tc>
              <w:tc>
                <w:tcPr>
                  <w:tcW w:w="549" w:type="dxa"/>
                  <w:vAlign w:val="center"/>
                </w:tcPr>
                <w:p w:rsidR="00876219" w:rsidRPr="00364546" w:rsidRDefault="00876219" w:rsidP="00D30F45">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01101D">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10</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除尘器风机</w:t>
                  </w:r>
                </w:p>
              </w:tc>
              <w:tc>
                <w:tcPr>
                  <w:tcW w:w="683" w:type="dxa"/>
                  <w:tcBorders>
                    <w:left w:val="single" w:sz="6" w:space="0" w:color="auto"/>
                  </w:tcBorders>
                  <w:vAlign w:val="center"/>
                </w:tcPr>
                <w:p w:rsidR="00876219" w:rsidRPr="00364546" w:rsidRDefault="00876219" w:rsidP="00AC1A1C">
                  <w:pPr>
                    <w:jc w:val="center"/>
                  </w:pPr>
                  <w:r w:rsidRPr="00364546">
                    <w:rPr>
                      <w:rFonts w:eastAsiaTheme="minorEastAsia" w:hint="eastAsia"/>
                      <w:szCs w:val="21"/>
                    </w:rPr>
                    <w:t>/</w:t>
                  </w:r>
                </w:p>
              </w:tc>
              <w:tc>
                <w:tcPr>
                  <w:tcW w:w="682" w:type="dxa"/>
                  <w:tcBorders>
                    <w:right w:val="single" w:sz="4" w:space="0" w:color="auto"/>
                  </w:tcBorders>
                  <w:vAlign w:val="center"/>
                </w:tcPr>
                <w:p w:rsidR="00876219" w:rsidRPr="00364546" w:rsidRDefault="00876219" w:rsidP="00AC1A1C">
                  <w:pPr>
                    <w:jc w:val="center"/>
                  </w:pPr>
                  <w:r w:rsidRPr="00364546">
                    <w:rPr>
                      <w:rFonts w:eastAsiaTheme="minorEastAsia" w:hint="eastAsia"/>
                      <w:szCs w:val="21"/>
                    </w:rPr>
                    <w:t>85/1</w:t>
                  </w:r>
                </w:p>
              </w:tc>
              <w:tc>
                <w:tcPr>
                  <w:tcW w:w="683" w:type="dxa"/>
                  <w:vMerge/>
                  <w:vAlign w:val="center"/>
                </w:tcPr>
                <w:p w:rsidR="00876219" w:rsidRPr="00364546" w:rsidRDefault="00876219" w:rsidP="00AC1A1C">
                  <w:pPr>
                    <w:contextualSpacing/>
                    <w:jc w:val="center"/>
                    <w:rPr>
                      <w:rFonts w:eastAsiaTheme="minorEastAsia"/>
                      <w:szCs w:val="21"/>
                    </w:rPr>
                  </w:pPr>
                </w:p>
              </w:tc>
              <w:tc>
                <w:tcPr>
                  <w:tcW w:w="549"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5</w:t>
                  </w:r>
                </w:p>
              </w:tc>
              <w:tc>
                <w:tcPr>
                  <w:tcW w:w="438"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2</w:t>
                  </w:r>
                </w:p>
              </w:tc>
              <w:tc>
                <w:tcPr>
                  <w:tcW w:w="425" w:type="dxa"/>
                  <w:vAlign w:val="center"/>
                </w:tcPr>
                <w:p w:rsidR="00876219" w:rsidRPr="00364546" w:rsidRDefault="00876219" w:rsidP="00AC1A1C">
                  <w:pPr>
                    <w:jc w:val="center"/>
                  </w:pPr>
                  <w:r w:rsidRPr="00364546">
                    <w:rPr>
                      <w:rFonts w:eastAsiaTheme="minorEastAsia" w:hint="eastAsia"/>
                      <w:szCs w:val="21"/>
                    </w:rPr>
                    <w:t>1</w:t>
                  </w:r>
                </w:p>
              </w:tc>
              <w:tc>
                <w:tcPr>
                  <w:tcW w:w="517"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2</w:t>
                  </w:r>
                </w:p>
              </w:tc>
              <w:tc>
                <w:tcPr>
                  <w:tcW w:w="549"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79.0</w:t>
                  </w:r>
                </w:p>
              </w:tc>
              <w:tc>
                <w:tcPr>
                  <w:tcW w:w="549" w:type="dxa"/>
                  <w:vAlign w:val="center"/>
                </w:tcPr>
                <w:p w:rsidR="00876219" w:rsidRPr="00364546" w:rsidRDefault="00876219" w:rsidP="00AC1A1C">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AC1A1C">
                  <w:pPr>
                    <w:jc w:val="cente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r w:rsidR="00876219" w:rsidRPr="00364546" w:rsidTr="008F0705">
              <w:trPr>
                <w:trHeight w:val="340"/>
                <w:jc w:val="center"/>
              </w:trPr>
              <w:tc>
                <w:tcPr>
                  <w:tcW w:w="509" w:type="dxa"/>
                  <w:vAlign w:val="center"/>
                </w:tcPr>
                <w:p w:rsidR="00876219" w:rsidRPr="00364546" w:rsidRDefault="00876219" w:rsidP="00D30F45">
                  <w:pPr>
                    <w:contextualSpacing/>
                    <w:jc w:val="center"/>
                    <w:rPr>
                      <w:rFonts w:eastAsiaTheme="minorEastAsia"/>
                      <w:szCs w:val="21"/>
                    </w:rPr>
                  </w:pPr>
                  <w:r w:rsidRPr="00364546">
                    <w:rPr>
                      <w:rFonts w:eastAsiaTheme="minorEastAsia" w:hint="eastAsia"/>
                      <w:szCs w:val="21"/>
                    </w:rPr>
                    <w:t>11</w:t>
                  </w:r>
                </w:p>
              </w:tc>
              <w:tc>
                <w:tcPr>
                  <w:tcW w:w="417" w:type="dxa"/>
                  <w:vMerge/>
                  <w:vAlign w:val="center"/>
                </w:tcPr>
                <w:p w:rsidR="00876219" w:rsidRPr="00364546" w:rsidRDefault="00876219" w:rsidP="00D30F45">
                  <w:pPr>
                    <w:contextualSpacing/>
                    <w:jc w:val="center"/>
                    <w:rPr>
                      <w:rFonts w:eastAsiaTheme="minorEastAsia" w:hAnsiTheme="minorEastAsia"/>
                      <w:szCs w:val="21"/>
                    </w:rPr>
                  </w:pPr>
                </w:p>
              </w:tc>
              <w:tc>
                <w:tcPr>
                  <w:tcW w:w="951" w:type="dxa"/>
                  <w:tcBorders>
                    <w:right w:val="single" w:sz="6" w:space="0" w:color="auto"/>
                  </w:tcBorders>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废水处理设备</w:t>
                  </w:r>
                </w:p>
              </w:tc>
              <w:tc>
                <w:tcPr>
                  <w:tcW w:w="683" w:type="dxa"/>
                  <w:tcBorders>
                    <w:left w:val="single" w:sz="6" w:space="0" w:color="auto"/>
                  </w:tcBorders>
                  <w:vAlign w:val="center"/>
                </w:tcPr>
                <w:p w:rsidR="00876219" w:rsidRPr="00364546" w:rsidRDefault="00876219" w:rsidP="00AC1A1C">
                  <w:pPr>
                    <w:jc w:val="center"/>
                    <w:rPr>
                      <w:rFonts w:eastAsiaTheme="minorEastAsia"/>
                      <w:szCs w:val="21"/>
                    </w:rPr>
                  </w:pPr>
                </w:p>
              </w:tc>
              <w:tc>
                <w:tcPr>
                  <w:tcW w:w="682" w:type="dxa"/>
                  <w:tcBorders>
                    <w:right w:val="single" w:sz="4" w:space="0" w:color="auto"/>
                  </w:tcBorders>
                  <w:vAlign w:val="center"/>
                </w:tcPr>
                <w:p w:rsidR="00876219" w:rsidRPr="00364546" w:rsidRDefault="00876219" w:rsidP="00AC1A1C">
                  <w:pPr>
                    <w:jc w:val="center"/>
                    <w:rPr>
                      <w:rFonts w:eastAsiaTheme="minorEastAsia"/>
                      <w:szCs w:val="21"/>
                    </w:rPr>
                  </w:pPr>
                  <w:r w:rsidRPr="00364546">
                    <w:rPr>
                      <w:rFonts w:eastAsiaTheme="minorEastAsia" w:hint="eastAsia"/>
                      <w:szCs w:val="21"/>
                    </w:rPr>
                    <w:t>85/1</w:t>
                  </w:r>
                </w:p>
              </w:tc>
              <w:tc>
                <w:tcPr>
                  <w:tcW w:w="683" w:type="dxa"/>
                  <w:vMerge/>
                  <w:vAlign w:val="center"/>
                </w:tcPr>
                <w:p w:rsidR="00876219" w:rsidRPr="00364546" w:rsidRDefault="00876219" w:rsidP="00AC1A1C">
                  <w:pPr>
                    <w:contextualSpacing/>
                    <w:jc w:val="center"/>
                    <w:rPr>
                      <w:rFonts w:eastAsiaTheme="minorEastAsia"/>
                      <w:szCs w:val="21"/>
                    </w:rPr>
                  </w:pPr>
                </w:p>
              </w:tc>
              <w:tc>
                <w:tcPr>
                  <w:tcW w:w="549" w:type="dxa"/>
                  <w:vAlign w:val="center"/>
                </w:tcPr>
                <w:p w:rsidR="00876219" w:rsidRPr="00364546" w:rsidRDefault="00876219" w:rsidP="00CF3A19">
                  <w:pPr>
                    <w:contextualSpacing/>
                    <w:jc w:val="center"/>
                    <w:rPr>
                      <w:rFonts w:eastAsiaTheme="minorEastAsia"/>
                      <w:szCs w:val="21"/>
                    </w:rPr>
                  </w:pPr>
                  <w:r w:rsidRPr="00364546">
                    <w:rPr>
                      <w:rFonts w:eastAsiaTheme="minorEastAsia" w:hint="eastAsia"/>
                      <w:szCs w:val="21"/>
                    </w:rPr>
                    <w:t>10</w:t>
                  </w:r>
                </w:p>
              </w:tc>
              <w:tc>
                <w:tcPr>
                  <w:tcW w:w="438" w:type="dxa"/>
                  <w:vAlign w:val="center"/>
                </w:tcPr>
                <w:p w:rsidR="00876219" w:rsidRPr="00364546" w:rsidRDefault="00876219" w:rsidP="00876219">
                  <w:pPr>
                    <w:contextualSpacing/>
                    <w:jc w:val="center"/>
                    <w:rPr>
                      <w:rFonts w:eastAsiaTheme="minorEastAsia"/>
                      <w:szCs w:val="21"/>
                    </w:rPr>
                  </w:pPr>
                  <w:r w:rsidRPr="00364546">
                    <w:rPr>
                      <w:rFonts w:eastAsiaTheme="minorEastAsia" w:hint="eastAsia"/>
                      <w:szCs w:val="21"/>
                    </w:rPr>
                    <w:t>23</w:t>
                  </w:r>
                </w:p>
              </w:tc>
              <w:tc>
                <w:tcPr>
                  <w:tcW w:w="425" w:type="dxa"/>
                  <w:vAlign w:val="center"/>
                </w:tcPr>
                <w:p w:rsidR="00876219" w:rsidRPr="00364546" w:rsidRDefault="00876219" w:rsidP="00CF3A19">
                  <w:pPr>
                    <w:contextualSpacing/>
                    <w:jc w:val="center"/>
                    <w:rPr>
                      <w:rFonts w:eastAsiaTheme="minorEastAsia"/>
                      <w:szCs w:val="21"/>
                    </w:rPr>
                  </w:pPr>
                  <w:r w:rsidRPr="00364546">
                    <w:rPr>
                      <w:rFonts w:eastAsiaTheme="minorEastAsia" w:hint="eastAsia"/>
                      <w:szCs w:val="21"/>
                    </w:rPr>
                    <w:t>1</w:t>
                  </w:r>
                </w:p>
              </w:tc>
              <w:tc>
                <w:tcPr>
                  <w:tcW w:w="517" w:type="dxa"/>
                  <w:vAlign w:val="center"/>
                </w:tcPr>
                <w:p w:rsidR="00876219" w:rsidRPr="00364546" w:rsidRDefault="00876219" w:rsidP="00AC1A1C">
                  <w:pPr>
                    <w:contextualSpacing/>
                    <w:jc w:val="center"/>
                    <w:rPr>
                      <w:rFonts w:eastAsiaTheme="minorEastAsia"/>
                      <w:szCs w:val="21"/>
                    </w:rPr>
                  </w:pPr>
                  <w:r w:rsidRPr="00364546">
                    <w:rPr>
                      <w:rFonts w:eastAsiaTheme="minorEastAsia" w:hint="eastAsia"/>
                      <w:szCs w:val="21"/>
                    </w:rPr>
                    <w:t>2</w:t>
                  </w:r>
                </w:p>
              </w:tc>
              <w:tc>
                <w:tcPr>
                  <w:tcW w:w="549" w:type="dxa"/>
                  <w:vAlign w:val="center"/>
                </w:tcPr>
                <w:p w:rsidR="00876219" w:rsidRPr="00364546" w:rsidRDefault="00876219" w:rsidP="00CF3A19">
                  <w:pPr>
                    <w:contextualSpacing/>
                    <w:jc w:val="center"/>
                    <w:rPr>
                      <w:rFonts w:eastAsiaTheme="minorEastAsia"/>
                      <w:szCs w:val="21"/>
                    </w:rPr>
                  </w:pPr>
                  <w:r w:rsidRPr="00364546">
                    <w:rPr>
                      <w:rFonts w:eastAsiaTheme="minorEastAsia" w:hint="eastAsia"/>
                      <w:szCs w:val="21"/>
                    </w:rPr>
                    <w:t>79.0</w:t>
                  </w:r>
                </w:p>
              </w:tc>
              <w:tc>
                <w:tcPr>
                  <w:tcW w:w="549" w:type="dxa"/>
                  <w:vAlign w:val="center"/>
                </w:tcPr>
                <w:p w:rsidR="00876219" w:rsidRPr="00364546" w:rsidRDefault="00876219" w:rsidP="00CF3A19">
                  <w:pPr>
                    <w:jc w:val="center"/>
                  </w:pPr>
                  <w:r w:rsidRPr="00364546">
                    <w:rPr>
                      <w:rFonts w:eastAsiaTheme="minorEastAsia" w:hAnsiTheme="minorEastAsia" w:hint="eastAsia"/>
                      <w:szCs w:val="21"/>
                    </w:rPr>
                    <w:t>24h/d</w:t>
                  </w:r>
                </w:p>
              </w:tc>
              <w:tc>
                <w:tcPr>
                  <w:tcW w:w="549" w:type="dxa"/>
                  <w:vAlign w:val="center"/>
                </w:tcPr>
                <w:p w:rsidR="00876219" w:rsidRPr="00364546" w:rsidRDefault="00876219" w:rsidP="00AC1A1C">
                  <w:pPr>
                    <w:jc w:val="center"/>
                    <w:rPr>
                      <w:rFonts w:eastAsiaTheme="minorEastAsia"/>
                      <w:szCs w:val="21"/>
                    </w:rPr>
                  </w:pPr>
                  <w:r w:rsidRPr="00364546">
                    <w:rPr>
                      <w:rFonts w:eastAsiaTheme="minorEastAsia" w:hint="eastAsia"/>
                      <w:szCs w:val="21"/>
                    </w:rPr>
                    <w:t>25</w:t>
                  </w:r>
                </w:p>
              </w:tc>
              <w:tc>
                <w:tcPr>
                  <w:tcW w:w="549" w:type="dxa"/>
                  <w:vMerge/>
                  <w:vAlign w:val="center"/>
                </w:tcPr>
                <w:p w:rsidR="00876219" w:rsidRPr="00364546" w:rsidRDefault="00876219" w:rsidP="00D30F45">
                  <w:pPr>
                    <w:contextualSpacing/>
                    <w:jc w:val="center"/>
                    <w:rPr>
                      <w:rFonts w:eastAsiaTheme="minorEastAsia"/>
                      <w:szCs w:val="21"/>
                    </w:rPr>
                  </w:pPr>
                </w:p>
              </w:tc>
              <w:tc>
                <w:tcPr>
                  <w:tcW w:w="455" w:type="dxa"/>
                  <w:vMerge/>
                  <w:vAlign w:val="center"/>
                </w:tcPr>
                <w:p w:rsidR="00876219" w:rsidRPr="00364546" w:rsidRDefault="00876219" w:rsidP="00D30F45">
                  <w:pPr>
                    <w:contextualSpacing/>
                    <w:jc w:val="center"/>
                    <w:rPr>
                      <w:rFonts w:eastAsiaTheme="minorEastAsia"/>
                      <w:szCs w:val="21"/>
                    </w:rPr>
                  </w:pPr>
                </w:p>
              </w:tc>
            </w:tr>
          </w:tbl>
          <w:p w:rsidR="0001101D" w:rsidRPr="00364546" w:rsidRDefault="0001101D" w:rsidP="0001101D">
            <w:pPr>
              <w:pStyle w:val="Default"/>
              <w:adjustRightInd/>
              <w:spacing w:line="360" w:lineRule="auto"/>
              <w:ind w:firstLineChars="200" w:firstLine="422"/>
              <w:contextualSpacing/>
              <w:jc w:val="both"/>
              <w:rPr>
                <w:rFonts w:ascii="Times New Roman" w:cs="Times New Roman"/>
                <w:b/>
                <w:color w:val="auto"/>
                <w:sz w:val="21"/>
                <w:szCs w:val="21"/>
              </w:rPr>
            </w:pPr>
            <w:r w:rsidRPr="00364546">
              <w:rPr>
                <w:rFonts w:ascii="Times New Roman" w:cs="Times New Roman" w:hint="eastAsia"/>
                <w:b/>
                <w:color w:val="auto"/>
                <w:sz w:val="21"/>
                <w:szCs w:val="21"/>
              </w:rPr>
              <w:t>备注：以</w:t>
            </w:r>
            <w:r w:rsidR="00301D75" w:rsidRPr="00364546">
              <w:rPr>
                <w:rFonts w:ascii="Times New Roman" w:cs="Times New Roman" w:hint="eastAsia"/>
                <w:b/>
                <w:color w:val="auto"/>
                <w:sz w:val="21"/>
                <w:szCs w:val="21"/>
              </w:rPr>
              <w:t>粉碎车间</w:t>
            </w:r>
            <w:r w:rsidRPr="00364546">
              <w:rPr>
                <w:rFonts w:ascii="Times New Roman" w:cs="Times New Roman" w:hint="eastAsia"/>
                <w:b/>
                <w:color w:val="auto"/>
                <w:sz w:val="21"/>
                <w:szCs w:val="21"/>
              </w:rPr>
              <w:t>厂房西</w:t>
            </w:r>
            <w:r w:rsidR="004536B0" w:rsidRPr="00364546">
              <w:rPr>
                <w:rFonts w:ascii="Times New Roman" w:cs="Times New Roman" w:hint="eastAsia"/>
                <w:b/>
                <w:color w:val="auto"/>
                <w:sz w:val="21"/>
                <w:szCs w:val="21"/>
              </w:rPr>
              <w:t>南</w:t>
            </w:r>
            <w:r w:rsidRPr="00364546">
              <w:rPr>
                <w:rFonts w:ascii="Times New Roman" w:cs="Times New Roman" w:hint="eastAsia"/>
                <w:b/>
                <w:color w:val="auto"/>
                <w:sz w:val="21"/>
                <w:szCs w:val="21"/>
              </w:rPr>
              <w:t>角为原点。</w:t>
            </w:r>
          </w:p>
          <w:p w:rsidR="0001101D" w:rsidRPr="00364546" w:rsidRDefault="00AF777A" w:rsidP="00AF777A">
            <w:pPr>
              <w:spacing w:line="360" w:lineRule="auto"/>
              <w:contextualSpacing/>
              <w:jc w:val="center"/>
              <w:rPr>
                <w:rFonts w:hAnsi="宋体"/>
                <w:sz w:val="24"/>
              </w:rPr>
            </w:pPr>
            <w:r w:rsidRPr="00364546">
              <w:rPr>
                <w:rFonts w:hint="eastAsia"/>
                <w:b/>
                <w:sz w:val="24"/>
              </w:rPr>
              <w:t>工业企业噪声源强调查清单（热熔车间室内声源）</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509"/>
              <w:gridCol w:w="417"/>
              <w:gridCol w:w="951"/>
              <w:gridCol w:w="683"/>
              <w:gridCol w:w="682"/>
              <w:gridCol w:w="683"/>
              <w:gridCol w:w="549"/>
              <w:gridCol w:w="549"/>
              <w:gridCol w:w="415"/>
              <w:gridCol w:w="416"/>
              <w:gridCol w:w="549"/>
              <w:gridCol w:w="549"/>
              <w:gridCol w:w="549"/>
              <w:gridCol w:w="549"/>
              <w:gridCol w:w="455"/>
            </w:tblGrid>
            <w:tr w:rsidR="00AF777A" w:rsidRPr="00364546" w:rsidTr="00AC1A1C">
              <w:trPr>
                <w:trHeight w:val="340"/>
                <w:jc w:val="center"/>
              </w:trPr>
              <w:tc>
                <w:tcPr>
                  <w:tcW w:w="509" w:type="dxa"/>
                  <w:vMerge w:val="restart"/>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序号</w:t>
                  </w:r>
                </w:p>
              </w:tc>
              <w:tc>
                <w:tcPr>
                  <w:tcW w:w="417" w:type="dxa"/>
                  <w:vMerge w:val="restart"/>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建筑物名称</w:t>
                  </w:r>
                </w:p>
              </w:tc>
              <w:tc>
                <w:tcPr>
                  <w:tcW w:w="951" w:type="dxa"/>
                  <w:vMerge w:val="restart"/>
                  <w:tcBorders>
                    <w:right w:val="single" w:sz="6" w:space="0" w:color="auto"/>
                  </w:tcBorders>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声源名称</w:t>
                  </w:r>
                </w:p>
              </w:tc>
              <w:tc>
                <w:tcPr>
                  <w:tcW w:w="683" w:type="dxa"/>
                  <w:vMerge w:val="restart"/>
                  <w:tcBorders>
                    <w:left w:val="single" w:sz="6" w:space="0" w:color="auto"/>
                  </w:tcBorders>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型号</w:t>
                  </w:r>
                </w:p>
              </w:tc>
              <w:tc>
                <w:tcPr>
                  <w:tcW w:w="682" w:type="dxa"/>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声源源强</w:t>
                  </w:r>
                </w:p>
              </w:tc>
              <w:tc>
                <w:tcPr>
                  <w:tcW w:w="683" w:type="dxa"/>
                  <w:vMerge w:val="restart"/>
                  <w:vAlign w:val="center"/>
                </w:tcPr>
                <w:p w:rsidR="00AF777A" w:rsidRPr="00364546" w:rsidRDefault="00AF777A" w:rsidP="00AC1A1C">
                  <w:pPr>
                    <w:contextualSpacing/>
                    <w:jc w:val="center"/>
                    <w:rPr>
                      <w:rFonts w:eastAsiaTheme="minorEastAsia" w:hAnsiTheme="minorEastAsia"/>
                      <w:szCs w:val="21"/>
                    </w:rPr>
                  </w:pPr>
                  <w:r w:rsidRPr="00364546">
                    <w:rPr>
                      <w:rFonts w:eastAsiaTheme="minorEastAsia" w:hAnsiTheme="minorEastAsia" w:hint="eastAsia"/>
                      <w:szCs w:val="21"/>
                    </w:rPr>
                    <w:t>声源控制措施</w:t>
                  </w:r>
                </w:p>
              </w:tc>
              <w:tc>
                <w:tcPr>
                  <w:tcW w:w="1513" w:type="dxa"/>
                  <w:gridSpan w:val="3"/>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空间相对位置</w:t>
                  </w:r>
                  <w:r w:rsidRPr="00364546">
                    <w:rPr>
                      <w:rFonts w:eastAsiaTheme="minorEastAsia"/>
                      <w:szCs w:val="21"/>
                    </w:rPr>
                    <w:t>m</w:t>
                  </w:r>
                </w:p>
              </w:tc>
              <w:tc>
                <w:tcPr>
                  <w:tcW w:w="416" w:type="dxa"/>
                  <w:vMerge w:val="restart"/>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距室内边界距离</w:t>
                  </w:r>
                  <w:r w:rsidRPr="00364546">
                    <w:rPr>
                      <w:rFonts w:eastAsiaTheme="minorEastAsia" w:hint="eastAsia"/>
                      <w:szCs w:val="21"/>
                    </w:rPr>
                    <w:t>/m</w:t>
                  </w:r>
                </w:p>
              </w:tc>
              <w:tc>
                <w:tcPr>
                  <w:tcW w:w="549" w:type="dxa"/>
                  <w:vMerge w:val="restart"/>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室内边界声级</w:t>
                  </w:r>
                  <w:r w:rsidRPr="00364546">
                    <w:rPr>
                      <w:rFonts w:eastAsiaTheme="minorEastAsia" w:hint="eastAsia"/>
                      <w:szCs w:val="21"/>
                    </w:rPr>
                    <w:t>/dB(A)</w:t>
                  </w:r>
                </w:p>
              </w:tc>
              <w:tc>
                <w:tcPr>
                  <w:tcW w:w="549" w:type="dxa"/>
                  <w:vMerge w:val="restart"/>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运行时段</w:t>
                  </w:r>
                </w:p>
              </w:tc>
              <w:tc>
                <w:tcPr>
                  <w:tcW w:w="549" w:type="dxa"/>
                  <w:vMerge w:val="restart"/>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建筑物插入损失</w:t>
                  </w:r>
                  <w:r w:rsidRPr="00364546">
                    <w:rPr>
                      <w:rFonts w:eastAsiaTheme="minorEastAsia" w:hint="eastAsia"/>
                      <w:szCs w:val="21"/>
                    </w:rPr>
                    <w:t>/dB(A)</w:t>
                  </w:r>
                </w:p>
              </w:tc>
              <w:tc>
                <w:tcPr>
                  <w:tcW w:w="1004" w:type="dxa"/>
                  <w:gridSpan w:val="2"/>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建筑物外噪声</w:t>
                  </w:r>
                </w:p>
              </w:tc>
            </w:tr>
            <w:tr w:rsidR="00AF777A" w:rsidRPr="00364546" w:rsidTr="00AC1A1C">
              <w:trPr>
                <w:trHeight w:val="340"/>
                <w:jc w:val="center"/>
              </w:trPr>
              <w:tc>
                <w:tcPr>
                  <w:tcW w:w="509" w:type="dxa"/>
                  <w:vMerge/>
                  <w:vAlign w:val="center"/>
                </w:tcPr>
                <w:p w:rsidR="00AF777A" w:rsidRPr="00364546" w:rsidRDefault="00AF777A" w:rsidP="00AC1A1C">
                  <w:pPr>
                    <w:contextualSpacing/>
                    <w:jc w:val="center"/>
                    <w:rPr>
                      <w:rFonts w:eastAsiaTheme="minorEastAsia"/>
                      <w:szCs w:val="21"/>
                    </w:rPr>
                  </w:pPr>
                </w:p>
              </w:tc>
              <w:tc>
                <w:tcPr>
                  <w:tcW w:w="417" w:type="dxa"/>
                  <w:vMerge/>
                  <w:vAlign w:val="center"/>
                </w:tcPr>
                <w:p w:rsidR="00AF777A" w:rsidRPr="00364546" w:rsidRDefault="00AF777A" w:rsidP="00AC1A1C">
                  <w:pPr>
                    <w:contextualSpacing/>
                    <w:jc w:val="center"/>
                    <w:rPr>
                      <w:rFonts w:eastAsiaTheme="minorEastAsia"/>
                      <w:szCs w:val="21"/>
                    </w:rPr>
                  </w:pPr>
                </w:p>
              </w:tc>
              <w:tc>
                <w:tcPr>
                  <w:tcW w:w="951" w:type="dxa"/>
                  <w:vMerge/>
                  <w:tcBorders>
                    <w:right w:val="single" w:sz="6" w:space="0" w:color="auto"/>
                  </w:tcBorders>
                  <w:vAlign w:val="center"/>
                </w:tcPr>
                <w:p w:rsidR="00AF777A" w:rsidRPr="00364546" w:rsidRDefault="00AF777A" w:rsidP="00AC1A1C">
                  <w:pPr>
                    <w:contextualSpacing/>
                    <w:jc w:val="center"/>
                    <w:rPr>
                      <w:rFonts w:eastAsiaTheme="minorEastAsia"/>
                      <w:szCs w:val="21"/>
                    </w:rPr>
                  </w:pPr>
                </w:p>
              </w:tc>
              <w:tc>
                <w:tcPr>
                  <w:tcW w:w="683" w:type="dxa"/>
                  <w:vMerge/>
                  <w:tcBorders>
                    <w:left w:val="single" w:sz="6" w:space="0" w:color="auto"/>
                  </w:tcBorders>
                  <w:vAlign w:val="center"/>
                </w:tcPr>
                <w:p w:rsidR="00AF777A" w:rsidRPr="00364546" w:rsidRDefault="00AF777A" w:rsidP="00AC1A1C">
                  <w:pPr>
                    <w:contextualSpacing/>
                    <w:jc w:val="center"/>
                    <w:rPr>
                      <w:rFonts w:eastAsiaTheme="minorEastAsia"/>
                      <w:szCs w:val="21"/>
                    </w:rPr>
                  </w:pPr>
                </w:p>
              </w:tc>
              <w:tc>
                <w:tcPr>
                  <w:tcW w:w="682" w:type="dxa"/>
                  <w:tcBorders>
                    <w:right w:val="single" w:sz="4" w:space="0" w:color="auto"/>
                  </w:tcBorders>
                  <w:vAlign w:val="center"/>
                </w:tcPr>
                <w:p w:rsidR="00AF777A" w:rsidRPr="00364546" w:rsidRDefault="00AF777A" w:rsidP="00AC1A1C">
                  <w:pPr>
                    <w:contextualSpacing/>
                    <w:jc w:val="center"/>
                    <w:rPr>
                      <w:rFonts w:eastAsiaTheme="minorEastAsia"/>
                      <w:szCs w:val="21"/>
                    </w:rPr>
                  </w:pPr>
                  <w:r w:rsidRPr="00364546">
                    <w:rPr>
                      <w:rFonts w:eastAsiaTheme="minorEastAsia" w:hAnsiTheme="minorEastAsia"/>
                      <w:szCs w:val="21"/>
                    </w:rPr>
                    <w:t>（声压级</w:t>
                  </w:r>
                  <w:r w:rsidRPr="00364546">
                    <w:rPr>
                      <w:rFonts w:eastAsiaTheme="minorEastAsia"/>
                      <w:szCs w:val="21"/>
                    </w:rPr>
                    <w:t>/</w:t>
                  </w:r>
                  <w:r w:rsidRPr="00364546">
                    <w:rPr>
                      <w:rFonts w:eastAsiaTheme="minorEastAsia" w:hAnsiTheme="minorEastAsia"/>
                      <w:szCs w:val="21"/>
                    </w:rPr>
                    <w:t>距声源距离）</w:t>
                  </w:r>
                  <w:r w:rsidRPr="00364546">
                    <w:rPr>
                      <w:rFonts w:eastAsiaTheme="minorEastAsia"/>
                      <w:szCs w:val="21"/>
                    </w:rPr>
                    <w:t>/</w:t>
                  </w:r>
                  <w:r w:rsidRPr="00364546">
                    <w:rPr>
                      <w:rFonts w:eastAsiaTheme="minorEastAsia" w:hAnsiTheme="minorEastAsia"/>
                      <w:szCs w:val="21"/>
                    </w:rPr>
                    <w:t>（</w:t>
                  </w:r>
                  <w:r w:rsidRPr="00364546">
                    <w:rPr>
                      <w:rFonts w:eastAsiaTheme="minorEastAsia"/>
                      <w:szCs w:val="21"/>
                    </w:rPr>
                    <w:t>dB(A)/m</w:t>
                  </w:r>
                  <w:r w:rsidRPr="00364546">
                    <w:rPr>
                      <w:rFonts w:eastAsiaTheme="minorEastAsia" w:hAnsiTheme="minorEastAsia"/>
                      <w:szCs w:val="21"/>
                    </w:rPr>
                    <w:t>）</w:t>
                  </w:r>
                </w:p>
              </w:tc>
              <w:tc>
                <w:tcPr>
                  <w:tcW w:w="683" w:type="dxa"/>
                  <w:vMerge/>
                  <w:vAlign w:val="center"/>
                </w:tcPr>
                <w:p w:rsidR="00AF777A" w:rsidRPr="00364546" w:rsidRDefault="00AF777A" w:rsidP="00AC1A1C">
                  <w:pPr>
                    <w:contextualSpacing/>
                    <w:jc w:val="center"/>
                    <w:rPr>
                      <w:rFonts w:eastAsiaTheme="minorEastAsia"/>
                      <w:szCs w:val="21"/>
                    </w:rPr>
                  </w:pPr>
                </w:p>
              </w:tc>
              <w:tc>
                <w:tcPr>
                  <w:tcW w:w="549" w:type="dxa"/>
                  <w:vAlign w:val="center"/>
                </w:tcPr>
                <w:p w:rsidR="00AF777A" w:rsidRPr="00364546" w:rsidRDefault="00AF777A" w:rsidP="00AC1A1C">
                  <w:pPr>
                    <w:contextualSpacing/>
                    <w:jc w:val="center"/>
                    <w:rPr>
                      <w:rFonts w:eastAsiaTheme="minorEastAsia"/>
                      <w:szCs w:val="21"/>
                    </w:rPr>
                  </w:pPr>
                  <w:r w:rsidRPr="00364546">
                    <w:rPr>
                      <w:rFonts w:eastAsiaTheme="minorEastAsia"/>
                      <w:szCs w:val="21"/>
                    </w:rPr>
                    <w:t>X</w:t>
                  </w:r>
                </w:p>
              </w:tc>
              <w:tc>
                <w:tcPr>
                  <w:tcW w:w="549" w:type="dxa"/>
                  <w:vAlign w:val="center"/>
                </w:tcPr>
                <w:p w:rsidR="00AF777A" w:rsidRPr="00364546" w:rsidRDefault="00AF777A" w:rsidP="00AC1A1C">
                  <w:pPr>
                    <w:contextualSpacing/>
                    <w:jc w:val="center"/>
                    <w:rPr>
                      <w:rFonts w:eastAsiaTheme="minorEastAsia"/>
                      <w:szCs w:val="21"/>
                    </w:rPr>
                  </w:pPr>
                  <w:r w:rsidRPr="00364546">
                    <w:rPr>
                      <w:rFonts w:eastAsiaTheme="minorEastAsia"/>
                      <w:szCs w:val="21"/>
                    </w:rPr>
                    <w:t>Y</w:t>
                  </w:r>
                </w:p>
              </w:tc>
              <w:tc>
                <w:tcPr>
                  <w:tcW w:w="415" w:type="dxa"/>
                  <w:vAlign w:val="center"/>
                </w:tcPr>
                <w:p w:rsidR="00AF777A" w:rsidRPr="00364546" w:rsidRDefault="00AF777A" w:rsidP="00AC1A1C">
                  <w:pPr>
                    <w:contextualSpacing/>
                    <w:jc w:val="center"/>
                    <w:rPr>
                      <w:rFonts w:eastAsiaTheme="minorEastAsia"/>
                      <w:szCs w:val="21"/>
                    </w:rPr>
                  </w:pPr>
                  <w:r w:rsidRPr="00364546">
                    <w:rPr>
                      <w:rFonts w:eastAsiaTheme="minorEastAsia"/>
                      <w:szCs w:val="21"/>
                    </w:rPr>
                    <w:t>Z</w:t>
                  </w:r>
                </w:p>
              </w:tc>
              <w:tc>
                <w:tcPr>
                  <w:tcW w:w="416" w:type="dxa"/>
                  <w:vMerge/>
                  <w:vAlign w:val="center"/>
                </w:tcPr>
                <w:p w:rsidR="00AF777A" w:rsidRPr="00364546" w:rsidRDefault="00AF777A" w:rsidP="00AC1A1C">
                  <w:pPr>
                    <w:contextualSpacing/>
                    <w:jc w:val="center"/>
                    <w:rPr>
                      <w:rFonts w:eastAsiaTheme="minorEastAsia"/>
                      <w:szCs w:val="21"/>
                    </w:rPr>
                  </w:pPr>
                </w:p>
              </w:tc>
              <w:tc>
                <w:tcPr>
                  <w:tcW w:w="549" w:type="dxa"/>
                  <w:vMerge/>
                  <w:vAlign w:val="center"/>
                </w:tcPr>
                <w:p w:rsidR="00AF777A" w:rsidRPr="00364546" w:rsidRDefault="00AF777A" w:rsidP="00AC1A1C">
                  <w:pPr>
                    <w:contextualSpacing/>
                    <w:jc w:val="center"/>
                    <w:rPr>
                      <w:rFonts w:eastAsiaTheme="minorEastAsia"/>
                      <w:szCs w:val="21"/>
                    </w:rPr>
                  </w:pPr>
                </w:p>
              </w:tc>
              <w:tc>
                <w:tcPr>
                  <w:tcW w:w="549" w:type="dxa"/>
                  <w:vMerge/>
                  <w:vAlign w:val="center"/>
                </w:tcPr>
                <w:p w:rsidR="00AF777A" w:rsidRPr="00364546" w:rsidRDefault="00AF777A" w:rsidP="00AC1A1C">
                  <w:pPr>
                    <w:contextualSpacing/>
                    <w:jc w:val="center"/>
                    <w:rPr>
                      <w:rFonts w:eastAsiaTheme="minorEastAsia"/>
                      <w:szCs w:val="21"/>
                    </w:rPr>
                  </w:pPr>
                </w:p>
              </w:tc>
              <w:tc>
                <w:tcPr>
                  <w:tcW w:w="549" w:type="dxa"/>
                  <w:vMerge/>
                  <w:vAlign w:val="center"/>
                </w:tcPr>
                <w:p w:rsidR="00AF777A" w:rsidRPr="00364546" w:rsidRDefault="00AF777A" w:rsidP="00AC1A1C">
                  <w:pPr>
                    <w:contextualSpacing/>
                    <w:jc w:val="center"/>
                    <w:rPr>
                      <w:rFonts w:eastAsiaTheme="minorEastAsia"/>
                      <w:szCs w:val="21"/>
                    </w:rPr>
                  </w:pPr>
                </w:p>
              </w:tc>
              <w:tc>
                <w:tcPr>
                  <w:tcW w:w="549" w:type="dxa"/>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声压级</w:t>
                  </w:r>
                  <w:r w:rsidRPr="00364546">
                    <w:rPr>
                      <w:rFonts w:eastAsiaTheme="minorEastAsia" w:hint="eastAsia"/>
                      <w:szCs w:val="21"/>
                    </w:rPr>
                    <w:t>/dB(A)</w:t>
                  </w:r>
                </w:p>
              </w:tc>
              <w:tc>
                <w:tcPr>
                  <w:tcW w:w="455" w:type="dxa"/>
                  <w:vAlign w:val="center"/>
                </w:tcPr>
                <w:p w:rsidR="00AF777A" w:rsidRPr="00364546" w:rsidRDefault="00AF777A" w:rsidP="00AC1A1C">
                  <w:pPr>
                    <w:contextualSpacing/>
                    <w:jc w:val="center"/>
                    <w:rPr>
                      <w:rFonts w:eastAsiaTheme="minorEastAsia"/>
                      <w:szCs w:val="21"/>
                    </w:rPr>
                  </w:pPr>
                  <w:r w:rsidRPr="00364546">
                    <w:rPr>
                      <w:rFonts w:eastAsiaTheme="minorEastAsia" w:hint="eastAsia"/>
                      <w:szCs w:val="21"/>
                    </w:rPr>
                    <w:t>建筑物</w:t>
                  </w:r>
                  <w:proofErr w:type="gramStart"/>
                  <w:r w:rsidRPr="00364546">
                    <w:rPr>
                      <w:rFonts w:eastAsiaTheme="minorEastAsia" w:hint="eastAsia"/>
                      <w:szCs w:val="21"/>
                    </w:rPr>
                    <w:t>外距离</w:t>
                  </w:r>
                  <w:proofErr w:type="gramEnd"/>
                </w:p>
              </w:tc>
            </w:tr>
            <w:tr w:rsidR="000208CA" w:rsidRPr="00364546" w:rsidTr="00AC1A1C">
              <w:trPr>
                <w:trHeight w:val="340"/>
                <w:jc w:val="center"/>
              </w:trPr>
              <w:tc>
                <w:tcPr>
                  <w:tcW w:w="509" w:type="dxa"/>
                  <w:vAlign w:val="center"/>
                </w:tcPr>
                <w:p w:rsidR="000208CA" w:rsidRPr="00364546" w:rsidRDefault="000208CA" w:rsidP="00AC1A1C">
                  <w:pPr>
                    <w:contextualSpacing/>
                    <w:jc w:val="center"/>
                    <w:rPr>
                      <w:rFonts w:eastAsiaTheme="minorEastAsia"/>
                      <w:szCs w:val="21"/>
                    </w:rPr>
                  </w:pPr>
                  <w:r w:rsidRPr="00364546">
                    <w:rPr>
                      <w:rFonts w:eastAsiaTheme="minorEastAsia"/>
                      <w:szCs w:val="21"/>
                    </w:rPr>
                    <w:t>1</w:t>
                  </w:r>
                </w:p>
              </w:tc>
              <w:tc>
                <w:tcPr>
                  <w:tcW w:w="417" w:type="dxa"/>
                  <w:vMerge w:val="restart"/>
                  <w:vAlign w:val="center"/>
                </w:tcPr>
                <w:p w:rsidR="000208CA" w:rsidRPr="00364546" w:rsidRDefault="00830276" w:rsidP="00AC1A1C">
                  <w:pPr>
                    <w:contextualSpacing/>
                    <w:jc w:val="center"/>
                    <w:rPr>
                      <w:rFonts w:eastAsiaTheme="minorEastAsia"/>
                      <w:szCs w:val="21"/>
                    </w:rPr>
                  </w:pPr>
                  <w:r w:rsidRPr="00364546">
                    <w:rPr>
                      <w:rFonts w:hint="eastAsia"/>
                      <w:sz w:val="24"/>
                    </w:rPr>
                    <w:t>热熔</w:t>
                  </w:r>
                  <w:r w:rsidR="000208CA" w:rsidRPr="00364546">
                    <w:rPr>
                      <w:rFonts w:eastAsiaTheme="minorEastAsia" w:hAnsiTheme="minorEastAsia"/>
                      <w:szCs w:val="21"/>
                    </w:rPr>
                    <w:t>生产车间</w:t>
                  </w:r>
                </w:p>
              </w:tc>
              <w:tc>
                <w:tcPr>
                  <w:tcW w:w="951" w:type="dxa"/>
                  <w:tcBorders>
                    <w:right w:val="single" w:sz="6" w:space="0" w:color="auto"/>
                  </w:tcBorders>
                  <w:vAlign w:val="center"/>
                </w:tcPr>
                <w:p w:rsidR="000208CA" w:rsidRPr="00364546" w:rsidRDefault="000208CA" w:rsidP="00AC1A1C">
                  <w:pPr>
                    <w:contextualSpacing/>
                    <w:jc w:val="center"/>
                    <w:rPr>
                      <w:rFonts w:eastAsiaTheme="minorEastAsia"/>
                      <w:szCs w:val="21"/>
                    </w:rPr>
                  </w:pPr>
                  <w:r w:rsidRPr="00364546">
                    <w:rPr>
                      <w:rFonts w:eastAsiaTheme="minorEastAsia" w:hint="eastAsia"/>
                      <w:szCs w:val="21"/>
                    </w:rPr>
                    <w:t>螺旋上料机</w:t>
                  </w:r>
                </w:p>
              </w:tc>
              <w:tc>
                <w:tcPr>
                  <w:tcW w:w="683" w:type="dxa"/>
                  <w:tcBorders>
                    <w:left w:val="single" w:sz="6" w:space="0" w:color="auto"/>
                  </w:tcBorders>
                  <w:vAlign w:val="center"/>
                </w:tcPr>
                <w:p w:rsidR="000208CA" w:rsidRPr="00364546" w:rsidRDefault="000208CA" w:rsidP="00AC1A1C">
                  <w:pPr>
                    <w:jc w:val="center"/>
                  </w:pPr>
                  <w:r w:rsidRPr="00364546">
                    <w:rPr>
                      <w:rFonts w:hint="eastAsia"/>
                    </w:rPr>
                    <w:t>/</w:t>
                  </w:r>
                </w:p>
              </w:tc>
              <w:tc>
                <w:tcPr>
                  <w:tcW w:w="682" w:type="dxa"/>
                  <w:tcBorders>
                    <w:right w:val="single" w:sz="4" w:space="0" w:color="auto"/>
                  </w:tcBorders>
                  <w:vAlign w:val="center"/>
                </w:tcPr>
                <w:p w:rsidR="000208CA" w:rsidRPr="00364546" w:rsidRDefault="000208CA" w:rsidP="00AC1A1C">
                  <w:pPr>
                    <w:jc w:val="center"/>
                  </w:pPr>
                  <w:r w:rsidRPr="00364546">
                    <w:rPr>
                      <w:rFonts w:eastAsiaTheme="minorEastAsia" w:hint="eastAsia"/>
                      <w:szCs w:val="21"/>
                    </w:rPr>
                    <w:t>80/1</w:t>
                  </w:r>
                </w:p>
              </w:tc>
              <w:tc>
                <w:tcPr>
                  <w:tcW w:w="683" w:type="dxa"/>
                  <w:vMerge w:val="restart"/>
                  <w:vAlign w:val="center"/>
                </w:tcPr>
                <w:p w:rsidR="000208CA" w:rsidRPr="00364546" w:rsidRDefault="000208CA" w:rsidP="00AC1A1C">
                  <w:pPr>
                    <w:contextualSpacing/>
                    <w:jc w:val="center"/>
                    <w:rPr>
                      <w:rFonts w:eastAsiaTheme="minorEastAsia"/>
                      <w:szCs w:val="21"/>
                    </w:rPr>
                  </w:pPr>
                  <w:r w:rsidRPr="00364546">
                    <w:rPr>
                      <w:rFonts w:eastAsiaTheme="minorEastAsia" w:hint="eastAsia"/>
                      <w:szCs w:val="21"/>
                    </w:rPr>
                    <w:t>基础减振、厂房隔声</w:t>
                  </w:r>
                </w:p>
              </w:tc>
              <w:tc>
                <w:tcPr>
                  <w:tcW w:w="549" w:type="dxa"/>
                  <w:vAlign w:val="center"/>
                </w:tcPr>
                <w:p w:rsidR="000208CA" w:rsidRPr="00364546" w:rsidRDefault="000676E7"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0208CA" w:rsidRPr="00364546" w:rsidRDefault="00772FEF" w:rsidP="00AC1A1C">
                  <w:pPr>
                    <w:contextualSpacing/>
                    <w:jc w:val="center"/>
                    <w:rPr>
                      <w:rFonts w:eastAsiaTheme="minorEastAsia"/>
                      <w:szCs w:val="21"/>
                    </w:rPr>
                  </w:pPr>
                  <w:r w:rsidRPr="00364546">
                    <w:rPr>
                      <w:rFonts w:eastAsiaTheme="minorEastAsia" w:hint="eastAsia"/>
                      <w:szCs w:val="21"/>
                    </w:rPr>
                    <w:t>3</w:t>
                  </w:r>
                </w:p>
              </w:tc>
              <w:tc>
                <w:tcPr>
                  <w:tcW w:w="415" w:type="dxa"/>
                  <w:vAlign w:val="center"/>
                </w:tcPr>
                <w:p w:rsidR="000208CA" w:rsidRPr="00364546" w:rsidRDefault="000208CA" w:rsidP="00AC1A1C">
                  <w:pPr>
                    <w:jc w:val="center"/>
                  </w:pPr>
                  <w:r w:rsidRPr="00364546">
                    <w:rPr>
                      <w:rFonts w:eastAsiaTheme="minorEastAsia" w:hint="eastAsia"/>
                      <w:szCs w:val="21"/>
                    </w:rPr>
                    <w:t>1</w:t>
                  </w:r>
                </w:p>
              </w:tc>
              <w:tc>
                <w:tcPr>
                  <w:tcW w:w="416" w:type="dxa"/>
                  <w:vAlign w:val="center"/>
                </w:tcPr>
                <w:p w:rsidR="000208CA" w:rsidRPr="00364546" w:rsidRDefault="00D73640"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0208CA" w:rsidRPr="00364546" w:rsidRDefault="000C5006" w:rsidP="00AC1A1C">
                  <w:pPr>
                    <w:contextualSpacing/>
                    <w:jc w:val="center"/>
                    <w:rPr>
                      <w:rFonts w:eastAsiaTheme="minorEastAsia"/>
                      <w:szCs w:val="21"/>
                    </w:rPr>
                  </w:pPr>
                  <w:r w:rsidRPr="00364546">
                    <w:rPr>
                      <w:rFonts w:eastAsiaTheme="minorEastAsia" w:hint="eastAsia"/>
                      <w:szCs w:val="21"/>
                    </w:rPr>
                    <w:t>70.5</w:t>
                  </w:r>
                </w:p>
              </w:tc>
              <w:tc>
                <w:tcPr>
                  <w:tcW w:w="549" w:type="dxa"/>
                  <w:vAlign w:val="center"/>
                </w:tcPr>
                <w:p w:rsidR="000208CA" w:rsidRPr="00364546" w:rsidRDefault="000208CA" w:rsidP="00AC1A1C">
                  <w:pPr>
                    <w:jc w:val="center"/>
                  </w:pPr>
                  <w:r w:rsidRPr="00364546">
                    <w:rPr>
                      <w:rFonts w:eastAsiaTheme="minorEastAsia" w:hAnsiTheme="minorEastAsia" w:hint="eastAsia"/>
                      <w:szCs w:val="21"/>
                    </w:rPr>
                    <w:t>24h/d</w:t>
                  </w:r>
                </w:p>
              </w:tc>
              <w:tc>
                <w:tcPr>
                  <w:tcW w:w="549" w:type="dxa"/>
                  <w:vAlign w:val="center"/>
                </w:tcPr>
                <w:p w:rsidR="000208CA" w:rsidRPr="00364546" w:rsidRDefault="000208CA" w:rsidP="00AC1A1C">
                  <w:pPr>
                    <w:jc w:val="center"/>
                  </w:pPr>
                  <w:r w:rsidRPr="00364546">
                    <w:rPr>
                      <w:rFonts w:eastAsiaTheme="minorEastAsia" w:hint="eastAsia"/>
                      <w:szCs w:val="21"/>
                    </w:rPr>
                    <w:t>25</w:t>
                  </w:r>
                </w:p>
              </w:tc>
              <w:tc>
                <w:tcPr>
                  <w:tcW w:w="549" w:type="dxa"/>
                  <w:vMerge w:val="restart"/>
                  <w:vAlign w:val="center"/>
                </w:tcPr>
                <w:p w:rsidR="000208CA" w:rsidRPr="00364546" w:rsidRDefault="008443DD" w:rsidP="00AC1A1C">
                  <w:pPr>
                    <w:contextualSpacing/>
                    <w:jc w:val="center"/>
                    <w:rPr>
                      <w:rFonts w:eastAsiaTheme="minorEastAsia"/>
                      <w:szCs w:val="21"/>
                    </w:rPr>
                  </w:pPr>
                  <w:r w:rsidRPr="00364546">
                    <w:rPr>
                      <w:rFonts w:eastAsiaTheme="minorEastAsia" w:hint="eastAsia"/>
                      <w:szCs w:val="21"/>
                    </w:rPr>
                    <w:t>56.5</w:t>
                  </w:r>
                </w:p>
              </w:tc>
              <w:tc>
                <w:tcPr>
                  <w:tcW w:w="455" w:type="dxa"/>
                  <w:vMerge w:val="restart"/>
                  <w:vAlign w:val="center"/>
                </w:tcPr>
                <w:p w:rsidR="000208CA" w:rsidRPr="00364546" w:rsidRDefault="000208CA" w:rsidP="00AC1A1C">
                  <w:pPr>
                    <w:contextualSpacing/>
                    <w:jc w:val="center"/>
                    <w:rPr>
                      <w:rFonts w:eastAsiaTheme="minorEastAsia"/>
                      <w:szCs w:val="21"/>
                    </w:rPr>
                  </w:pPr>
                  <w:r w:rsidRPr="00364546">
                    <w:rPr>
                      <w:rFonts w:eastAsiaTheme="minorEastAsia" w:hint="eastAsia"/>
                      <w:szCs w:val="21"/>
                    </w:rPr>
                    <w:t>1m</w:t>
                  </w:r>
                </w:p>
              </w:tc>
            </w:tr>
            <w:tr w:rsidR="000676E7" w:rsidRPr="00364546" w:rsidTr="000676E7">
              <w:trPr>
                <w:trHeight w:val="340"/>
                <w:jc w:val="center"/>
              </w:trPr>
              <w:tc>
                <w:tcPr>
                  <w:tcW w:w="509" w:type="dxa"/>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2</w:t>
                  </w:r>
                </w:p>
              </w:tc>
              <w:tc>
                <w:tcPr>
                  <w:tcW w:w="417" w:type="dxa"/>
                  <w:vMerge/>
                  <w:vAlign w:val="center"/>
                </w:tcPr>
                <w:p w:rsidR="000676E7" w:rsidRPr="00364546" w:rsidRDefault="000676E7"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螺旋上料机</w:t>
                  </w:r>
                </w:p>
              </w:tc>
              <w:tc>
                <w:tcPr>
                  <w:tcW w:w="683" w:type="dxa"/>
                  <w:tcBorders>
                    <w:left w:val="single" w:sz="6" w:space="0" w:color="auto"/>
                  </w:tcBorders>
                  <w:vAlign w:val="center"/>
                </w:tcPr>
                <w:p w:rsidR="000676E7" w:rsidRPr="00364546" w:rsidRDefault="000676E7" w:rsidP="00AC1A1C">
                  <w:pPr>
                    <w:jc w:val="center"/>
                  </w:pPr>
                  <w:r w:rsidRPr="00364546">
                    <w:rPr>
                      <w:rFonts w:hint="eastAsia"/>
                    </w:rPr>
                    <w:t>/</w:t>
                  </w:r>
                </w:p>
              </w:tc>
              <w:tc>
                <w:tcPr>
                  <w:tcW w:w="682" w:type="dxa"/>
                  <w:tcBorders>
                    <w:right w:val="single" w:sz="4" w:space="0" w:color="auto"/>
                  </w:tcBorders>
                  <w:vAlign w:val="center"/>
                </w:tcPr>
                <w:p w:rsidR="000676E7" w:rsidRPr="00364546" w:rsidRDefault="000676E7" w:rsidP="00AC1A1C">
                  <w:pPr>
                    <w:jc w:val="center"/>
                  </w:pPr>
                  <w:r w:rsidRPr="00364546">
                    <w:rPr>
                      <w:rFonts w:eastAsiaTheme="minorEastAsia" w:hint="eastAsia"/>
                      <w:szCs w:val="21"/>
                    </w:rPr>
                    <w:t>80/1</w:t>
                  </w:r>
                </w:p>
              </w:tc>
              <w:tc>
                <w:tcPr>
                  <w:tcW w:w="683" w:type="dxa"/>
                  <w:vMerge/>
                  <w:vAlign w:val="center"/>
                </w:tcPr>
                <w:p w:rsidR="000676E7" w:rsidRPr="00364546" w:rsidRDefault="000676E7" w:rsidP="00AC1A1C">
                  <w:pPr>
                    <w:contextualSpacing/>
                    <w:jc w:val="center"/>
                    <w:rPr>
                      <w:rFonts w:eastAsiaTheme="minorEastAsia"/>
                      <w:szCs w:val="21"/>
                    </w:rPr>
                  </w:pPr>
                </w:p>
              </w:tc>
              <w:tc>
                <w:tcPr>
                  <w:tcW w:w="549" w:type="dxa"/>
                  <w:vAlign w:val="center"/>
                </w:tcPr>
                <w:p w:rsidR="000676E7" w:rsidRPr="00364546" w:rsidRDefault="000676E7" w:rsidP="000676E7">
                  <w:pPr>
                    <w:jc w:val="center"/>
                  </w:pPr>
                  <w:r w:rsidRPr="00364546">
                    <w:rPr>
                      <w:rFonts w:eastAsiaTheme="minorEastAsia" w:hint="eastAsia"/>
                      <w:szCs w:val="21"/>
                    </w:rPr>
                    <w:t>6</w:t>
                  </w:r>
                </w:p>
              </w:tc>
              <w:tc>
                <w:tcPr>
                  <w:tcW w:w="549" w:type="dxa"/>
                  <w:vAlign w:val="center"/>
                </w:tcPr>
                <w:p w:rsidR="000676E7" w:rsidRPr="00364546" w:rsidRDefault="00772FEF" w:rsidP="00AC1A1C">
                  <w:pPr>
                    <w:contextualSpacing/>
                    <w:jc w:val="center"/>
                    <w:rPr>
                      <w:rFonts w:eastAsiaTheme="minorEastAsia"/>
                      <w:szCs w:val="21"/>
                    </w:rPr>
                  </w:pPr>
                  <w:r w:rsidRPr="00364546">
                    <w:rPr>
                      <w:rFonts w:eastAsiaTheme="minorEastAsia" w:hint="eastAsia"/>
                      <w:szCs w:val="21"/>
                    </w:rPr>
                    <w:t>6</w:t>
                  </w:r>
                </w:p>
              </w:tc>
              <w:tc>
                <w:tcPr>
                  <w:tcW w:w="415" w:type="dxa"/>
                  <w:vAlign w:val="center"/>
                </w:tcPr>
                <w:p w:rsidR="000676E7" w:rsidRPr="00364546" w:rsidRDefault="000676E7" w:rsidP="00AC1A1C">
                  <w:pPr>
                    <w:jc w:val="center"/>
                  </w:pPr>
                  <w:r w:rsidRPr="00364546">
                    <w:rPr>
                      <w:rFonts w:eastAsiaTheme="minorEastAsia" w:hint="eastAsia"/>
                      <w:szCs w:val="21"/>
                    </w:rPr>
                    <w:t>1</w:t>
                  </w:r>
                </w:p>
              </w:tc>
              <w:tc>
                <w:tcPr>
                  <w:tcW w:w="416" w:type="dxa"/>
                  <w:vAlign w:val="center"/>
                </w:tcPr>
                <w:p w:rsidR="000676E7" w:rsidRPr="00364546" w:rsidRDefault="00D73640"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0676E7"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0676E7" w:rsidRPr="00364546" w:rsidRDefault="000676E7" w:rsidP="00AC1A1C">
                  <w:pPr>
                    <w:jc w:val="center"/>
                  </w:pPr>
                  <w:r w:rsidRPr="00364546">
                    <w:rPr>
                      <w:rFonts w:eastAsiaTheme="minorEastAsia" w:hAnsiTheme="minorEastAsia" w:hint="eastAsia"/>
                      <w:szCs w:val="21"/>
                    </w:rPr>
                    <w:t>24h/d</w:t>
                  </w:r>
                </w:p>
              </w:tc>
              <w:tc>
                <w:tcPr>
                  <w:tcW w:w="549" w:type="dxa"/>
                  <w:vAlign w:val="center"/>
                </w:tcPr>
                <w:p w:rsidR="000676E7" w:rsidRPr="00364546" w:rsidRDefault="000676E7" w:rsidP="00AC1A1C">
                  <w:pPr>
                    <w:jc w:val="center"/>
                  </w:pPr>
                  <w:r w:rsidRPr="00364546">
                    <w:rPr>
                      <w:rFonts w:eastAsiaTheme="minorEastAsia" w:hint="eastAsia"/>
                      <w:szCs w:val="21"/>
                    </w:rPr>
                    <w:t>25</w:t>
                  </w:r>
                </w:p>
              </w:tc>
              <w:tc>
                <w:tcPr>
                  <w:tcW w:w="549" w:type="dxa"/>
                  <w:vMerge/>
                  <w:vAlign w:val="center"/>
                </w:tcPr>
                <w:p w:rsidR="000676E7" w:rsidRPr="00364546" w:rsidRDefault="000676E7" w:rsidP="00AC1A1C">
                  <w:pPr>
                    <w:contextualSpacing/>
                    <w:jc w:val="center"/>
                    <w:rPr>
                      <w:rFonts w:eastAsiaTheme="minorEastAsia"/>
                      <w:szCs w:val="21"/>
                    </w:rPr>
                  </w:pPr>
                </w:p>
              </w:tc>
              <w:tc>
                <w:tcPr>
                  <w:tcW w:w="455" w:type="dxa"/>
                  <w:vMerge/>
                  <w:vAlign w:val="center"/>
                </w:tcPr>
                <w:p w:rsidR="000676E7" w:rsidRPr="00364546" w:rsidRDefault="000676E7" w:rsidP="00AC1A1C">
                  <w:pPr>
                    <w:contextualSpacing/>
                    <w:jc w:val="center"/>
                    <w:rPr>
                      <w:rFonts w:eastAsiaTheme="minorEastAsia"/>
                      <w:szCs w:val="21"/>
                    </w:rPr>
                  </w:pPr>
                </w:p>
              </w:tc>
            </w:tr>
            <w:tr w:rsidR="000676E7" w:rsidRPr="00364546" w:rsidTr="000676E7">
              <w:trPr>
                <w:trHeight w:val="340"/>
                <w:jc w:val="center"/>
              </w:trPr>
              <w:tc>
                <w:tcPr>
                  <w:tcW w:w="509" w:type="dxa"/>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3</w:t>
                  </w:r>
                </w:p>
              </w:tc>
              <w:tc>
                <w:tcPr>
                  <w:tcW w:w="417" w:type="dxa"/>
                  <w:vMerge/>
                  <w:vAlign w:val="center"/>
                </w:tcPr>
                <w:p w:rsidR="000676E7" w:rsidRPr="00364546" w:rsidRDefault="000676E7"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螺旋上料机</w:t>
                  </w:r>
                </w:p>
              </w:tc>
              <w:tc>
                <w:tcPr>
                  <w:tcW w:w="683" w:type="dxa"/>
                  <w:tcBorders>
                    <w:left w:val="single" w:sz="6" w:space="0" w:color="auto"/>
                  </w:tcBorders>
                  <w:vAlign w:val="center"/>
                </w:tcPr>
                <w:p w:rsidR="000676E7" w:rsidRPr="00364546" w:rsidRDefault="000676E7" w:rsidP="00AC1A1C">
                  <w:pPr>
                    <w:jc w:val="center"/>
                  </w:pPr>
                  <w:r w:rsidRPr="00364546">
                    <w:rPr>
                      <w:rFonts w:hint="eastAsia"/>
                    </w:rPr>
                    <w:t>/</w:t>
                  </w:r>
                </w:p>
              </w:tc>
              <w:tc>
                <w:tcPr>
                  <w:tcW w:w="682" w:type="dxa"/>
                  <w:tcBorders>
                    <w:right w:val="single" w:sz="4" w:space="0" w:color="auto"/>
                  </w:tcBorders>
                  <w:vAlign w:val="center"/>
                </w:tcPr>
                <w:p w:rsidR="000676E7" w:rsidRPr="00364546" w:rsidRDefault="000676E7" w:rsidP="00AC1A1C">
                  <w:pPr>
                    <w:jc w:val="center"/>
                  </w:pPr>
                  <w:r w:rsidRPr="00364546">
                    <w:rPr>
                      <w:rFonts w:eastAsiaTheme="minorEastAsia" w:hint="eastAsia"/>
                      <w:szCs w:val="21"/>
                    </w:rPr>
                    <w:t>80/1</w:t>
                  </w:r>
                </w:p>
              </w:tc>
              <w:tc>
                <w:tcPr>
                  <w:tcW w:w="683" w:type="dxa"/>
                  <w:vMerge/>
                  <w:vAlign w:val="center"/>
                </w:tcPr>
                <w:p w:rsidR="000676E7" w:rsidRPr="00364546" w:rsidRDefault="000676E7" w:rsidP="00AC1A1C">
                  <w:pPr>
                    <w:contextualSpacing/>
                    <w:jc w:val="center"/>
                    <w:rPr>
                      <w:rFonts w:eastAsiaTheme="minorEastAsia"/>
                      <w:szCs w:val="21"/>
                    </w:rPr>
                  </w:pPr>
                </w:p>
              </w:tc>
              <w:tc>
                <w:tcPr>
                  <w:tcW w:w="549" w:type="dxa"/>
                  <w:vAlign w:val="center"/>
                </w:tcPr>
                <w:p w:rsidR="000676E7" w:rsidRPr="00364546" w:rsidRDefault="000676E7" w:rsidP="000676E7">
                  <w:pPr>
                    <w:jc w:val="center"/>
                  </w:pPr>
                  <w:r w:rsidRPr="00364546">
                    <w:rPr>
                      <w:rFonts w:eastAsiaTheme="minorEastAsia" w:hint="eastAsia"/>
                      <w:szCs w:val="21"/>
                    </w:rPr>
                    <w:t>6</w:t>
                  </w:r>
                </w:p>
              </w:tc>
              <w:tc>
                <w:tcPr>
                  <w:tcW w:w="549" w:type="dxa"/>
                  <w:vAlign w:val="center"/>
                </w:tcPr>
                <w:p w:rsidR="000676E7" w:rsidRPr="00364546" w:rsidRDefault="00772FEF" w:rsidP="00AC1A1C">
                  <w:pPr>
                    <w:contextualSpacing/>
                    <w:jc w:val="center"/>
                    <w:rPr>
                      <w:rFonts w:eastAsiaTheme="minorEastAsia"/>
                      <w:szCs w:val="21"/>
                    </w:rPr>
                  </w:pPr>
                  <w:r w:rsidRPr="00364546">
                    <w:rPr>
                      <w:rFonts w:eastAsiaTheme="minorEastAsia" w:hint="eastAsia"/>
                      <w:szCs w:val="21"/>
                    </w:rPr>
                    <w:t>9</w:t>
                  </w:r>
                </w:p>
              </w:tc>
              <w:tc>
                <w:tcPr>
                  <w:tcW w:w="415" w:type="dxa"/>
                  <w:vAlign w:val="center"/>
                </w:tcPr>
                <w:p w:rsidR="000676E7" w:rsidRPr="00364546" w:rsidRDefault="000676E7" w:rsidP="00AC1A1C">
                  <w:pPr>
                    <w:jc w:val="center"/>
                  </w:pPr>
                  <w:r w:rsidRPr="00364546">
                    <w:rPr>
                      <w:rFonts w:eastAsiaTheme="minorEastAsia" w:hint="eastAsia"/>
                      <w:szCs w:val="21"/>
                    </w:rPr>
                    <w:t>1</w:t>
                  </w:r>
                </w:p>
              </w:tc>
              <w:tc>
                <w:tcPr>
                  <w:tcW w:w="416" w:type="dxa"/>
                  <w:vAlign w:val="center"/>
                </w:tcPr>
                <w:p w:rsidR="000676E7" w:rsidRPr="00364546" w:rsidRDefault="00D73640"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0676E7"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0676E7" w:rsidRPr="00364546" w:rsidRDefault="000676E7" w:rsidP="00AC1A1C">
                  <w:pPr>
                    <w:jc w:val="center"/>
                  </w:pPr>
                  <w:r w:rsidRPr="00364546">
                    <w:rPr>
                      <w:rFonts w:eastAsiaTheme="minorEastAsia" w:hAnsiTheme="minorEastAsia" w:hint="eastAsia"/>
                      <w:szCs w:val="21"/>
                    </w:rPr>
                    <w:t>24h/d</w:t>
                  </w:r>
                </w:p>
              </w:tc>
              <w:tc>
                <w:tcPr>
                  <w:tcW w:w="549" w:type="dxa"/>
                  <w:vAlign w:val="center"/>
                </w:tcPr>
                <w:p w:rsidR="000676E7" w:rsidRPr="00364546" w:rsidRDefault="000676E7" w:rsidP="00AC1A1C">
                  <w:pPr>
                    <w:jc w:val="center"/>
                  </w:pPr>
                  <w:r w:rsidRPr="00364546">
                    <w:rPr>
                      <w:rFonts w:eastAsiaTheme="minorEastAsia" w:hint="eastAsia"/>
                      <w:szCs w:val="21"/>
                    </w:rPr>
                    <w:t>25</w:t>
                  </w:r>
                </w:p>
              </w:tc>
              <w:tc>
                <w:tcPr>
                  <w:tcW w:w="549" w:type="dxa"/>
                  <w:vMerge/>
                  <w:vAlign w:val="center"/>
                </w:tcPr>
                <w:p w:rsidR="000676E7" w:rsidRPr="00364546" w:rsidRDefault="000676E7" w:rsidP="00AC1A1C">
                  <w:pPr>
                    <w:contextualSpacing/>
                    <w:jc w:val="center"/>
                    <w:rPr>
                      <w:rFonts w:eastAsiaTheme="minorEastAsia"/>
                      <w:szCs w:val="21"/>
                    </w:rPr>
                  </w:pPr>
                </w:p>
              </w:tc>
              <w:tc>
                <w:tcPr>
                  <w:tcW w:w="455" w:type="dxa"/>
                  <w:vMerge/>
                  <w:vAlign w:val="center"/>
                </w:tcPr>
                <w:p w:rsidR="000676E7" w:rsidRPr="00364546" w:rsidRDefault="000676E7" w:rsidP="00AC1A1C">
                  <w:pPr>
                    <w:contextualSpacing/>
                    <w:jc w:val="center"/>
                    <w:rPr>
                      <w:rFonts w:eastAsiaTheme="minorEastAsia"/>
                      <w:szCs w:val="21"/>
                    </w:rPr>
                  </w:pPr>
                </w:p>
              </w:tc>
            </w:tr>
            <w:tr w:rsidR="000676E7" w:rsidRPr="00364546" w:rsidTr="000676E7">
              <w:trPr>
                <w:trHeight w:val="340"/>
                <w:jc w:val="center"/>
              </w:trPr>
              <w:tc>
                <w:tcPr>
                  <w:tcW w:w="509" w:type="dxa"/>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4</w:t>
                  </w:r>
                </w:p>
              </w:tc>
              <w:tc>
                <w:tcPr>
                  <w:tcW w:w="417" w:type="dxa"/>
                  <w:vMerge/>
                  <w:vAlign w:val="center"/>
                </w:tcPr>
                <w:p w:rsidR="000676E7" w:rsidRPr="00364546" w:rsidRDefault="000676E7"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螺旋上料机</w:t>
                  </w:r>
                </w:p>
              </w:tc>
              <w:tc>
                <w:tcPr>
                  <w:tcW w:w="683" w:type="dxa"/>
                  <w:tcBorders>
                    <w:left w:val="single" w:sz="6" w:space="0" w:color="auto"/>
                  </w:tcBorders>
                  <w:vAlign w:val="center"/>
                </w:tcPr>
                <w:p w:rsidR="000676E7" w:rsidRPr="00364546" w:rsidRDefault="000676E7" w:rsidP="00AC1A1C">
                  <w:pPr>
                    <w:jc w:val="center"/>
                  </w:pPr>
                  <w:r w:rsidRPr="00364546">
                    <w:rPr>
                      <w:rFonts w:hint="eastAsia"/>
                    </w:rPr>
                    <w:t>/</w:t>
                  </w:r>
                </w:p>
              </w:tc>
              <w:tc>
                <w:tcPr>
                  <w:tcW w:w="682" w:type="dxa"/>
                  <w:tcBorders>
                    <w:right w:val="single" w:sz="4"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80/1</w:t>
                  </w:r>
                </w:p>
              </w:tc>
              <w:tc>
                <w:tcPr>
                  <w:tcW w:w="683" w:type="dxa"/>
                  <w:vMerge/>
                  <w:vAlign w:val="center"/>
                </w:tcPr>
                <w:p w:rsidR="000676E7" w:rsidRPr="00364546" w:rsidRDefault="000676E7" w:rsidP="00AC1A1C">
                  <w:pPr>
                    <w:contextualSpacing/>
                    <w:jc w:val="center"/>
                    <w:rPr>
                      <w:rFonts w:eastAsiaTheme="minorEastAsia"/>
                      <w:szCs w:val="21"/>
                    </w:rPr>
                  </w:pPr>
                </w:p>
              </w:tc>
              <w:tc>
                <w:tcPr>
                  <w:tcW w:w="549" w:type="dxa"/>
                  <w:vAlign w:val="center"/>
                </w:tcPr>
                <w:p w:rsidR="000676E7" w:rsidRPr="00364546" w:rsidRDefault="000676E7" w:rsidP="000676E7">
                  <w:pPr>
                    <w:jc w:val="center"/>
                  </w:pPr>
                  <w:r w:rsidRPr="00364546">
                    <w:rPr>
                      <w:rFonts w:eastAsiaTheme="minorEastAsia" w:hint="eastAsia"/>
                      <w:szCs w:val="21"/>
                    </w:rPr>
                    <w:t>6</w:t>
                  </w:r>
                </w:p>
              </w:tc>
              <w:tc>
                <w:tcPr>
                  <w:tcW w:w="549" w:type="dxa"/>
                  <w:vAlign w:val="center"/>
                </w:tcPr>
                <w:p w:rsidR="000676E7" w:rsidRPr="00364546" w:rsidRDefault="00772FEF" w:rsidP="00AC1A1C">
                  <w:pPr>
                    <w:contextualSpacing/>
                    <w:jc w:val="center"/>
                    <w:rPr>
                      <w:rFonts w:eastAsiaTheme="minorEastAsia"/>
                      <w:szCs w:val="21"/>
                    </w:rPr>
                  </w:pPr>
                  <w:r w:rsidRPr="00364546">
                    <w:rPr>
                      <w:rFonts w:eastAsiaTheme="minorEastAsia" w:hint="eastAsia"/>
                      <w:szCs w:val="21"/>
                    </w:rPr>
                    <w:t>12</w:t>
                  </w:r>
                </w:p>
              </w:tc>
              <w:tc>
                <w:tcPr>
                  <w:tcW w:w="415" w:type="dxa"/>
                  <w:vAlign w:val="center"/>
                </w:tcPr>
                <w:p w:rsidR="000676E7" w:rsidRPr="00364546" w:rsidRDefault="000676E7" w:rsidP="00AC1A1C">
                  <w:pPr>
                    <w:jc w:val="center"/>
                  </w:pPr>
                  <w:r w:rsidRPr="00364546">
                    <w:rPr>
                      <w:rFonts w:eastAsiaTheme="minorEastAsia" w:hint="eastAsia"/>
                      <w:szCs w:val="21"/>
                    </w:rPr>
                    <w:t>1</w:t>
                  </w:r>
                </w:p>
              </w:tc>
              <w:tc>
                <w:tcPr>
                  <w:tcW w:w="416" w:type="dxa"/>
                  <w:vAlign w:val="center"/>
                </w:tcPr>
                <w:p w:rsidR="000676E7" w:rsidRPr="00364546" w:rsidRDefault="00D73640"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0676E7"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0676E7" w:rsidRPr="00364546" w:rsidRDefault="000676E7" w:rsidP="00AC1A1C">
                  <w:pPr>
                    <w:jc w:val="center"/>
                  </w:pPr>
                  <w:r w:rsidRPr="00364546">
                    <w:rPr>
                      <w:rFonts w:eastAsiaTheme="minorEastAsia" w:hAnsiTheme="minorEastAsia" w:hint="eastAsia"/>
                      <w:szCs w:val="21"/>
                    </w:rPr>
                    <w:t>24h/d</w:t>
                  </w:r>
                </w:p>
              </w:tc>
              <w:tc>
                <w:tcPr>
                  <w:tcW w:w="549" w:type="dxa"/>
                  <w:vAlign w:val="center"/>
                </w:tcPr>
                <w:p w:rsidR="000676E7" w:rsidRPr="00364546" w:rsidRDefault="000676E7" w:rsidP="00AC1A1C">
                  <w:pPr>
                    <w:jc w:val="center"/>
                  </w:pPr>
                  <w:r w:rsidRPr="00364546">
                    <w:rPr>
                      <w:rFonts w:eastAsiaTheme="minorEastAsia" w:hint="eastAsia"/>
                      <w:szCs w:val="21"/>
                    </w:rPr>
                    <w:t>25</w:t>
                  </w:r>
                </w:p>
              </w:tc>
              <w:tc>
                <w:tcPr>
                  <w:tcW w:w="549" w:type="dxa"/>
                  <w:vMerge/>
                  <w:vAlign w:val="center"/>
                </w:tcPr>
                <w:p w:rsidR="000676E7" w:rsidRPr="00364546" w:rsidRDefault="000676E7" w:rsidP="00AC1A1C">
                  <w:pPr>
                    <w:contextualSpacing/>
                    <w:jc w:val="center"/>
                    <w:rPr>
                      <w:rFonts w:eastAsiaTheme="minorEastAsia"/>
                      <w:szCs w:val="21"/>
                    </w:rPr>
                  </w:pPr>
                </w:p>
              </w:tc>
              <w:tc>
                <w:tcPr>
                  <w:tcW w:w="455" w:type="dxa"/>
                  <w:vMerge/>
                  <w:vAlign w:val="center"/>
                </w:tcPr>
                <w:p w:rsidR="000676E7" w:rsidRPr="00364546" w:rsidRDefault="000676E7" w:rsidP="00AC1A1C">
                  <w:pPr>
                    <w:contextualSpacing/>
                    <w:jc w:val="center"/>
                    <w:rPr>
                      <w:rFonts w:eastAsiaTheme="minorEastAsia"/>
                      <w:szCs w:val="21"/>
                    </w:rPr>
                  </w:pPr>
                </w:p>
              </w:tc>
            </w:tr>
            <w:tr w:rsidR="000676E7" w:rsidRPr="00364546" w:rsidTr="000676E7">
              <w:trPr>
                <w:trHeight w:val="340"/>
                <w:jc w:val="center"/>
              </w:trPr>
              <w:tc>
                <w:tcPr>
                  <w:tcW w:w="509" w:type="dxa"/>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5</w:t>
                  </w:r>
                </w:p>
              </w:tc>
              <w:tc>
                <w:tcPr>
                  <w:tcW w:w="417" w:type="dxa"/>
                  <w:vMerge/>
                  <w:vAlign w:val="center"/>
                </w:tcPr>
                <w:p w:rsidR="000676E7" w:rsidRPr="00364546" w:rsidRDefault="000676E7"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螺旋上料机</w:t>
                  </w:r>
                </w:p>
              </w:tc>
              <w:tc>
                <w:tcPr>
                  <w:tcW w:w="683" w:type="dxa"/>
                  <w:tcBorders>
                    <w:left w:val="single" w:sz="6" w:space="0" w:color="auto"/>
                  </w:tcBorders>
                  <w:vAlign w:val="center"/>
                </w:tcPr>
                <w:p w:rsidR="000676E7" w:rsidRPr="00364546" w:rsidRDefault="000676E7" w:rsidP="00AC1A1C">
                  <w:pPr>
                    <w:jc w:val="center"/>
                  </w:pPr>
                  <w:r w:rsidRPr="00364546">
                    <w:rPr>
                      <w:rFonts w:hint="eastAsia"/>
                    </w:rPr>
                    <w:t>/</w:t>
                  </w:r>
                </w:p>
              </w:tc>
              <w:tc>
                <w:tcPr>
                  <w:tcW w:w="682" w:type="dxa"/>
                  <w:tcBorders>
                    <w:right w:val="single" w:sz="4"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80/1</w:t>
                  </w:r>
                </w:p>
              </w:tc>
              <w:tc>
                <w:tcPr>
                  <w:tcW w:w="683" w:type="dxa"/>
                  <w:vMerge/>
                  <w:vAlign w:val="center"/>
                </w:tcPr>
                <w:p w:rsidR="000676E7" w:rsidRPr="00364546" w:rsidRDefault="000676E7" w:rsidP="00AC1A1C">
                  <w:pPr>
                    <w:contextualSpacing/>
                    <w:jc w:val="center"/>
                    <w:rPr>
                      <w:rFonts w:eastAsiaTheme="minorEastAsia"/>
                      <w:szCs w:val="21"/>
                    </w:rPr>
                  </w:pPr>
                </w:p>
              </w:tc>
              <w:tc>
                <w:tcPr>
                  <w:tcW w:w="549" w:type="dxa"/>
                  <w:vAlign w:val="center"/>
                </w:tcPr>
                <w:p w:rsidR="000676E7" w:rsidRPr="00364546" w:rsidRDefault="000676E7" w:rsidP="000676E7">
                  <w:pPr>
                    <w:jc w:val="center"/>
                  </w:pPr>
                  <w:r w:rsidRPr="00364546">
                    <w:rPr>
                      <w:rFonts w:eastAsiaTheme="minorEastAsia" w:hint="eastAsia"/>
                      <w:szCs w:val="21"/>
                    </w:rPr>
                    <w:t>6</w:t>
                  </w:r>
                </w:p>
              </w:tc>
              <w:tc>
                <w:tcPr>
                  <w:tcW w:w="549" w:type="dxa"/>
                  <w:vAlign w:val="center"/>
                </w:tcPr>
                <w:p w:rsidR="000676E7" w:rsidRPr="00364546" w:rsidRDefault="00772FEF" w:rsidP="00AC1A1C">
                  <w:pPr>
                    <w:contextualSpacing/>
                    <w:jc w:val="center"/>
                    <w:rPr>
                      <w:rFonts w:eastAsiaTheme="minorEastAsia"/>
                      <w:szCs w:val="21"/>
                    </w:rPr>
                  </w:pPr>
                  <w:r w:rsidRPr="00364546">
                    <w:rPr>
                      <w:rFonts w:eastAsiaTheme="minorEastAsia" w:hint="eastAsia"/>
                      <w:szCs w:val="21"/>
                    </w:rPr>
                    <w:t>15</w:t>
                  </w:r>
                </w:p>
              </w:tc>
              <w:tc>
                <w:tcPr>
                  <w:tcW w:w="415" w:type="dxa"/>
                  <w:vAlign w:val="center"/>
                </w:tcPr>
                <w:p w:rsidR="000676E7" w:rsidRPr="00364546" w:rsidRDefault="000676E7" w:rsidP="00AC1A1C">
                  <w:pPr>
                    <w:jc w:val="center"/>
                  </w:pPr>
                  <w:r w:rsidRPr="00364546">
                    <w:rPr>
                      <w:rFonts w:eastAsiaTheme="minorEastAsia" w:hint="eastAsia"/>
                      <w:szCs w:val="21"/>
                    </w:rPr>
                    <w:t>1</w:t>
                  </w:r>
                </w:p>
              </w:tc>
              <w:tc>
                <w:tcPr>
                  <w:tcW w:w="416" w:type="dxa"/>
                  <w:vAlign w:val="center"/>
                </w:tcPr>
                <w:p w:rsidR="000676E7" w:rsidRPr="00364546" w:rsidRDefault="00D73640"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0676E7"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0676E7" w:rsidRPr="00364546" w:rsidRDefault="000676E7" w:rsidP="00AC1A1C">
                  <w:pPr>
                    <w:jc w:val="center"/>
                  </w:pPr>
                  <w:r w:rsidRPr="00364546">
                    <w:rPr>
                      <w:rFonts w:eastAsiaTheme="minorEastAsia" w:hAnsiTheme="minorEastAsia" w:hint="eastAsia"/>
                      <w:szCs w:val="21"/>
                    </w:rPr>
                    <w:t>24h/d</w:t>
                  </w:r>
                </w:p>
              </w:tc>
              <w:tc>
                <w:tcPr>
                  <w:tcW w:w="549" w:type="dxa"/>
                  <w:vAlign w:val="center"/>
                </w:tcPr>
                <w:p w:rsidR="000676E7" w:rsidRPr="00364546" w:rsidRDefault="000676E7" w:rsidP="00AC1A1C">
                  <w:pPr>
                    <w:jc w:val="center"/>
                  </w:pPr>
                  <w:r w:rsidRPr="00364546">
                    <w:rPr>
                      <w:rFonts w:eastAsiaTheme="minorEastAsia" w:hint="eastAsia"/>
                      <w:szCs w:val="21"/>
                    </w:rPr>
                    <w:t>25</w:t>
                  </w:r>
                </w:p>
              </w:tc>
              <w:tc>
                <w:tcPr>
                  <w:tcW w:w="549" w:type="dxa"/>
                  <w:vMerge/>
                  <w:vAlign w:val="center"/>
                </w:tcPr>
                <w:p w:rsidR="000676E7" w:rsidRPr="00364546" w:rsidRDefault="000676E7" w:rsidP="00AC1A1C">
                  <w:pPr>
                    <w:contextualSpacing/>
                    <w:jc w:val="center"/>
                    <w:rPr>
                      <w:rFonts w:eastAsiaTheme="minorEastAsia"/>
                      <w:szCs w:val="21"/>
                    </w:rPr>
                  </w:pPr>
                </w:p>
              </w:tc>
              <w:tc>
                <w:tcPr>
                  <w:tcW w:w="455" w:type="dxa"/>
                  <w:vMerge/>
                  <w:vAlign w:val="center"/>
                </w:tcPr>
                <w:p w:rsidR="000676E7" w:rsidRPr="00364546" w:rsidRDefault="000676E7" w:rsidP="00AC1A1C">
                  <w:pPr>
                    <w:contextualSpacing/>
                    <w:jc w:val="center"/>
                    <w:rPr>
                      <w:rFonts w:eastAsiaTheme="minorEastAsia"/>
                      <w:szCs w:val="21"/>
                    </w:rPr>
                  </w:pPr>
                </w:p>
              </w:tc>
            </w:tr>
            <w:tr w:rsidR="000676E7" w:rsidRPr="00364546" w:rsidTr="000676E7">
              <w:trPr>
                <w:trHeight w:val="340"/>
                <w:jc w:val="center"/>
              </w:trPr>
              <w:tc>
                <w:tcPr>
                  <w:tcW w:w="509" w:type="dxa"/>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6</w:t>
                  </w:r>
                </w:p>
              </w:tc>
              <w:tc>
                <w:tcPr>
                  <w:tcW w:w="417" w:type="dxa"/>
                  <w:vMerge/>
                  <w:vAlign w:val="center"/>
                </w:tcPr>
                <w:p w:rsidR="000676E7" w:rsidRPr="00364546" w:rsidRDefault="000676E7"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螺旋上料机</w:t>
                  </w:r>
                </w:p>
              </w:tc>
              <w:tc>
                <w:tcPr>
                  <w:tcW w:w="683" w:type="dxa"/>
                  <w:tcBorders>
                    <w:left w:val="single" w:sz="6" w:space="0" w:color="auto"/>
                  </w:tcBorders>
                  <w:vAlign w:val="center"/>
                </w:tcPr>
                <w:p w:rsidR="000676E7" w:rsidRPr="00364546" w:rsidRDefault="000676E7" w:rsidP="00AC1A1C">
                  <w:pPr>
                    <w:jc w:val="center"/>
                  </w:pPr>
                  <w:r w:rsidRPr="00364546">
                    <w:rPr>
                      <w:rFonts w:hint="eastAsia"/>
                    </w:rPr>
                    <w:t>/</w:t>
                  </w:r>
                </w:p>
              </w:tc>
              <w:tc>
                <w:tcPr>
                  <w:tcW w:w="682" w:type="dxa"/>
                  <w:tcBorders>
                    <w:right w:val="single" w:sz="4" w:space="0" w:color="auto"/>
                  </w:tcBorders>
                  <w:vAlign w:val="center"/>
                </w:tcPr>
                <w:p w:rsidR="000676E7" w:rsidRPr="00364546" w:rsidRDefault="000676E7" w:rsidP="00AC1A1C">
                  <w:pPr>
                    <w:contextualSpacing/>
                    <w:jc w:val="center"/>
                    <w:rPr>
                      <w:rFonts w:eastAsiaTheme="minorEastAsia"/>
                      <w:szCs w:val="21"/>
                    </w:rPr>
                  </w:pPr>
                  <w:r w:rsidRPr="00364546">
                    <w:rPr>
                      <w:rFonts w:eastAsiaTheme="minorEastAsia" w:hint="eastAsia"/>
                      <w:szCs w:val="21"/>
                    </w:rPr>
                    <w:t>80/1</w:t>
                  </w:r>
                </w:p>
              </w:tc>
              <w:tc>
                <w:tcPr>
                  <w:tcW w:w="683" w:type="dxa"/>
                  <w:vMerge/>
                  <w:vAlign w:val="center"/>
                </w:tcPr>
                <w:p w:rsidR="000676E7" w:rsidRPr="00364546" w:rsidRDefault="000676E7" w:rsidP="00AC1A1C">
                  <w:pPr>
                    <w:contextualSpacing/>
                    <w:jc w:val="center"/>
                    <w:rPr>
                      <w:rFonts w:eastAsiaTheme="minorEastAsia"/>
                      <w:szCs w:val="21"/>
                    </w:rPr>
                  </w:pPr>
                </w:p>
              </w:tc>
              <w:tc>
                <w:tcPr>
                  <w:tcW w:w="549" w:type="dxa"/>
                  <w:vAlign w:val="center"/>
                </w:tcPr>
                <w:p w:rsidR="000676E7" w:rsidRPr="00364546" w:rsidRDefault="000676E7" w:rsidP="000676E7">
                  <w:pPr>
                    <w:jc w:val="center"/>
                  </w:pPr>
                  <w:r w:rsidRPr="00364546">
                    <w:rPr>
                      <w:rFonts w:eastAsiaTheme="minorEastAsia" w:hint="eastAsia"/>
                      <w:szCs w:val="21"/>
                    </w:rPr>
                    <w:t>6</w:t>
                  </w:r>
                </w:p>
              </w:tc>
              <w:tc>
                <w:tcPr>
                  <w:tcW w:w="549" w:type="dxa"/>
                  <w:vAlign w:val="center"/>
                </w:tcPr>
                <w:p w:rsidR="000676E7"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415" w:type="dxa"/>
                  <w:vAlign w:val="center"/>
                </w:tcPr>
                <w:p w:rsidR="000676E7" w:rsidRPr="00364546" w:rsidRDefault="000676E7" w:rsidP="00AC1A1C">
                  <w:pPr>
                    <w:jc w:val="center"/>
                  </w:pPr>
                  <w:r w:rsidRPr="00364546">
                    <w:rPr>
                      <w:rFonts w:eastAsiaTheme="minorEastAsia" w:hint="eastAsia"/>
                      <w:szCs w:val="21"/>
                    </w:rPr>
                    <w:t>1</w:t>
                  </w:r>
                </w:p>
              </w:tc>
              <w:tc>
                <w:tcPr>
                  <w:tcW w:w="416" w:type="dxa"/>
                  <w:vAlign w:val="center"/>
                </w:tcPr>
                <w:p w:rsidR="000676E7" w:rsidRPr="00364546" w:rsidRDefault="00D73640"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0676E7"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0676E7" w:rsidRPr="00364546" w:rsidRDefault="000676E7" w:rsidP="00AC1A1C">
                  <w:pPr>
                    <w:jc w:val="center"/>
                  </w:pPr>
                  <w:r w:rsidRPr="00364546">
                    <w:rPr>
                      <w:rFonts w:eastAsiaTheme="minorEastAsia" w:hAnsiTheme="minorEastAsia" w:hint="eastAsia"/>
                      <w:szCs w:val="21"/>
                    </w:rPr>
                    <w:t>24h/d</w:t>
                  </w:r>
                </w:p>
              </w:tc>
              <w:tc>
                <w:tcPr>
                  <w:tcW w:w="549" w:type="dxa"/>
                  <w:vAlign w:val="center"/>
                </w:tcPr>
                <w:p w:rsidR="000676E7" w:rsidRPr="00364546" w:rsidRDefault="000676E7" w:rsidP="00AC1A1C">
                  <w:pPr>
                    <w:jc w:val="center"/>
                  </w:pPr>
                  <w:r w:rsidRPr="00364546">
                    <w:rPr>
                      <w:rFonts w:eastAsiaTheme="minorEastAsia" w:hint="eastAsia"/>
                      <w:szCs w:val="21"/>
                    </w:rPr>
                    <w:t>25</w:t>
                  </w:r>
                </w:p>
              </w:tc>
              <w:tc>
                <w:tcPr>
                  <w:tcW w:w="549" w:type="dxa"/>
                  <w:vMerge/>
                  <w:vAlign w:val="center"/>
                </w:tcPr>
                <w:p w:rsidR="000676E7" w:rsidRPr="00364546" w:rsidRDefault="000676E7" w:rsidP="00AC1A1C">
                  <w:pPr>
                    <w:contextualSpacing/>
                    <w:jc w:val="center"/>
                    <w:rPr>
                      <w:rFonts w:eastAsiaTheme="minorEastAsia"/>
                      <w:szCs w:val="21"/>
                    </w:rPr>
                  </w:pPr>
                </w:p>
              </w:tc>
              <w:tc>
                <w:tcPr>
                  <w:tcW w:w="455" w:type="dxa"/>
                  <w:vMerge/>
                  <w:vAlign w:val="center"/>
                </w:tcPr>
                <w:p w:rsidR="000676E7" w:rsidRPr="00364546" w:rsidRDefault="000676E7" w:rsidP="00AC1A1C">
                  <w:pPr>
                    <w:contextualSpacing/>
                    <w:jc w:val="center"/>
                    <w:rPr>
                      <w:rFonts w:eastAsiaTheme="minorEastAsia"/>
                      <w:szCs w:val="21"/>
                    </w:rPr>
                  </w:pPr>
                </w:p>
              </w:tc>
            </w:tr>
            <w:tr w:rsidR="00772FEF" w:rsidRPr="00364546" w:rsidTr="00AC1A1C">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7</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热熔机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70/1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3</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hint="eastAsia"/>
                      <w:szCs w:val="21"/>
                    </w:rPr>
                    <w:t>60.5</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E442E2">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8</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热熔机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70/1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E442E2">
                  <w:pPr>
                    <w:jc w:val="center"/>
                  </w:pPr>
                  <w:r w:rsidRPr="00364546">
                    <w:rPr>
                      <w:rFonts w:eastAsiaTheme="minorEastAsia" w:hint="eastAsia"/>
                      <w:szCs w:val="21"/>
                    </w:rPr>
                    <w:t>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6</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hint="eastAsia"/>
                      <w:szCs w:val="21"/>
                    </w:rPr>
                    <w:t>54.4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E442E2">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9</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热熔机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70/1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E442E2">
                  <w:pPr>
                    <w:jc w:val="center"/>
                  </w:pPr>
                  <w:r w:rsidRPr="00364546">
                    <w:rPr>
                      <w:rFonts w:eastAsiaTheme="minorEastAsia" w:hint="eastAsia"/>
                      <w:szCs w:val="21"/>
                    </w:rPr>
                    <w:t>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9</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8</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hint="eastAsia"/>
                      <w:szCs w:val="21"/>
                    </w:rPr>
                    <w:t>51.9</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E442E2">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10</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热熔机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70/1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E442E2">
                  <w:pPr>
                    <w:jc w:val="center"/>
                  </w:pPr>
                  <w:r w:rsidRPr="00364546">
                    <w:rPr>
                      <w:rFonts w:eastAsiaTheme="minorEastAsia" w:hint="eastAsia"/>
                      <w:szCs w:val="21"/>
                    </w:rPr>
                    <w:t>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12</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8</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hint="eastAsia"/>
                      <w:szCs w:val="21"/>
                    </w:rPr>
                    <w:t>51.9</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E442E2">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11</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热熔机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70/1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E442E2">
                  <w:pPr>
                    <w:jc w:val="center"/>
                  </w:pPr>
                  <w:r w:rsidRPr="00364546">
                    <w:rPr>
                      <w:rFonts w:eastAsiaTheme="minorEastAsia" w:hint="eastAsia"/>
                      <w:szCs w:val="21"/>
                    </w:rPr>
                    <w:t>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15</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8</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hint="eastAsia"/>
                      <w:szCs w:val="21"/>
                    </w:rPr>
                    <w:t>51.9</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E442E2">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lastRenderedPageBreak/>
                    <w:t>12</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热熔机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70/1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E442E2">
                  <w:pPr>
                    <w:jc w:val="center"/>
                  </w:pPr>
                  <w:r w:rsidRPr="00364546">
                    <w:rPr>
                      <w:rFonts w:eastAsiaTheme="minorEastAsia" w:hint="eastAsia"/>
                      <w:szCs w:val="21"/>
                    </w:rPr>
                    <w:t>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7</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53.</w:t>
                  </w:r>
                  <w:r w:rsidRPr="00364546">
                    <w:rPr>
                      <w:rFonts w:eastAsiaTheme="minorEastAsia" w:hint="eastAsia"/>
                      <w:szCs w:val="21"/>
                    </w:rPr>
                    <w:t>1</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AC1A1C">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13</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振动甩水机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16</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3</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70.</w:t>
                  </w:r>
                  <w:r w:rsidRPr="00364546">
                    <w:rPr>
                      <w:rFonts w:eastAsiaTheme="minorEastAsia" w:hint="eastAsia"/>
                      <w:szCs w:val="21"/>
                    </w:rPr>
                    <w:t>5</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14</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振动甩水机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16</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6</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15</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振动甩水机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16</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9</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9</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60.9</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16</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振动甩水机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16</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12</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12</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58.4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17</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振动甩水机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16</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15</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10</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60</w:t>
                  </w:r>
                  <w:r w:rsidRPr="00364546">
                    <w:rPr>
                      <w:rFonts w:eastAsiaTheme="minorEastAsia" w:hint="eastAsia"/>
                      <w:szCs w:val="21"/>
                    </w:rPr>
                    <w:t>.0</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AC1A1C">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振动甩水机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16</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D73640" w:rsidP="00AC1A1C">
                  <w:pPr>
                    <w:contextualSpacing/>
                    <w:jc w:val="center"/>
                    <w:rPr>
                      <w:rFonts w:eastAsiaTheme="minorEastAsia"/>
                      <w:szCs w:val="21"/>
                    </w:rPr>
                  </w:pPr>
                  <w:r w:rsidRPr="00364546">
                    <w:rPr>
                      <w:rFonts w:eastAsiaTheme="minorEastAsia" w:hint="eastAsia"/>
                      <w:szCs w:val="21"/>
                    </w:rPr>
                    <w:t>7</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63.</w:t>
                  </w:r>
                  <w:r w:rsidRPr="00364546">
                    <w:rPr>
                      <w:rFonts w:eastAsiaTheme="minorEastAsia" w:hint="eastAsia"/>
                      <w:szCs w:val="21"/>
                    </w:rPr>
                    <w:t>1</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AC1A1C">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19</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吹干风机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3</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70.</w:t>
                  </w:r>
                  <w:r w:rsidRPr="00364546">
                    <w:rPr>
                      <w:rFonts w:eastAsiaTheme="minorEastAsia" w:hint="eastAsia"/>
                      <w:szCs w:val="21"/>
                    </w:rPr>
                    <w:t>5</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20</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吹干风机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6</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64.4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21</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吹干风机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9</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9</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60.9</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22</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吹干风机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12</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12</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58.4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23</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吹干风机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15</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10</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60</w:t>
                  </w:r>
                  <w:r w:rsidRPr="00364546">
                    <w:rPr>
                      <w:rFonts w:eastAsiaTheme="minorEastAsia" w:hint="eastAsia"/>
                      <w:szCs w:val="21"/>
                    </w:rPr>
                    <w:t>.0</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24</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吹干风机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hint="eastAsia"/>
                      <w:szCs w:val="21"/>
                    </w:rPr>
                    <w:t>80/1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18</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7</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63.</w:t>
                  </w:r>
                  <w:r w:rsidRPr="00364546">
                    <w:rPr>
                      <w:rFonts w:eastAsiaTheme="minorEastAsia" w:hint="eastAsia"/>
                      <w:szCs w:val="21"/>
                    </w:rPr>
                    <w:t>1</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AC1A1C">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25</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切粒机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szCs w:val="21"/>
                    </w:rPr>
                    <w:t>7</w:t>
                  </w:r>
                  <w:r w:rsidRPr="00364546">
                    <w:rPr>
                      <w:rFonts w:eastAsiaTheme="minorEastAsia" w:hint="eastAsia"/>
                      <w:szCs w:val="21"/>
                    </w:rPr>
                    <w:t>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3</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65.</w:t>
                  </w:r>
                  <w:r w:rsidRPr="00364546">
                    <w:rPr>
                      <w:rFonts w:eastAsiaTheme="minorEastAsia" w:hint="eastAsia"/>
                      <w:szCs w:val="21"/>
                    </w:rPr>
                    <w:t>5</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26</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切粒机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szCs w:val="21"/>
                    </w:rPr>
                    <w:t>7</w:t>
                  </w:r>
                  <w:r w:rsidRPr="00364546">
                    <w:rPr>
                      <w:rFonts w:eastAsiaTheme="minorEastAsia" w:hint="eastAsia"/>
                      <w:szCs w:val="21"/>
                    </w:rPr>
                    <w:t>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20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6</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6</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59.4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27</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切粒机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szCs w:val="21"/>
                    </w:rPr>
                    <w:t>7</w:t>
                  </w:r>
                  <w:r w:rsidRPr="00364546">
                    <w:rPr>
                      <w:rFonts w:eastAsiaTheme="minorEastAsia" w:hint="eastAsia"/>
                      <w:szCs w:val="21"/>
                    </w:rPr>
                    <w:t>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20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9</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9</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55.9</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28</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切粒机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szCs w:val="21"/>
                    </w:rPr>
                    <w:t>7</w:t>
                  </w:r>
                  <w:r w:rsidRPr="00364546">
                    <w:rPr>
                      <w:rFonts w:eastAsiaTheme="minorEastAsia" w:hint="eastAsia"/>
                      <w:szCs w:val="21"/>
                    </w:rPr>
                    <w:t>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20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12</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12</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53.4</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29</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切粒机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szCs w:val="21"/>
                    </w:rPr>
                    <w:t>7</w:t>
                  </w:r>
                  <w:r w:rsidRPr="00364546">
                    <w:rPr>
                      <w:rFonts w:eastAsiaTheme="minorEastAsia" w:hint="eastAsia"/>
                      <w:szCs w:val="21"/>
                    </w:rPr>
                    <w:t>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20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15</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10</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55</w:t>
                  </w:r>
                  <w:r w:rsidRPr="00364546">
                    <w:rPr>
                      <w:rFonts w:eastAsiaTheme="minorEastAsia" w:hint="eastAsia"/>
                      <w:szCs w:val="21"/>
                    </w:rPr>
                    <w:t>.0</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772FEF" w:rsidRPr="00364546" w:rsidTr="00011368">
              <w:trPr>
                <w:trHeight w:val="340"/>
                <w:jc w:val="center"/>
              </w:trPr>
              <w:tc>
                <w:tcPr>
                  <w:tcW w:w="50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30</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切粒机</w:t>
                  </w:r>
                </w:p>
              </w:tc>
              <w:tc>
                <w:tcPr>
                  <w:tcW w:w="683" w:type="dxa"/>
                  <w:tcBorders>
                    <w:left w:val="single" w:sz="6" w:space="0" w:color="auto"/>
                  </w:tcBorders>
                  <w:vAlign w:val="center"/>
                </w:tcPr>
                <w:p w:rsidR="00772FEF" w:rsidRPr="00364546" w:rsidRDefault="00772FEF" w:rsidP="00AC1A1C">
                  <w:pPr>
                    <w:jc w:val="center"/>
                  </w:pPr>
                  <w:r w:rsidRPr="00364546">
                    <w:rPr>
                      <w:rFonts w:hint="eastAsia"/>
                    </w:rPr>
                    <w:t>/</w:t>
                  </w:r>
                </w:p>
              </w:tc>
              <w:tc>
                <w:tcPr>
                  <w:tcW w:w="682" w:type="dxa"/>
                  <w:tcBorders>
                    <w:right w:val="single" w:sz="4" w:space="0" w:color="auto"/>
                  </w:tcBorders>
                  <w:vAlign w:val="center"/>
                </w:tcPr>
                <w:p w:rsidR="00772FEF" w:rsidRPr="00364546" w:rsidRDefault="00772FEF" w:rsidP="00AC1A1C">
                  <w:pPr>
                    <w:jc w:val="center"/>
                    <w:rPr>
                      <w:rFonts w:eastAsiaTheme="minorEastAsia"/>
                      <w:szCs w:val="21"/>
                    </w:rPr>
                  </w:pPr>
                  <w:r w:rsidRPr="00364546">
                    <w:rPr>
                      <w:rFonts w:eastAsiaTheme="minorEastAsia"/>
                      <w:szCs w:val="21"/>
                    </w:rPr>
                    <w:t>7</w:t>
                  </w:r>
                  <w:r w:rsidRPr="00364546">
                    <w:rPr>
                      <w:rFonts w:eastAsiaTheme="minorEastAsia" w:hint="eastAsia"/>
                      <w:szCs w:val="21"/>
                    </w:rPr>
                    <w:t>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011368">
                  <w:pPr>
                    <w:jc w:val="center"/>
                  </w:pPr>
                  <w:r w:rsidRPr="00364546">
                    <w:rPr>
                      <w:rFonts w:eastAsiaTheme="minorEastAsia" w:hint="eastAsia"/>
                      <w:szCs w:val="21"/>
                    </w:rPr>
                    <w:t>20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18</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7</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58.</w:t>
                  </w:r>
                  <w:r w:rsidRPr="00364546">
                    <w:rPr>
                      <w:rFonts w:eastAsiaTheme="minorEastAsia" w:hint="eastAsia"/>
                      <w:szCs w:val="21"/>
                    </w:rPr>
                    <w:t>1</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r w:rsidR="008443DD" w:rsidRPr="00364546" w:rsidTr="00011368">
              <w:trPr>
                <w:trHeight w:val="340"/>
                <w:jc w:val="center"/>
              </w:trPr>
              <w:tc>
                <w:tcPr>
                  <w:tcW w:w="509" w:type="dxa"/>
                  <w:vAlign w:val="center"/>
                </w:tcPr>
                <w:p w:rsidR="008443DD" w:rsidRPr="00364546" w:rsidRDefault="008443DD" w:rsidP="00AC1A1C">
                  <w:pPr>
                    <w:contextualSpacing/>
                    <w:jc w:val="center"/>
                    <w:rPr>
                      <w:rFonts w:eastAsiaTheme="minorEastAsia"/>
                      <w:szCs w:val="21"/>
                    </w:rPr>
                  </w:pPr>
                  <w:r w:rsidRPr="00364546">
                    <w:rPr>
                      <w:rFonts w:eastAsiaTheme="minorEastAsia" w:hint="eastAsia"/>
                      <w:szCs w:val="21"/>
                    </w:rPr>
                    <w:t>31</w:t>
                  </w:r>
                </w:p>
              </w:tc>
              <w:tc>
                <w:tcPr>
                  <w:tcW w:w="417" w:type="dxa"/>
                  <w:vMerge/>
                  <w:vAlign w:val="center"/>
                </w:tcPr>
                <w:p w:rsidR="008443DD" w:rsidRPr="00364546" w:rsidRDefault="008443DD"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8443DD" w:rsidRPr="00364546" w:rsidRDefault="008443DD" w:rsidP="00AC1A1C">
                  <w:pPr>
                    <w:contextualSpacing/>
                    <w:jc w:val="center"/>
                    <w:rPr>
                      <w:rFonts w:eastAsiaTheme="minorEastAsia"/>
                      <w:szCs w:val="21"/>
                    </w:rPr>
                  </w:pPr>
                  <w:r w:rsidRPr="00364546">
                    <w:rPr>
                      <w:rFonts w:eastAsiaTheme="minorEastAsia" w:hint="eastAsia"/>
                      <w:szCs w:val="21"/>
                    </w:rPr>
                    <w:t>冷却水塔</w:t>
                  </w:r>
                </w:p>
              </w:tc>
              <w:tc>
                <w:tcPr>
                  <w:tcW w:w="683" w:type="dxa"/>
                  <w:tcBorders>
                    <w:left w:val="single" w:sz="6" w:space="0" w:color="auto"/>
                  </w:tcBorders>
                  <w:vAlign w:val="center"/>
                </w:tcPr>
                <w:p w:rsidR="008443DD" w:rsidRPr="00364546" w:rsidRDefault="008443DD" w:rsidP="00CA535C">
                  <w:pPr>
                    <w:jc w:val="center"/>
                  </w:pPr>
                  <w:r w:rsidRPr="00364546">
                    <w:rPr>
                      <w:rFonts w:eastAsiaTheme="minorEastAsia" w:hint="eastAsia"/>
                      <w:szCs w:val="21"/>
                    </w:rPr>
                    <w:t>/</w:t>
                  </w:r>
                </w:p>
              </w:tc>
              <w:tc>
                <w:tcPr>
                  <w:tcW w:w="682" w:type="dxa"/>
                  <w:tcBorders>
                    <w:right w:val="single" w:sz="4" w:space="0" w:color="auto"/>
                  </w:tcBorders>
                  <w:vAlign w:val="center"/>
                </w:tcPr>
                <w:p w:rsidR="008443DD" w:rsidRPr="00364546" w:rsidRDefault="008443DD" w:rsidP="00CA535C">
                  <w:pPr>
                    <w:jc w:val="center"/>
                  </w:pPr>
                  <w:r w:rsidRPr="00364546">
                    <w:rPr>
                      <w:rFonts w:eastAsiaTheme="minorEastAsia" w:hint="eastAsia"/>
                      <w:szCs w:val="21"/>
                    </w:rPr>
                    <w:t>85/1</w:t>
                  </w:r>
                </w:p>
              </w:tc>
              <w:tc>
                <w:tcPr>
                  <w:tcW w:w="683" w:type="dxa"/>
                  <w:vMerge/>
                  <w:vAlign w:val="center"/>
                </w:tcPr>
                <w:p w:rsidR="008443DD" w:rsidRPr="00364546" w:rsidRDefault="008443DD" w:rsidP="00AC1A1C">
                  <w:pPr>
                    <w:contextualSpacing/>
                    <w:jc w:val="center"/>
                    <w:rPr>
                      <w:rFonts w:eastAsiaTheme="minorEastAsia"/>
                      <w:szCs w:val="21"/>
                    </w:rPr>
                  </w:pPr>
                </w:p>
              </w:tc>
              <w:tc>
                <w:tcPr>
                  <w:tcW w:w="549" w:type="dxa"/>
                  <w:vAlign w:val="center"/>
                </w:tcPr>
                <w:p w:rsidR="008443DD" w:rsidRPr="00364546" w:rsidRDefault="008443DD" w:rsidP="00CA535C">
                  <w:pPr>
                    <w:jc w:val="center"/>
                  </w:pPr>
                  <w:r w:rsidRPr="00364546">
                    <w:rPr>
                      <w:rFonts w:eastAsiaTheme="minorEastAsia" w:hint="eastAsia"/>
                      <w:szCs w:val="21"/>
                    </w:rPr>
                    <w:t>8</w:t>
                  </w:r>
                </w:p>
              </w:tc>
              <w:tc>
                <w:tcPr>
                  <w:tcW w:w="549" w:type="dxa"/>
                  <w:vAlign w:val="center"/>
                </w:tcPr>
                <w:p w:rsidR="008443DD" w:rsidRPr="00364546" w:rsidRDefault="008443DD" w:rsidP="00CA535C">
                  <w:pPr>
                    <w:contextualSpacing/>
                    <w:jc w:val="center"/>
                    <w:rPr>
                      <w:rFonts w:eastAsiaTheme="minorEastAsia"/>
                      <w:szCs w:val="21"/>
                    </w:rPr>
                  </w:pPr>
                  <w:r w:rsidRPr="00364546">
                    <w:rPr>
                      <w:rFonts w:eastAsiaTheme="minorEastAsia" w:hint="eastAsia"/>
                      <w:szCs w:val="21"/>
                    </w:rPr>
                    <w:t>22</w:t>
                  </w:r>
                </w:p>
              </w:tc>
              <w:tc>
                <w:tcPr>
                  <w:tcW w:w="415" w:type="dxa"/>
                  <w:vAlign w:val="center"/>
                </w:tcPr>
                <w:p w:rsidR="008443DD" w:rsidRPr="00364546" w:rsidRDefault="008443DD" w:rsidP="00AC1A1C">
                  <w:pPr>
                    <w:jc w:val="center"/>
                    <w:rPr>
                      <w:rFonts w:eastAsiaTheme="minorEastAsia"/>
                      <w:szCs w:val="21"/>
                    </w:rPr>
                  </w:pPr>
                  <w:r w:rsidRPr="00364546">
                    <w:rPr>
                      <w:rFonts w:eastAsiaTheme="minorEastAsia" w:hint="eastAsia"/>
                      <w:szCs w:val="21"/>
                    </w:rPr>
                    <w:t>1</w:t>
                  </w:r>
                </w:p>
              </w:tc>
              <w:tc>
                <w:tcPr>
                  <w:tcW w:w="416" w:type="dxa"/>
                  <w:vAlign w:val="center"/>
                </w:tcPr>
                <w:p w:rsidR="008443DD" w:rsidRPr="00364546" w:rsidRDefault="008443DD"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8443DD" w:rsidRPr="00364546" w:rsidRDefault="008443DD" w:rsidP="00CA535C">
                  <w:pPr>
                    <w:contextualSpacing/>
                    <w:jc w:val="center"/>
                    <w:rPr>
                      <w:rFonts w:eastAsiaTheme="minorEastAsia"/>
                      <w:szCs w:val="21"/>
                    </w:rPr>
                  </w:pPr>
                  <w:r w:rsidRPr="00364546">
                    <w:rPr>
                      <w:rFonts w:eastAsiaTheme="minorEastAsia"/>
                      <w:szCs w:val="21"/>
                    </w:rPr>
                    <w:t>75.</w:t>
                  </w:r>
                  <w:r w:rsidRPr="00364546">
                    <w:rPr>
                      <w:rFonts w:eastAsiaTheme="minorEastAsia" w:hint="eastAsia"/>
                      <w:szCs w:val="21"/>
                    </w:rPr>
                    <w:t>5</w:t>
                  </w:r>
                </w:p>
              </w:tc>
              <w:tc>
                <w:tcPr>
                  <w:tcW w:w="549" w:type="dxa"/>
                  <w:vAlign w:val="center"/>
                </w:tcPr>
                <w:p w:rsidR="008443DD" w:rsidRPr="00364546" w:rsidRDefault="008443DD" w:rsidP="00CA535C">
                  <w:pPr>
                    <w:jc w:val="center"/>
                  </w:pPr>
                  <w:r w:rsidRPr="00364546">
                    <w:rPr>
                      <w:rFonts w:eastAsiaTheme="minorEastAsia" w:hAnsiTheme="minorEastAsia" w:hint="eastAsia"/>
                      <w:szCs w:val="21"/>
                    </w:rPr>
                    <w:t>24h/d</w:t>
                  </w:r>
                </w:p>
              </w:tc>
              <w:tc>
                <w:tcPr>
                  <w:tcW w:w="549" w:type="dxa"/>
                  <w:vAlign w:val="center"/>
                </w:tcPr>
                <w:p w:rsidR="008443DD" w:rsidRPr="00364546" w:rsidRDefault="008443DD" w:rsidP="00AC1A1C">
                  <w:pPr>
                    <w:jc w:val="center"/>
                    <w:rPr>
                      <w:rFonts w:eastAsiaTheme="minorEastAsia"/>
                      <w:szCs w:val="21"/>
                    </w:rPr>
                  </w:pPr>
                  <w:r w:rsidRPr="00364546">
                    <w:rPr>
                      <w:rFonts w:eastAsiaTheme="minorEastAsia" w:hint="eastAsia"/>
                      <w:szCs w:val="21"/>
                    </w:rPr>
                    <w:t>25</w:t>
                  </w:r>
                </w:p>
              </w:tc>
              <w:tc>
                <w:tcPr>
                  <w:tcW w:w="549" w:type="dxa"/>
                  <w:vMerge/>
                  <w:vAlign w:val="center"/>
                </w:tcPr>
                <w:p w:rsidR="008443DD" w:rsidRPr="00364546" w:rsidRDefault="008443DD" w:rsidP="00AC1A1C">
                  <w:pPr>
                    <w:contextualSpacing/>
                    <w:jc w:val="center"/>
                    <w:rPr>
                      <w:rFonts w:eastAsiaTheme="minorEastAsia"/>
                      <w:szCs w:val="21"/>
                    </w:rPr>
                  </w:pPr>
                </w:p>
              </w:tc>
              <w:tc>
                <w:tcPr>
                  <w:tcW w:w="455" w:type="dxa"/>
                  <w:vMerge/>
                  <w:vAlign w:val="center"/>
                </w:tcPr>
                <w:p w:rsidR="008443DD" w:rsidRPr="00364546" w:rsidRDefault="008443DD" w:rsidP="00AC1A1C">
                  <w:pPr>
                    <w:contextualSpacing/>
                    <w:jc w:val="center"/>
                    <w:rPr>
                      <w:rFonts w:eastAsiaTheme="minorEastAsia"/>
                      <w:szCs w:val="21"/>
                    </w:rPr>
                  </w:pPr>
                </w:p>
              </w:tc>
            </w:tr>
            <w:tr w:rsidR="00772FEF" w:rsidRPr="00364546" w:rsidTr="00E442E2">
              <w:trPr>
                <w:trHeight w:val="340"/>
                <w:jc w:val="center"/>
              </w:trPr>
              <w:tc>
                <w:tcPr>
                  <w:tcW w:w="509" w:type="dxa"/>
                  <w:vAlign w:val="center"/>
                </w:tcPr>
                <w:p w:rsidR="00772FEF" w:rsidRPr="00364546" w:rsidRDefault="00605214" w:rsidP="00AC1A1C">
                  <w:pPr>
                    <w:contextualSpacing/>
                    <w:jc w:val="center"/>
                    <w:rPr>
                      <w:rFonts w:eastAsiaTheme="minorEastAsia"/>
                      <w:szCs w:val="21"/>
                    </w:rPr>
                  </w:pPr>
                  <w:r w:rsidRPr="00364546">
                    <w:rPr>
                      <w:rFonts w:eastAsiaTheme="minorEastAsia" w:hint="eastAsia"/>
                      <w:szCs w:val="21"/>
                    </w:rPr>
                    <w:t>32</w:t>
                  </w:r>
                </w:p>
              </w:tc>
              <w:tc>
                <w:tcPr>
                  <w:tcW w:w="417" w:type="dxa"/>
                  <w:vMerge/>
                  <w:vAlign w:val="center"/>
                </w:tcPr>
                <w:p w:rsidR="00772FEF" w:rsidRPr="00364546" w:rsidRDefault="00772FEF" w:rsidP="00AC1A1C">
                  <w:pPr>
                    <w:contextualSpacing/>
                    <w:jc w:val="center"/>
                    <w:rPr>
                      <w:rFonts w:eastAsiaTheme="minorEastAsia" w:hAnsiTheme="minorEastAsia"/>
                      <w:szCs w:val="21"/>
                    </w:rPr>
                  </w:pPr>
                </w:p>
              </w:tc>
              <w:tc>
                <w:tcPr>
                  <w:tcW w:w="951" w:type="dxa"/>
                  <w:tcBorders>
                    <w:right w:val="single" w:sz="6" w:space="0" w:color="auto"/>
                  </w:tcBorders>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有机废气治理设施配套风机</w:t>
                  </w:r>
                </w:p>
              </w:tc>
              <w:tc>
                <w:tcPr>
                  <w:tcW w:w="683" w:type="dxa"/>
                  <w:tcBorders>
                    <w:left w:val="single" w:sz="6" w:space="0" w:color="auto"/>
                  </w:tcBorders>
                  <w:vAlign w:val="center"/>
                </w:tcPr>
                <w:p w:rsidR="00772FEF" w:rsidRPr="00364546" w:rsidRDefault="00772FEF" w:rsidP="00AC1A1C">
                  <w:pPr>
                    <w:jc w:val="center"/>
                  </w:pPr>
                  <w:r w:rsidRPr="00364546">
                    <w:rPr>
                      <w:rFonts w:eastAsiaTheme="minorEastAsia" w:hint="eastAsia"/>
                      <w:szCs w:val="21"/>
                    </w:rPr>
                    <w:t>/</w:t>
                  </w:r>
                </w:p>
              </w:tc>
              <w:tc>
                <w:tcPr>
                  <w:tcW w:w="682" w:type="dxa"/>
                  <w:tcBorders>
                    <w:right w:val="single" w:sz="4" w:space="0" w:color="auto"/>
                  </w:tcBorders>
                  <w:vAlign w:val="center"/>
                </w:tcPr>
                <w:p w:rsidR="00772FEF" w:rsidRPr="00364546" w:rsidRDefault="00772FEF" w:rsidP="00AC1A1C">
                  <w:pPr>
                    <w:jc w:val="center"/>
                  </w:pPr>
                  <w:r w:rsidRPr="00364546">
                    <w:rPr>
                      <w:rFonts w:eastAsiaTheme="minorEastAsia" w:hint="eastAsia"/>
                      <w:szCs w:val="21"/>
                    </w:rPr>
                    <w:t>85/1</w:t>
                  </w:r>
                </w:p>
              </w:tc>
              <w:tc>
                <w:tcPr>
                  <w:tcW w:w="683" w:type="dxa"/>
                  <w:vMerge/>
                  <w:vAlign w:val="center"/>
                </w:tcPr>
                <w:p w:rsidR="00772FEF" w:rsidRPr="00364546" w:rsidRDefault="00772FEF" w:rsidP="00AC1A1C">
                  <w:pPr>
                    <w:contextualSpacing/>
                    <w:jc w:val="center"/>
                    <w:rPr>
                      <w:rFonts w:eastAsiaTheme="minorEastAsia"/>
                      <w:szCs w:val="21"/>
                    </w:rPr>
                  </w:pPr>
                </w:p>
              </w:tc>
              <w:tc>
                <w:tcPr>
                  <w:tcW w:w="549" w:type="dxa"/>
                  <w:vAlign w:val="center"/>
                </w:tcPr>
                <w:p w:rsidR="00772FEF" w:rsidRPr="00364546" w:rsidRDefault="00772FEF" w:rsidP="00E442E2">
                  <w:pPr>
                    <w:jc w:val="center"/>
                  </w:pPr>
                  <w:r w:rsidRPr="00364546">
                    <w:rPr>
                      <w:rFonts w:eastAsiaTheme="minorEastAsia" w:hint="eastAsia"/>
                      <w:szCs w:val="21"/>
                    </w:rPr>
                    <w:t>30</w:t>
                  </w:r>
                </w:p>
              </w:tc>
              <w:tc>
                <w:tcPr>
                  <w:tcW w:w="549" w:type="dxa"/>
                  <w:vAlign w:val="center"/>
                </w:tcPr>
                <w:p w:rsidR="00772FEF" w:rsidRPr="00364546" w:rsidRDefault="00772FEF" w:rsidP="00AC1A1C">
                  <w:pPr>
                    <w:contextualSpacing/>
                    <w:jc w:val="center"/>
                    <w:rPr>
                      <w:rFonts w:eastAsiaTheme="minorEastAsia"/>
                      <w:szCs w:val="21"/>
                    </w:rPr>
                  </w:pPr>
                  <w:r w:rsidRPr="00364546">
                    <w:rPr>
                      <w:rFonts w:eastAsiaTheme="minorEastAsia" w:hint="eastAsia"/>
                      <w:szCs w:val="21"/>
                    </w:rPr>
                    <w:t>3</w:t>
                  </w:r>
                </w:p>
              </w:tc>
              <w:tc>
                <w:tcPr>
                  <w:tcW w:w="415" w:type="dxa"/>
                  <w:vAlign w:val="center"/>
                </w:tcPr>
                <w:p w:rsidR="00772FEF" w:rsidRPr="00364546" w:rsidRDefault="00772FEF" w:rsidP="00AC1A1C">
                  <w:pPr>
                    <w:jc w:val="center"/>
                  </w:pPr>
                  <w:r w:rsidRPr="00364546">
                    <w:rPr>
                      <w:rFonts w:eastAsiaTheme="minorEastAsia" w:hint="eastAsia"/>
                      <w:szCs w:val="21"/>
                    </w:rPr>
                    <w:t>1</w:t>
                  </w:r>
                </w:p>
              </w:tc>
              <w:tc>
                <w:tcPr>
                  <w:tcW w:w="416" w:type="dxa"/>
                  <w:vAlign w:val="center"/>
                </w:tcPr>
                <w:p w:rsidR="00772FEF" w:rsidRPr="00364546" w:rsidRDefault="009A4907" w:rsidP="00AC1A1C">
                  <w:pPr>
                    <w:contextualSpacing/>
                    <w:jc w:val="center"/>
                    <w:rPr>
                      <w:rFonts w:eastAsiaTheme="minorEastAsia"/>
                      <w:szCs w:val="21"/>
                    </w:rPr>
                  </w:pPr>
                  <w:r w:rsidRPr="00364546">
                    <w:rPr>
                      <w:rFonts w:eastAsiaTheme="minorEastAsia" w:hint="eastAsia"/>
                      <w:szCs w:val="21"/>
                    </w:rPr>
                    <w:t>3</w:t>
                  </w:r>
                </w:p>
              </w:tc>
              <w:tc>
                <w:tcPr>
                  <w:tcW w:w="549" w:type="dxa"/>
                  <w:vAlign w:val="center"/>
                </w:tcPr>
                <w:p w:rsidR="00772FEF" w:rsidRPr="00364546" w:rsidRDefault="000C5006" w:rsidP="00AC1A1C">
                  <w:pPr>
                    <w:contextualSpacing/>
                    <w:jc w:val="center"/>
                    <w:rPr>
                      <w:rFonts w:eastAsiaTheme="minorEastAsia"/>
                      <w:szCs w:val="21"/>
                    </w:rPr>
                  </w:pPr>
                  <w:r w:rsidRPr="00364546">
                    <w:rPr>
                      <w:rFonts w:eastAsiaTheme="minorEastAsia"/>
                      <w:szCs w:val="21"/>
                    </w:rPr>
                    <w:t>75.</w:t>
                  </w:r>
                  <w:r w:rsidRPr="00364546">
                    <w:rPr>
                      <w:rFonts w:eastAsiaTheme="minorEastAsia" w:hint="eastAsia"/>
                      <w:szCs w:val="21"/>
                    </w:rPr>
                    <w:t>5</w:t>
                  </w:r>
                </w:p>
              </w:tc>
              <w:tc>
                <w:tcPr>
                  <w:tcW w:w="549" w:type="dxa"/>
                  <w:vAlign w:val="center"/>
                </w:tcPr>
                <w:p w:rsidR="00772FEF" w:rsidRPr="00364546" w:rsidRDefault="00772FEF" w:rsidP="00AC1A1C">
                  <w:pPr>
                    <w:jc w:val="center"/>
                  </w:pPr>
                  <w:r w:rsidRPr="00364546">
                    <w:rPr>
                      <w:rFonts w:eastAsiaTheme="minorEastAsia" w:hAnsiTheme="minorEastAsia" w:hint="eastAsia"/>
                      <w:szCs w:val="21"/>
                    </w:rPr>
                    <w:t>24h/d</w:t>
                  </w:r>
                </w:p>
              </w:tc>
              <w:tc>
                <w:tcPr>
                  <w:tcW w:w="549" w:type="dxa"/>
                  <w:vAlign w:val="center"/>
                </w:tcPr>
                <w:p w:rsidR="00772FEF" w:rsidRPr="00364546" w:rsidRDefault="00772FEF" w:rsidP="00AC1A1C">
                  <w:pPr>
                    <w:jc w:val="center"/>
                  </w:pPr>
                  <w:r w:rsidRPr="00364546">
                    <w:rPr>
                      <w:rFonts w:eastAsiaTheme="minorEastAsia" w:hint="eastAsia"/>
                      <w:szCs w:val="21"/>
                    </w:rPr>
                    <w:t>25</w:t>
                  </w:r>
                </w:p>
              </w:tc>
              <w:tc>
                <w:tcPr>
                  <w:tcW w:w="549" w:type="dxa"/>
                  <w:vMerge/>
                  <w:vAlign w:val="center"/>
                </w:tcPr>
                <w:p w:rsidR="00772FEF" w:rsidRPr="00364546" w:rsidRDefault="00772FEF" w:rsidP="00AC1A1C">
                  <w:pPr>
                    <w:contextualSpacing/>
                    <w:jc w:val="center"/>
                    <w:rPr>
                      <w:rFonts w:eastAsiaTheme="minorEastAsia"/>
                      <w:szCs w:val="21"/>
                    </w:rPr>
                  </w:pPr>
                </w:p>
              </w:tc>
              <w:tc>
                <w:tcPr>
                  <w:tcW w:w="455" w:type="dxa"/>
                  <w:vMerge/>
                  <w:vAlign w:val="center"/>
                </w:tcPr>
                <w:p w:rsidR="00772FEF" w:rsidRPr="00364546" w:rsidRDefault="00772FEF" w:rsidP="00AC1A1C">
                  <w:pPr>
                    <w:contextualSpacing/>
                    <w:jc w:val="center"/>
                    <w:rPr>
                      <w:rFonts w:eastAsiaTheme="minorEastAsia"/>
                      <w:szCs w:val="21"/>
                    </w:rPr>
                  </w:pPr>
                </w:p>
              </w:tc>
            </w:tr>
          </w:tbl>
          <w:p w:rsidR="0001101D" w:rsidRPr="00364546" w:rsidRDefault="000208CA" w:rsidP="000208CA">
            <w:pPr>
              <w:spacing w:line="360" w:lineRule="auto"/>
              <w:ind w:firstLineChars="200" w:firstLine="422"/>
              <w:contextualSpacing/>
              <w:rPr>
                <w:rFonts w:hAnsi="宋体"/>
                <w:sz w:val="24"/>
              </w:rPr>
            </w:pPr>
            <w:r w:rsidRPr="00364546">
              <w:rPr>
                <w:rFonts w:hint="eastAsia"/>
                <w:b/>
                <w:szCs w:val="21"/>
              </w:rPr>
              <w:t>备注：以</w:t>
            </w:r>
            <w:r w:rsidR="00301D75" w:rsidRPr="00364546">
              <w:rPr>
                <w:rFonts w:hint="eastAsia"/>
                <w:b/>
                <w:szCs w:val="21"/>
              </w:rPr>
              <w:t>热熔车间</w:t>
            </w:r>
            <w:r w:rsidRPr="00364546">
              <w:rPr>
                <w:rFonts w:hint="eastAsia"/>
                <w:b/>
                <w:szCs w:val="21"/>
              </w:rPr>
              <w:t>厂房西南角为原点。</w:t>
            </w:r>
          </w:p>
          <w:p w:rsidR="00830276" w:rsidRPr="00364546" w:rsidRDefault="00830276" w:rsidP="00830276">
            <w:pPr>
              <w:pStyle w:val="Default"/>
              <w:adjustRightInd/>
              <w:spacing w:line="360" w:lineRule="auto"/>
              <w:ind w:firstLineChars="200" w:firstLine="482"/>
              <w:contextualSpacing/>
              <w:jc w:val="both"/>
              <w:rPr>
                <w:rFonts w:ascii="Times New Roman" w:cs="Times New Roman"/>
                <w:b/>
                <w:color w:val="auto"/>
              </w:rPr>
            </w:pPr>
            <w:r w:rsidRPr="00364546">
              <w:rPr>
                <w:rFonts w:ascii="Times New Roman" w:cs="Times New Roman"/>
                <w:b/>
                <w:color w:val="auto"/>
              </w:rPr>
              <w:t>2</w:t>
            </w:r>
            <w:r w:rsidRPr="00364546">
              <w:rPr>
                <w:rFonts w:ascii="Times New Roman" w:cs="Times New Roman"/>
                <w:b/>
                <w:color w:val="auto"/>
              </w:rPr>
              <w:t>、</w:t>
            </w:r>
            <w:r w:rsidRPr="00364546">
              <w:rPr>
                <w:rFonts w:ascii="Times New Roman" w:cs="Times New Roman" w:hint="eastAsia"/>
                <w:b/>
                <w:color w:val="auto"/>
              </w:rPr>
              <w:t>厂界达标分析</w:t>
            </w:r>
          </w:p>
          <w:p w:rsidR="00830276" w:rsidRPr="00364546" w:rsidRDefault="00830276" w:rsidP="00830276">
            <w:pPr>
              <w:pStyle w:val="Default"/>
              <w:adjustRightInd/>
              <w:spacing w:line="360" w:lineRule="auto"/>
              <w:ind w:firstLineChars="200" w:firstLine="480"/>
              <w:contextualSpacing/>
              <w:jc w:val="both"/>
              <w:rPr>
                <w:color w:val="auto"/>
              </w:rPr>
            </w:pPr>
            <w:r w:rsidRPr="00364546">
              <w:rPr>
                <w:rFonts w:hint="eastAsia"/>
                <w:color w:val="auto"/>
              </w:rPr>
              <w:t>根据本项目噪声源和环境特征，评价拟采用《环境影响评价技术导则</w:t>
            </w:r>
            <w:r w:rsidRPr="00364546">
              <w:rPr>
                <w:color w:val="auto"/>
              </w:rPr>
              <w:t xml:space="preserve"> </w:t>
            </w:r>
            <w:r w:rsidRPr="00364546">
              <w:rPr>
                <w:rFonts w:hint="eastAsia"/>
                <w:color w:val="auto"/>
              </w:rPr>
              <w:t>声环境》（</w:t>
            </w:r>
            <w:r w:rsidRPr="00364546">
              <w:rPr>
                <w:rFonts w:ascii="Times New Roman" w:cs="Times New Roman"/>
                <w:color w:val="auto"/>
              </w:rPr>
              <w:t>HJ/T2.4--2021</w:t>
            </w:r>
            <w:r w:rsidRPr="00364546">
              <w:rPr>
                <w:rFonts w:hint="eastAsia"/>
                <w:color w:val="auto"/>
              </w:rPr>
              <w:t>）中点源衰减模式。</w:t>
            </w:r>
          </w:p>
          <w:p w:rsidR="00830276" w:rsidRPr="00364546" w:rsidRDefault="00830276" w:rsidP="00830276">
            <w:pPr>
              <w:pStyle w:val="Default"/>
              <w:adjustRightInd/>
              <w:spacing w:line="360" w:lineRule="auto"/>
              <w:ind w:firstLineChars="200" w:firstLine="480"/>
              <w:contextualSpacing/>
              <w:jc w:val="both"/>
              <w:rPr>
                <w:color w:val="auto"/>
              </w:rPr>
            </w:pPr>
            <w:r w:rsidRPr="00364546">
              <w:rPr>
                <w:rFonts w:hint="eastAsia"/>
                <w:color w:val="auto"/>
              </w:rPr>
              <w:lastRenderedPageBreak/>
              <w:t>噪声叠加及衰减计算：</w:t>
            </w:r>
          </w:p>
          <w:p w:rsidR="00830276" w:rsidRPr="00364546" w:rsidRDefault="00830276" w:rsidP="00830276">
            <w:pPr>
              <w:pStyle w:val="Default"/>
              <w:adjustRightInd/>
              <w:spacing w:line="360" w:lineRule="auto"/>
              <w:ind w:firstLineChars="200" w:firstLine="480"/>
              <w:contextualSpacing/>
              <w:jc w:val="both"/>
              <w:rPr>
                <w:color w:val="auto"/>
              </w:rPr>
            </w:pPr>
            <w:r w:rsidRPr="00364546">
              <w:rPr>
                <w:rFonts w:hint="eastAsia"/>
                <w:color w:val="auto"/>
              </w:rPr>
              <w:t>①无指向性点声源的几何发散衰减公式：</w:t>
            </w:r>
          </w:p>
          <w:p w:rsidR="00830276" w:rsidRPr="00364546" w:rsidRDefault="00830276" w:rsidP="00830276">
            <w:pPr>
              <w:pStyle w:val="Default"/>
              <w:spacing w:line="360" w:lineRule="auto"/>
              <w:contextualSpacing/>
              <w:jc w:val="center"/>
              <w:rPr>
                <w:rFonts w:ascii="Times New Roman" w:cs="Times New Roman"/>
                <w:color w:val="auto"/>
              </w:rPr>
            </w:pPr>
            <w:r w:rsidRPr="00364546">
              <w:rPr>
                <w:rFonts w:ascii="Times New Roman" w:cs="Times New Roman"/>
                <w:color w:val="auto"/>
              </w:rPr>
              <w:t>L</w:t>
            </w:r>
            <w:r w:rsidRPr="00364546">
              <w:rPr>
                <w:rFonts w:ascii="Times New Roman" w:cs="Times New Roman" w:hint="eastAsia"/>
                <w:color w:val="auto"/>
                <w:vertAlign w:val="subscript"/>
              </w:rPr>
              <w:t>p</w:t>
            </w:r>
            <w:r w:rsidRPr="00364546">
              <w:rPr>
                <w:rFonts w:ascii="Times New Roman" w:cs="Times New Roman" w:hint="eastAsia"/>
                <w:color w:val="auto"/>
              </w:rPr>
              <w:t>（</w:t>
            </w:r>
            <w:r w:rsidRPr="00364546">
              <w:rPr>
                <w:rFonts w:ascii="Times New Roman" w:cs="Times New Roman" w:hint="eastAsia"/>
                <w:color w:val="auto"/>
              </w:rPr>
              <w:t>r</w:t>
            </w:r>
            <w:r w:rsidRPr="00364546">
              <w:rPr>
                <w:rFonts w:ascii="Times New Roman" w:cs="Times New Roman" w:hint="eastAsia"/>
                <w:color w:val="auto"/>
              </w:rPr>
              <w:t>）</w:t>
            </w:r>
            <w:r w:rsidRPr="00364546">
              <w:rPr>
                <w:rFonts w:ascii="Times New Roman" w:cs="Times New Roman"/>
                <w:color w:val="auto"/>
              </w:rPr>
              <w:t>=L</w:t>
            </w:r>
            <w:r w:rsidRPr="00364546">
              <w:rPr>
                <w:rFonts w:ascii="Times New Roman" w:cs="Times New Roman" w:hint="eastAsia"/>
                <w:color w:val="auto"/>
                <w:vertAlign w:val="subscript"/>
              </w:rPr>
              <w:t>p</w:t>
            </w:r>
            <w:r w:rsidRPr="00364546">
              <w:rPr>
                <w:rFonts w:ascii="Times New Roman" w:hAnsi="宋体" w:cs="Times New Roman"/>
                <w:color w:val="auto"/>
              </w:rPr>
              <w:t>（</w:t>
            </w:r>
            <w:r w:rsidRPr="00364546">
              <w:rPr>
                <w:rFonts w:ascii="Times New Roman" w:cs="Times New Roman"/>
                <w:color w:val="auto"/>
              </w:rPr>
              <w:t>r</w:t>
            </w:r>
            <w:r w:rsidRPr="00364546">
              <w:rPr>
                <w:rFonts w:ascii="Times New Roman" w:cs="Times New Roman"/>
                <w:color w:val="auto"/>
                <w:vertAlign w:val="subscript"/>
              </w:rPr>
              <w:t>0</w:t>
            </w:r>
            <w:r w:rsidRPr="00364546">
              <w:rPr>
                <w:rFonts w:ascii="Times New Roman" w:hAnsi="宋体" w:cs="Times New Roman"/>
                <w:color w:val="auto"/>
              </w:rPr>
              <w:t>）</w:t>
            </w:r>
            <w:r w:rsidRPr="00364546">
              <w:rPr>
                <w:rFonts w:ascii="Times New Roman" w:cs="Times New Roman"/>
                <w:color w:val="auto"/>
              </w:rPr>
              <w:t>-20lg</w:t>
            </w:r>
            <w:r w:rsidRPr="00364546">
              <w:rPr>
                <w:rFonts w:ascii="Times New Roman" w:hAnsi="宋体" w:cs="Times New Roman"/>
                <w:color w:val="auto"/>
              </w:rPr>
              <w:t>（</w:t>
            </w:r>
            <w:r w:rsidRPr="00364546">
              <w:rPr>
                <w:rFonts w:ascii="Times New Roman" w:cs="Times New Roman"/>
                <w:color w:val="auto"/>
              </w:rPr>
              <w:t>r/r</w:t>
            </w:r>
            <w:r w:rsidRPr="00364546">
              <w:rPr>
                <w:rFonts w:ascii="Times New Roman" w:cs="Times New Roman"/>
                <w:color w:val="auto"/>
                <w:vertAlign w:val="subscript"/>
              </w:rPr>
              <w:t>0</w:t>
            </w:r>
            <w:r w:rsidRPr="00364546">
              <w:rPr>
                <w:rFonts w:ascii="Times New Roman" w:hAnsi="宋体" w:cs="Times New Roman"/>
                <w:color w:val="auto"/>
              </w:rPr>
              <w:t>）</w:t>
            </w:r>
          </w:p>
          <w:p w:rsidR="00830276" w:rsidRPr="00364546" w:rsidRDefault="00830276" w:rsidP="00830276">
            <w:pPr>
              <w:autoSpaceDE w:val="0"/>
              <w:autoSpaceDN w:val="0"/>
              <w:adjustRightInd w:val="0"/>
              <w:spacing w:line="360" w:lineRule="auto"/>
              <w:ind w:firstLineChars="250" w:firstLine="600"/>
              <w:contextualSpacing/>
              <w:jc w:val="left"/>
              <w:rPr>
                <w:kern w:val="0"/>
                <w:sz w:val="24"/>
              </w:rPr>
            </w:pPr>
            <w:r w:rsidRPr="00364546">
              <w:rPr>
                <w:rFonts w:hAnsi="宋体"/>
                <w:kern w:val="0"/>
                <w:sz w:val="24"/>
              </w:rPr>
              <w:t>式中：</w:t>
            </w:r>
            <w:r w:rsidRPr="00364546">
              <w:rPr>
                <w:kern w:val="0"/>
                <w:sz w:val="24"/>
              </w:rPr>
              <w:t>L</w:t>
            </w:r>
            <w:r w:rsidRPr="00364546">
              <w:rPr>
                <w:rFonts w:hint="eastAsia"/>
                <w:kern w:val="0"/>
                <w:sz w:val="24"/>
                <w:vertAlign w:val="subscript"/>
              </w:rPr>
              <w:t>p</w:t>
            </w:r>
            <w:r w:rsidRPr="00364546">
              <w:rPr>
                <w:rFonts w:hint="eastAsia"/>
                <w:kern w:val="0"/>
                <w:sz w:val="24"/>
              </w:rPr>
              <w:t>（</w:t>
            </w:r>
            <w:r w:rsidRPr="00364546">
              <w:rPr>
                <w:rFonts w:hint="eastAsia"/>
                <w:kern w:val="0"/>
                <w:sz w:val="24"/>
              </w:rPr>
              <w:t>r</w:t>
            </w:r>
            <w:r w:rsidRPr="00364546">
              <w:rPr>
                <w:rFonts w:hint="eastAsia"/>
                <w:kern w:val="0"/>
                <w:sz w:val="24"/>
              </w:rPr>
              <w:t>）</w:t>
            </w:r>
            <w:proofErr w:type="gramStart"/>
            <w:r w:rsidRPr="00364546">
              <w:rPr>
                <w:kern w:val="0"/>
                <w:sz w:val="24"/>
              </w:rPr>
              <w:t>—</w:t>
            </w:r>
            <w:r w:rsidRPr="00364546">
              <w:rPr>
                <w:rFonts w:hAnsi="宋体" w:hint="eastAsia"/>
                <w:kern w:val="0"/>
                <w:sz w:val="24"/>
              </w:rPr>
              <w:t>预测点</w:t>
            </w:r>
            <w:proofErr w:type="gramEnd"/>
            <w:r w:rsidRPr="00364546">
              <w:rPr>
                <w:rFonts w:hAnsi="宋体" w:hint="eastAsia"/>
                <w:kern w:val="0"/>
                <w:sz w:val="24"/>
              </w:rPr>
              <w:t>处声压级</w:t>
            </w:r>
            <w:r w:rsidRPr="00364546">
              <w:rPr>
                <w:rFonts w:hAnsi="宋体"/>
                <w:kern w:val="0"/>
                <w:sz w:val="24"/>
              </w:rPr>
              <w:t>，</w:t>
            </w:r>
            <w:r w:rsidRPr="00364546">
              <w:rPr>
                <w:kern w:val="0"/>
                <w:sz w:val="24"/>
              </w:rPr>
              <w:t>dB</w:t>
            </w:r>
            <w:r w:rsidRPr="00364546">
              <w:rPr>
                <w:rFonts w:hAnsi="宋体"/>
                <w:kern w:val="0"/>
                <w:sz w:val="24"/>
              </w:rPr>
              <w:t>；</w:t>
            </w:r>
          </w:p>
          <w:p w:rsidR="00830276" w:rsidRPr="00364546" w:rsidRDefault="00830276" w:rsidP="00830276">
            <w:pPr>
              <w:autoSpaceDE w:val="0"/>
              <w:autoSpaceDN w:val="0"/>
              <w:adjustRightInd w:val="0"/>
              <w:spacing w:line="360" w:lineRule="auto"/>
              <w:ind w:firstLineChars="550" w:firstLine="1320"/>
              <w:contextualSpacing/>
              <w:jc w:val="left"/>
              <w:rPr>
                <w:kern w:val="0"/>
                <w:sz w:val="24"/>
              </w:rPr>
            </w:pPr>
            <w:r w:rsidRPr="00364546">
              <w:rPr>
                <w:kern w:val="0"/>
                <w:sz w:val="24"/>
              </w:rPr>
              <w:t>L</w:t>
            </w:r>
            <w:r w:rsidRPr="00364546">
              <w:rPr>
                <w:rFonts w:hint="eastAsia"/>
                <w:kern w:val="0"/>
                <w:sz w:val="24"/>
                <w:vertAlign w:val="subscript"/>
              </w:rPr>
              <w:t>p</w:t>
            </w:r>
            <w:r w:rsidRPr="00364546">
              <w:rPr>
                <w:kern w:val="0"/>
                <w:sz w:val="24"/>
              </w:rPr>
              <w:t>（</w:t>
            </w:r>
            <w:r w:rsidRPr="00364546">
              <w:rPr>
                <w:kern w:val="0"/>
                <w:sz w:val="24"/>
              </w:rPr>
              <w:t>r</w:t>
            </w:r>
            <w:r w:rsidRPr="00364546">
              <w:rPr>
                <w:kern w:val="0"/>
                <w:sz w:val="24"/>
                <w:vertAlign w:val="subscript"/>
              </w:rPr>
              <w:t>0</w:t>
            </w:r>
            <w:r w:rsidRPr="00364546">
              <w:rPr>
                <w:kern w:val="0"/>
                <w:sz w:val="24"/>
              </w:rPr>
              <w:t>）</w:t>
            </w:r>
            <w:r w:rsidRPr="00364546">
              <w:rPr>
                <w:kern w:val="0"/>
                <w:sz w:val="24"/>
              </w:rPr>
              <w:t>—</w:t>
            </w:r>
            <w:r w:rsidRPr="00364546">
              <w:rPr>
                <w:rFonts w:hAnsi="宋体"/>
                <w:kern w:val="0"/>
                <w:sz w:val="24"/>
              </w:rPr>
              <w:t>参考位置</w:t>
            </w:r>
            <w:r w:rsidRPr="00364546">
              <w:rPr>
                <w:kern w:val="0"/>
                <w:sz w:val="24"/>
              </w:rPr>
              <w:t>r</w:t>
            </w:r>
            <w:r w:rsidRPr="00364546">
              <w:rPr>
                <w:kern w:val="0"/>
                <w:sz w:val="24"/>
                <w:vertAlign w:val="subscript"/>
              </w:rPr>
              <w:t>0</w:t>
            </w:r>
            <w:r w:rsidRPr="00364546">
              <w:rPr>
                <w:rFonts w:hAnsi="宋体"/>
                <w:kern w:val="0"/>
                <w:sz w:val="24"/>
              </w:rPr>
              <w:t>处的</w:t>
            </w:r>
            <w:r w:rsidRPr="00364546">
              <w:rPr>
                <w:rFonts w:hint="eastAsia"/>
                <w:kern w:val="0"/>
                <w:sz w:val="24"/>
              </w:rPr>
              <w:t>声压级</w:t>
            </w:r>
            <w:r w:rsidRPr="00364546">
              <w:rPr>
                <w:rFonts w:hAnsi="宋体"/>
                <w:kern w:val="0"/>
                <w:sz w:val="24"/>
              </w:rPr>
              <w:t>，</w:t>
            </w:r>
            <w:r w:rsidRPr="00364546">
              <w:rPr>
                <w:kern w:val="0"/>
                <w:sz w:val="24"/>
              </w:rPr>
              <w:t>dB</w:t>
            </w:r>
            <w:r w:rsidRPr="00364546">
              <w:rPr>
                <w:rFonts w:hAnsi="宋体"/>
                <w:kern w:val="0"/>
                <w:sz w:val="24"/>
              </w:rPr>
              <w:t>；</w:t>
            </w:r>
          </w:p>
          <w:p w:rsidR="00830276" w:rsidRPr="00364546" w:rsidRDefault="00830276" w:rsidP="00830276">
            <w:pPr>
              <w:autoSpaceDE w:val="0"/>
              <w:autoSpaceDN w:val="0"/>
              <w:adjustRightInd w:val="0"/>
              <w:spacing w:line="360" w:lineRule="auto"/>
              <w:ind w:firstLineChars="550" w:firstLine="1320"/>
              <w:contextualSpacing/>
              <w:jc w:val="left"/>
              <w:rPr>
                <w:kern w:val="0"/>
                <w:sz w:val="24"/>
              </w:rPr>
            </w:pPr>
            <w:r w:rsidRPr="00364546">
              <w:rPr>
                <w:kern w:val="0"/>
                <w:sz w:val="24"/>
              </w:rPr>
              <w:t>r</w:t>
            </w:r>
            <w:proofErr w:type="gramStart"/>
            <w:r w:rsidRPr="00364546">
              <w:rPr>
                <w:kern w:val="0"/>
                <w:sz w:val="24"/>
              </w:rPr>
              <w:t>—</w:t>
            </w:r>
            <w:r w:rsidRPr="00364546">
              <w:rPr>
                <w:rFonts w:hAnsi="宋体"/>
                <w:kern w:val="0"/>
                <w:sz w:val="24"/>
              </w:rPr>
              <w:t>预测点</w:t>
            </w:r>
            <w:proofErr w:type="gramEnd"/>
            <w:r w:rsidRPr="00364546">
              <w:rPr>
                <w:rFonts w:hAnsi="宋体"/>
                <w:kern w:val="0"/>
                <w:sz w:val="24"/>
              </w:rPr>
              <w:t>距声源的距离，</w:t>
            </w:r>
            <w:r w:rsidRPr="00364546">
              <w:rPr>
                <w:kern w:val="0"/>
                <w:sz w:val="24"/>
              </w:rPr>
              <w:t>m</w:t>
            </w:r>
            <w:r w:rsidRPr="00364546">
              <w:rPr>
                <w:rFonts w:hAnsi="宋体"/>
                <w:kern w:val="0"/>
                <w:sz w:val="24"/>
              </w:rPr>
              <w:t>；</w:t>
            </w:r>
          </w:p>
          <w:p w:rsidR="00830276" w:rsidRPr="00364546" w:rsidRDefault="00830276" w:rsidP="00830276">
            <w:pPr>
              <w:autoSpaceDE w:val="0"/>
              <w:autoSpaceDN w:val="0"/>
              <w:adjustRightInd w:val="0"/>
              <w:spacing w:line="360" w:lineRule="auto"/>
              <w:ind w:firstLineChars="550" w:firstLine="1320"/>
              <w:contextualSpacing/>
              <w:jc w:val="left"/>
              <w:rPr>
                <w:kern w:val="0"/>
                <w:sz w:val="24"/>
              </w:rPr>
            </w:pPr>
            <w:r w:rsidRPr="00364546">
              <w:rPr>
                <w:kern w:val="0"/>
                <w:sz w:val="24"/>
              </w:rPr>
              <w:t>r</w:t>
            </w:r>
            <w:r w:rsidRPr="00364546">
              <w:rPr>
                <w:kern w:val="0"/>
                <w:sz w:val="24"/>
                <w:vertAlign w:val="subscript"/>
              </w:rPr>
              <w:t>0</w:t>
            </w:r>
            <w:r w:rsidRPr="00364546">
              <w:rPr>
                <w:kern w:val="0"/>
                <w:sz w:val="24"/>
              </w:rPr>
              <w:t>—</w:t>
            </w:r>
            <w:r w:rsidRPr="00364546">
              <w:rPr>
                <w:rFonts w:hAnsi="宋体"/>
                <w:kern w:val="0"/>
                <w:sz w:val="24"/>
              </w:rPr>
              <w:t>参考位置距声源的距离，</w:t>
            </w:r>
            <w:r w:rsidRPr="00364546">
              <w:rPr>
                <w:kern w:val="0"/>
                <w:sz w:val="24"/>
              </w:rPr>
              <w:t>m</w:t>
            </w:r>
            <w:r w:rsidRPr="00364546">
              <w:rPr>
                <w:rFonts w:hAnsi="宋体"/>
                <w:kern w:val="0"/>
                <w:sz w:val="24"/>
              </w:rPr>
              <w:t>。</w:t>
            </w:r>
          </w:p>
          <w:p w:rsidR="00830276" w:rsidRPr="00364546" w:rsidRDefault="00830276" w:rsidP="00830276">
            <w:pPr>
              <w:autoSpaceDE w:val="0"/>
              <w:autoSpaceDN w:val="0"/>
              <w:adjustRightInd w:val="0"/>
              <w:spacing w:line="360" w:lineRule="auto"/>
              <w:ind w:firstLineChars="200" w:firstLine="480"/>
              <w:contextualSpacing/>
              <w:jc w:val="left"/>
              <w:rPr>
                <w:rFonts w:hAnsi="宋体"/>
                <w:kern w:val="0"/>
                <w:sz w:val="24"/>
              </w:rPr>
            </w:pPr>
            <w:r w:rsidRPr="00364546">
              <w:rPr>
                <w:rFonts w:hAnsi="宋体" w:hint="eastAsia"/>
                <w:kern w:val="0"/>
                <w:sz w:val="24"/>
              </w:rPr>
              <w:t>②建设项目声源在预测点产生的等效声级贡献值计算公式：</w:t>
            </w:r>
          </w:p>
          <w:p w:rsidR="00830276" w:rsidRPr="00364546" w:rsidRDefault="00D91919" w:rsidP="00830276">
            <w:pPr>
              <w:autoSpaceDE w:val="0"/>
              <w:autoSpaceDN w:val="0"/>
              <w:adjustRightInd w:val="0"/>
              <w:spacing w:line="360" w:lineRule="auto"/>
              <w:contextualSpacing/>
              <w:jc w:val="center"/>
              <w:rPr>
                <w:rFonts w:ascii="Cambria Math" w:hAnsi="Cambria Math"/>
                <w:kern w:val="0"/>
                <w:sz w:val="24"/>
              </w:rPr>
            </w:pPr>
            <m:oMathPara>
              <m:oMath>
                <m:sSub>
                  <m:sSubPr>
                    <m:ctrlPr>
                      <w:rPr>
                        <w:rFonts w:ascii="Cambria Math" w:eastAsiaTheme="majorEastAsia" w:hAnsi="Cambria Math"/>
                        <w:kern w:val="0"/>
                        <w:sz w:val="24"/>
                      </w:rPr>
                    </m:ctrlPr>
                  </m:sSubPr>
                  <m:e>
                    <m:r>
                      <m:rPr>
                        <m:sty m:val="p"/>
                      </m:rPr>
                      <w:rPr>
                        <w:rFonts w:ascii="Cambria Math" w:eastAsiaTheme="majorEastAsia"/>
                        <w:kern w:val="0"/>
                        <w:sz w:val="24"/>
                      </w:rPr>
                      <m:t>L</m:t>
                    </m:r>
                  </m:e>
                  <m:sub>
                    <m:r>
                      <m:rPr>
                        <m:sty m:val="p"/>
                      </m:rPr>
                      <w:rPr>
                        <w:rFonts w:ascii="Cambria Math" w:eastAsiaTheme="majorEastAsia"/>
                        <w:kern w:val="0"/>
                        <w:sz w:val="24"/>
                      </w:rPr>
                      <m:t>eqg</m:t>
                    </m:r>
                  </m:sub>
                </m:sSub>
                <m:r>
                  <m:rPr>
                    <m:sty m:val="p"/>
                  </m:rPr>
                  <w:rPr>
                    <w:rFonts w:ascii="Cambria Math" w:eastAsiaTheme="majorEastAsia"/>
                    <w:kern w:val="0"/>
                    <w:sz w:val="24"/>
                  </w:rPr>
                  <m:t>=10lg</m:t>
                </m:r>
                <m:r>
                  <m:rPr>
                    <m:sty m:val="p"/>
                  </m:rPr>
                  <w:rPr>
                    <w:rFonts w:ascii="Cambria Math" w:eastAsiaTheme="majorEastAsia" w:hAnsi="Cambria Math"/>
                    <w:kern w:val="0"/>
                    <w:sz w:val="24"/>
                  </w:rPr>
                  <m:t>⁡(</m:t>
                </m:r>
                <m:f>
                  <m:fPr>
                    <m:ctrlPr>
                      <w:rPr>
                        <w:rFonts w:ascii="Cambria Math" w:eastAsiaTheme="majorEastAsia" w:hAnsi="Cambria Math"/>
                        <w:kern w:val="0"/>
                        <w:sz w:val="24"/>
                      </w:rPr>
                    </m:ctrlPr>
                  </m:fPr>
                  <m:num>
                    <m:r>
                      <m:rPr>
                        <m:sty m:val="p"/>
                      </m:rPr>
                      <w:rPr>
                        <w:rFonts w:ascii="Cambria Math" w:eastAsiaTheme="majorEastAsia"/>
                        <w:kern w:val="0"/>
                        <w:sz w:val="24"/>
                      </w:rPr>
                      <m:t>1</m:t>
                    </m:r>
                  </m:num>
                  <m:den>
                    <m:r>
                      <m:rPr>
                        <m:sty m:val="p"/>
                      </m:rPr>
                      <w:rPr>
                        <w:rFonts w:ascii="Cambria Math" w:eastAsiaTheme="majorEastAsia"/>
                        <w:kern w:val="0"/>
                        <w:sz w:val="24"/>
                      </w:rPr>
                      <m:t>T</m:t>
                    </m:r>
                  </m:den>
                </m:f>
                <m:nary>
                  <m:naryPr>
                    <m:chr m:val="∑"/>
                    <m:limLoc m:val="undOvr"/>
                    <m:ctrlPr>
                      <w:rPr>
                        <w:rFonts w:ascii="Cambria Math" w:eastAsiaTheme="majorEastAsia" w:hAnsi="Cambria Math"/>
                        <w:kern w:val="0"/>
                        <w:sz w:val="24"/>
                      </w:rPr>
                    </m:ctrlPr>
                  </m:naryPr>
                  <m:sub>
                    <m:r>
                      <m:rPr>
                        <m:sty m:val="p"/>
                      </m:rPr>
                      <w:rPr>
                        <w:rFonts w:ascii="Cambria Math" w:eastAsiaTheme="majorEastAsia" w:hAnsi="Cambria Math"/>
                        <w:kern w:val="0"/>
                        <w:sz w:val="24"/>
                      </w:rPr>
                      <m:t>i</m:t>
                    </m:r>
                  </m:sub>
                  <m:sup/>
                  <m:e>
                    <m:sSub>
                      <m:sSubPr>
                        <m:ctrlPr>
                          <w:rPr>
                            <w:rFonts w:ascii="Cambria Math" w:eastAsiaTheme="majorEastAsia" w:hAnsi="Cambria Math"/>
                            <w:kern w:val="0"/>
                            <w:sz w:val="24"/>
                          </w:rPr>
                        </m:ctrlPr>
                      </m:sSubPr>
                      <m:e>
                        <m:r>
                          <m:rPr>
                            <m:sty m:val="p"/>
                          </m:rPr>
                          <w:rPr>
                            <w:rFonts w:ascii="Cambria Math" w:eastAsiaTheme="majorEastAsia" w:hAnsi="Cambria Math"/>
                            <w:kern w:val="0"/>
                            <w:sz w:val="24"/>
                          </w:rPr>
                          <m:t>t</m:t>
                        </m:r>
                      </m:e>
                      <m:sub>
                        <m:r>
                          <m:rPr>
                            <m:sty m:val="p"/>
                          </m:rPr>
                          <w:rPr>
                            <w:rFonts w:ascii="Cambria Math" w:eastAsiaTheme="majorEastAsia" w:hAnsi="Cambria Math"/>
                            <w:kern w:val="0"/>
                            <w:sz w:val="24"/>
                          </w:rPr>
                          <m:t>i</m:t>
                        </m:r>
                      </m:sub>
                    </m:sSub>
                  </m:e>
                </m:nary>
                <m:sSup>
                  <m:sSupPr>
                    <m:ctrlPr>
                      <w:rPr>
                        <w:rFonts w:ascii="Cambria Math" w:eastAsiaTheme="majorEastAsia" w:hAnsiTheme="majorEastAsia"/>
                        <w:kern w:val="0"/>
                        <w:sz w:val="24"/>
                      </w:rPr>
                    </m:ctrlPr>
                  </m:sSupPr>
                  <m:e>
                    <m:r>
                      <m:rPr>
                        <m:sty m:val="p"/>
                      </m:rPr>
                      <w:rPr>
                        <w:rFonts w:ascii="Cambria Math" w:eastAsiaTheme="majorEastAsia" w:hAnsiTheme="majorEastAsia"/>
                        <w:kern w:val="0"/>
                        <w:sz w:val="24"/>
                      </w:rPr>
                      <m:t>10</m:t>
                    </m:r>
                  </m:e>
                  <m:sup>
                    <m:r>
                      <m:rPr>
                        <m:sty m:val="p"/>
                      </m:rPr>
                      <w:rPr>
                        <w:rFonts w:ascii="Cambria Math" w:eastAsiaTheme="majorEastAsia" w:hAnsiTheme="majorEastAsia"/>
                        <w:kern w:val="0"/>
                        <w:sz w:val="24"/>
                      </w:rPr>
                      <m:t>0.1</m:t>
                    </m:r>
                    <m:sSub>
                      <m:sSubPr>
                        <m:ctrlPr>
                          <w:rPr>
                            <w:rFonts w:ascii="Cambria Math" w:eastAsiaTheme="majorEastAsia" w:hAnsiTheme="majorEastAsia"/>
                            <w:kern w:val="0"/>
                            <w:sz w:val="24"/>
                          </w:rPr>
                        </m:ctrlPr>
                      </m:sSubPr>
                      <m:e>
                        <m:r>
                          <m:rPr>
                            <m:sty m:val="p"/>
                          </m:rPr>
                          <w:rPr>
                            <w:rFonts w:ascii="Cambria Math" w:eastAsiaTheme="majorEastAsia" w:hAnsiTheme="majorEastAsia"/>
                            <w:kern w:val="0"/>
                            <w:sz w:val="24"/>
                          </w:rPr>
                          <m:t xml:space="preserve">L </m:t>
                        </m:r>
                      </m:e>
                      <m:sub>
                        <m:r>
                          <m:rPr>
                            <m:sty m:val="p"/>
                          </m:rPr>
                          <w:rPr>
                            <w:rFonts w:ascii="Cambria Math" w:eastAsiaTheme="majorEastAsia" w:hAnsiTheme="majorEastAsia"/>
                            <w:kern w:val="0"/>
                            <w:sz w:val="24"/>
                          </w:rPr>
                          <m:t>Ai</m:t>
                        </m:r>
                      </m:sub>
                    </m:sSub>
                  </m:sup>
                </m:sSup>
                <m:r>
                  <m:rPr>
                    <m:sty m:val="p"/>
                  </m:rPr>
                  <w:rPr>
                    <w:rFonts w:ascii="Cambria Math" w:eastAsiaTheme="majorEastAsia" w:hAnsi="Cambria Math"/>
                    <w:kern w:val="0"/>
                    <w:sz w:val="24"/>
                  </w:rPr>
                  <m:t>)</m:t>
                </m:r>
              </m:oMath>
            </m:oMathPara>
          </w:p>
          <w:p w:rsidR="00830276" w:rsidRPr="00364546" w:rsidRDefault="00830276" w:rsidP="00830276">
            <w:pPr>
              <w:autoSpaceDE w:val="0"/>
              <w:autoSpaceDN w:val="0"/>
              <w:adjustRightInd w:val="0"/>
              <w:spacing w:line="360" w:lineRule="auto"/>
              <w:ind w:firstLineChars="200" w:firstLine="480"/>
              <w:contextualSpacing/>
              <w:jc w:val="left"/>
              <w:rPr>
                <w:rFonts w:hAnsi="宋体"/>
                <w:kern w:val="0"/>
                <w:sz w:val="24"/>
              </w:rPr>
            </w:pPr>
            <w:r w:rsidRPr="00364546">
              <w:rPr>
                <w:rFonts w:hAnsi="宋体"/>
                <w:kern w:val="0"/>
                <w:sz w:val="24"/>
              </w:rPr>
              <w:t>其中：</w:t>
            </w:r>
            <m:oMath>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eqg</m:t>
                  </m:r>
                </m:sub>
              </m:sSub>
            </m:oMath>
            <w:r w:rsidRPr="00364546">
              <w:rPr>
                <w:kern w:val="0"/>
                <w:sz w:val="24"/>
              </w:rPr>
              <w:t>——</w:t>
            </w:r>
            <w:r w:rsidRPr="00364546">
              <w:rPr>
                <w:rFonts w:hAnsi="宋体" w:hint="eastAsia"/>
                <w:kern w:val="0"/>
                <w:sz w:val="24"/>
              </w:rPr>
              <w:t>噪声贡献值，</w:t>
            </w:r>
            <w:r w:rsidRPr="00364546">
              <w:rPr>
                <w:kern w:val="0"/>
                <w:sz w:val="24"/>
              </w:rPr>
              <w:t>dB</w:t>
            </w:r>
            <w:r w:rsidRPr="00364546">
              <w:rPr>
                <w:rFonts w:hAnsi="宋体"/>
                <w:kern w:val="0"/>
                <w:sz w:val="24"/>
              </w:rPr>
              <w:t>；</w:t>
            </w:r>
          </w:p>
          <w:p w:rsidR="00830276" w:rsidRPr="00364546" w:rsidRDefault="00830276" w:rsidP="00830276">
            <w:pPr>
              <w:autoSpaceDE w:val="0"/>
              <w:autoSpaceDN w:val="0"/>
              <w:adjustRightInd w:val="0"/>
              <w:spacing w:line="360" w:lineRule="auto"/>
              <w:ind w:firstLineChars="486" w:firstLine="1166"/>
              <w:contextualSpacing/>
              <w:jc w:val="left"/>
              <w:rPr>
                <w:rFonts w:hAnsi="宋体"/>
                <w:kern w:val="0"/>
                <w:sz w:val="24"/>
              </w:rPr>
            </w:pPr>
            <w:r w:rsidRPr="00364546">
              <w:rPr>
                <w:rFonts w:hAnsi="宋体" w:hint="eastAsia"/>
                <w:kern w:val="0"/>
                <w:sz w:val="24"/>
              </w:rPr>
              <w:t>T</w:t>
            </w:r>
            <w:r w:rsidRPr="00364546">
              <w:rPr>
                <w:rFonts w:hAnsi="宋体" w:hint="eastAsia"/>
                <w:kern w:val="0"/>
                <w:sz w:val="24"/>
              </w:rPr>
              <w:t>——预测计算的时间段，</w:t>
            </w:r>
            <w:r w:rsidRPr="00364546">
              <w:rPr>
                <w:rFonts w:hAnsi="宋体" w:hint="eastAsia"/>
                <w:kern w:val="0"/>
                <w:sz w:val="24"/>
              </w:rPr>
              <w:t>s</w:t>
            </w:r>
            <w:r w:rsidRPr="00364546">
              <w:rPr>
                <w:rFonts w:hAnsi="宋体" w:hint="eastAsia"/>
                <w:kern w:val="0"/>
                <w:sz w:val="24"/>
              </w:rPr>
              <w:t>；</w:t>
            </w:r>
          </w:p>
          <w:p w:rsidR="00830276" w:rsidRPr="00364546" w:rsidRDefault="00830276" w:rsidP="00830276">
            <w:pPr>
              <w:autoSpaceDE w:val="0"/>
              <w:autoSpaceDN w:val="0"/>
              <w:adjustRightInd w:val="0"/>
              <w:spacing w:line="360" w:lineRule="auto"/>
              <w:ind w:firstLineChars="500" w:firstLine="1200"/>
              <w:contextualSpacing/>
              <w:jc w:val="left"/>
              <w:rPr>
                <w:kern w:val="0"/>
                <w:sz w:val="24"/>
              </w:rPr>
            </w:pPr>
            <w:r w:rsidRPr="00364546">
              <w:rPr>
                <w:rFonts w:hint="eastAsia"/>
                <w:kern w:val="0"/>
                <w:sz w:val="24"/>
              </w:rPr>
              <w:t>t</w:t>
            </w:r>
            <w:r w:rsidRPr="00364546">
              <w:rPr>
                <w:kern w:val="0"/>
                <w:sz w:val="24"/>
                <w:vertAlign w:val="subscript"/>
              </w:rPr>
              <w:t>i</w:t>
            </w:r>
            <w:r w:rsidRPr="00364546">
              <w:rPr>
                <w:kern w:val="0"/>
                <w:sz w:val="24"/>
              </w:rPr>
              <w:t>——</w:t>
            </w:r>
            <w:r w:rsidRPr="00364546">
              <w:rPr>
                <w:rFonts w:hAnsi="宋体"/>
                <w:kern w:val="0"/>
                <w:sz w:val="24"/>
              </w:rPr>
              <w:t>第</w:t>
            </w:r>
            <w:r w:rsidRPr="00364546">
              <w:rPr>
                <w:kern w:val="0"/>
                <w:sz w:val="24"/>
              </w:rPr>
              <w:t>i</w:t>
            </w:r>
            <w:proofErr w:type="gramStart"/>
            <w:r w:rsidRPr="00364546">
              <w:rPr>
                <w:rFonts w:hAnsi="宋体"/>
                <w:kern w:val="0"/>
                <w:sz w:val="24"/>
              </w:rPr>
              <w:t>个</w:t>
            </w:r>
            <w:proofErr w:type="gramEnd"/>
            <w:r w:rsidRPr="00364546">
              <w:rPr>
                <w:rFonts w:hAnsi="宋体"/>
                <w:kern w:val="0"/>
                <w:sz w:val="24"/>
              </w:rPr>
              <w:t>参与合成的声压级强度，</w:t>
            </w:r>
            <w:r w:rsidRPr="00364546">
              <w:rPr>
                <w:rFonts w:hint="eastAsia"/>
                <w:kern w:val="0"/>
                <w:sz w:val="24"/>
              </w:rPr>
              <w:t>s</w:t>
            </w:r>
            <w:r w:rsidRPr="00364546">
              <w:rPr>
                <w:rFonts w:asciiTheme="minorEastAsia" w:eastAsiaTheme="minorEastAsia" w:hAnsiTheme="minorEastAsia" w:hint="eastAsia"/>
                <w:kern w:val="0"/>
                <w:sz w:val="24"/>
              </w:rPr>
              <w:t>；</w:t>
            </w:r>
          </w:p>
          <w:p w:rsidR="00830276" w:rsidRPr="00364546" w:rsidRDefault="00D91919" w:rsidP="00830276">
            <w:pPr>
              <w:autoSpaceDE w:val="0"/>
              <w:autoSpaceDN w:val="0"/>
              <w:adjustRightInd w:val="0"/>
              <w:spacing w:line="360" w:lineRule="auto"/>
              <w:ind w:leftChars="556" w:left="1168" w:firstLineChars="13" w:firstLine="31"/>
              <w:contextualSpacing/>
              <w:jc w:val="left"/>
              <w:rPr>
                <w:kern w:val="0"/>
                <w:sz w:val="24"/>
              </w:rPr>
            </w:pPr>
            <m:oMath>
              <m:sSub>
                <m:sSubPr>
                  <m:ctrlPr>
                    <w:rPr>
                      <w:rFonts w:ascii="Cambria Math" w:hAnsi="Cambria Math"/>
                      <w:kern w:val="0"/>
                      <w:sz w:val="24"/>
                    </w:rPr>
                  </m:ctrlPr>
                </m:sSubPr>
                <m:e>
                  <m:r>
                    <m:rPr>
                      <m:sty m:val="p"/>
                    </m:rPr>
                    <w:rPr>
                      <w:rFonts w:ascii="Cambria Math" w:hAnsi="Cambria Math"/>
                      <w:kern w:val="0"/>
                      <w:sz w:val="24"/>
                    </w:rPr>
                    <m:t xml:space="preserve">L </m:t>
                  </m:r>
                </m:e>
                <m:sub>
                  <m:r>
                    <m:rPr>
                      <m:sty m:val="p"/>
                    </m:rPr>
                    <w:rPr>
                      <w:rFonts w:ascii="Cambria Math" w:hAnsi="Cambria Math"/>
                      <w:kern w:val="0"/>
                      <w:sz w:val="24"/>
                    </w:rPr>
                    <m:t>Ai</m:t>
                  </m:r>
                </m:sub>
              </m:sSub>
            </m:oMath>
            <w:r w:rsidR="00830276" w:rsidRPr="00364546">
              <w:rPr>
                <w:rFonts w:hint="eastAsia"/>
                <w:kern w:val="0"/>
                <w:sz w:val="24"/>
              </w:rPr>
              <w:t>——</w:t>
            </w:r>
            <w:r w:rsidR="00830276" w:rsidRPr="00364546">
              <w:rPr>
                <w:rFonts w:hint="eastAsia"/>
                <w:kern w:val="0"/>
                <w:sz w:val="24"/>
              </w:rPr>
              <w:t>i</w:t>
            </w:r>
            <w:r w:rsidR="00830276" w:rsidRPr="00364546">
              <w:rPr>
                <w:rFonts w:hint="eastAsia"/>
                <w:kern w:val="0"/>
                <w:sz w:val="24"/>
              </w:rPr>
              <w:t>声源在预测点产生的等效连续</w:t>
            </w:r>
            <w:r w:rsidR="00830276" w:rsidRPr="00364546">
              <w:rPr>
                <w:rFonts w:hint="eastAsia"/>
                <w:kern w:val="0"/>
                <w:sz w:val="24"/>
              </w:rPr>
              <w:t>A</w:t>
            </w:r>
            <w:r w:rsidR="00830276" w:rsidRPr="00364546">
              <w:rPr>
                <w:rFonts w:hint="eastAsia"/>
                <w:kern w:val="0"/>
                <w:sz w:val="24"/>
              </w:rPr>
              <w:t>声级，</w:t>
            </w:r>
            <w:r w:rsidR="00830276" w:rsidRPr="00364546">
              <w:rPr>
                <w:kern w:val="0"/>
                <w:sz w:val="24"/>
              </w:rPr>
              <w:t>dB</w:t>
            </w:r>
            <w:r w:rsidR="00830276" w:rsidRPr="00364546">
              <w:rPr>
                <w:rFonts w:hint="eastAsia"/>
                <w:kern w:val="0"/>
                <w:sz w:val="24"/>
              </w:rPr>
              <w:t>。</w:t>
            </w:r>
          </w:p>
          <w:p w:rsidR="00830276" w:rsidRPr="00364546" w:rsidRDefault="00830276" w:rsidP="00830276">
            <w:pPr>
              <w:spacing w:line="360" w:lineRule="auto"/>
              <w:ind w:firstLineChars="200" w:firstLine="480"/>
              <w:contextualSpacing/>
              <w:rPr>
                <w:rFonts w:hAnsi="宋体"/>
                <w:sz w:val="24"/>
              </w:rPr>
            </w:pPr>
            <w:r w:rsidRPr="00364546">
              <w:rPr>
                <w:rFonts w:hAnsi="宋体" w:hint="eastAsia"/>
                <w:sz w:val="24"/>
              </w:rPr>
              <w:t>本项目主要生产设备位于现有生产车间内，则项目厂房噪声源强见下表。</w:t>
            </w:r>
          </w:p>
          <w:p w:rsidR="00830276" w:rsidRPr="00364546" w:rsidRDefault="00830276" w:rsidP="00830276">
            <w:pPr>
              <w:autoSpaceDE w:val="0"/>
              <w:autoSpaceDN w:val="0"/>
              <w:adjustRightInd w:val="0"/>
              <w:spacing w:line="360" w:lineRule="auto"/>
              <w:jc w:val="center"/>
              <w:rPr>
                <w:b/>
                <w:kern w:val="0"/>
                <w:szCs w:val="21"/>
              </w:rPr>
            </w:pPr>
            <w:r w:rsidRPr="00364546">
              <w:rPr>
                <w:rFonts w:hint="eastAsia"/>
                <w:b/>
                <w:kern w:val="0"/>
                <w:sz w:val="24"/>
              </w:rPr>
              <w:t>项目噪声对四周</w:t>
            </w:r>
            <w:r w:rsidRPr="00364546">
              <w:rPr>
                <w:b/>
                <w:kern w:val="0"/>
                <w:sz w:val="24"/>
              </w:rPr>
              <w:t>厂界</w:t>
            </w:r>
            <w:r w:rsidRPr="00364546">
              <w:rPr>
                <w:rFonts w:hint="eastAsia"/>
                <w:b/>
                <w:kern w:val="0"/>
                <w:sz w:val="24"/>
              </w:rPr>
              <w:t>影响</w:t>
            </w:r>
            <w:r w:rsidRPr="00364546">
              <w:rPr>
                <w:b/>
                <w:kern w:val="0"/>
                <w:sz w:val="24"/>
              </w:rPr>
              <w:t>预测一览表</w:t>
            </w:r>
            <w:r w:rsidRPr="00364546">
              <w:rPr>
                <w:rFonts w:hint="eastAsia"/>
                <w:b/>
                <w:kern w:val="0"/>
                <w:sz w:val="24"/>
              </w:rPr>
              <w:t xml:space="preserve">   </w:t>
            </w:r>
            <w:r w:rsidRPr="00364546">
              <w:rPr>
                <w:rFonts w:hint="eastAsia"/>
                <w:b/>
                <w:kern w:val="0"/>
                <w:szCs w:val="21"/>
              </w:rPr>
              <w:t>单位：</w:t>
            </w:r>
            <w:r w:rsidRPr="00364546">
              <w:rPr>
                <w:b/>
                <w:kern w:val="0"/>
                <w:szCs w:val="21"/>
              </w:rPr>
              <w:t>dB</w:t>
            </w:r>
            <w:r w:rsidRPr="00364546">
              <w:rPr>
                <w:b/>
                <w:kern w:val="0"/>
                <w:szCs w:val="21"/>
              </w:rPr>
              <w:t>（</w:t>
            </w:r>
            <w:r w:rsidRPr="00364546">
              <w:rPr>
                <w:b/>
                <w:kern w:val="0"/>
                <w:szCs w:val="21"/>
              </w:rPr>
              <w:t>A</w:t>
            </w:r>
            <w:r w:rsidRPr="00364546">
              <w:rPr>
                <w:b/>
                <w:kern w:val="0"/>
                <w:szCs w:val="21"/>
              </w:rPr>
              <w:t>）</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08"/>
              <w:gridCol w:w="1319"/>
              <w:gridCol w:w="2125"/>
              <w:gridCol w:w="2128"/>
              <w:gridCol w:w="2125"/>
            </w:tblGrid>
            <w:tr w:rsidR="00830276" w:rsidRPr="00364546" w:rsidTr="00AC1A1C">
              <w:trPr>
                <w:trHeight w:val="309"/>
                <w:jc w:val="center"/>
              </w:trPr>
              <w:tc>
                <w:tcPr>
                  <w:tcW w:w="808" w:type="dxa"/>
                  <w:vAlign w:val="center"/>
                </w:tcPr>
                <w:p w:rsidR="00830276" w:rsidRPr="00364546" w:rsidRDefault="00830276" w:rsidP="00AC1A1C">
                  <w:pPr>
                    <w:jc w:val="center"/>
                    <w:rPr>
                      <w:b/>
                      <w:szCs w:val="21"/>
                    </w:rPr>
                  </w:pPr>
                  <w:r w:rsidRPr="00364546">
                    <w:rPr>
                      <w:rFonts w:hint="eastAsia"/>
                      <w:b/>
                      <w:szCs w:val="21"/>
                    </w:rPr>
                    <w:t>类别</w:t>
                  </w:r>
                </w:p>
              </w:tc>
              <w:tc>
                <w:tcPr>
                  <w:tcW w:w="1319" w:type="dxa"/>
                  <w:vAlign w:val="center"/>
                </w:tcPr>
                <w:p w:rsidR="00830276" w:rsidRPr="00364546" w:rsidRDefault="00830276" w:rsidP="00AC1A1C">
                  <w:pPr>
                    <w:jc w:val="center"/>
                    <w:rPr>
                      <w:b/>
                      <w:szCs w:val="21"/>
                    </w:rPr>
                  </w:pPr>
                  <w:r w:rsidRPr="00364546">
                    <w:rPr>
                      <w:rFonts w:hAnsi="宋体"/>
                      <w:b/>
                      <w:szCs w:val="21"/>
                    </w:rPr>
                    <w:t>预测点</w:t>
                  </w:r>
                </w:p>
              </w:tc>
              <w:tc>
                <w:tcPr>
                  <w:tcW w:w="2125" w:type="dxa"/>
                  <w:vAlign w:val="center"/>
                </w:tcPr>
                <w:p w:rsidR="00830276" w:rsidRPr="00364546" w:rsidRDefault="00830276" w:rsidP="00AC1A1C">
                  <w:pPr>
                    <w:jc w:val="center"/>
                    <w:rPr>
                      <w:b/>
                      <w:szCs w:val="21"/>
                    </w:rPr>
                  </w:pPr>
                  <w:r w:rsidRPr="00364546">
                    <w:rPr>
                      <w:rFonts w:hint="eastAsia"/>
                      <w:b/>
                      <w:szCs w:val="21"/>
                    </w:rPr>
                    <w:t>衰减后噪声总声压级</w:t>
                  </w:r>
                </w:p>
              </w:tc>
              <w:tc>
                <w:tcPr>
                  <w:tcW w:w="2128" w:type="dxa"/>
                  <w:vAlign w:val="center"/>
                </w:tcPr>
                <w:p w:rsidR="00830276" w:rsidRPr="00364546" w:rsidRDefault="00830276" w:rsidP="00AC1A1C">
                  <w:pPr>
                    <w:jc w:val="center"/>
                    <w:rPr>
                      <w:b/>
                      <w:szCs w:val="21"/>
                    </w:rPr>
                  </w:pPr>
                  <w:r w:rsidRPr="00364546">
                    <w:rPr>
                      <w:rFonts w:hAnsi="宋体"/>
                      <w:b/>
                      <w:szCs w:val="21"/>
                    </w:rPr>
                    <w:t>设备</w:t>
                  </w:r>
                  <w:proofErr w:type="gramStart"/>
                  <w:r w:rsidRPr="00364546">
                    <w:rPr>
                      <w:rFonts w:hAnsi="宋体"/>
                      <w:b/>
                      <w:szCs w:val="21"/>
                    </w:rPr>
                    <w:t>距</w:t>
                  </w:r>
                  <w:r w:rsidRPr="00364546">
                    <w:rPr>
                      <w:rFonts w:hAnsi="宋体" w:hint="eastAsia"/>
                      <w:b/>
                      <w:szCs w:val="21"/>
                    </w:rPr>
                    <w:t>预测点</w:t>
                  </w:r>
                  <w:proofErr w:type="gramEnd"/>
                  <w:r w:rsidRPr="00364546">
                    <w:rPr>
                      <w:rFonts w:hAnsi="宋体"/>
                      <w:b/>
                      <w:szCs w:val="21"/>
                    </w:rPr>
                    <w:t>距离</w:t>
                  </w:r>
                </w:p>
              </w:tc>
              <w:tc>
                <w:tcPr>
                  <w:tcW w:w="2125" w:type="dxa"/>
                  <w:vAlign w:val="center"/>
                </w:tcPr>
                <w:p w:rsidR="00830276" w:rsidRPr="00364546" w:rsidRDefault="00830276" w:rsidP="00AC1A1C">
                  <w:pPr>
                    <w:jc w:val="center"/>
                    <w:rPr>
                      <w:b/>
                      <w:szCs w:val="21"/>
                    </w:rPr>
                  </w:pPr>
                  <w:r w:rsidRPr="00364546">
                    <w:rPr>
                      <w:rFonts w:hAnsi="宋体" w:hint="eastAsia"/>
                      <w:b/>
                      <w:szCs w:val="21"/>
                    </w:rPr>
                    <w:t>本项目</w:t>
                  </w:r>
                  <w:r w:rsidRPr="00364546">
                    <w:rPr>
                      <w:rFonts w:hAnsi="宋体"/>
                      <w:b/>
                      <w:szCs w:val="21"/>
                    </w:rPr>
                    <w:t>贡献值</w:t>
                  </w:r>
                </w:p>
              </w:tc>
            </w:tr>
            <w:tr w:rsidR="00830276" w:rsidRPr="00364546" w:rsidTr="00AC1A1C">
              <w:trPr>
                <w:trHeight w:val="70"/>
                <w:jc w:val="center"/>
              </w:trPr>
              <w:tc>
                <w:tcPr>
                  <w:tcW w:w="808" w:type="dxa"/>
                  <w:vMerge w:val="restart"/>
                  <w:vAlign w:val="center"/>
                </w:tcPr>
                <w:p w:rsidR="00830276" w:rsidRPr="00364546" w:rsidRDefault="00830276" w:rsidP="00AC1A1C">
                  <w:pPr>
                    <w:jc w:val="center"/>
                    <w:rPr>
                      <w:szCs w:val="21"/>
                    </w:rPr>
                  </w:pPr>
                  <w:r w:rsidRPr="00364546">
                    <w:rPr>
                      <w:rFonts w:hint="eastAsia"/>
                      <w:szCs w:val="21"/>
                    </w:rPr>
                    <w:t>粉碎</w:t>
                  </w:r>
                  <w:r w:rsidRPr="00364546">
                    <w:rPr>
                      <w:szCs w:val="21"/>
                    </w:rPr>
                    <w:t>生产车间</w:t>
                  </w:r>
                </w:p>
              </w:tc>
              <w:tc>
                <w:tcPr>
                  <w:tcW w:w="1319" w:type="dxa"/>
                  <w:vAlign w:val="center"/>
                </w:tcPr>
                <w:p w:rsidR="00830276" w:rsidRPr="00364546" w:rsidRDefault="00830276" w:rsidP="00AC1A1C">
                  <w:pPr>
                    <w:jc w:val="center"/>
                    <w:rPr>
                      <w:szCs w:val="21"/>
                    </w:rPr>
                  </w:pPr>
                  <w:r w:rsidRPr="00364546">
                    <w:rPr>
                      <w:rFonts w:hint="eastAsia"/>
                      <w:szCs w:val="21"/>
                    </w:rPr>
                    <w:t>东厂界</w:t>
                  </w:r>
                </w:p>
              </w:tc>
              <w:tc>
                <w:tcPr>
                  <w:tcW w:w="2125" w:type="dxa"/>
                  <w:vMerge w:val="restart"/>
                  <w:vAlign w:val="center"/>
                </w:tcPr>
                <w:p w:rsidR="00830276" w:rsidRPr="00364546" w:rsidRDefault="008529BD" w:rsidP="00AC1A1C">
                  <w:pPr>
                    <w:jc w:val="center"/>
                    <w:rPr>
                      <w:szCs w:val="21"/>
                    </w:rPr>
                  </w:pPr>
                  <w:r w:rsidRPr="00364546">
                    <w:rPr>
                      <w:rFonts w:hint="eastAsia"/>
                      <w:szCs w:val="21"/>
                    </w:rPr>
                    <w:t>58.2</w:t>
                  </w:r>
                </w:p>
              </w:tc>
              <w:tc>
                <w:tcPr>
                  <w:tcW w:w="2128" w:type="dxa"/>
                  <w:vAlign w:val="center"/>
                </w:tcPr>
                <w:p w:rsidR="00830276" w:rsidRPr="00364546" w:rsidRDefault="00464A6C" w:rsidP="00AC1A1C">
                  <w:pPr>
                    <w:jc w:val="center"/>
                    <w:rPr>
                      <w:szCs w:val="21"/>
                    </w:rPr>
                  </w:pPr>
                  <w:r w:rsidRPr="00364546">
                    <w:rPr>
                      <w:rFonts w:hint="eastAsia"/>
                      <w:szCs w:val="21"/>
                    </w:rPr>
                    <w:t>50</w:t>
                  </w:r>
                </w:p>
              </w:tc>
              <w:tc>
                <w:tcPr>
                  <w:tcW w:w="2125" w:type="dxa"/>
                  <w:vAlign w:val="center"/>
                </w:tcPr>
                <w:p w:rsidR="00830276" w:rsidRPr="00364546" w:rsidRDefault="008529BD" w:rsidP="00AC1A1C">
                  <w:pPr>
                    <w:jc w:val="center"/>
                    <w:rPr>
                      <w:szCs w:val="21"/>
                    </w:rPr>
                  </w:pPr>
                  <w:r w:rsidRPr="00364546">
                    <w:rPr>
                      <w:rFonts w:hint="eastAsia"/>
                      <w:szCs w:val="21"/>
                    </w:rPr>
                    <w:t>24.2</w:t>
                  </w:r>
                </w:p>
              </w:tc>
            </w:tr>
            <w:tr w:rsidR="00830276" w:rsidRPr="00364546" w:rsidTr="00AC1A1C">
              <w:trPr>
                <w:trHeight w:val="70"/>
                <w:jc w:val="center"/>
              </w:trPr>
              <w:tc>
                <w:tcPr>
                  <w:tcW w:w="808" w:type="dxa"/>
                  <w:vMerge/>
                  <w:vAlign w:val="center"/>
                </w:tcPr>
                <w:p w:rsidR="00830276" w:rsidRPr="00364546" w:rsidRDefault="00830276" w:rsidP="00AC1A1C">
                  <w:pPr>
                    <w:jc w:val="center"/>
                    <w:rPr>
                      <w:szCs w:val="21"/>
                    </w:rPr>
                  </w:pPr>
                </w:p>
              </w:tc>
              <w:tc>
                <w:tcPr>
                  <w:tcW w:w="1319" w:type="dxa"/>
                  <w:vAlign w:val="center"/>
                </w:tcPr>
                <w:p w:rsidR="00830276" w:rsidRPr="00364546" w:rsidRDefault="00830276" w:rsidP="00AC1A1C">
                  <w:pPr>
                    <w:jc w:val="center"/>
                    <w:rPr>
                      <w:szCs w:val="21"/>
                    </w:rPr>
                  </w:pPr>
                  <w:r w:rsidRPr="00364546">
                    <w:rPr>
                      <w:rFonts w:hint="eastAsia"/>
                      <w:szCs w:val="21"/>
                    </w:rPr>
                    <w:t>西厂界</w:t>
                  </w:r>
                </w:p>
              </w:tc>
              <w:tc>
                <w:tcPr>
                  <w:tcW w:w="2125" w:type="dxa"/>
                  <w:vMerge/>
                  <w:vAlign w:val="center"/>
                </w:tcPr>
                <w:p w:rsidR="00830276" w:rsidRPr="00364546" w:rsidRDefault="00830276" w:rsidP="00AC1A1C">
                  <w:pPr>
                    <w:jc w:val="center"/>
                    <w:rPr>
                      <w:szCs w:val="21"/>
                    </w:rPr>
                  </w:pPr>
                </w:p>
              </w:tc>
              <w:tc>
                <w:tcPr>
                  <w:tcW w:w="2128" w:type="dxa"/>
                  <w:vAlign w:val="center"/>
                </w:tcPr>
                <w:p w:rsidR="00830276" w:rsidRPr="00364546" w:rsidRDefault="00464A6C" w:rsidP="00AC1A1C">
                  <w:pPr>
                    <w:jc w:val="center"/>
                    <w:rPr>
                      <w:szCs w:val="21"/>
                    </w:rPr>
                  </w:pPr>
                  <w:r w:rsidRPr="00364546">
                    <w:rPr>
                      <w:rFonts w:hint="eastAsia"/>
                      <w:szCs w:val="21"/>
                    </w:rPr>
                    <w:t>5</w:t>
                  </w:r>
                </w:p>
              </w:tc>
              <w:tc>
                <w:tcPr>
                  <w:tcW w:w="2125" w:type="dxa"/>
                  <w:vAlign w:val="center"/>
                </w:tcPr>
                <w:p w:rsidR="00830276" w:rsidRPr="00364546" w:rsidRDefault="008529BD" w:rsidP="00AC1A1C">
                  <w:pPr>
                    <w:jc w:val="center"/>
                    <w:rPr>
                      <w:szCs w:val="21"/>
                    </w:rPr>
                  </w:pPr>
                  <w:r w:rsidRPr="00364546">
                    <w:rPr>
                      <w:rFonts w:hint="eastAsia"/>
                      <w:szCs w:val="21"/>
                    </w:rPr>
                    <w:t>44.2</w:t>
                  </w:r>
                </w:p>
              </w:tc>
            </w:tr>
            <w:tr w:rsidR="009F05B9" w:rsidRPr="00364546" w:rsidTr="00AC1A1C">
              <w:trPr>
                <w:trHeight w:val="70"/>
                <w:jc w:val="center"/>
              </w:trPr>
              <w:tc>
                <w:tcPr>
                  <w:tcW w:w="808" w:type="dxa"/>
                  <w:vMerge/>
                  <w:vAlign w:val="center"/>
                </w:tcPr>
                <w:p w:rsidR="009F05B9" w:rsidRPr="00364546" w:rsidRDefault="009F05B9" w:rsidP="00AC1A1C">
                  <w:pPr>
                    <w:jc w:val="center"/>
                    <w:rPr>
                      <w:szCs w:val="21"/>
                    </w:rPr>
                  </w:pPr>
                </w:p>
              </w:tc>
              <w:tc>
                <w:tcPr>
                  <w:tcW w:w="1319" w:type="dxa"/>
                  <w:vAlign w:val="center"/>
                </w:tcPr>
                <w:p w:rsidR="009F05B9" w:rsidRPr="00364546" w:rsidRDefault="009F05B9" w:rsidP="00AC1A1C">
                  <w:pPr>
                    <w:jc w:val="center"/>
                    <w:rPr>
                      <w:szCs w:val="21"/>
                    </w:rPr>
                  </w:pPr>
                  <w:r w:rsidRPr="00364546">
                    <w:rPr>
                      <w:rFonts w:hAnsi="宋体" w:hint="eastAsia"/>
                      <w:szCs w:val="21"/>
                    </w:rPr>
                    <w:t>北</w:t>
                  </w:r>
                  <w:r w:rsidRPr="00364546">
                    <w:rPr>
                      <w:rFonts w:hAnsi="宋体"/>
                      <w:szCs w:val="21"/>
                    </w:rPr>
                    <w:t>厂界</w:t>
                  </w:r>
                </w:p>
              </w:tc>
              <w:tc>
                <w:tcPr>
                  <w:tcW w:w="2125" w:type="dxa"/>
                  <w:vMerge/>
                  <w:vAlign w:val="center"/>
                </w:tcPr>
                <w:p w:rsidR="009F05B9" w:rsidRPr="00364546" w:rsidRDefault="009F05B9" w:rsidP="00AC1A1C">
                  <w:pPr>
                    <w:jc w:val="center"/>
                    <w:rPr>
                      <w:szCs w:val="21"/>
                    </w:rPr>
                  </w:pPr>
                </w:p>
              </w:tc>
              <w:tc>
                <w:tcPr>
                  <w:tcW w:w="2128" w:type="dxa"/>
                  <w:vAlign w:val="center"/>
                </w:tcPr>
                <w:p w:rsidR="009F05B9" w:rsidRPr="00364546" w:rsidRDefault="00CD6A4C" w:rsidP="00AC1A1C">
                  <w:pPr>
                    <w:jc w:val="center"/>
                    <w:rPr>
                      <w:szCs w:val="21"/>
                    </w:rPr>
                  </w:pPr>
                  <w:r w:rsidRPr="00364546">
                    <w:rPr>
                      <w:rFonts w:hint="eastAsia"/>
                      <w:szCs w:val="21"/>
                    </w:rPr>
                    <w:t>60</w:t>
                  </w:r>
                </w:p>
              </w:tc>
              <w:tc>
                <w:tcPr>
                  <w:tcW w:w="2125" w:type="dxa"/>
                  <w:vAlign w:val="center"/>
                </w:tcPr>
                <w:p w:rsidR="009F05B9" w:rsidRPr="00364546" w:rsidRDefault="008529BD" w:rsidP="00AC1A1C">
                  <w:pPr>
                    <w:jc w:val="center"/>
                    <w:rPr>
                      <w:szCs w:val="21"/>
                    </w:rPr>
                  </w:pPr>
                  <w:r w:rsidRPr="00364546">
                    <w:rPr>
                      <w:rFonts w:hint="eastAsia"/>
                      <w:szCs w:val="21"/>
                    </w:rPr>
                    <w:t>22.6</w:t>
                  </w:r>
                </w:p>
              </w:tc>
            </w:tr>
            <w:tr w:rsidR="009F05B9" w:rsidRPr="00364546" w:rsidTr="00AC1A1C">
              <w:trPr>
                <w:trHeight w:val="70"/>
                <w:jc w:val="center"/>
              </w:trPr>
              <w:tc>
                <w:tcPr>
                  <w:tcW w:w="808" w:type="dxa"/>
                  <w:vMerge/>
                  <w:vAlign w:val="center"/>
                </w:tcPr>
                <w:p w:rsidR="009F05B9" w:rsidRPr="00364546" w:rsidRDefault="009F05B9" w:rsidP="00AC1A1C">
                  <w:pPr>
                    <w:jc w:val="center"/>
                    <w:rPr>
                      <w:szCs w:val="21"/>
                    </w:rPr>
                  </w:pPr>
                </w:p>
              </w:tc>
              <w:tc>
                <w:tcPr>
                  <w:tcW w:w="1319" w:type="dxa"/>
                  <w:vAlign w:val="center"/>
                </w:tcPr>
                <w:p w:rsidR="009F05B9" w:rsidRPr="00364546" w:rsidRDefault="009F05B9" w:rsidP="00AC1A1C">
                  <w:pPr>
                    <w:jc w:val="center"/>
                    <w:rPr>
                      <w:szCs w:val="21"/>
                    </w:rPr>
                  </w:pPr>
                  <w:r w:rsidRPr="00364546">
                    <w:rPr>
                      <w:rFonts w:hAnsi="宋体" w:hint="eastAsia"/>
                      <w:szCs w:val="21"/>
                    </w:rPr>
                    <w:t>南</w:t>
                  </w:r>
                  <w:r w:rsidRPr="00364546">
                    <w:rPr>
                      <w:rFonts w:hAnsi="宋体"/>
                      <w:szCs w:val="21"/>
                    </w:rPr>
                    <w:t>厂界</w:t>
                  </w:r>
                </w:p>
              </w:tc>
              <w:tc>
                <w:tcPr>
                  <w:tcW w:w="2125" w:type="dxa"/>
                  <w:vMerge/>
                  <w:vAlign w:val="center"/>
                </w:tcPr>
                <w:p w:rsidR="009F05B9" w:rsidRPr="00364546" w:rsidRDefault="009F05B9" w:rsidP="00AC1A1C">
                  <w:pPr>
                    <w:jc w:val="center"/>
                    <w:rPr>
                      <w:szCs w:val="21"/>
                    </w:rPr>
                  </w:pPr>
                </w:p>
              </w:tc>
              <w:tc>
                <w:tcPr>
                  <w:tcW w:w="2128" w:type="dxa"/>
                  <w:vAlign w:val="center"/>
                </w:tcPr>
                <w:p w:rsidR="009F05B9" w:rsidRPr="00364546" w:rsidRDefault="00CD6A4C" w:rsidP="00AC1A1C">
                  <w:pPr>
                    <w:jc w:val="center"/>
                    <w:rPr>
                      <w:szCs w:val="21"/>
                    </w:rPr>
                  </w:pPr>
                  <w:r w:rsidRPr="00364546">
                    <w:rPr>
                      <w:rFonts w:hint="eastAsia"/>
                      <w:szCs w:val="21"/>
                    </w:rPr>
                    <w:t>50</w:t>
                  </w:r>
                </w:p>
              </w:tc>
              <w:tc>
                <w:tcPr>
                  <w:tcW w:w="2125" w:type="dxa"/>
                  <w:vAlign w:val="center"/>
                </w:tcPr>
                <w:p w:rsidR="009F05B9" w:rsidRPr="00364546" w:rsidRDefault="00176EDF" w:rsidP="00464A6C">
                  <w:pPr>
                    <w:jc w:val="center"/>
                    <w:rPr>
                      <w:szCs w:val="21"/>
                    </w:rPr>
                  </w:pPr>
                  <w:r w:rsidRPr="00364546">
                    <w:rPr>
                      <w:rFonts w:hint="eastAsia"/>
                      <w:szCs w:val="21"/>
                    </w:rPr>
                    <w:t>24.2</w:t>
                  </w:r>
                </w:p>
              </w:tc>
            </w:tr>
            <w:tr w:rsidR="009F05B9" w:rsidRPr="00364546" w:rsidTr="00AC1A1C">
              <w:trPr>
                <w:trHeight w:val="70"/>
                <w:jc w:val="center"/>
              </w:trPr>
              <w:tc>
                <w:tcPr>
                  <w:tcW w:w="808" w:type="dxa"/>
                  <w:vMerge w:val="restart"/>
                  <w:vAlign w:val="center"/>
                </w:tcPr>
                <w:p w:rsidR="009F05B9" w:rsidRPr="00364546" w:rsidRDefault="009F05B9" w:rsidP="00AC1A1C">
                  <w:pPr>
                    <w:jc w:val="center"/>
                    <w:rPr>
                      <w:rFonts w:hAnsi="宋体"/>
                      <w:szCs w:val="21"/>
                    </w:rPr>
                  </w:pPr>
                  <w:r w:rsidRPr="00364546">
                    <w:rPr>
                      <w:rFonts w:hAnsi="宋体" w:hint="eastAsia"/>
                      <w:szCs w:val="21"/>
                    </w:rPr>
                    <w:t>热熔</w:t>
                  </w:r>
                  <w:r w:rsidRPr="00364546">
                    <w:rPr>
                      <w:rFonts w:hAnsi="宋体"/>
                      <w:szCs w:val="21"/>
                    </w:rPr>
                    <w:t>生产车间</w:t>
                  </w:r>
                </w:p>
              </w:tc>
              <w:tc>
                <w:tcPr>
                  <w:tcW w:w="1319" w:type="dxa"/>
                  <w:vAlign w:val="center"/>
                </w:tcPr>
                <w:p w:rsidR="009F05B9" w:rsidRPr="00364546" w:rsidRDefault="009F05B9" w:rsidP="00AC1A1C">
                  <w:pPr>
                    <w:jc w:val="center"/>
                    <w:rPr>
                      <w:szCs w:val="21"/>
                    </w:rPr>
                  </w:pPr>
                  <w:r w:rsidRPr="00364546">
                    <w:rPr>
                      <w:rFonts w:hint="eastAsia"/>
                      <w:szCs w:val="21"/>
                    </w:rPr>
                    <w:t>东厂界</w:t>
                  </w:r>
                </w:p>
              </w:tc>
              <w:tc>
                <w:tcPr>
                  <w:tcW w:w="2125" w:type="dxa"/>
                  <w:vMerge w:val="restart"/>
                  <w:vAlign w:val="center"/>
                </w:tcPr>
                <w:p w:rsidR="009F05B9" w:rsidRPr="00364546" w:rsidRDefault="008443DD" w:rsidP="00AC1A1C">
                  <w:pPr>
                    <w:jc w:val="center"/>
                    <w:rPr>
                      <w:szCs w:val="21"/>
                    </w:rPr>
                  </w:pPr>
                  <w:r w:rsidRPr="00364546">
                    <w:rPr>
                      <w:rFonts w:hint="eastAsia"/>
                      <w:szCs w:val="21"/>
                    </w:rPr>
                    <w:t>56.5</w:t>
                  </w:r>
                </w:p>
              </w:tc>
              <w:tc>
                <w:tcPr>
                  <w:tcW w:w="2128" w:type="dxa"/>
                  <w:vAlign w:val="center"/>
                </w:tcPr>
                <w:p w:rsidR="009F05B9" w:rsidRPr="00364546" w:rsidRDefault="009F05B9" w:rsidP="00AC1A1C">
                  <w:pPr>
                    <w:jc w:val="center"/>
                    <w:rPr>
                      <w:szCs w:val="21"/>
                    </w:rPr>
                  </w:pPr>
                  <w:r w:rsidRPr="00364546">
                    <w:rPr>
                      <w:rFonts w:hint="eastAsia"/>
                      <w:szCs w:val="21"/>
                    </w:rPr>
                    <w:t>50</w:t>
                  </w:r>
                </w:p>
              </w:tc>
              <w:tc>
                <w:tcPr>
                  <w:tcW w:w="2125" w:type="dxa"/>
                  <w:vAlign w:val="center"/>
                </w:tcPr>
                <w:p w:rsidR="009F05B9" w:rsidRPr="00364546" w:rsidRDefault="008443DD" w:rsidP="00AC1A1C">
                  <w:pPr>
                    <w:jc w:val="center"/>
                    <w:rPr>
                      <w:szCs w:val="21"/>
                    </w:rPr>
                  </w:pPr>
                  <w:r w:rsidRPr="00364546">
                    <w:rPr>
                      <w:szCs w:val="21"/>
                    </w:rPr>
                    <w:t>22.5</w:t>
                  </w:r>
                </w:p>
              </w:tc>
            </w:tr>
            <w:tr w:rsidR="009F05B9" w:rsidRPr="00364546" w:rsidTr="00AC1A1C">
              <w:trPr>
                <w:trHeight w:val="70"/>
                <w:jc w:val="center"/>
              </w:trPr>
              <w:tc>
                <w:tcPr>
                  <w:tcW w:w="808" w:type="dxa"/>
                  <w:vMerge/>
                  <w:vAlign w:val="center"/>
                </w:tcPr>
                <w:p w:rsidR="009F05B9" w:rsidRPr="00364546" w:rsidRDefault="009F05B9" w:rsidP="00AC1A1C">
                  <w:pPr>
                    <w:jc w:val="center"/>
                    <w:rPr>
                      <w:rFonts w:hAnsi="宋体"/>
                      <w:szCs w:val="21"/>
                    </w:rPr>
                  </w:pPr>
                </w:p>
              </w:tc>
              <w:tc>
                <w:tcPr>
                  <w:tcW w:w="1319" w:type="dxa"/>
                  <w:vAlign w:val="center"/>
                </w:tcPr>
                <w:p w:rsidR="009F05B9" w:rsidRPr="00364546" w:rsidRDefault="009F05B9" w:rsidP="00AC1A1C">
                  <w:pPr>
                    <w:jc w:val="center"/>
                    <w:rPr>
                      <w:szCs w:val="21"/>
                    </w:rPr>
                  </w:pPr>
                  <w:r w:rsidRPr="00364546">
                    <w:rPr>
                      <w:rFonts w:hint="eastAsia"/>
                      <w:szCs w:val="21"/>
                    </w:rPr>
                    <w:t>西厂界</w:t>
                  </w:r>
                </w:p>
              </w:tc>
              <w:tc>
                <w:tcPr>
                  <w:tcW w:w="2125" w:type="dxa"/>
                  <w:vMerge/>
                  <w:vAlign w:val="center"/>
                </w:tcPr>
                <w:p w:rsidR="009F05B9" w:rsidRPr="00364546" w:rsidRDefault="009F05B9" w:rsidP="00AC1A1C">
                  <w:pPr>
                    <w:jc w:val="center"/>
                    <w:rPr>
                      <w:szCs w:val="21"/>
                    </w:rPr>
                  </w:pPr>
                </w:p>
              </w:tc>
              <w:tc>
                <w:tcPr>
                  <w:tcW w:w="2128" w:type="dxa"/>
                  <w:vAlign w:val="center"/>
                </w:tcPr>
                <w:p w:rsidR="009F05B9" w:rsidRPr="00364546" w:rsidRDefault="009F05B9" w:rsidP="00AC1A1C">
                  <w:pPr>
                    <w:jc w:val="center"/>
                    <w:rPr>
                      <w:szCs w:val="21"/>
                    </w:rPr>
                  </w:pPr>
                  <w:r w:rsidRPr="00364546">
                    <w:rPr>
                      <w:rFonts w:hint="eastAsia"/>
                      <w:szCs w:val="21"/>
                    </w:rPr>
                    <w:t>5</w:t>
                  </w:r>
                </w:p>
              </w:tc>
              <w:tc>
                <w:tcPr>
                  <w:tcW w:w="2125" w:type="dxa"/>
                  <w:vAlign w:val="center"/>
                </w:tcPr>
                <w:p w:rsidR="009F05B9" w:rsidRPr="00364546" w:rsidRDefault="008443DD" w:rsidP="00AC1A1C">
                  <w:pPr>
                    <w:jc w:val="center"/>
                    <w:rPr>
                      <w:szCs w:val="21"/>
                    </w:rPr>
                  </w:pPr>
                  <w:r w:rsidRPr="00364546">
                    <w:rPr>
                      <w:szCs w:val="21"/>
                    </w:rPr>
                    <w:t>42.5</w:t>
                  </w:r>
                </w:p>
              </w:tc>
            </w:tr>
            <w:tr w:rsidR="00CD6A4C" w:rsidRPr="00364546" w:rsidTr="00AC1A1C">
              <w:trPr>
                <w:trHeight w:val="70"/>
                <w:jc w:val="center"/>
              </w:trPr>
              <w:tc>
                <w:tcPr>
                  <w:tcW w:w="808" w:type="dxa"/>
                  <w:vMerge/>
                  <w:vAlign w:val="center"/>
                </w:tcPr>
                <w:p w:rsidR="00CD6A4C" w:rsidRPr="00364546" w:rsidRDefault="00CD6A4C" w:rsidP="00AC1A1C">
                  <w:pPr>
                    <w:jc w:val="center"/>
                    <w:rPr>
                      <w:rFonts w:hAnsi="宋体"/>
                      <w:szCs w:val="21"/>
                    </w:rPr>
                  </w:pPr>
                </w:p>
              </w:tc>
              <w:tc>
                <w:tcPr>
                  <w:tcW w:w="1319" w:type="dxa"/>
                  <w:vAlign w:val="center"/>
                </w:tcPr>
                <w:p w:rsidR="00CD6A4C" w:rsidRPr="00364546" w:rsidRDefault="00CD6A4C" w:rsidP="00AC1A1C">
                  <w:pPr>
                    <w:jc w:val="center"/>
                    <w:rPr>
                      <w:szCs w:val="21"/>
                    </w:rPr>
                  </w:pPr>
                  <w:r w:rsidRPr="00364546">
                    <w:rPr>
                      <w:rFonts w:hAnsi="宋体" w:hint="eastAsia"/>
                      <w:szCs w:val="21"/>
                    </w:rPr>
                    <w:t>北</w:t>
                  </w:r>
                  <w:r w:rsidRPr="00364546">
                    <w:rPr>
                      <w:rFonts w:hAnsi="宋体"/>
                      <w:szCs w:val="21"/>
                    </w:rPr>
                    <w:t>厂界</w:t>
                  </w:r>
                </w:p>
              </w:tc>
              <w:tc>
                <w:tcPr>
                  <w:tcW w:w="2125" w:type="dxa"/>
                  <w:vMerge/>
                  <w:vAlign w:val="center"/>
                </w:tcPr>
                <w:p w:rsidR="00CD6A4C" w:rsidRPr="00364546" w:rsidRDefault="00CD6A4C" w:rsidP="00AC1A1C">
                  <w:pPr>
                    <w:jc w:val="center"/>
                    <w:rPr>
                      <w:szCs w:val="21"/>
                    </w:rPr>
                  </w:pPr>
                </w:p>
              </w:tc>
              <w:tc>
                <w:tcPr>
                  <w:tcW w:w="2128" w:type="dxa"/>
                  <w:vAlign w:val="center"/>
                </w:tcPr>
                <w:p w:rsidR="00CD6A4C" w:rsidRPr="00364546" w:rsidRDefault="00CD6A4C" w:rsidP="009B6B14">
                  <w:pPr>
                    <w:jc w:val="center"/>
                    <w:rPr>
                      <w:szCs w:val="21"/>
                    </w:rPr>
                  </w:pPr>
                  <w:r w:rsidRPr="00364546">
                    <w:rPr>
                      <w:rFonts w:hint="eastAsia"/>
                      <w:szCs w:val="21"/>
                    </w:rPr>
                    <w:t>90</w:t>
                  </w:r>
                </w:p>
              </w:tc>
              <w:tc>
                <w:tcPr>
                  <w:tcW w:w="2125" w:type="dxa"/>
                  <w:vAlign w:val="center"/>
                </w:tcPr>
                <w:p w:rsidR="00CD6A4C" w:rsidRPr="00364546" w:rsidRDefault="008443DD" w:rsidP="00AC1A1C">
                  <w:pPr>
                    <w:jc w:val="center"/>
                    <w:rPr>
                      <w:szCs w:val="21"/>
                    </w:rPr>
                  </w:pPr>
                  <w:r w:rsidRPr="00364546">
                    <w:rPr>
                      <w:szCs w:val="21"/>
                    </w:rPr>
                    <w:t>17.4</w:t>
                  </w:r>
                </w:p>
              </w:tc>
            </w:tr>
            <w:tr w:rsidR="00CD6A4C" w:rsidRPr="00364546" w:rsidTr="00AC1A1C">
              <w:trPr>
                <w:trHeight w:val="70"/>
                <w:jc w:val="center"/>
              </w:trPr>
              <w:tc>
                <w:tcPr>
                  <w:tcW w:w="808" w:type="dxa"/>
                  <w:vMerge/>
                  <w:vAlign w:val="center"/>
                </w:tcPr>
                <w:p w:rsidR="00CD6A4C" w:rsidRPr="00364546" w:rsidRDefault="00CD6A4C" w:rsidP="00AC1A1C">
                  <w:pPr>
                    <w:jc w:val="center"/>
                    <w:rPr>
                      <w:rFonts w:hAnsi="宋体"/>
                      <w:szCs w:val="21"/>
                    </w:rPr>
                  </w:pPr>
                </w:p>
              </w:tc>
              <w:tc>
                <w:tcPr>
                  <w:tcW w:w="1319" w:type="dxa"/>
                  <w:vAlign w:val="center"/>
                </w:tcPr>
                <w:p w:rsidR="00CD6A4C" w:rsidRPr="00364546" w:rsidRDefault="00CD6A4C" w:rsidP="00AC1A1C">
                  <w:pPr>
                    <w:jc w:val="center"/>
                    <w:rPr>
                      <w:szCs w:val="21"/>
                    </w:rPr>
                  </w:pPr>
                  <w:r w:rsidRPr="00364546">
                    <w:rPr>
                      <w:rFonts w:hAnsi="宋体" w:hint="eastAsia"/>
                      <w:szCs w:val="21"/>
                    </w:rPr>
                    <w:t>南</w:t>
                  </w:r>
                  <w:r w:rsidRPr="00364546">
                    <w:rPr>
                      <w:rFonts w:hAnsi="宋体"/>
                      <w:szCs w:val="21"/>
                    </w:rPr>
                    <w:t>厂界</w:t>
                  </w:r>
                </w:p>
              </w:tc>
              <w:tc>
                <w:tcPr>
                  <w:tcW w:w="2125" w:type="dxa"/>
                  <w:vMerge/>
                  <w:vAlign w:val="center"/>
                </w:tcPr>
                <w:p w:rsidR="00CD6A4C" w:rsidRPr="00364546" w:rsidRDefault="00CD6A4C" w:rsidP="00AC1A1C">
                  <w:pPr>
                    <w:jc w:val="center"/>
                    <w:rPr>
                      <w:szCs w:val="21"/>
                    </w:rPr>
                  </w:pPr>
                </w:p>
              </w:tc>
              <w:tc>
                <w:tcPr>
                  <w:tcW w:w="2128" w:type="dxa"/>
                  <w:vAlign w:val="center"/>
                </w:tcPr>
                <w:p w:rsidR="00CD6A4C" w:rsidRPr="00364546" w:rsidRDefault="00CD6A4C" w:rsidP="009B6B14">
                  <w:pPr>
                    <w:jc w:val="center"/>
                    <w:rPr>
                      <w:szCs w:val="21"/>
                    </w:rPr>
                  </w:pPr>
                  <w:r w:rsidRPr="00364546">
                    <w:rPr>
                      <w:rFonts w:hint="eastAsia"/>
                      <w:szCs w:val="21"/>
                    </w:rPr>
                    <w:t>20</w:t>
                  </w:r>
                </w:p>
              </w:tc>
              <w:tc>
                <w:tcPr>
                  <w:tcW w:w="2125" w:type="dxa"/>
                  <w:vAlign w:val="center"/>
                </w:tcPr>
                <w:p w:rsidR="00CD6A4C" w:rsidRPr="00364546" w:rsidRDefault="008443DD" w:rsidP="008443DD">
                  <w:pPr>
                    <w:jc w:val="center"/>
                    <w:rPr>
                      <w:szCs w:val="21"/>
                    </w:rPr>
                  </w:pPr>
                  <w:r w:rsidRPr="00364546">
                    <w:rPr>
                      <w:szCs w:val="21"/>
                    </w:rPr>
                    <w:t>30.</w:t>
                  </w:r>
                  <w:r w:rsidRPr="00364546">
                    <w:rPr>
                      <w:rFonts w:hint="eastAsia"/>
                      <w:szCs w:val="21"/>
                    </w:rPr>
                    <w:t>5</w:t>
                  </w:r>
                </w:p>
              </w:tc>
            </w:tr>
          </w:tbl>
          <w:p w:rsidR="00830276" w:rsidRPr="00364546" w:rsidRDefault="00830276" w:rsidP="00830276">
            <w:pPr>
              <w:spacing w:line="360" w:lineRule="auto"/>
              <w:contextualSpacing/>
              <w:jc w:val="center"/>
              <w:rPr>
                <w:b/>
                <w:sz w:val="24"/>
              </w:rPr>
            </w:pPr>
            <w:r w:rsidRPr="00364546">
              <w:rPr>
                <w:rFonts w:hAnsi="宋体"/>
                <w:b/>
                <w:sz w:val="24"/>
              </w:rPr>
              <w:t>项目噪声对四周厂界</w:t>
            </w:r>
            <w:r w:rsidRPr="00364546">
              <w:rPr>
                <w:b/>
                <w:sz w:val="24"/>
              </w:rPr>
              <w:t>影响</w:t>
            </w:r>
            <w:r w:rsidRPr="00364546">
              <w:rPr>
                <w:rFonts w:hAnsi="宋体"/>
                <w:b/>
                <w:sz w:val="24"/>
              </w:rPr>
              <w:t>预测一览表</w:t>
            </w:r>
            <w:r w:rsidRPr="00364546">
              <w:rPr>
                <w:b/>
                <w:sz w:val="24"/>
              </w:rPr>
              <w:t xml:space="preserve">   </w:t>
            </w:r>
            <w:r w:rsidRPr="00364546">
              <w:rPr>
                <w:rFonts w:hAnsi="宋体"/>
                <w:b/>
                <w:sz w:val="24"/>
              </w:rPr>
              <w:t>单位：</w:t>
            </w:r>
            <w:r w:rsidRPr="00364546">
              <w:rPr>
                <w:b/>
                <w:sz w:val="24"/>
              </w:rPr>
              <w:t>dB</w:t>
            </w:r>
            <w:r w:rsidRPr="00364546">
              <w:rPr>
                <w:b/>
                <w:sz w:val="24"/>
              </w:rPr>
              <w:t>（</w:t>
            </w:r>
            <w:r w:rsidRPr="00364546">
              <w:rPr>
                <w:b/>
                <w:sz w:val="24"/>
              </w:rPr>
              <w:t>A</w:t>
            </w:r>
            <w:r w:rsidRPr="00364546">
              <w:rPr>
                <w:b/>
                <w:sz w:val="24"/>
              </w:rPr>
              <w:t>）</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798"/>
              <w:gridCol w:w="2415"/>
              <w:gridCol w:w="2146"/>
              <w:gridCol w:w="2146"/>
            </w:tblGrid>
            <w:tr w:rsidR="009F05B9" w:rsidRPr="00364546" w:rsidTr="004D5C6D">
              <w:trPr>
                <w:trHeight w:val="284"/>
                <w:jc w:val="center"/>
              </w:trPr>
              <w:tc>
                <w:tcPr>
                  <w:tcW w:w="1798" w:type="dxa"/>
                  <w:vAlign w:val="center"/>
                </w:tcPr>
                <w:p w:rsidR="009F05B9" w:rsidRPr="00364546" w:rsidRDefault="009F05B9" w:rsidP="00AC1A1C">
                  <w:pPr>
                    <w:spacing w:line="240" w:lineRule="exact"/>
                    <w:contextualSpacing/>
                    <w:jc w:val="center"/>
                    <w:rPr>
                      <w:b/>
                      <w:szCs w:val="21"/>
                    </w:rPr>
                  </w:pPr>
                  <w:r w:rsidRPr="00364546">
                    <w:rPr>
                      <w:rFonts w:hint="eastAsia"/>
                      <w:b/>
                      <w:szCs w:val="21"/>
                    </w:rPr>
                    <w:t>厂界</w:t>
                  </w:r>
                </w:p>
              </w:tc>
              <w:tc>
                <w:tcPr>
                  <w:tcW w:w="2415" w:type="dxa"/>
                  <w:vAlign w:val="center"/>
                </w:tcPr>
                <w:p w:rsidR="009F05B9" w:rsidRPr="00364546" w:rsidRDefault="009F05B9" w:rsidP="00AC1A1C">
                  <w:pPr>
                    <w:spacing w:line="240" w:lineRule="exact"/>
                    <w:contextualSpacing/>
                    <w:jc w:val="center"/>
                    <w:rPr>
                      <w:b/>
                      <w:szCs w:val="21"/>
                    </w:rPr>
                  </w:pPr>
                  <w:r w:rsidRPr="00364546">
                    <w:rPr>
                      <w:rFonts w:hint="eastAsia"/>
                      <w:b/>
                      <w:szCs w:val="21"/>
                    </w:rPr>
                    <w:t>粉碎</w:t>
                  </w:r>
                  <w:r w:rsidRPr="00364546">
                    <w:rPr>
                      <w:b/>
                      <w:szCs w:val="21"/>
                    </w:rPr>
                    <w:t>生产车间</w:t>
                  </w:r>
                </w:p>
              </w:tc>
              <w:tc>
                <w:tcPr>
                  <w:tcW w:w="2146" w:type="dxa"/>
                  <w:tcBorders>
                    <w:right w:val="single" w:sz="4" w:space="0" w:color="auto"/>
                  </w:tcBorders>
                  <w:vAlign w:val="center"/>
                </w:tcPr>
                <w:p w:rsidR="009F05B9" w:rsidRPr="00364546" w:rsidRDefault="009F05B9" w:rsidP="00AC1A1C">
                  <w:pPr>
                    <w:spacing w:line="240" w:lineRule="exact"/>
                    <w:contextualSpacing/>
                    <w:jc w:val="center"/>
                    <w:rPr>
                      <w:b/>
                      <w:szCs w:val="21"/>
                    </w:rPr>
                  </w:pPr>
                  <w:r w:rsidRPr="00364546">
                    <w:rPr>
                      <w:rFonts w:hint="eastAsia"/>
                      <w:b/>
                      <w:szCs w:val="21"/>
                    </w:rPr>
                    <w:t>热熔</w:t>
                  </w:r>
                  <w:r w:rsidRPr="00364546">
                    <w:rPr>
                      <w:b/>
                      <w:szCs w:val="21"/>
                    </w:rPr>
                    <w:t>生产车间</w:t>
                  </w:r>
                </w:p>
              </w:tc>
              <w:tc>
                <w:tcPr>
                  <w:tcW w:w="2146" w:type="dxa"/>
                  <w:vAlign w:val="center"/>
                </w:tcPr>
                <w:p w:rsidR="009F05B9" w:rsidRPr="00364546" w:rsidRDefault="009F05B9" w:rsidP="00AC1A1C">
                  <w:pPr>
                    <w:spacing w:line="240" w:lineRule="exact"/>
                    <w:contextualSpacing/>
                    <w:jc w:val="center"/>
                    <w:rPr>
                      <w:b/>
                      <w:szCs w:val="21"/>
                    </w:rPr>
                  </w:pPr>
                  <w:r w:rsidRPr="00364546">
                    <w:rPr>
                      <w:rFonts w:hint="eastAsia"/>
                      <w:b/>
                      <w:szCs w:val="21"/>
                    </w:rPr>
                    <w:t>贡献值叠加</w:t>
                  </w:r>
                </w:p>
              </w:tc>
            </w:tr>
            <w:tr w:rsidR="008443DD" w:rsidRPr="00364546" w:rsidTr="004D5C6D">
              <w:trPr>
                <w:trHeight w:val="284"/>
                <w:jc w:val="center"/>
              </w:trPr>
              <w:tc>
                <w:tcPr>
                  <w:tcW w:w="1798" w:type="dxa"/>
                  <w:vAlign w:val="center"/>
                </w:tcPr>
                <w:p w:rsidR="008443DD" w:rsidRPr="00364546" w:rsidRDefault="008443DD" w:rsidP="00AC1A1C">
                  <w:pPr>
                    <w:jc w:val="center"/>
                    <w:rPr>
                      <w:szCs w:val="21"/>
                    </w:rPr>
                  </w:pPr>
                  <w:r w:rsidRPr="00364546">
                    <w:rPr>
                      <w:rFonts w:hint="eastAsia"/>
                      <w:szCs w:val="21"/>
                    </w:rPr>
                    <w:t>东厂界</w:t>
                  </w:r>
                </w:p>
              </w:tc>
              <w:tc>
                <w:tcPr>
                  <w:tcW w:w="2415" w:type="dxa"/>
                  <w:vAlign w:val="center"/>
                </w:tcPr>
                <w:p w:rsidR="008443DD" w:rsidRPr="00364546" w:rsidRDefault="008443DD" w:rsidP="008325A0">
                  <w:pPr>
                    <w:jc w:val="center"/>
                    <w:rPr>
                      <w:szCs w:val="21"/>
                    </w:rPr>
                  </w:pPr>
                  <w:r w:rsidRPr="00364546">
                    <w:rPr>
                      <w:rFonts w:hint="eastAsia"/>
                      <w:szCs w:val="21"/>
                    </w:rPr>
                    <w:t>24.2</w:t>
                  </w:r>
                </w:p>
              </w:tc>
              <w:tc>
                <w:tcPr>
                  <w:tcW w:w="2146" w:type="dxa"/>
                  <w:tcBorders>
                    <w:right w:val="single" w:sz="4" w:space="0" w:color="auto"/>
                  </w:tcBorders>
                  <w:vAlign w:val="center"/>
                </w:tcPr>
                <w:p w:rsidR="008443DD" w:rsidRPr="00364546" w:rsidRDefault="008443DD" w:rsidP="00CA535C">
                  <w:pPr>
                    <w:jc w:val="center"/>
                    <w:rPr>
                      <w:szCs w:val="21"/>
                    </w:rPr>
                  </w:pPr>
                  <w:r w:rsidRPr="00364546">
                    <w:rPr>
                      <w:szCs w:val="21"/>
                    </w:rPr>
                    <w:t>22.5</w:t>
                  </w:r>
                </w:p>
              </w:tc>
              <w:tc>
                <w:tcPr>
                  <w:tcW w:w="2146" w:type="dxa"/>
                  <w:vAlign w:val="center"/>
                </w:tcPr>
                <w:p w:rsidR="008443DD" w:rsidRPr="00364546" w:rsidRDefault="008443DD" w:rsidP="00AC1A1C">
                  <w:pPr>
                    <w:jc w:val="center"/>
                    <w:rPr>
                      <w:kern w:val="0"/>
                      <w:szCs w:val="21"/>
                    </w:rPr>
                  </w:pPr>
                  <w:r w:rsidRPr="00364546">
                    <w:rPr>
                      <w:kern w:val="0"/>
                      <w:szCs w:val="21"/>
                    </w:rPr>
                    <w:t>26.4</w:t>
                  </w:r>
                </w:p>
              </w:tc>
            </w:tr>
            <w:tr w:rsidR="008443DD" w:rsidRPr="00364546" w:rsidTr="004D5C6D">
              <w:trPr>
                <w:trHeight w:val="284"/>
                <w:jc w:val="center"/>
              </w:trPr>
              <w:tc>
                <w:tcPr>
                  <w:tcW w:w="1798" w:type="dxa"/>
                  <w:vAlign w:val="center"/>
                </w:tcPr>
                <w:p w:rsidR="008443DD" w:rsidRPr="00364546" w:rsidRDefault="008443DD" w:rsidP="00AC1A1C">
                  <w:pPr>
                    <w:jc w:val="center"/>
                    <w:rPr>
                      <w:szCs w:val="21"/>
                    </w:rPr>
                  </w:pPr>
                  <w:r w:rsidRPr="00364546">
                    <w:rPr>
                      <w:rFonts w:hint="eastAsia"/>
                      <w:szCs w:val="21"/>
                    </w:rPr>
                    <w:t>西厂界</w:t>
                  </w:r>
                </w:p>
              </w:tc>
              <w:tc>
                <w:tcPr>
                  <w:tcW w:w="2415" w:type="dxa"/>
                  <w:vAlign w:val="center"/>
                </w:tcPr>
                <w:p w:rsidR="008443DD" w:rsidRPr="00364546" w:rsidRDefault="008443DD" w:rsidP="008325A0">
                  <w:pPr>
                    <w:jc w:val="center"/>
                    <w:rPr>
                      <w:szCs w:val="21"/>
                    </w:rPr>
                  </w:pPr>
                  <w:r w:rsidRPr="00364546">
                    <w:rPr>
                      <w:rFonts w:hint="eastAsia"/>
                      <w:szCs w:val="21"/>
                    </w:rPr>
                    <w:t>44.2</w:t>
                  </w:r>
                </w:p>
              </w:tc>
              <w:tc>
                <w:tcPr>
                  <w:tcW w:w="2146" w:type="dxa"/>
                  <w:tcBorders>
                    <w:right w:val="single" w:sz="4" w:space="0" w:color="auto"/>
                  </w:tcBorders>
                  <w:vAlign w:val="center"/>
                </w:tcPr>
                <w:p w:rsidR="008443DD" w:rsidRPr="00364546" w:rsidRDefault="008443DD" w:rsidP="00CA535C">
                  <w:pPr>
                    <w:jc w:val="center"/>
                    <w:rPr>
                      <w:szCs w:val="21"/>
                    </w:rPr>
                  </w:pPr>
                  <w:r w:rsidRPr="00364546">
                    <w:rPr>
                      <w:szCs w:val="21"/>
                    </w:rPr>
                    <w:t>42.5</w:t>
                  </w:r>
                </w:p>
              </w:tc>
              <w:tc>
                <w:tcPr>
                  <w:tcW w:w="2146" w:type="dxa"/>
                  <w:vAlign w:val="center"/>
                </w:tcPr>
                <w:p w:rsidR="008443DD" w:rsidRPr="00364546" w:rsidRDefault="008443DD" w:rsidP="00AC1A1C">
                  <w:pPr>
                    <w:jc w:val="center"/>
                    <w:rPr>
                      <w:szCs w:val="21"/>
                    </w:rPr>
                  </w:pPr>
                  <w:r w:rsidRPr="00364546">
                    <w:rPr>
                      <w:szCs w:val="21"/>
                    </w:rPr>
                    <w:t>46.4</w:t>
                  </w:r>
                </w:p>
              </w:tc>
            </w:tr>
            <w:tr w:rsidR="008443DD" w:rsidRPr="00364546" w:rsidTr="004D5C6D">
              <w:trPr>
                <w:trHeight w:val="284"/>
                <w:jc w:val="center"/>
              </w:trPr>
              <w:tc>
                <w:tcPr>
                  <w:tcW w:w="1798" w:type="dxa"/>
                  <w:vAlign w:val="center"/>
                </w:tcPr>
                <w:p w:rsidR="008443DD" w:rsidRPr="00364546" w:rsidRDefault="008443DD" w:rsidP="00AC1A1C">
                  <w:pPr>
                    <w:jc w:val="center"/>
                    <w:rPr>
                      <w:szCs w:val="21"/>
                    </w:rPr>
                  </w:pPr>
                  <w:r w:rsidRPr="00364546">
                    <w:rPr>
                      <w:rFonts w:hAnsi="宋体" w:hint="eastAsia"/>
                      <w:szCs w:val="21"/>
                    </w:rPr>
                    <w:t>北</w:t>
                  </w:r>
                  <w:r w:rsidRPr="00364546">
                    <w:rPr>
                      <w:rFonts w:hAnsi="宋体"/>
                      <w:szCs w:val="21"/>
                    </w:rPr>
                    <w:t>厂界</w:t>
                  </w:r>
                </w:p>
              </w:tc>
              <w:tc>
                <w:tcPr>
                  <w:tcW w:w="2415" w:type="dxa"/>
                  <w:vAlign w:val="center"/>
                </w:tcPr>
                <w:p w:rsidR="008443DD" w:rsidRPr="00364546" w:rsidRDefault="008443DD" w:rsidP="008325A0">
                  <w:pPr>
                    <w:jc w:val="center"/>
                    <w:rPr>
                      <w:szCs w:val="21"/>
                    </w:rPr>
                  </w:pPr>
                  <w:r w:rsidRPr="00364546">
                    <w:rPr>
                      <w:rFonts w:hint="eastAsia"/>
                      <w:szCs w:val="21"/>
                    </w:rPr>
                    <w:t>22.6</w:t>
                  </w:r>
                </w:p>
              </w:tc>
              <w:tc>
                <w:tcPr>
                  <w:tcW w:w="2146" w:type="dxa"/>
                  <w:tcBorders>
                    <w:right w:val="single" w:sz="4" w:space="0" w:color="auto"/>
                  </w:tcBorders>
                  <w:vAlign w:val="center"/>
                </w:tcPr>
                <w:p w:rsidR="008443DD" w:rsidRPr="00364546" w:rsidRDefault="008443DD" w:rsidP="00CA535C">
                  <w:pPr>
                    <w:jc w:val="center"/>
                    <w:rPr>
                      <w:szCs w:val="21"/>
                    </w:rPr>
                  </w:pPr>
                  <w:r w:rsidRPr="00364546">
                    <w:rPr>
                      <w:szCs w:val="21"/>
                    </w:rPr>
                    <w:t>17.4</w:t>
                  </w:r>
                </w:p>
              </w:tc>
              <w:tc>
                <w:tcPr>
                  <w:tcW w:w="2146" w:type="dxa"/>
                  <w:vAlign w:val="center"/>
                </w:tcPr>
                <w:p w:rsidR="008443DD" w:rsidRPr="00364546" w:rsidRDefault="008443DD" w:rsidP="008443DD">
                  <w:pPr>
                    <w:jc w:val="center"/>
                    <w:rPr>
                      <w:szCs w:val="21"/>
                    </w:rPr>
                  </w:pPr>
                  <w:r w:rsidRPr="00364546">
                    <w:rPr>
                      <w:szCs w:val="21"/>
                    </w:rPr>
                    <w:t>23.</w:t>
                  </w:r>
                  <w:r w:rsidRPr="00364546">
                    <w:rPr>
                      <w:rFonts w:hint="eastAsia"/>
                      <w:szCs w:val="21"/>
                    </w:rPr>
                    <w:t>8</w:t>
                  </w:r>
                </w:p>
              </w:tc>
            </w:tr>
            <w:tr w:rsidR="008443DD" w:rsidRPr="00364546" w:rsidTr="004D5C6D">
              <w:trPr>
                <w:trHeight w:val="284"/>
                <w:jc w:val="center"/>
              </w:trPr>
              <w:tc>
                <w:tcPr>
                  <w:tcW w:w="1798" w:type="dxa"/>
                  <w:vAlign w:val="center"/>
                </w:tcPr>
                <w:p w:rsidR="008443DD" w:rsidRPr="00364546" w:rsidRDefault="008443DD" w:rsidP="00AC1A1C">
                  <w:pPr>
                    <w:jc w:val="center"/>
                    <w:rPr>
                      <w:szCs w:val="21"/>
                    </w:rPr>
                  </w:pPr>
                  <w:r w:rsidRPr="00364546">
                    <w:rPr>
                      <w:rFonts w:hAnsi="宋体" w:hint="eastAsia"/>
                      <w:szCs w:val="21"/>
                    </w:rPr>
                    <w:t>南</w:t>
                  </w:r>
                  <w:r w:rsidRPr="00364546">
                    <w:rPr>
                      <w:rFonts w:hAnsi="宋体"/>
                      <w:szCs w:val="21"/>
                    </w:rPr>
                    <w:t>厂界</w:t>
                  </w:r>
                </w:p>
              </w:tc>
              <w:tc>
                <w:tcPr>
                  <w:tcW w:w="2415" w:type="dxa"/>
                  <w:vAlign w:val="center"/>
                </w:tcPr>
                <w:p w:rsidR="008443DD" w:rsidRPr="00364546" w:rsidRDefault="008443DD" w:rsidP="008325A0">
                  <w:pPr>
                    <w:jc w:val="center"/>
                    <w:rPr>
                      <w:szCs w:val="21"/>
                    </w:rPr>
                  </w:pPr>
                  <w:r w:rsidRPr="00364546">
                    <w:rPr>
                      <w:rFonts w:hint="eastAsia"/>
                      <w:szCs w:val="21"/>
                    </w:rPr>
                    <w:t>24.2</w:t>
                  </w:r>
                </w:p>
              </w:tc>
              <w:tc>
                <w:tcPr>
                  <w:tcW w:w="2146" w:type="dxa"/>
                  <w:tcBorders>
                    <w:right w:val="single" w:sz="4" w:space="0" w:color="auto"/>
                  </w:tcBorders>
                  <w:vAlign w:val="center"/>
                </w:tcPr>
                <w:p w:rsidR="008443DD" w:rsidRPr="00364546" w:rsidRDefault="008443DD" w:rsidP="00CA535C">
                  <w:pPr>
                    <w:jc w:val="center"/>
                    <w:rPr>
                      <w:szCs w:val="21"/>
                    </w:rPr>
                  </w:pPr>
                  <w:r w:rsidRPr="00364546">
                    <w:rPr>
                      <w:szCs w:val="21"/>
                    </w:rPr>
                    <w:t>30.</w:t>
                  </w:r>
                  <w:r w:rsidRPr="00364546">
                    <w:rPr>
                      <w:rFonts w:hint="eastAsia"/>
                      <w:szCs w:val="21"/>
                    </w:rPr>
                    <w:t>5</w:t>
                  </w:r>
                </w:p>
              </w:tc>
              <w:tc>
                <w:tcPr>
                  <w:tcW w:w="2146" w:type="dxa"/>
                  <w:vAlign w:val="center"/>
                </w:tcPr>
                <w:p w:rsidR="008443DD" w:rsidRPr="00364546" w:rsidRDefault="008443DD" w:rsidP="00176EDF">
                  <w:pPr>
                    <w:jc w:val="center"/>
                    <w:rPr>
                      <w:szCs w:val="21"/>
                    </w:rPr>
                  </w:pPr>
                  <w:r w:rsidRPr="00364546">
                    <w:rPr>
                      <w:szCs w:val="21"/>
                    </w:rPr>
                    <w:t>31.4</w:t>
                  </w:r>
                </w:p>
              </w:tc>
            </w:tr>
          </w:tbl>
          <w:p w:rsidR="00EA184E" w:rsidRPr="00364546" w:rsidRDefault="00EA184E" w:rsidP="00EA184E">
            <w:pPr>
              <w:autoSpaceDE w:val="0"/>
              <w:autoSpaceDN w:val="0"/>
              <w:adjustRightInd w:val="0"/>
              <w:spacing w:line="360" w:lineRule="auto"/>
              <w:ind w:firstLineChars="200" w:firstLine="480"/>
              <w:contextualSpacing/>
              <w:rPr>
                <w:rFonts w:hAnsi="宋体"/>
                <w:kern w:val="0"/>
                <w:sz w:val="24"/>
              </w:rPr>
            </w:pPr>
            <w:r w:rsidRPr="00364546">
              <w:rPr>
                <w:kern w:val="0"/>
                <w:sz w:val="24"/>
              </w:rPr>
              <w:t>由</w:t>
            </w:r>
            <w:r w:rsidR="008C147D" w:rsidRPr="00364546">
              <w:rPr>
                <w:rFonts w:hint="eastAsia"/>
                <w:kern w:val="0"/>
                <w:sz w:val="24"/>
              </w:rPr>
              <w:t>上表</w:t>
            </w:r>
            <w:r w:rsidRPr="00364546">
              <w:rPr>
                <w:kern w:val="0"/>
                <w:sz w:val="24"/>
              </w:rPr>
              <w:t>可知，</w:t>
            </w:r>
            <w:r w:rsidRPr="00364546">
              <w:rPr>
                <w:rFonts w:hint="eastAsia"/>
                <w:kern w:val="0"/>
                <w:sz w:val="24"/>
              </w:rPr>
              <w:t>本</w:t>
            </w:r>
            <w:r w:rsidRPr="00364546">
              <w:rPr>
                <w:rFonts w:hAnsi="宋体"/>
                <w:kern w:val="0"/>
                <w:sz w:val="24"/>
              </w:rPr>
              <w:t>项目运营</w:t>
            </w:r>
            <w:proofErr w:type="gramStart"/>
            <w:r w:rsidRPr="00364546">
              <w:rPr>
                <w:rFonts w:hAnsi="宋体"/>
                <w:kern w:val="0"/>
                <w:sz w:val="24"/>
              </w:rPr>
              <w:t>期</w:t>
            </w:r>
            <w:r w:rsidR="007C0058" w:rsidRPr="00364546">
              <w:rPr>
                <w:rFonts w:hAnsi="宋体" w:hint="eastAsia"/>
                <w:kern w:val="0"/>
                <w:sz w:val="24"/>
              </w:rPr>
              <w:t>各个</w:t>
            </w:r>
            <w:proofErr w:type="gramEnd"/>
            <w:r w:rsidRPr="00364546">
              <w:rPr>
                <w:rFonts w:hAnsi="宋体"/>
                <w:kern w:val="0"/>
                <w:sz w:val="24"/>
              </w:rPr>
              <w:t>厂界噪声</w:t>
            </w:r>
            <w:r w:rsidR="007A345B" w:rsidRPr="00364546">
              <w:rPr>
                <w:rFonts w:hAnsi="宋体" w:hint="eastAsia"/>
                <w:kern w:val="0"/>
                <w:sz w:val="24"/>
              </w:rPr>
              <w:t>贡献值</w:t>
            </w:r>
            <w:r w:rsidRPr="00364546">
              <w:rPr>
                <w:rFonts w:hAnsi="宋体"/>
                <w:kern w:val="0"/>
                <w:sz w:val="24"/>
              </w:rPr>
              <w:t>均可满足《工业企业厂界环境噪声排放标准》（</w:t>
            </w:r>
            <w:r w:rsidRPr="00364546">
              <w:rPr>
                <w:kern w:val="0"/>
                <w:sz w:val="24"/>
              </w:rPr>
              <w:t>GB12348-2008</w:t>
            </w:r>
            <w:r w:rsidRPr="00364546">
              <w:rPr>
                <w:rFonts w:hAnsi="宋体"/>
                <w:kern w:val="0"/>
                <w:sz w:val="24"/>
              </w:rPr>
              <w:t>）</w:t>
            </w:r>
            <w:r w:rsidR="008C147D" w:rsidRPr="00364546">
              <w:rPr>
                <w:rFonts w:hint="eastAsia"/>
                <w:kern w:val="0"/>
                <w:sz w:val="24"/>
              </w:rPr>
              <w:t>2</w:t>
            </w:r>
            <w:r w:rsidRPr="00364546">
              <w:rPr>
                <w:rFonts w:hAnsi="宋体"/>
                <w:kern w:val="0"/>
                <w:sz w:val="24"/>
              </w:rPr>
              <w:t>类标准</w:t>
            </w:r>
            <w:r w:rsidRPr="00364546">
              <w:rPr>
                <w:kern w:val="0"/>
                <w:sz w:val="24"/>
              </w:rPr>
              <w:t>[</w:t>
            </w:r>
            <w:r w:rsidRPr="00364546">
              <w:rPr>
                <w:rFonts w:hAnsi="宋体"/>
                <w:kern w:val="0"/>
                <w:sz w:val="24"/>
              </w:rPr>
              <w:t>昼间：</w:t>
            </w:r>
            <w:r w:rsidRPr="00364546">
              <w:rPr>
                <w:rFonts w:hint="eastAsia"/>
                <w:kern w:val="0"/>
                <w:sz w:val="24"/>
              </w:rPr>
              <w:t>6</w:t>
            </w:r>
            <w:r w:rsidR="008C147D" w:rsidRPr="00364546">
              <w:rPr>
                <w:rFonts w:hint="eastAsia"/>
                <w:kern w:val="0"/>
                <w:sz w:val="24"/>
              </w:rPr>
              <w:t>0</w:t>
            </w:r>
            <w:r w:rsidRPr="00364546">
              <w:rPr>
                <w:kern w:val="0"/>
                <w:sz w:val="24"/>
              </w:rPr>
              <w:t>dB</w:t>
            </w:r>
            <w:r w:rsidRPr="00364546">
              <w:rPr>
                <w:kern w:val="0"/>
                <w:sz w:val="24"/>
              </w:rPr>
              <w:t>（</w:t>
            </w:r>
            <w:r w:rsidRPr="00364546">
              <w:rPr>
                <w:kern w:val="0"/>
                <w:sz w:val="24"/>
              </w:rPr>
              <w:t>A</w:t>
            </w:r>
            <w:r w:rsidRPr="00364546">
              <w:rPr>
                <w:kern w:val="0"/>
                <w:sz w:val="24"/>
              </w:rPr>
              <w:t>），夜间</w:t>
            </w:r>
            <w:r w:rsidRPr="00364546">
              <w:rPr>
                <w:kern w:val="0"/>
                <w:sz w:val="24"/>
              </w:rPr>
              <w:t>5</w:t>
            </w:r>
            <w:r w:rsidR="008C147D" w:rsidRPr="00364546">
              <w:rPr>
                <w:rFonts w:hint="eastAsia"/>
                <w:kern w:val="0"/>
                <w:sz w:val="24"/>
              </w:rPr>
              <w:t>0</w:t>
            </w:r>
            <w:r w:rsidRPr="00364546">
              <w:rPr>
                <w:kern w:val="0"/>
                <w:sz w:val="24"/>
              </w:rPr>
              <w:t>dB</w:t>
            </w:r>
            <w:r w:rsidRPr="00364546">
              <w:rPr>
                <w:kern w:val="0"/>
                <w:sz w:val="24"/>
              </w:rPr>
              <w:t>（</w:t>
            </w:r>
            <w:r w:rsidRPr="00364546">
              <w:rPr>
                <w:kern w:val="0"/>
                <w:sz w:val="24"/>
              </w:rPr>
              <w:t>A</w:t>
            </w:r>
            <w:r w:rsidRPr="00364546">
              <w:rPr>
                <w:kern w:val="0"/>
                <w:sz w:val="24"/>
              </w:rPr>
              <w:t>）</w:t>
            </w:r>
            <w:r w:rsidRPr="00364546">
              <w:rPr>
                <w:kern w:val="0"/>
                <w:sz w:val="24"/>
              </w:rPr>
              <w:t>]</w:t>
            </w:r>
            <w:r w:rsidR="008C147D" w:rsidRPr="00364546">
              <w:rPr>
                <w:rFonts w:hint="eastAsia"/>
                <w:kern w:val="0"/>
                <w:sz w:val="24"/>
              </w:rPr>
              <w:t>。</w:t>
            </w:r>
          </w:p>
          <w:p w:rsidR="00B95624" w:rsidRPr="00364546" w:rsidRDefault="00B95624" w:rsidP="00B95624">
            <w:pPr>
              <w:autoSpaceDE w:val="0"/>
              <w:autoSpaceDN w:val="0"/>
              <w:adjustRightInd w:val="0"/>
              <w:spacing w:line="360" w:lineRule="auto"/>
              <w:ind w:firstLineChars="200" w:firstLine="480"/>
              <w:contextualSpacing/>
              <w:rPr>
                <w:rFonts w:hAnsi="宋体"/>
                <w:kern w:val="0"/>
                <w:sz w:val="24"/>
              </w:rPr>
            </w:pPr>
            <w:r w:rsidRPr="00364546">
              <w:rPr>
                <w:rFonts w:hAnsi="宋体" w:hint="eastAsia"/>
                <w:sz w:val="24"/>
              </w:rPr>
              <w:t>故本项目运营后设备噪声对该</w:t>
            </w:r>
            <w:proofErr w:type="gramStart"/>
            <w:r w:rsidRPr="00364546">
              <w:rPr>
                <w:rFonts w:hAnsi="宋体" w:hint="eastAsia"/>
                <w:sz w:val="24"/>
              </w:rPr>
              <w:t>区域声</w:t>
            </w:r>
            <w:proofErr w:type="gramEnd"/>
            <w:r w:rsidRPr="00364546">
              <w:rPr>
                <w:rFonts w:hAnsi="宋体" w:hint="eastAsia"/>
                <w:sz w:val="24"/>
              </w:rPr>
              <w:t>环境影响较小。</w:t>
            </w:r>
          </w:p>
          <w:p w:rsidR="00B95624" w:rsidRPr="00364546" w:rsidRDefault="00B95624" w:rsidP="00B95624">
            <w:pPr>
              <w:tabs>
                <w:tab w:val="left" w:pos="720"/>
              </w:tabs>
              <w:spacing w:line="360" w:lineRule="auto"/>
              <w:ind w:firstLineChars="200" w:firstLine="480"/>
              <w:contextualSpacing/>
              <w:rPr>
                <w:sz w:val="24"/>
              </w:rPr>
            </w:pPr>
            <w:r w:rsidRPr="00364546">
              <w:rPr>
                <w:sz w:val="24"/>
              </w:rPr>
              <w:t>项目建成运行过程中，根据有关规定，定期进行</w:t>
            </w:r>
            <w:r w:rsidRPr="00364546">
              <w:rPr>
                <w:rFonts w:hint="eastAsia"/>
                <w:sz w:val="24"/>
              </w:rPr>
              <w:t>污染源监测计划</w:t>
            </w:r>
            <w:r w:rsidRPr="00364546">
              <w:rPr>
                <w:sz w:val="24"/>
              </w:rPr>
              <w:t>，本项目环境监</w:t>
            </w:r>
            <w:r w:rsidRPr="00364546">
              <w:rPr>
                <w:sz w:val="24"/>
              </w:rPr>
              <w:lastRenderedPageBreak/>
              <w:t>测</w:t>
            </w:r>
            <w:r w:rsidRPr="00364546">
              <w:rPr>
                <w:rFonts w:hint="eastAsia"/>
                <w:sz w:val="24"/>
              </w:rPr>
              <w:t>计划</w:t>
            </w:r>
            <w:r w:rsidRPr="00364546">
              <w:rPr>
                <w:sz w:val="24"/>
              </w:rPr>
              <w:t>内容见</w:t>
            </w:r>
            <w:r w:rsidRPr="00364546">
              <w:rPr>
                <w:rFonts w:hint="eastAsia"/>
                <w:sz w:val="24"/>
              </w:rPr>
              <w:t>下表</w:t>
            </w:r>
            <w:r w:rsidRPr="00364546">
              <w:rPr>
                <w:sz w:val="24"/>
              </w:rPr>
              <w:t>。</w:t>
            </w:r>
          </w:p>
          <w:p w:rsidR="00B95624" w:rsidRPr="00364546" w:rsidRDefault="00B95624" w:rsidP="00B95624">
            <w:pPr>
              <w:spacing w:line="360" w:lineRule="auto"/>
              <w:contextualSpacing/>
              <w:jc w:val="center"/>
              <w:rPr>
                <w:rFonts w:hAnsi="宋体"/>
                <w:b/>
                <w:sz w:val="24"/>
              </w:rPr>
            </w:pPr>
            <w:r w:rsidRPr="00364546">
              <w:rPr>
                <w:b/>
                <w:bCs/>
                <w:sz w:val="24"/>
              </w:rPr>
              <w:t>环境监测</w:t>
            </w:r>
            <w:r w:rsidRPr="00364546">
              <w:rPr>
                <w:rFonts w:hAnsi="宋体"/>
                <w:b/>
                <w:sz w:val="24"/>
              </w:rPr>
              <w:t>计划一览表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49"/>
              <w:gridCol w:w="1597"/>
              <w:gridCol w:w="1275"/>
              <w:gridCol w:w="1276"/>
              <w:gridCol w:w="3508"/>
            </w:tblGrid>
            <w:tr w:rsidR="00B95624" w:rsidRPr="00364546" w:rsidTr="007A345B">
              <w:trPr>
                <w:trHeight w:val="284"/>
                <w:jc w:val="center"/>
              </w:trPr>
              <w:tc>
                <w:tcPr>
                  <w:tcW w:w="849" w:type="dxa"/>
                  <w:vAlign w:val="center"/>
                </w:tcPr>
                <w:p w:rsidR="00B95624" w:rsidRPr="00364546" w:rsidRDefault="00B95624" w:rsidP="008C6C86">
                  <w:pPr>
                    <w:tabs>
                      <w:tab w:val="left" w:pos="720"/>
                    </w:tabs>
                    <w:contextualSpacing/>
                    <w:jc w:val="center"/>
                    <w:rPr>
                      <w:szCs w:val="21"/>
                    </w:rPr>
                  </w:pPr>
                  <w:r w:rsidRPr="00364546">
                    <w:rPr>
                      <w:rFonts w:hint="eastAsia"/>
                      <w:szCs w:val="21"/>
                    </w:rPr>
                    <w:t>项目</w:t>
                  </w:r>
                </w:p>
              </w:tc>
              <w:tc>
                <w:tcPr>
                  <w:tcW w:w="1597" w:type="dxa"/>
                  <w:vAlign w:val="center"/>
                </w:tcPr>
                <w:p w:rsidR="00B95624" w:rsidRPr="00364546" w:rsidRDefault="00B95624" w:rsidP="008C6C86">
                  <w:pPr>
                    <w:tabs>
                      <w:tab w:val="left" w:pos="720"/>
                    </w:tabs>
                    <w:jc w:val="center"/>
                    <w:rPr>
                      <w:szCs w:val="21"/>
                    </w:rPr>
                  </w:pPr>
                  <w:r w:rsidRPr="00364546">
                    <w:rPr>
                      <w:szCs w:val="21"/>
                    </w:rPr>
                    <w:t>监测点位</w:t>
                  </w:r>
                </w:p>
              </w:tc>
              <w:tc>
                <w:tcPr>
                  <w:tcW w:w="1275" w:type="dxa"/>
                  <w:vAlign w:val="center"/>
                </w:tcPr>
                <w:p w:rsidR="00B95624" w:rsidRPr="00364546" w:rsidRDefault="00B95624" w:rsidP="008C6C86">
                  <w:pPr>
                    <w:tabs>
                      <w:tab w:val="left" w:pos="720"/>
                    </w:tabs>
                    <w:jc w:val="center"/>
                    <w:rPr>
                      <w:szCs w:val="21"/>
                    </w:rPr>
                  </w:pPr>
                  <w:r w:rsidRPr="00364546">
                    <w:rPr>
                      <w:szCs w:val="21"/>
                    </w:rPr>
                    <w:t>监测因子</w:t>
                  </w:r>
                </w:p>
              </w:tc>
              <w:tc>
                <w:tcPr>
                  <w:tcW w:w="1276" w:type="dxa"/>
                  <w:vAlign w:val="center"/>
                </w:tcPr>
                <w:p w:rsidR="00B95624" w:rsidRPr="00364546" w:rsidRDefault="00B95624" w:rsidP="008C6C86">
                  <w:pPr>
                    <w:tabs>
                      <w:tab w:val="left" w:pos="720"/>
                    </w:tabs>
                    <w:jc w:val="center"/>
                    <w:rPr>
                      <w:szCs w:val="21"/>
                    </w:rPr>
                  </w:pPr>
                  <w:r w:rsidRPr="00364546">
                    <w:rPr>
                      <w:szCs w:val="21"/>
                    </w:rPr>
                    <w:t>监测频次</w:t>
                  </w:r>
                </w:p>
              </w:tc>
              <w:tc>
                <w:tcPr>
                  <w:tcW w:w="3508" w:type="dxa"/>
                  <w:vAlign w:val="center"/>
                </w:tcPr>
                <w:p w:rsidR="00B95624" w:rsidRPr="00364546" w:rsidRDefault="00B95624" w:rsidP="008C6C86">
                  <w:pPr>
                    <w:tabs>
                      <w:tab w:val="left" w:pos="720"/>
                    </w:tabs>
                    <w:jc w:val="center"/>
                    <w:rPr>
                      <w:szCs w:val="21"/>
                    </w:rPr>
                  </w:pPr>
                  <w:r w:rsidRPr="00364546">
                    <w:rPr>
                      <w:szCs w:val="21"/>
                    </w:rPr>
                    <w:t>执行标准</w:t>
                  </w:r>
                </w:p>
              </w:tc>
            </w:tr>
            <w:tr w:rsidR="00B95624" w:rsidRPr="00364546" w:rsidTr="007A345B">
              <w:trPr>
                <w:trHeight w:val="284"/>
                <w:jc w:val="center"/>
              </w:trPr>
              <w:tc>
                <w:tcPr>
                  <w:tcW w:w="849" w:type="dxa"/>
                  <w:vAlign w:val="center"/>
                </w:tcPr>
                <w:p w:rsidR="00B95624" w:rsidRPr="00364546" w:rsidRDefault="00B95624" w:rsidP="008C6C86">
                  <w:pPr>
                    <w:tabs>
                      <w:tab w:val="left" w:pos="720"/>
                    </w:tabs>
                    <w:jc w:val="center"/>
                    <w:rPr>
                      <w:szCs w:val="21"/>
                    </w:rPr>
                  </w:pPr>
                  <w:r w:rsidRPr="00364546">
                    <w:rPr>
                      <w:rFonts w:hint="eastAsia"/>
                      <w:szCs w:val="21"/>
                    </w:rPr>
                    <w:t>噪声</w:t>
                  </w:r>
                </w:p>
              </w:tc>
              <w:tc>
                <w:tcPr>
                  <w:tcW w:w="1597" w:type="dxa"/>
                  <w:vAlign w:val="center"/>
                </w:tcPr>
                <w:p w:rsidR="00B95624" w:rsidRPr="00364546" w:rsidRDefault="007A345B" w:rsidP="008C6C86">
                  <w:pPr>
                    <w:tabs>
                      <w:tab w:val="left" w:pos="720"/>
                    </w:tabs>
                    <w:jc w:val="center"/>
                    <w:rPr>
                      <w:szCs w:val="21"/>
                    </w:rPr>
                  </w:pPr>
                  <w:r w:rsidRPr="00364546">
                    <w:rPr>
                      <w:rFonts w:hint="eastAsia"/>
                      <w:szCs w:val="21"/>
                    </w:rPr>
                    <w:t>东、南、西、北</w:t>
                  </w:r>
                  <w:r w:rsidR="00B95624" w:rsidRPr="00364546">
                    <w:rPr>
                      <w:rFonts w:hint="eastAsia"/>
                      <w:szCs w:val="21"/>
                    </w:rPr>
                    <w:t>厂界</w:t>
                  </w:r>
                </w:p>
              </w:tc>
              <w:tc>
                <w:tcPr>
                  <w:tcW w:w="1275" w:type="dxa"/>
                  <w:vAlign w:val="center"/>
                </w:tcPr>
                <w:p w:rsidR="00B95624" w:rsidRPr="00364546" w:rsidRDefault="00B95624" w:rsidP="008C6C86">
                  <w:pPr>
                    <w:tabs>
                      <w:tab w:val="left" w:pos="720"/>
                    </w:tabs>
                    <w:jc w:val="center"/>
                    <w:rPr>
                      <w:rFonts w:hAnsi="宋体"/>
                      <w:szCs w:val="21"/>
                    </w:rPr>
                  </w:pPr>
                  <w:r w:rsidRPr="00364546">
                    <w:rPr>
                      <w:rFonts w:hAnsi="宋体" w:hint="eastAsia"/>
                      <w:szCs w:val="21"/>
                    </w:rPr>
                    <w:t>等效声级</w:t>
                  </w:r>
                </w:p>
              </w:tc>
              <w:tc>
                <w:tcPr>
                  <w:tcW w:w="1276" w:type="dxa"/>
                  <w:vAlign w:val="center"/>
                </w:tcPr>
                <w:p w:rsidR="00B95624" w:rsidRPr="00364546" w:rsidRDefault="00B95624" w:rsidP="008C6C86">
                  <w:pPr>
                    <w:tabs>
                      <w:tab w:val="left" w:pos="720"/>
                    </w:tabs>
                    <w:jc w:val="center"/>
                    <w:rPr>
                      <w:szCs w:val="21"/>
                    </w:rPr>
                  </w:pPr>
                  <w:r w:rsidRPr="00364546">
                    <w:rPr>
                      <w:rFonts w:hint="eastAsia"/>
                      <w:szCs w:val="21"/>
                    </w:rPr>
                    <w:t>1</w:t>
                  </w:r>
                  <w:r w:rsidRPr="00364546">
                    <w:rPr>
                      <w:rFonts w:hint="eastAsia"/>
                      <w:szCs w:val="21"/>
                    </w:rPr>
                    <w:t>次</w:t>
                  </w:r>
                  <w:r w:rsidRPr="00364546">
                    <w:rPr>
                      <w:rFonts w:hint="eastAsia"/>
                      <w:szCs w:val="21"/>
                    </w:rPr>
                    <w:t>/</w:t>
                  </w:r>
                  <w:r w:rsidRPr="00364546">
                    <w:rPr>
                      <w:rFonts w:hint="eastAsia"/>
                      <w:szCs w:val="21"/>
                    </w:rPr>
                    <w:t>季度</w:t>
                  </w:r>
                </w:p>
              </w:tc>
              <w:tc>
                <w:tcPr>
                  <w:tcW w:w="3508" w:type="dxa"/>
                  <w:vAlign w:val="center"/>
                </w:tcPr>
                <w:p w:rsidR="00B95624" w:rsidRPr="00364546" w:rsidRDefault="00B95624" w:rsidP="007C0058">
                  <w:pPr>
                    <w:tabs>
                      <w:tab w:val="left" w:pos="720"/>
                    </w:tabs>
                    <w:jc w:val="center"/>
                    <w:rPr>
                      <w:bCs/>
                      <w:szCs w:val="21"/>
                    </w:rPr>
                  </w:pPr>
                  <w:r w:rsidRPr="00364546">
                    <w:rPr>
                      <w:rFonts w:hint="eastAsia"/>
                      <w:bCs/>
                      <w:szCs w:val="21"/>
                    </w:rPr>
                    <w:t>《工业企业厂界环境噪声排放标准》（</w:t>
                  </w:r>
                  <w:r w:rsidRPr="00364546">
                    <w:rPr>
                      <w:rFonts w:hint="eastAsia"/>
                      <w:bCs/>
                      <w:szCs w:val="21"/>
                    </w:rPr>
                    <w:t>GB12348-2008</w:t>
                  </w:r>
                  <w:r w:rsidRPr="00364546">
                    <w:rPr>
                      <w:rFonts w:hint="eastAsia"/>
                      <w:bCs/>
                      <w:szCs w:val="21"/>
                    </w:rPr>
                    <w:t>）</w:t>
                  </w:r>
                  <w:r w:rsidRPr="00364546">
                    <w:rPr>
                      <w:rFonts w:hint="eastAsia"/>
                      <w:bCs/>
                      <w:szCs w:val="21"/>
                    </w:rPr>
                    <w:t>2</w:t>
                  </w:r>
                  <w:r w:rsidRPr="00364546">
                    <w:rPr>
                      <w:rFonts w:hint="eastAsia"/>
                      <w:bCs/>
                      <w:szCs w:val="21"/>
                    </w:rPr>
                    <w:t>类标准</w:t>
                  </w:r>
                </w:p>
              </w:tc>
            </w:tr>
          </w:tbl>
          <w:p w:rsidR="00EA184E" w:rsidRPr="00364546" w:rsidRDefault="00F12DCE" w:rsidP="00EA184E">
            <w:pPr>
              <w:spacing w:line="360" w:lineRule="auto"/>
              <w:ind w:firstLineChars="200" w:firstLine="482"/>
              <w:contextualSpacing/>
              <w:rPr>
                <w:rFonts w:hAnsi="宋体"/>
                <w:b/>
                <w:sz w:val="24"/>
              </w:rPr>
            </w:pPr>
            <w:r w:rsidRPr="00364546">
              <w:rPr>
                <w:rFonts w:hint="eastAsia"/>
                <w:b/>
                <w:sz w:val="24"/>
              </w:rPr>
              <w:t>四</w:t>
            </w:r>
            <w:r w:rsidR="00EA184E" w:rsidRPr="00364546">
              <w:rPr>
                <w:rFonts w:hAnsi="宋体"/>
                <w:b/>
                <w:sz w:val="24"/>
              </w:rPr>
              <w:t>、固体废物影响分析</w:t>
            </w:r>
          </w:p>
          <w:p w:rsidR="00F532B5" w:rsidRPr="00364546" w:rsidRDefault="00F532B5" w:rsidP="00F532B5">
            <w:pPr>
              <w:spacing w:line="360" w:lineRule="auto"/>
              <w:ind w:firstLineChars="200" w:firstLine="480"/>
              <w:rPr>
                <w:sz w:val="24"/>
              </w:rPr>
            </w:pPr>
            <w:r w:rsidRPr="00364546">
              <w:rPr>
                <w:rFonts w:hint="eastAsia"/>
                <w:sz w:val="24"/>
              </w:rPr>
              <w:t>1</w:t>
            </w:r>
            <w:r w:rsidRPr="00364546">
              <w:rPr>
                <w:rFonts w:hint="eastAsia"/>
                <w:sz w:val="24"/>
              </w:rPr>
              <w:t>、</w:t>
            </w:r>
            <w:proofErr w:type="gramStart"/>
            <w:r w:rsidRPr="00364546">
              <w:rPr>
                <w:rFonts w:hint="eastAsia"/>
                <w:sz w:val="24"/>
              </w:rPr>
              <w:t>产污环节</w:t>
            </w:r>
            <w:proofErr w:type="gramEnd"/>
          </w:p>
          <w:p w:rsidR="007276F7" w:rsidRPr="00364546" w:rsidRDefault="007F6415" w:rsidP="007F6415">
            <w:pPr>
              <w:spacing w:line="360" w:lineRule="auto"/>
              <w:ind w:firstLineChars="200" w:firstLine="480"/>
              <w:rPr>
                <w:sz w:val="24"/>
                <w:szCs w:val="20"/>
              </w:rPr>
            </w:pPr>
            <w:r w:rsidRPr="00364546">
              <w:rPr>
                <w:rFonts w:hint="eastAsia"/>
                <w:sz w:val="24"/>
                <w:szCs w:val="20"/>
              </w:rPr>
              <w:t>本项目产生的固体废物包括一般固废、危险废物及生活垃圾。一般固废为</w:t>
            </w:r>
            <w:r w:rsidR="002C3E11" w:rsidRPr="00364546">
              <w:rPr>
                <w:rFonts w:hint="eastAsia"/>
                <w:sz w:val="24"/>
                <w:szCs w:val="20"/>
              </w:rPr>
              <w:t>脱</w:t>
            </w:r>
            <w:proofErr w:type="gramStart"/>
            <w:r w:rsidR="002C3E11" w:rsidRPr="00364546">
              <w:rPr>
                <w:rFonts w:hint="eastAsia"/>
                <w:sz w:val="24"/>
                <w:szCs w:val="20"/>
              </w:rPr>
              <w:t>标过程</w:t>
            </w:r>
            <w:proofErr w:type="gramEnd"/>
            <w:r w:rsidR="002C3E11" w:rsidRPr="00364546">
              <w:rPr>
                <w:rFonts w:hint="eastAsia"/>
                <w:sz w:val="24"/>
                <w:szCs w:val="20"/>
              </w:rPr>
              <w:t>产生的废标签、</w:t>
            </w:r>
            <w:r w:rsidRPr="00364546">
              <w:rPr>
                <w:rFonts w:hint="eastAsia"/>
                <w:sz w:val="24"/>
                <w:szCs w:val="20"/>
              </w:rPr>
              <w:t>除尘器收集的除尘灰、</w:t>
            </w:r>
            <w:r w:rsidR="002C3E11" w:rsidRPr="00364546">
              <w:rPr>
                <w:rFonts w:hint="eastAsia"/>
                <w:sz w:val="24"/>
                <w:szCs w:val="20"/>
              </w:rPr>
              <w:t>熔融挤出工序产生的废塑料渣和废滤网、污水处理站污泥</w:t>
            </w:r>
            <w:r w:rsidR="00147AD7" w:rsidRPr="00364546">
              <w:rPr>
                <w:rFonts w:hint="eastAsia"/>
                <w:sz w:val="24"/>
                <w:szCs w:val="20"/>
              </w:rPr>
              <w:t>、废</w:t>
            </w:r>
            <w:r w:rsidR="00147AD7" w:rsidRPr="00364546">
              <w:rPr>
                <w:rFonts w:hint="eastAsia"/>
                <w:sz w:val="24"/>
                <w:szCs w:val="20"/>
              </w:rPr>
              <w:t>MBR</w:t>
            </w:r>
            <w:r w:rsidR="00147AD7" w:rsidRPr="00364546">
              <w:rPr>
                <w:rFonts w:hint="eastAsia"/>
                <w:sz w:val="24"/>
                <w:szCs w:val="20"/>
              </w:rPr>
              <w:t>膜</w:t>
            </w:r>
            <w:r w:rsidR="004157C0" w:rsidRPr="00364546">
              <w:rPr>
                <w:rFonts w:hint="eastAsia"/>
                <w:sz w:val="24"/>
                <w:szCs w:val="20"/>
              </w:rPr>
              <w:t>、原辅料废包装</w:t>
            </w:r>
            <w:r w:rsidRPr="00364546">
              <w:rPr>
                <w:rFonts w:hint="eastAsia"/>
                <w:sz w:val="24"/>
                <w:szCs w:val="20"/>
              </w:rPr>
              <w:t>；危险废物为废活性炭。</w:t>
            </w:r>
            <w:r w:rsidR="007276F7" w:rsidRPr="00364546">
              <w:rPr>
                <w:rFonts w:hint="eastAsia"/>
                <w:sz w:val="24"/>
                <w:szCs w:val="20"/>
              </w:rPr>
              <w:t>本项目固</w:t>
            </w:r>
            <w:proofErr w:type="gramStart"/>
            <w:r w:rsidR="007276F7" w:rsidRPr="00364546">
              <w:rPr>
                <w:rFonts w:hint="eastAsia"/>
                <w:sz w:val="24"/>
                <w:szCs w:val="20"/>
              </w:rPr>
              <w:t>废产生</w:t>
            </w:r>
            <w:proofErr w:type="gramEnd"/>
            <w:r w:rsidR="007276F7" w:rsidRPr="00364546">
              <w:rPr>
                <w:rFonts w:hint="eastAsia"/>
                <w:sz w:val="24"/>
                <w:szCs w:val="20"/>
              </w:rPr>
              <w:t>环节见下表。</w:t>
            </w:r>
          </w:p>
          <w:p w:rsidR="007276F7" w:rsidRPr="00364546" w:rsidRDefault="007276F7" w:rsidP="007276F7">
            <w:pPr>
              <w:autoSpaceDE w:val="0"/>
              <w:autoSpaceDN w:val="0"/>
              <w:spacing w:line="360" w:lineRule="auto"/>
              <w:contextualSpacing/>
              <w:jc w:val="center"/>
              <w:rPr>
                <w:rFonts w:hAnsi="宋体"/>
                <w:b/>
                <w:sz w:val="24"/>
              </w:rPr>
            </w:pPr>
            <w:r w:rsidRPr="00364546">
              <w:rPr>
                <w:rFonts w:hAnsi="宋体" w:hint="eastAsia"/>
                <w:b/>
                <w:sz w:val="24"/>
              </w:rPr>
              <w:t>项目固废产生</w:t>
            </w:r>
            <w:proofErr w:type="gramStart"/>
            <w:r w:rsidRPr="00364546">
              <w:rPr>
                <w:rFonts w:hAnsi="宋体" w:hint="eastAsia"/>
                <w:b/>
                <w:sz w:val="24"/>
              </w:rPr>
              <w:t>污</w:t>
            </w:r>
            <w:proofErr w:type="gramEnd"/>
            <w:r w:rsidRPr="00364546">
              <w:rPr>
                <w:rFonts w:hAnsi="宋体" w:hint="eastAsia"/>
                <w:b/>
                <w:sz w:val="24"/>
              </w:rPr>
              <w:t>环节</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801"/>
              <w:gridCol w:w="1559"/>
              <w:gridCol w:w="1893"/>
              <w:gridCol w:w="2126"/>
              <w:gridCol w:w="2126"/>
            </w:tblGrid>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序号</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名称</w:t>
                  </w:r>
                </w:p>
              </w:tc>
              <w:tc>
                <w:tcPr>
                  <w:tcW w:w="1893" w:type="dxa"/>
                  <w:vAlign w:val="center"/>
                </w:tcPr>
                <w:p w:rsidR="004157C0" w:rsidRPr="00364546" w:rsidRDefault="004157C0" w:rsidP="00EA1027">
                  <w:pPr>
                    <w:snapToGrid w:val="0"/>
                    <w:jc w:val="center"/>
                    <w:rPr>
                      <w:szCs w:val="21"/>
                    </w:rPr>
                  </w:pPr>
                  <w:r w:rsidRPr="00364546">
                    <w:rPr>
                      <w:rFonts w:hint="eastAsia"/>
                      <w:szCs w:val="21"/>
                    </w:rPr>
                    <w:t>产生环节</w:t>
                  </w:r>
                </w:p>
              </w:tc>
              <w:tc>
                <w:tcPr>
                  <w:tcW w:w="2126" w:type="dxa"/>
                  <w:vAlign w:val="center"/>
                </w:tcPr>
                <w:p w:rsidR="004157C0" w:rsidRPr="00364546" w:rsidRDefault="004157C0" w:rsidP="00EA1027">
                  <w:pPr>
                    <w:snapToGrid w:val="0"/>
                    <w:jc w:val="center"/>
                    <w:rPr>
                      <w:szCs w:val="21"/>
                    </w:rPr>
                  </w:pPr>
                  <w:r w:rsidRPr="00364546">
                    <w:rPr>
                      <w:rFonts w:hint="eastAsia"/>
                      <w:szCs w:val="21"/>
                    </w:rPr>
                    <w:t>属性</w:t>
                  </w:r>
                </w:p>
              </w:tc>
              <w:tc>
                <w:tcPr>
                  <w:tcW w:w="2126" w:type="dxa"/>
                  <w:vAlign w:val="center"/>
                </w:tcPr>
                <w:p w:rsidR="004157C0" w:rsidRPr="00364546" w:rsidRDefault="004157C0" w:rsidP="00EA1027">
                  <w:pPr>
                    <w:snapToGrid w:val="0"/>
                    <w:jc w:val="center"/>
                    <w:rPr>
                      <w:szCs w:val="21"/>
                    </w:rPr>
                  </w:pPr>
                  <w:r w:rsidRPr="00364546">
                    <w:rPr>
                      <w:rFonts w:hint="eastAsia"/>
                      <w:szCs w:val="21"/>
                    </w:rPr>
                    <w:t>代码</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1</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废标签</w:t>
                  </w:r>
                </w:p>
              </w:tc>
              <w:tc>
                <w:tcPr>
                  <w:tcW w:w="1893" w:type="dxa"/>
                  <w:vAlign w:val="center"/>
                </w:tcPr>
                <w:p w:rsidR="004157C0" w:rsidRPr="00364546" w:rsidRDefault="004157C0" w:rsidP="00EA1027">
                  <w:pPr>
                    <w:snapToGrid w:val="0"/>
                    <w:jc w:val="center"/>
                    <w:rPr>
                      <w:szCs w:val="21"/>
                    </w:rPr>
                  </w:pPr>
                  <w:r w:rsidRPr="00364546">
                    <w:rPr>
                      <w:rFonts w:hint="eastAsia"/>
                      <w:szCs w:val="21"/>
                    </w:rPr>
                    <w:t>脱标工序</w:t>
                  </w:r>
                </w:p>
              </w:tc>
              <w:tc>
                <w:tcPr>
                  <w:tcW w:w="2126" w:type="dxa"/>
                  <w:vAlign w:val="center"/>
                </w:tcPr>
                <w:p w:rsidR="004157C0" w:rsidRPr="00364546" w:rsidRDefault="004157C0" w:rsidP="00EA1027">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EA1027">
                  <w:pPr>
                    <w:snapToGrid w:val="0"/>
                    <w:jc w:val="center"/>
                    <w:rPr>
                      <w:szCs w:val="21"/>
                    </w:rPr>
                  </w:pPr>
                  <w:r w:rsidRPr="00364546">
                    <w:rPr>
                      <w:rFonts w:hint="eastAsia"/>
                      <w:szCs w:val="21"/>
                    </w:rPr>
                    <w:t>772-999-66</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2</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除尘灰</w:t>
                  </w:r>
                </w:p>
              </w:tc>
              <w:tc>
                <w:tcPr>
                  <w:tcW w:w="1893" w:type="dxa"/>
                  <w:vAlign w:val="center"/>
                </w:tcPr>
                <w:p w:rsidR="004157C0" w:rsidRPr="00364546" w:rsidRDefault="004157C0" w:rsidP="00EA1027">
                  <w:pPr>
                    <w:snapToGrid w:val="0"/>
                    <w:jc w:val="center"/>
                    <w:rPr>
                      <w:szCs w:val="21"/>
                    </w:rPr>
                  </w:pPr>
                  <w:r w:rsidRPr="00364546">
                    <w:rPr>
                      <w:rFonts w:hint="eastAsia"/>
                      <w:szCs w:val="21"/>
                    </w:rPr>
                    <w:t>袋式除尘器收集</w:t>
                  </w:r>
                </w:p>
              </w:tc>
              <w:tc>
                <w:tcPr>
                  <w:tcW w:w="2126" w:type="dxa"/>
                  <w:vAlign w:val="center"/>
                </w:tcPr>
                <w:p w:rsidR="004157C0" w:rsidRPr="00364546" w:rsidRDefault="004157C0" w:rsidP="00EA1027">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EA1027">
                  <w:pPr>
                    <w:pStyle w:val="a6"/>
                    <w:snapToGrid w:val="0"/>
                    <w:ind w:leftChars="0" w:left="0"/>
                    <w:jc w:val="center"/>
                    <w:rPr>
                      <w:kern w:val="2"/>
                      <w:sz w:val="21"/>
                      <w:szCs w:val="21"/>
                    </w:rPr>
                  </w:pPr>
                  <w:r w:rsidRPr="00364546">
                    <w:rPr>
                      <w:rFonts w:hint="eastAsia"/>
                      <w:kern w:val="2"/>
                      <w:sz w:val="21"/>
                      <w:szCs w:val="21"/>
                    </w:rPr>
                    <w:t>772-999-66</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3</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废塑料渣</w:t>
                  </w:r>
                </w:p>
              </w:tc>
              <w:tc>
                <w:tcPr>
                  <w:tcW w:w="1893" w:type="dxa"/>
                  <w:vAlign w:val="center"/>
                </w:tcPr>
                <w:p w:rsidR="004157C0" w:rsidRPr="00364546" w:rsidRDefault="004157C0" w:rsidP="00CF3A19">
                  <w:pPr>
                    <w:snapToGrid w:val="0"/>
                    <w:jc w:val="center"/>
                    <w:rPr>
                      <w:szCs w:val="21"/>
                    </w:rPr>
                  </w:pPr>
                  <w:r w:rsidRPr="00364546">
                    <w:rPr>
                      <w:rFonts w:hint="eastAsia"/>
                      <w:szCs w:val="21"/>
                    </w:rPr>
                    <w:t>熔融挤出工序</w:t>
                  </w:r>
                </w:p>
              </w:tc>
              <w:tc>
                <w:tcPr>
                  <w:tcW w:w="2126" w:type="dxa"/>
                  <w:vAlign w:val="center"/>
                </w:tcPr>
                <w:p w:rsidR="004157C0" w:rsidRPr="00364546" w:rsidRDefault="004157C0" w:rsidP="00CF3A19">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CF3A19">
                  <w:pPr>
                    <w:pStyle w:val="a6"/>
                    <w:snapToGrid w:val="0"/>
                    <w:ind w:leftChars="0" w:left="0"/>
                    <w:jc w:val="center"/>
                    <w:rPr>
                      <w:kern w:val="2"/>
                      <w:sz w:val="21"/>
                      <w:szCs w:val="21"/>
                    </w:rPr>
                  </w:pPr>
                  <w:r w:rsidRPr="00364546">
                    <w:rPr>
                      <w:rFonts w:hint="eastAsia"/>
                      <w:kern w:val="2"/>
                      <w:sz w:val="21"/>
                      <w:szCs w:val="21"/>
                    </w:rPr>
                    <w:t>772-999-66</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4</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废滤网</w:t>
                  </w:r>
                </w:p>
              </w:tc>
              <w:tc>
                <w:tcPr>
                  <w:tcW w:w="1893" w:type="dxa"/>
                  <w:vAlign w:val="center"/>
                </w:tcPr>
                <w:p w:rsidR="004157C0" w:rsidRPr="00364546" w:rsidRDefault="004157C0" w:rsidP="00EA1027">
                  <w:pPr>
                    <w:snapToGrid w:val="0"/>
                    <w:jc w:val="center"/>
                    <w:rPr>
                      <w:szCs w:val="21"/>
                    </w:rPr>
                  </w:pPr>
                  <w:r w:rsidRPr="00364546">
                    <w:rPr>
                      <w:rFonts w:hint="eastAsia"/>
                      <w:szCs w:val="21"/>
                    </w:rPr>
                    <w:t>熔融挤出工序</w:t>
                  </w:r>
                </w:p>
              </w:tc>
              <w:tc>
                <w:tcPr>
                  <w:tcW w:w="2126" w:type="dxa"/>
                  <w:vAlign w:val="center"/>
                </w:tcPr>
                <w:p w:rsidR="004157C0" w:rsidRPr="00364546" w:rsidRDefault="004157C0" w:rsidP="00EA1027">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EA1027">
                  <w:pPr>
                    <w:pStyle w:val="a6"/>
                    <w:snapToGrid w:val="0"/>
                    <w:ind w:leftChars="0" w:left="0"/>
                    <w:jc w:val="center"/>
                    <w:rPr>
                      <w:kern w:val="2"/>
                      <w:sz w:val="21"/>
                      <w:szCs w:val="21"/>
                    </w:rPr>
                  </w:pPr>
                  <w:r w:rsidRPr="00364546">
                    <w:rPr>
                      <w:rFonts w:hint="eastAsia"/>
                      <w:kern w:val="2"/>
                      <w:sz w:val="21"/>
                      <w:szCs w:val="21"/>
                    </w:rPr>
                    <w:t>772-999-66</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EA1027">
                  <w:pPr>
                    <w:snapToGrid w:val="0"/>
                    <w:jc w:val="center"/>
                    <w:rPr>
                      <w:szCs w:val="21"/>
                    </w:rPr>
                  </w:pPr>
                  <w:r w:rsidRPr="00364546">
                    <w:rPr>
                      <w:rFonts w:hint="eastAsia"/>
                      <w:szCs w:val="21"/>
                    </w:rPr>
                    <w:t>5</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废水</w:t>
                  </w:r>
                  <w:r w:rsidRPr="00364546">
                    <w:rPr>
                      <w:szCs w:val="21"/>
                    </w:rPr>
                    <w:t>处理</w:t>
                  </w:r>
                  <w:r w:rsidRPr="00364546">
                    <w:rPr>
                      <w:rFonts w:hint="eastAsia"/>
                      <w:szCs w:val="21"/>
                    </w:rPr>
                    <w:t>设施</w:t>
                  </w:r>
                  <w:r w:rsidRPr="00364546">
                    <w:rPr>
                      <w:szCs w:val="21"/>
                    </w:rPr>
                    <w:t>污泥</w:t>
                  </w:r>
                </w:p>
              </w:tc>
              <w:tc>
                <w:tcPr>
                  <w:tcW w:w="1893" w:type="dxa"/>
                  <w:vAlign w:val="center"/>
                </w:tcPr>
                <w:p w:rsidR="004157C0" w:rsidRPr="00364546" w:rsidRDefault="004157C0" w:rsidP="00EA1027">
                  <w:pPr>
                    <w:snapToGrid w:val="0"/>
                    <w:jc w:val="center"/>
                    <w:rPr>
                      <w:szCs w:val="21"/>
                    </w:rPr>
                  </w:pPr>
                  <w:r w:rsidRPr="00364546">
                    <w:rPr>
                      <w:rFonts w:hint="eastAsia"/>
                      <w:szCs w:val="21"/>
                    </w:rPr>
                    <w:t>废水处理工序</w:t>
                  </w:r>
                </w:p>
              </w:tc>
              <w:tc>
                <w:tcPr>
                  <w:tcW w:w="2126" w:type="dxa"/>
                  <w:vAlign w:val="center"/>
                </w:tcPr>
                <w:p w:rsidR="004157C0" w:rsidRPr="00364546" w:rsidRDefault="004157C0" w:rsidP="00EA1027">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EA1027">
                  <w:pPr>
                    <w:snapToGrid w:val="0"/>
                    <w:jc w:val="center"/>
                    <w:rPr>
                      <w:szCs w:val="21"/>
                    </w:rPr>
                  </w:pPr>
                  <w:r w:rsidRPr="00364546">
                    <w:rPr>
                      <w:rFonts w:hint="eastAsia"/>
                      <w:szCs w:val="21"/>
                    </w:rPr>
                    <w:t>772-999-99</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6</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废</w:t>
                  </w:r>
                  <w:r w:rsidRPr="00364546">
                    <w:rPr>
                      <w:rFonts w:hint="eastAsia"/>
                      <w:szCs w:val="21"/>
                    </w:rPr>
                    <w:t>MBR</w:t>
                  </w:r>
                  <w:r w:rsidRPr="00364546">
                    <w:rPr>
                      <w:rFonts w:hint="eastAsia"/>
                      <w:szCs w:val="21"/>
                    </w:rPr>
                    <w:t>膜</w:t>
                  </w:r>
                </w:p>
              </w:tc>
              <w:tc>
                <w:tcPr>
                  <w:tcW w:w="1893" w:type="dxa"/>
                  <w:vAlign w:val="center"/>
                </w:tcPr>
                <w:p w:rsidR="004157C0" w:rsidRPr="00364546" w:rsidRDefault="004157C0" w:rsidP="00EA1027">
                  <w:pPr>
                    <w:snapToGrid w:val="0"/>
                    <w:jc w:val="center"/>
                    <w:rPr>
                      <w:szCs w:val="21"/>
                    </w:rPr>
                  </w:pPr>
                  <w:r w:rsidRPr="00364546">
                    <w:rPr>
                      <w:rFonts w:hint="eastAsia"/>
                      <w:szCs w:val="21"/>
                    </w:rPr>
                    <w:t>废水处理工序</w:t>
                  </w:r>
                </w:p>
              </w:tc>
              <w:tc>
                <w:tcPr>
                  <w:tcW w:w="2126" w:type="dxa"/>
                  <w:vAlign w:val="center"/>
                </w:tcPr>
                <w:p w:rsidR="004157C0" w:rsidRPr="00364546" w:rsidRDefault="004157C0" w:rsidP="00EF54A9">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EF54A9">
                  <w:pPr>
                    <w:snapToGrid w:val="0"/>
                    <w:jc w:val="center"/>
                    <w:rPr>
                      <w:szCs w:val="21"/>
                    </w:rPr>
                  </w:pPr>
                  <w:r w:rsidRPr="00364546">
                    <w:rPr>
                      <w:rFonts w:hint="eastAsia"/>
                      <w:szCs w:val="21"/>
                    </w:rPr>
                    <w:t>772-999-99</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EA1027">
                  <w:pPr>
                    <w:snapToGrid w:val="0"/>
                    <w:jc w:val="center"/>
                    <w:rPr>
                      <w:szCs w:val="21"/>
                    </w:rPr>
                  </w:pPr>
                  <w:r w:rsidRPr="00364546">
                    <w:rPr>
                      <w:rFonts w:hint="eastAsia"/>
                      <w:szCs w:val="21"/>
                    </w:rPr>
                    <w:t>7</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原辅料废包装</w:t>
                  </w:r>
                </w:p>
              </w:tc>
              <w:tc>
                <w:tcPr>
                  <w:tcW w:w="1893" w:type="dxa"/>
                  <w:vAlign w:val="center"/>
                </w:tcPr>
                <w:p w:rsidR="004157C0" w:rsidRPr="00364546" w:rsidRDefault="004157C0" w:rsidP="00EA1027">
                  <w:pPr>
                    <w:snapToGrid w:val="0"/>
                    <w:jc w:val="center"/>
                    <w:rPr>
                      <w:szCs w:val="21"/>
                    </w:rPr>
                  </w:pPr>
                  <w:r w:rsidRPr="00364546">
                    <w:rPr>
                      <w:rFonts w:hint="eastAsia"/>
                      <w:szCs w:val="21"/>
                    </w:rPr>
                    <w:t>废水处理工序</w:t>
                  </w:r>
                </w:p>
              </w:tc>
              <w:tc>
                <w:tcPr>
                  <w:tcW w:w="2126" w:type="dxa"/>
                  <w:vAlign w:val="center"/>
                </w:tcPr>
                <w:p w:rsidR="004157C0" w:rsidRPr="00364546" w:rsidRDefault="004157C0" w:rsidP="007B2F99">
                  <w:pPr>
                    <w:snapToGrid w:val="0"/>
                    <w:jc w:val="center"/>
                    <w:rPr>
                      <w:szCs w:val="21"/>
                    </w:rPr>
                  </w:pPr>
                  <w:r w:rsidRPr="00364546">
                    <w:rPr>
                      <w:rFonts w:hint="eastAsia"/>
                      <w:szCs w:val="21"/>
                    </w:rPr>
                    <w:t>一般工业固废</w:t>
                  </w:r>
                </w:p>
              </w:tc>
              <w:tc>
                <w:tcPr>
                  <w:tcW w:w="2126" w:type="dxa"/>
                  <w:vAlign w:val="center"/>
                </w:tcPr>
                <w:p w:rsidR="004157C0" w:rsidRPr="00364546" w:rsidRDefault="004157C0" w:rsidP="007B2F99">
                  <w:pPr>
                    <w:snapToGrid w:val="0"/>
                    <w:jc w:val="center"/>
                    <w:rPr>
                      <w:szCs w:val="21"/>
                    </w:rPr>
                  </w:pPr>
                  <w:r w:rsidRPr="00364546">
                    <w:rPr>
                      <w:rFonts w:hint="eastAsia"/>
                      <w:szCs w:val="21"/>
                    </w:rPr>
                    <w:t>772-999-99</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rPr>
                      <w:szCs w:val="21"/>
                    </w:rPr>
                  </w:pPr>
                  <w:r w:rsidRPr="00364546">
                    <w:rPr>
                      <w:rFonts w:hint="eastAsia"/>
                      <w:szCs w:val="21"/>
                    </w:rPr>
                    <w:t>8</w:t>
                  </w:r>
                </w:p>
              </w:tc>
              <w:tc>
                <w:tcPr>
                  <w:tcW w:w="1559" w:type="dxa"/>
                  <w:tcBorders>
                    <w:left w:val="single" w:sz="4" w:space="0" w:color="auto"/>
                  </w:tcBorders>
                  <w:vAlign w:val="center"/>
                </w:tcPr>
                <w:p w:rsidR="004157C0" w:rsidRPr="00364546" w:rsidRDefault="004157C0" w:rsidP="00EA1027">
                  <w:pPr>
                    <w:snapToGrid w:val="0"/>
                    <w:jc w:val="center"/>
                    <w:rPr>
                      <w:szCs w:val="21"/>
                    </w:rPr>
                  </w:pPr>
                  <w:r w:rsidRPr="00364546">
                    <w:rPr>
                      <w:rFonts w:hint="eastAsia"/>
                      <w:szCs w:val="21"/>
                    </w:rPr>
                    <w:t>废活性炭</w:t>
                  </w:r>
                </w:p>
              </w:tc>
              <w:tc>
                <w:tcPr>
                  <w:tcW w:w="1893" w:type="dxa"/>
                  <w:vAlign w:val="center"/>
                </w:tcPr>
                <w:p w:rsidR="004157C0" w:rsidRPr="00364546" w:rsidRDefault="004157C0" w:rsidP="00EA1027">
                  <w:pPr>
                    <w:snapToGrid w:val="0"/>
                    <w:jc w:val="center"/>
                    <w:rPr>
                      <w:szCs w:val="21"/>
                    </w:rPr>
                  </w:pPr>
                  <w:r w:rsidRPr="00364546">
                    <w:rPr>
                      <w:rFonts w:hint="eastAsia"/>
                      <w:szCs w:val="21"/>
                    </w:rPr>
                    <w:t>废气净化设施</w:t>
                  </w:r>
                </w:p>
              </w:tc>
              <w:tc>
                <w:tcPr>
                  <w:tcW w:w="2126" w:type="dxa"/>
                  <w:vAlign w:val="center"/>
                </w:tcPr>
                <w:p w:rsidR="004157C0" w:rsidRPr="00364546" w:rsidRDefault="004157C0" w:rsidP="00EA1027">
                  <w:pPr>
                    <w:snapToGrid w:val="0"/>
                    <w:jc w:val="center"/>
                    <w:rPr>
                      <w:szCs w:val="21"/>
                    </w:rPr>
                  </w:pPr>
                  <w:r w:rsidRPr="00364546">
                    <w:rPr>
                      <w:rFonts w:hint="eastAsia"/>
                      <w:szCs w:val="21"/>
                    </w:rPr>
                    <w:t>危险废物</w:t>
                  </w:r>
                </w:p>
              </w:tc>
              <w:tc>
                <w:tcPr>
                  <w:tcW w:w="2126" w:type="dxa"/>
                  <w:vAlign w:val="center"/>
                </w:tcPr>
                <w:p w:rsidR="004157C0" w:rsidRPr="00364546" w:rsidRDefault="004157C0" w:rsidP="008705A2">
                  <w:pPr>
                    <w:snapToGrid w:val="0"/>
                    <w:jc w:val="center"/>
                    <w:rPr>
                      <w:szCs w:val="21"/>
                    </w:rPr>
                  </w:pPr>
                  <w:r w:rsidRPr="00364546">
                    <w:rPr>
                      <w:szCs w:val="21"/>
                    </w:rPr>
                    <w:t>900-0</w:t>
                  </w:r>
                  <w:r w:rsidRPr="00364546">
                    <w:rPr>
                      <w:rFonts w:hint="eastAsia"/>
                      <w:szCs w:val="21"/>
                    </w:rPr>
                    <w:t>39</w:t>
                  </w:r>
                  <w:r w:rsidRPr="00364546">
                    <w:rPr>
                      <w:szCs w:val="21"/>
                    </w:rPr>
                    <w:t>-49</w:t>
                  </w:r>
                </w:p>
              </w:tc>
            </w:tr>
            <w:tr w:rsidR="004157C0" w:rsidRPr="00364546" w:rsidTr="004157C0">
              <w:trPr>
                <w:trHeight w:val="284"/>
                <w:jc w:val="center"/>
              </w:trPr>
              <w:tc>
                <w:tcPr>
                  <w:tcW w:w="801" w:type="dxa"/>
                  <w:tcBorders>
                    <w:right w:val="single" w:sz="4" w:space="0" w:color="auto"/>
                  </w:tcBorders>
                  <w:vAlign w:val="center"/>
                </w:tcPr>
                <w:p w:rsidR="004157C0" w:rsidRPr="00364546" w:rsidRDefault="004157C0" w:rsidP="004157C0">
                  <w:pPr>
                    <w:snapToGrid w:val="0"/>
                    <w:jc w:val="center"/>
                  </w:pPr>
                  <w:r w:rsidRPr="00364546">
                    <w:rPr>
                      <w:rFonts w:hint="eastAsia"/>
                    </w:rPr>
                    <w:t>9</w:t>
                  </w:r>
                </w:p>
              </w:tc>
              <w:tc>
                <w:tcPr>
                  <w:tcW w:w="1559" w:type="dxa"/>
                  <w:tcBorders>
                    <w:left w:val="single" w:sz="4" w:space="0" w:color="auto"/>
                  </w:tcBorders>
                  <w:vAlign w:val="center"/>
                </w:tcPr>
                <w:p w:rsidR="004157C0" w:rsidRPr="00364546" w:rsidRDefault="004157C0" w:rsidP="00EA1027">
                  <w:pPr>
                    <w:snapToGrid w:val="0"/>
                    <w:jc w:val="center"/>
                  </w:pPr>
                  <w:r w:rsidRPr="00364546">
                    <w:rPr>
                      <w:rFonts w:hint="eastAsia"/>
                    </w:rPr>
                    <w:t>生活垃圾</w:t>
                  </w:r>
                </w:p>
              </w:tc>
              <w:tc>
                <w:tcPr>
                  <w:tcW w:w="1893" w:type="dxa"/>
                  <w:vAlign w:val="center"/>
                </w:tcPr>
                <w:p w:rsidR="004157C0" w:rsidRPr="00364546" w:rsidRDefault="004157C0" w:rsidP="00EA1027">
                  <w:pPr>
                    <w:snapToGrid w:val="0"/>
                    <w:jc w:val="center"/>
                    <w:rPr>
                      <w:szCs w:val="21"/>
                    </w:rPr>
                  </w:pPr>
                  <w:r w:rsidRPr="00364546">
                    <w:rPr>
                      <w:rFonts w:hint="eastAsia"/>
                      <w:szCs w:val="21"/>
                    </w:rPr>
                    <w:t>职工办公、生活</w:t>
                  </w:r>
                </w:p>
              </w:tc>
              <w:tc>
                <w:tcPr>
                  <w:tcW w:w="2126" w:type="dxa"/>
                  <w:vAlign w:val="center"/>
                </w:tcPr>
                <w:p w:rsidR="004157C0" w:rsidRPr="00364546" w:rsidRDefault="004157C0" w:rsidP="00EA1027">
                  <w:pPr>
                    <w:snapToGrid w:val="0"/>
                    <w:jc w:val="center"/>
                    <w:rPr>
                      <w:szCs w:val="21"/>
                    </w:rPr>
                  </w:pPr>
                  <w:r w:rsidRPr="00364546">
                    <w:rPr>
                      <w:rFonts w:hint="eastAsia"/>
                      <w:szCs w:val="21"/>
                    </w:rPr>
                    <w:t>/</w:t>
                  </w:r>
                </w:p>
              </w:tc>
              <w:tc>
                <w:tcPr>
                  <w:tcW w:w="2126" w:type="dxa"/>
                  <w:vAlign w:val="center"/>
                </w:tcPr>
                <w:p w:rsidR="004157C0" w:rsidRPr="00364546" w:rsidRDefault="004157C0" w:rsidP="00EA1027">
                  <w:pPr>
                    <w:snapToGrid w:val="0"/>
                    <w:jc w:val="center"/>
                    <w:rPr>
                      <w:szCs w:val="21"/>
                    </w:rPr>
                  </w:pPr>
                  <w:r w:rsidRPr="00364546">
                    <w:rPr>
                      <w:rFonts w:hint="eastAsia"/>
                      <w:szCs w:val="21"/>
                    </w:rPr>
                    <w:t>/</w:t>
                  </w:r>
                </w:p>
              </w:tc>
            </w:tr>
          </w:tbl>
          <w:p w:rsidR="007276F7" w:rsidRPr="00364546" w:rsidRDefault="007276F7" w:rsidP="007276F7">
            <w:pPr>
              <w:spacing w:line="360" w:lineRule="auto"/>
              <w:ind w:firstLineChars="200" w:firstLine="480"/>
              <w:rPr>
                <w:sz w:val="24"/>
              </w:rPr>
            </w:pPr>
            <w:r w:rsidRPr="00364546">
              <w:rPr>
                <w:rFonts w:hint="eastAsia"/>
                <w:sz w:val="24"/>
              </w:rPr>
              <w:t>2</w:t>
            </w:r>
            <w:r w:rsidRPr="00364546">
              <w:rPr>
                <w:rFonts w:hint="eastAsia"/>
                <w:sz w:val="24"/>
              </w:rPr>
              <w:t>、固</w:t>
            </w:r>
            <w:proofErr w:type="gramStart"/>
            <w:r w:rsidRPr="00364546">
              <w:rPr>
                <w:rFonts w:hint="eastAsia"/>
                <w:sz w:val="24"/>
              </w:rPr>
              <w:t>废产生</w:t>
            </w:r>
            <w:proofErr w:type="gramEnd"/>
            <w:r w:rsidRPr="00364546">
              <w:rPr>
                <w:rFonts w:hint="eastAsia"/>
                <w:sz w:val="24"/>
              </w:rPr>
              <w:t>量</w:t>
            </w:r>
          </w:p>
          <w:p w:rsidR="00140D4D" w:rsidRPr="00364546" w:rsidRDefault="00140D4D" w:rsidP="007276F7">
            <w:pPr>
              <w:spacing w:line="360" w:lineRule="auto"/>
              <w:ind w:firstLineChars="200" w:firstLine="480"/>
              <w:rPr>
                <w:sz w:val="24"/>
              </w:rPr>
            </w:pPr>
            <w:r w:rsidRPr="00364546">
              <w:rPr>
                <w:rFonts w:hint="eastAsia"/>
                <w:sz w:val="24"/>
              </w:rPr>
              <w:t>（</w:t>
            </w:r>
            <w:r w:rsidRPr="00364546">
              <w:rPr>
                <w:rFonts w:hint="eastAsia"/>
                <w:sz w:val="24"/>
              </w:rPr>
              <w:t>1</w:t>
            </w:r>
            <w:r w:rsidRPr="00364546">
              <w:rPr>
                <w:rFonts w:hint="eastAsia"/>
                <w:sz w:val="24"/>
              </w:rPr>
              <w:t>）废标签</w:t>
            </w:r>
          </w:p>
          <w:p w:rsidR="00140D4D" w:rsidRPr="00364546" w:rsidRDefault="00140D4D" w:rsidP="007276F7">
            <w:pPr>
              <w:spacing w:line="360" w:lineRule="auto"/>
              <w:ind w:firstLineChars="200" w:firstLine="480"/>
              <w:rPr>
                <w:sz w:val="24"/>
              </w:rPr>
            </w:pPr>
            <w:r w:rsidRPr="00364546">
              <w:rPr>
                <w:rFonts w:hint="eastAsia"/>
                <w:sz w:val="24"/>
              </w:rPr>
              <w:t>脱标工序会产生废标签，根据企业提供资料，废标签产生量约为</w:t>
            </w:r>
            <w:r w:rsidRPr="00364546">
              <w:rPr>
                <w:rFonts w:hint="eastAsia"/>
                <w:sz w:val="24"/>
              </w:rPr>
              <w:t>1.6t/a</w:t>
            </w:r>
            <w:r w:rsidR="002C1F4D" w:rsidRPr="00364546">
              <w:rPr>
                <w:rFonts w:hint="eastAsia"/>
                <w:sz w:val="24"/>
              </w:rPr>
              <w:t>，经收集后外售</w:t>
            </w:r>
            <w:r w:rsidRPr="00364546">
              <w:rPr>
                <w:rFonts w:hint="eastAsia"/>
                <w:sz w:val="24"/>
              </w:rPr>
              <w:t>。</w:t>
            </w:r>
          </w:p>
          <w:p w:rsidR="007276F7" w:rsidRPr="00364546" w:rsidRDefault="007276F7" w:rsidP="007276F7">
            <w:pPr>
              <w:spacing w:line="360" w:lineRule="auto"/>
              <w:ind w:firstLineChars="200" w:firstLine="480"/>
              <w:rPr>
                <w:sz w:val="24"/>
              </w:rPr>
            </w:pPr>
            <w:r w:rsidRPr="00364546">
              <w:rPr>
                <w:rFonts w:hint="eastAsia"/>
                <w:sz w:val="24"/>
              </w:rPr>
              <w:t>（</w:t>
            </w:r>
            <w:r w:rsidR="00140D4D" w:rsidRPr="00364546">
              <w:rPr>
                <w:rFonts w:hint="eastAsia"/>
                <w:sz w:val="24"/>
              </w:rPr>
              <w:t>2</w:t>
            </w:r>
            <w:r w:rsidRPr="00364546">
              <w:rPr>
                <w:rFonts w:hint="eastAsia"/>
                <w:sz w:val="24"/>
              </w:rPr>
              <w:t>）</w:t>
            </w:r>
            <w:r w:rsidR="00950823" w:rsidRPr="00364546">
              <w:rPr>
                <w:rFonts w:hint="eastAsia"/>
                <w:sz w:val="24"/>
              </w:rPr>
              <w:t>除尘灰</w:t>
            </w:r>
          </w:p>
          <w:p w:rsidR="00950823" w:rsidRPr="00364546" w:rsidRDefault="007276F7" w:rsidP="007276F7">
            <w:pPr>
              <w:spacing w:line="360" w:lineRule="auto"/>
              <w:ind w:firstLineChars="200" w:firstLine="480"/>
              <w:rPr>
                <w:sz w:val="24"/>
              </w:rPr>
            </w:pPr>
            <w:r w:rsidRPr="00364546">
              <w:rPr>
                <w:rFonts w:hint="eastAsia"/>
                <w:sz w:val="24"/>
              </w:rPr>
              <w:t>本项目</w:t>
            </w:r>
            <w:r w:rsidR="00E63BFC" w:rsidRPr="00364546">
              <w:rPr>
                <w:rFonts w:hint="eastAsia"/>
                <w:sz w:val="24"/>
              </w:rPr>
              <w:t>袋式除尘器运行中会产生除尘灰，</w:t>
            </w:r>
            <w:proofErr w:type="gramStart"/>
            <w:r w:rsidR="00E63BFC" w:rsidRPr="00364546">
              <w:rPr>
                <w:rFonts w:hint="eastAsia"/>
                <w:sz w:val="24"/>
              </w:rPr>
              <w:t>除尘灰量为</w:t>
            </w:r>
            <w:proofErr w:type="gramEnd"/>
            <w:r w:rsidR="008705A2" w:rsidRPr="00364546">
              <w:rPr>
                <w:rFonts w:hint="eastAsia"/>
                <w:sz w:val="24"/>
              </w:rPr>
              <w:t>1.</w:t>
            </w:r>
            <w:r w:rsidR="0068164E" w:rsidRPr="00364546">
              <w:rPr>
                <w:rFonts w:hint="eastAsia"/>
                <w:sz w:val="24"/>
              </w:rPr>
              <w:t>69</w:t>
            </w:r>
            <w:r w:rsidR="004C373A" w:rsidRPr="00364546">
              <w:rPr>
                <w:rFonts w:hint="eastAsia"/>
                <w:sz w:val="24"/>
              </w:rPr>
              <w:t>1</w:t>
            </w:r>
            <w:r w:rsidR="00E63BFC" w:rsidRPr="00364546">
              <w:rPr>
                <w:rFonts w:hint="eastAsia"/>
                <w:sz w:val="24"/>
              </w:rPr>
              <w:t>t/a</w:t>
            </w:r>
            <w:r w:rsidR="00E63BFC" w:rsidRPr="00364546">
              <w:rPr>
                <w:rFonts w:hint="eastAsia"/>
                <w:sz w:val="24"/>
              </w:rPr>
              <w:t>，</w:t>
            </w:r>
            <w:r w:rsidR="008705A2" w:rsidRPr="00364546">
              <w:rPr>
                <w:sz w:val="24"/>
              </w:rPr>
              <w:t>收集的粉尘通过定期清理后</w:t>
            </w:r>
            <w:r w:rsidR="00FB3983" w:rsidRPr="00364546">
              <w:rPr>
                <w:rFonts w:hint="eastAsia"/>
                <w:sz w:val="24"/>
              </w:rPr>
              <w:t>作为一般固废交由环卫部门统一处理。</w:t>
            </w:r>
          </w:p>
          <w:p w:rsidR="00140D4D" w:rsidRPr="00364546" w:rsidRDefault="00140D4D" w:rsidP="007276F7">
            <w:pPr>
              <w:spacing w:line="360" w:lineRule="auto"/>
              <w:ind w:firstLineChars="200" w:firstLine="480"/>
              <w:rPr>
                <w:sz w:val="24"/>
              </w:rPr>
            </w:pPr>
            <w:r w:rsidRPr="00364546">
              <w:rPr>
                <w:rFonts w:hint="eastAsia"/>
                <w:sz w:val="24"/>
              </w:rPr>
              <w:t>（</w:t>
            </w:r>
            <w:r w:rsidRPr="00364546">
              <w:rPr>
                <w:rFonts w:hint="eastAsia"/>
                <w:sz w:val="24"/>
              </w:rPr>
              <w:t>3</w:t>
            </w:r>
            <w:r w:rsidRPr="00364546">
              <w:rPr>
                <w:rFonts w:hint="eastAsia"/>
                <w:sz w:val="24"/>
              </w:rPr>
              <w:t>）废塑料渣</w:t>
            </w:r>
          </w:p>
          <w:p w:rsidR="00140D4D" w:rsidRPr="00364546" w:rsidRDefault="00C6744C" w:rsidP="00140D4D">
            <w:pPr>
              <w:spacing w:line="360" w:lineRule="auto"/>
              <w:ind w:firstLineChars="200" w:firstLine="480"/>
              <w:rPr>
                <w:sz w:val="24"/>
              </w:rPr>
            </w:pPr>
            <w:r w:rsidRPr="00364546">
              <w:rPr>
                <w:sz w:val="24"/>
              </w:rPr>
              <w:t>本</w:t>
            </w:r>
            <w:r w:rsidR="00140D4D" w:rsidRPr="00364546">
              <w:rPr>
                <w:rFonts w:hint="eastAsia"/>
                <w:sz w:val="24"/>
              </w:rPr>
              <w:t>项目</w:t>
            </w:r>
            <w:r w:rsidR="0011184C" w:rsidRPr="00364546">
              <w:rPr>
                <w:rFonts w:hint="eastAsia"/>
                <w:bCs/>
                <w:sz w:val="24"/>
              </w:rPr>
              <w:t>热熔挤出</w:t>
            </w:r>
            <w:r w:rsidRPr="00364546">
              <w:rPr>
                <w:rFonts w:hint="eastAsia"/>
                <w:sz w:val="24"/>
              </w:rPr>
              <w:t>工序</w:t>
            </w:r>
            <w:r w:rsidR="00140D4D" w:rsidRPr="00364546">
              <w:rPr>
                <w:rFonts w:hint="eastAsia"/>
                <w:sz w:val="24"/>
              </w:rPr>
              <w:t>设备采用</w:t>
            </w:r>
            <w:proofErr w:type="gramStart"/>
            <w:r w:rsidRPr="00364546">
              <w:rPr>
                <w:rFonts w:hint="eastAsia"/>
                <w:sz w:val="24"/>
              </w:rPr>
              <w:t>双阶子</w:t>
            </w:r>
            <w:proofErr w:type="gramEnd"/>
            <w:r w:rsidRPr="00364546">
              <w:rPr>
                <w:rFonts w:hint="eastAsia"/>
                <w:sz w:val="24"/>
              </w:rPr>
              <w:t>母机结构，</w:t>
            </w:r>
            <w:r w:rsidR="00140D4D" w:rsidRPr="00364546">
              <w:rPr>
                <w:rFonts w:hint="eastAsia"/>
                <w:sz w:val="24"/>
              </w:rPr>
              <w:t>一主</w:t>
            </w:r>
            <w:r w:rsidRPr="00364546">
              <w:rPr>
                <w:rFonts w:hint="eastAsia"/>
                <w:sz w:val="24"/>
              </w:rPr>
              <w:t>一</w:t>
            </w:r>
            <w:r w:rsidR="00140D4D" w:rsidRPr="00364546">
              <w:rPr>
                <w:rFonts w:hint="eastAsia"/>
                <w:sz w:val="24"/>
              </w:rPr>
              <w:t>副串联，塑料碎片在主机内经过热熔后，再在后面</w:t>
            </w:r>
            <w:r w:rsidRPr="00364546">
              <w:rPr>
                <w:rFonts w:hint="eastAsia"/>
                <w:sz w:val="24"/>
              </w:rPr>
              <w:t>一</w:t>
            </w:r>
            <w:r w:rsidR="0011184C" w:rsidRPr="00364546">
              <w:rPr>
                <w:rFonts w:hint="eastAsia"/>
                <w:sz w:val="24"/>
              </w:rPr>
              <w:t>台副机中经过再次热熔以提高产品品质，项目</w:t>
            </w:r>
            <w:r w:rsidR="00140D4D" w:rsidRPr="00364546">
              <w:rPr>
                <w:rFonts w:hint="eastAsia"/>
                <w:sz w:val="24"/>
              </w:rPr>
              <w:t>在主机</w:t>
            </w:r>
            <w:r w:rsidRPr="00364546">
              <w:rPr>
                <w:rFonts w:hint="eastAsia"/>
                <w:sz w:val="24"/>
              </w:rPr>
              <w:t>的出口处</w:t>
            </w:r>
            <w:r w:rsidR="00140D4D" w:rsidRPr="00364546">
              <w:rPr>
                <w:rFonts w:hint="eastAsia"/>
                <w:sz w:val="24"/>
              </w:rPr>
              <w:t>和副机</w:t>
            </w:r>
            <w:r w:rsidRPr="00364546">
              <w:rPr>
                <w:rFonts w:hint="eastAsia"/>
                <w:sz w:val="24"/>
              </w:rPr>
              <w:t>的出</w:t>
            </w:r>
            <w:r w:rsidR="00140D4D" w:rsidRPr="00364546">
              <w:rPr>
                <w:rFonts w:hint="eastAsia"/>
                <w:sz w:val="24"/>
              </w:rPr>
              <w:t>口处</w:t>
            </w:r>
            <w:r w:rsidRPr="00364546">
              <w:rPr>
                <w:rFonts w:hint="eastAsia"/>
                <w:sz w:val="24"/>
              </w:rPr>
              <w:t>均</w:t>
            </w:r>
            <w:r w:rsidR="00140D4D" w:rsidRPr="00364546">
              <w:rPr>
                <w:rFonts w:hint="eastAsia"/>
                <w:sz w:val="24"/>
              </w:rPr>
              <w:t>安装滤网，进行排渣。生产单位产品排渣量约为</w:t>
            </w:r>
            <w:r w:rsidR="00140D4D" w:rsidRPr="00364546">
              <w:rPr>
                <w:sz w:val="24"/>
              </w:rPr>
              <w:t>12.5kg/t</w:t>
            </w:r>
            <w:r w:rsidR="00140D4D" w:rsidRPr="00364546">
              <w:rPr>
                <w:rFonts w:hint="eastAsia"/>
                <w:sz w:val="24"/>
              </w:rPr>
              <w:t>，则根据</w:t>
            </w:r>
            <w:r w:rsidR="00ED3AF2" w:rsidRPr="00364546">
              <w:rPr>
                <w:rFonts w:hint="eastAsia"/>
                <w:sz w:val="24"/>
              </w:rPr>
              <w:t>物料平衡</w:t>
            </w:r>
            <w:r w:rsidR="00140D4D" w:rsidRPr="00364546">
              <w:rPr>
                <w:rFonts w:hint="eastAsia"/>
                <w:sz w:val="24"/>
              </w:rPr>
              <w:t>确定本项目热熔</w:t>
            </w:r>
            <w:r w:rsidRPr="00364546">
              <w:rPr>
                <w:rFonts w:hint="eastAsia"/>
                <w:sz w:val="24"/>
              </w:rPr>
              <w:t>挤出</w:t>
            </w:r>
            <w:r w:rsidR="00140D4D" w:rsidRPr="00364546">
              <w:rPr>
                <w:rFonts w:hint="eastAsia"/>
                <w:sz w:val="24"/>
              </w:rPr>
              <w:t>工序产生的废塑料渣量约为</w:t>
            </w:r>
            <w:r w:rsidR="00ED3AF2" w:rsidRPr="00364546">
              <w:rPr>
                <w:rFonts w:hint="eastAsia"/>
                <w:sz w:val="24"/>
              </w:rPr>
              <w:t>61.602</w:t>
            </w:r>
            <w:r w:rsidR="00140D4D" w:rsidRPr="00364546">
              <w:rPr>
                <w:sz w:val="24"/>
              </w:rPr>
              <w:t>t/a</w:t>
            </w:r>
            <w:r w:rsidR="00140D4D" w:rsidRPr="00364546">
              <w:rPr>
                <w:rFonts w:hint="eastAsia"/>
                <w:sz w:val="24"/>
              </w:rPr>
              <w:t>，</w:t>
            </w:r>
            <w:proofErr w:type="gramStart"/>
            <w:r w:rsidR="00140D4D" w:rsidRPr="00364546">
              <w:rPr>
                <w:rFonts w:hint="eastAsia"/>
                <w:sz w:val="24"/>
              </w:rPr>
              <w:t>该废塑料</w:t>
            </w:r>
            <w:proofErr w:type="gramEnd"/>
            <w:r w:rsidR="00140D4D" w:rsidRPr="00364546">
              <w:rPr>
                <w:rFonts w:hint="eastAsia"/>
                <w:sz w:val="24"/>
              </w:rPr>
              <w:t>渣杂</w:t>
            </w:r>
            <w:r w:rsidR="00140D4D" w:rsidRPr="00364546">
              <w:rPr>
                <w:rFonts w:hint="eastAsia"/>
                <w:sz w:val="24"/>
              </w:rPr>
              <w:lastRenderedPageBreak/>
              <w:t>质含量较高，不能再循环使用，作为一般固废交由环卫部门统一处理。</w:t>
            </w:r>
          </w:p>
          <w:p w:rsidR="00140D4D" w:rsidRPr="00364546" w:rsidRDefault="00140D4D" w:rsidP="007276F7">
            <w:pPr>
              <w:spacing w:line="360" w:lineRule="auto"/>
              <w:ind w:firstLineChars="200" w:firstLine="480"/>
              <w:rPr>
                <w:sz w:val="24"/>
              </w:rPr>
            </w:pPr>
            <w:r w:rsidRPr="00364546">
              <w:rPr>
                <w:rFonts w:hint="eastAsia"/>
                <w:sz w:val="24"/>
              </w:rPr>
              <w:t>（</w:t>
            </w:r>
            <w:r w:rsidR="002179C7" w:rsidRPr="00364546">
              <w:rPr>
                <w:rFonts w:hint="eastAsia"/>
                <w:sz w:val="24"/>
              </w:rPr>
              <w:t>4</w:t>
            </w:r>
            <w:r w:rsidRPr="00364546">
              <w:rPr>
                <w:rFonts w:hint="eastAsia"/>
                <w:sz w:val="24"/>
              </w:rPr>
              <w:t>）废滤网</w:t>
            </w:r>
          </w:p>
          <w:p w:rsidR="00140D4D" w:rsidRPr="00364546" w:rsidRDefault="00C6744C" w:rsidP="00C6744C">
            <w:pPr>
              <w:spacing w:line="360" w:lineRule="auto"/>
              <w:ind w:firstLineChars="200" w:firstLine="480"/>
              <w:rPr>
                <w:sz w:val="24"/>
              </w:rPr>
            </w:pPr>
            <w:r w:rsidRPr="00364546">
              <w:rPr>
                <w:rFonts w:hint="eastAsia"/>
                <w:sz w:val="24"/>
              </w:rPr>
              <w:t>废旧塑料在生产、运输的过程中，可能混入机械杂质或其他杂质，为防止损坏热熔拉丝设备和降低产品质量，塑料在高温熔化后、挤出之前须经过细丝网过筛，挤出机中的过滤筛网定期更换。本项目产生的废过滤网不采用焚烧等方式进行处理后二次利用，冷却收集后交由环卫部门统一处置。根据企业提供资料：废过滤</w:t>
            </w:r>
            <w:proofErr w:type="gramStart"/>
            <w:r w:rsidRPr="00364546">
              <w:rPr>
                <w:rFonts w:hint="eastAsia"/>
                <w:sz w:val="24"/>
              </w:rPr>
              <w:t>网产生</w:t>
            </w:r>
            <w:proofErr w:type="gramEnd"/>
            <w:r w:rsidRPr="00364546">
              <w:rPr>
                <w:rFonts w:hint="eastAsia"/>
                <w:sz w:val="24"/>
              </w:rPr>
              <w:t>量以</w:t>
            </w:r>
            <w:r w:rsidR="009F7107" w:rsidRPr="00364546">
              <w:rPr>
                <w:rFonts w:hint="eastAsia"/>
                <w:bCs/>
                <w:sz w:val="24"/>
              </w:rPr>
              <w:t>1.7kg</w:t>
            </w:r>
            <w:r w:rsidRPr="00364546">
              <w:rPr>
                <w:bCs/>
                <w:sz w:val="24"/>
              </w:rPr>
              <w:t>/t</w:t>
            </w:r>
            <w:r w:rsidRPr="00364546">
              <w:rPr>
                <w:b/>
                <w:bCs/>
                <w:sz w:val="24"/>
              </w:rPr>
              <w:t>-</w:t>
            </w:r>
            <w:r w:rsidR="009A1E62" w:rsidRPr="00364546">
              <w:rPr>
                <w:rFonts w:hint="eastAsia"/>
                <w:sz w:val="24"/>
              </w:rPr>
              <w:t>原料</w:t>
            </w:r>
            <w:r w:rsidRPr="00364546">
              <w:rPr>
                <w:rFonts w:hint="eastAsia"/>
                <w:sz w:val="24"/>
              </w:rPr>
              <w:t>计算，则全厂产生量约为</w:t>
            </w:r>
            <w:r w:rsidR="009F7107" w:rsidRPr="00364546">
              <w:rPr>
                <w:rFonts w:hint="eastAsia"/>
                <w:bCs/>
                <w:sz w:val="24"/>
              </w:rPr>
              <w:t>8.5</w:t>
            </w:r>
            <w:r w:rsidRPr="00364546">
              <w:rPr>
                <w:bCs/>
                <w:sz w:val="24"/>
              </w:rPr>
              <w:t>t/a</w:t>
            </w:r>
            <w:r w:rsidRPr="00364546">
              <w:rPr>
                <w:rFonts w:hint="eastAsia"/>
                <w:sz w:val="24"/>
              </w:rPr>
              <w:t>，经核实不属于《国家危险废物名录》（</w:t>
            </w:r>
            <w:r w:rsidRPr="00364546">
              <w:rPr>
                <w:rFonts w:hint="eastAsia"/>
                <w:bCs/>
                <w:sz w:val="24"/>
              </w:rPr>
              <w:t>2021</w:t>
            </w:r>
            <w:r w:rsidRPr="00364546">
              <w:rPr>
                <w:rFonts w:hint="eastAsia"/>
                <w:sz w:val="24"/>
              </w:rPr>
              <w:t>版）中危险废物，</w:t>
            </w:r>
            <w:r w:rsidR="00113AC5" w:rsidRPr="00364546">
              <w:rPr>
                <w:rFonts w:hint="eastAsia"/>
                <w:sz w:val="24"/>
              </w:rPr>
              <w:t>经一般工业</w:t>
            </w:r>
            <w:proofErr w:type="gramStart"/>
            <w:r w:rsidR="00113AC5" w:rsidRPr="00364546">
              <w:rPr>
                <w:rFonts w:hint="eastAsia"/>
                <w:sz w:val="24"/>
              </w:rPr>
              <w:t>固废间暂存后</w:t>
            </w:r>
            <w:proofErr w:type="gramEnd"/>
            <w:r w:rsidR="00113AC5" w:rsidRPr="00364546">
              <w:rPr>
                <w:rFonts w:hint="eastAsia"/>
                <w:sz w:val="24"/>
              </w:rPr>
              <w:t>，</w:t>
            </w:r>
            <w:r w:rsidRPr="00364546">
              <w:rPr>
                <w:rFonts w:hint="eastAsia"/>
                <w:sz w:val="24"/>
              </w:rPr>
              <w:t>交由环卫部门统一处置。</w:t>
            </w:r>
          </w:p>
          <w:p w:rsidR="007276F7" w:rsidRPr="00364546" w:rsidRDefault="007276F7" w:rsidP="007276F7">
            <w:pPr>
              <w:spacing w:line="360" w:lineRule="auto"/>
              <w:ind w:firstLineChars="200" w:firstLine="480"/>
              <w:rPr>
                <w:sz w:val="24"/>
              </w:rPr>
            </w:pPr>
            <w:r w:rsidRPr="00364546">
              <w:rPr>
                <w:rFonts w:hint="eastAsia"/>
                <w:sz w:val="24"/>
              </w:rPr>
              <w:t>（</w:t>
            </w:r>
            <w:r w:rsidR="002179C7" w:rsidRPr="00364546">
              <w:rPr>
                <w:rFonts w:hint="eastAsia"/>
                <w:sz w:val="24"/>
              </w:rPr>
              <w:t>5</w:t>
            </w:r>
            <w:r w:rsidRPr="00364546">
              <w:rPr>
                <w:rFonts w:hint="eastAsia"/>
                <w:sz w:val="24"/>
              </w:rPr>
              <w:t>）</w:t>
            </w:r>
            <w:r w:rsidR="00140D4D" w:rsidRPr="00364546">
              <w:rPr>
                <w:rFonts w:hint="eastAsia"/>
                <w:sz w:val="24"/>
              </w:rPr>
              <w:t>废水处理设施污泥</w:t>
            </w:r>
          </w:p>
          <w:p w:rsidR="00043931" w:rsidRPr="00364546" w:rsidRDefault="00043931" w:rsidP="00043931">
            <w:pPr>
              <w:spacing w:line="360" w:lineRule="auto"/>
              <w:ind w:firstLineChars="200" w:firstLine="480"/>
              <w:rPr>
                <w:sz w:val="24"/>
              </w:rPr>
            </w:pPr>
            <w:r w:rsidRPr="00364546">
              <w:rPr>
                <w:rFonts w:hint="eastAsia"/>
                <w:sz w:val="24"/>
              </w:rPr>
              <w:t>项目生产废水经污水处理站处理后回用，需定期清理污水处理站污泥</w:t>
            </w:r>
            <w:r w:rsidR="00162950" w:rsidRPr="00364546">
              <w:rPr>
                <w:rFonts w:hint="eastAsia"/>
                <w:sz w:val="24"/>
              </w:rPr>
              <w:t>，项目污水处理站污泥中成分主要为砂砾等沉淀物，经查阅《国家危险废物名录》（</w:t>
            </w:r>
            <w:r w:rsidR="00162950" w:rsidRPr="00364546">
              <w:rPr>
                <w:rFonts w:hint="eastAsia"/>
                <w:bCs/>
                <w:sz w:val="24"/>
              </w:rPr>
              <w:t>2021</w:t>
            </w:r>
            <w:r w:rsidR="00162950" w:rsidRPr="00364546">
              <w:rPr>
                <w:rFonts w:hint="eastAsia"/>
                <w:sz w:val="24"/>
              </w:rPr>
              <w:t>版），污水处理站污泥不属于危险废物，按照一般工业固废处置。</w:t>
            </w:r>
            <w:r w:rsidR="00162950" w:rsidRPr="00364546">
              <w:rPr>
                <w:rFonts w:hint="eastAsia"/>
                <w:bCs/>
                <w:sz w:val="24"/>
              </w:rPr>
              <w:t>污泥</w:t>
            </w:r>
            <w:proofErr w:type="gramStart"/>
            <w:r w:rsidR="00162950" w:rsidRPr="00364546">
              <w:rPr>
                <w:rFonts w:hint="eastAsia"/>
                <w:bCs/>
                <w:sz w:val="24"/>
              </w:rPr>
              <w:t>通过叠螺污泥</w:t>
            </w:r>
            <w:proofErr w:type="gramEnd"/>
            <w:r w:rsidR="00162950" w:rsidRPr="00364546">
              <w:rPr>
                <w:rFonts w:hint="eastAsia"/>
                <w:bCs/>
                <w:sz w:val="24"/>
              </w:rPr>
              <w:t>脱水机进行脱水处理，脱水后污泥含水率约为</w:t>
            </w:r>
            <w:r w:rsidR="00162950" w:rsidRPr="00364546">
              <w:rPr>
                <w:rFonts w:hint="eastAsia"/>
                <w:bCs/>
                <w:sz w:val="24"/>
              </w:rPr>
              <w:t>60%</w:t>
            </w:r>
            <w:r w:rsidR="00162950" w:rsidRPr="00364546">
              <w:rPr>
                <w:rFonts w:hint="eastAsia"/>
                <w:bCs/>
                <w:sz w:val="24"/>
              </w:rPr>
              <w:t>，泥饼外运，由环卫部门处置</w:t>
            </w:r>
            <w:r w:rsidRPr="00364546">
              <w:rPr>
                <w:rFonts w:hint="eastAsia"/>
                <w:sz w:val="24"/>
              </w:rPr>
              <w:t>。原料中沉淀物约占原料量的</w:t>
            </w:r>
            <w:r w:rsidR="009969F1" w:rsidRPr="00364546">
              <w:rPr>
                <w:rFonts w:hint="eastAsia"/>
                <w:sz w:val="24"/>
              </w:rPr>
              <w:t>1</w:t>
            </w:r>
            <w:r w:rsidRPr="00364546">
              <w:rPr>
                <w:sz w:val="24"/>
              </w:rPr>
              <w:t>.0‰</w:t>
            </w:r>
            <w:r w:rsidR="00162950" w:rsidRPr="00364546">
              <w:rPr>
                <w:rFonts w:hint="eastAsia"/>
                <w:sz w:val="24"/>
              </w:rPr>
              <w:t>，则</w:t>
            </w:r>
            <w:r w:rsidRPr="00364546">
              <w:rPr>
                <w:rFonts w:hint="eastAsia"/>
                <w:sz w:val="24"/>
              </w:rPr>
              <w:t>污泥产生量约为</w:t>
            </w:r>
            <w:r w:rsidR="00162950" w:rsidRPr="00364546">
              <w:rPr>
                <w:rFonts w:hint="eastAsia"/>
                <w:sz w:val="24"/>
              </w:rPr>
              <w:t>12.5</w:t>
            </w:r>
            <w:r w:rsidRPr="00364546">
              <w:rPr>
                <w:sz w:val="24"/>
              </w:rPr>
              <w:t>t/a</w:t>
            </w:r>
            <w:r w:rsidR="00162950" w:rsidRPr="00364546">
              <w:rPr>
                <w:rFonts w:hint="eastAsia"/>
                <w:sz w:val="24"/>
              </w:rPr>
              <w:t>（湿重，其中污泥干重为</w:t>
            </w:r>
            <w:r w:rsidR="00162950" w:rsidRPr="00364546">
              <w:rPr>
                <w:rFonts w:hint="eastAsia"/>
                <w:sz w:val="24"/>
              </w:rPr>
              <w:t>5</w:t>
            </w:r>
            <w:r w:rsidR="00162950" w:rsidRPr="00364546">
              <w:rPr>
                <w:sz w:val="24"/>
              </w:rPr>
              <w:t>t/a</w:t>
            </w:r>
            <w:r w:rsidR="00162950" w:rsidRPr="00364546">
              <w:rPr>
                <w:rFonts w:hint="eastAsia"/>
                <w:sz w:val="24"/>
              </w:rPr>
              <w:t>）</w:t>
            </w:r>
            <w:r w:rsidRPr="00364546">
              <w:rPr>
                <w:rFonts w:hint="eastAsia"/>
                <w:sz w:val="24"/>
              </w:rPr>
              <w:t>。</w:t>
            </w:r>
          </w:p>
          <w:p w:rsidR="004157C0" w:rsidRPr="00364546" w:rsidRDefault="004157C0" w:rsidP="004157C0">
            <w:pPr>
              <w:autoSpaceDE w:val="0"/>
              <w:autoSpaceDN w:val="0"/>
              <w:spacing w:line="360" w:lineRule="auto"/>
              <w:ind w:firstLineChars="200" w:firstLine="480"/>
              <w:rPr>
                <w:sz w:val="24"/>
              </w:rPr>
            </w:pPr>
            <w:r w:rsidRPr="00364546">
              <w:rPr>
                <w:rFonts w:hint="eastAsia"/>
                <w:sz w:val="24"/>
              </w:rPr>
              <w:t>（</w:t>
            </w:r>
            <w:r w:rsidRPr="00364546">
              <w:rPr>
                <w:rFonts w:hint="eastAsia"/>
                <w:sz w:val="24"/>
              </w:rPr>
              <w:t>6</w:t>
            </w:r>
            <w:r w:rsidRPr="00364546">
              <w:rPr>
                <w:rFonts w:hint="eastAsia"/>
                <w:sz w:val="24"/>
              </w:rPr>
              <w:t>）废</w:t>
            </w:r>
            <w:r w:rsidRPr="00364546">
              <w:rPr>
                <w:rFonts w:hint="eastAsia"/>
                <w:sz w:val="24"/>
              </w:rPr>
              <w:t>MBR</w:t>
            </w:r>
            <w:r w:rsidRPr="00364546">
              <w:rPr>
                <w:rFonts w:hint="eastAsia"/>
                <w:sz w:val="24"/>
              </w:rPr>
              <w:t>膜</w:t>
            </w:r>
          </w:p>
          <w:p w:rsidR="004157C0" w:rsidRPr="00364546" w:rsidRDefault="004157C0" w:rsidP="004157C0">
            <w:pPr>
              <w:autoSpaceDE w:val="0"/>
              <w:autoSpaceDN w:val="0"/>
              <w:spacing w:line="360" w:lineRule="auto"/>
              <w:ind w:firstLineChars="200" w:firstLine="480"/>
              <w:rPr>
                <w:sz w:val="24"/>
              </w:rPr>
            </w:pPr>
            <w:r w:rsidRPr="00364546">
              <w:rPr>
                <w:rFonts w:hint="eastAsia"/>
                <w:sz w:val="24"/>
              </w:rPr>
              <w:t>污水处理站采用的</w:t>
            </w:r>
            <w:r w:rsidRPr="00364546">
              <w:rPr>
                <w:rFonts w:hint="eastAsia"/>
                <w:sz w:val="24"/>
              </w:rPr>
              <w:t>MBR</w:t>
            </w:r>
            <w:r w:rsidRPr="00364546">
              <w:rPr>
                <w:rFonts w:hint="eastAsia"/>
                <w:sz w:val="24"/>
              </w:rPr>
              <w:t>工序需要定期更换</w:t>
            </w:r>
            <w:r w:rsidRPr="00364546">
              <w:rPr>
                <w:rFonts w:hint="eastAsia"/>
                <w:sz w:val="24"/>
              </w:rPr>
              <w:t>MBR</w:t>
            </w:r>
            <w:r w:rsidRPr="00364546">
              <w:rPr>
                <w:rFonts w:hint="eastAsia"/>
                <w:sz w:val="24"/>
              </w:rPr>
              <w:t>膜，产生的废</w:t>
            </w:r>
            <w:r w:rsidRPr="00364546">
              <w:rPr>
                <w:rFonts w:hint="eastAsia"/>
                <w:sz w:val="24"/>
              </w:rPr>
              <w:t>MBR</w:t>
            </w:r>
            <w:proofErr w:type="gramStart"/>
            <w:r w:rsidRPr="00364546">
              <w:rPr>
                <w:rFonts w:hint="eastAsia"/>
                <w:sz w:val="24"/>
              </w:rPr>
              <w:t>膜量约</w:t>
            </w:r>
            <w:proofErr w:type="gramEnd"/>
            <w:r w:rsidRPr="00364546">
              <w:rPr>
                <w:rFonts w:hint="eastAsia"/>
                <w:sz w:val="24"/>
              </w:rPr>
              <w:t>为</w:t>
            </w:r>
            <w:r w:rsidRPr="00364546">
              <w:rPr>
                <w:rFonts w:hint="eastAsia"/>
                <w:sz w:val="24"/>
              </w:rPr>
              <w:t>0.056t/a</w:t>
            </w:r>
            <w:r w:rsidRPr="00364546">
              <w:rPr>
                <w:rFonts w:hint="eastAsia"/>
                <w:sz w:val="24"/>
              </w:rPr>
              <w:t>。经查阅《国家危险废物名录》（</w:t>
            </w:r>
            <w:r w:rsidRPr="00364546">
              <w:rPr>
                <w:rFonts w:hint="eastAsia"/>
                <w:bCs/>
                <w:sz w:val="24"/>
              </w:rPr>
              <w:t>2021</w:t>
            </w:r>
            <w:r w:rsidRPr="00364546">
              <w:rPr>
                <w:rFonts w:hint="eastAsia"/>
                <w:sz w:val="24"/>
              </w:rPr>
              <w:t>版），废</w:t>
            </w:r>
            <w:r w:rsidRPr="00364546">
              <w:rPr>
                <w:rFonts w:hint="eastAsia"/>
                <w:sz w:val="24"/>
              </w:rPr>
              <w:t>MBR</w:t>
            </w:r>
            <w:proofErr w:type="gramStart"/>
            <w:r w:rsidRPr="00364546">
              <w:rPr>
                <w:rFonts w:hint="eastAsia"/>
                <w:sz w:val="24"/>
              </w:rPr>
              <w:t>膜不属于</w:t>
            </w:r>
            <w:proofErr w:type="gramEnd"/>
            <w:r w:rsidRPr="00364546">
              <w:rPr>
                <w:rFonts w:hint="eastAsia"/>
                <w:sz w:val="24"/>
              </w:rPr>
              <w:t>危险废物，按一般工业固废处置，经一般工业</w:t>
            </w:r>
            <w:proofErr w:type="gramStart"/>
            <w:r w:rsidRPr="00364546">
              <w:rPr>
                <w:rFonts w:hint="eastAsia"/>
                <w:sz w:val="24"/>
              </w:rPr>
              <w:t>固废间暂存后</w:t>
            </w:r>
            <w:proofErr w:type="gramEnd"/>
            <w:r w:rsidRPr="00364546">
              <w:rPr>
                <w:rFonts w:hint="eastAsia"/>
                <w:sz w:val="24"/>
              </w:rPr>
              <w:t>，交由环卫部门统一处置。</w:t>
            </w:r>
          </w:p>
          <w:p w:rsidR="004157C0" w:rsidRPr="00364546" w:rsidRDefault="004157C0" w:rsidP="004157C0">
            <w:pPr>
              <w:autoSpaceDE w:val="0"/>
              <w:autoSpaceDN w:val="0"/>
              <w:spacing w:line="360" w:lineRule="auto"/>
              <w:ind w:firstLineChars="200" w:firstLine="480"/>
              <w:rPr>
                <w:sz w:val="24"/>
              </w:rPr>
            </w:pPr>
            <w:r w:rsidRPr="00364546">
              <w:rPr>
                <w:rFonts w:hint="eastAsia"/>
                <w:sz w:val="24"/>
              </w:rPr>
              <w:t>（</w:t>
            </w:r>
            <w:r w:rsidRPr="00364546">
              <w:rPr>
                <w:rFonts w:hint="eastAsia"/>
                <w:sz w:val="24"/>
              </w:rPr>
              <w:t>7</w:t>
            </w:r>
            <w:r w:rsidRPr="00364546">
              <w:rPr>
                <w:rFonts w:hint="eastAsia"/>
                <w:sz w:val="24"/>
              </w:rPr>
              <w:t>）原辅料废包装</w:t>
            </w:r>
          </w:p>
          <w:p w:rsidR="004157C0" w:rsidRPr="00364546" w:rsidRDefault="004157C0" w:rsidP="004157C0">
            <w:pPr>
              <w:autoSpaceDE w:val="0"/>
              <w:autoSpaceDN w:val="0"/>
              <w:spacing w:line="360" w:lineRule="auto"/>
              <w:ind w:firstLineChars="200" w:firstLine="480"/>
              <w:rPr>
                <w:sz w:val="24"/>
              </w:rPr>
            </w:pPr>
            <w:r w:rsidRPr="00364546">
              <w:rPr>
                <w:rFonts w:hint="eastAsia"/>
                <w:sz w:val="24"/>
              </w:rPr>
              <w:t>本项目</w:t>
            </w:r>
            <w:proofErr w:type="gramStart"/>
            <w:r w:rsidRPr="00364546">
              <w:rPr>
                <w:rFonts w:hint="eastAsia"/>
                <w:sz w:val="24"/>
              </w:rPr>
              <w:t>原辅料中</w:t>
            </w:r>
            <w:r w:rsidRPr="00364546">
              <w:rPr>
                <w:bCs/>
                <w:sz w:val="24"/>
              </w:rPr>
              <w:t>聚氯化铝</w:t>
            </w:r>
            <w:proofErr w:type="gramEnd"/>
            <w:r w:rsidRPr="00364546">
              <w:rPr>
                <w:rFonts w:hint="eastAsia"/>
                <w:bCs/>
                <w:sz w:val="24"/>
              </w:rPr>
              <w:t>（</w:t>
            </w:r>
            <w:r w:rsidRPr="00364546">
              <w:rPr>
                <w:rFonts w:hint="eastAsia"/>
                <w:bCs/>
                <w:sz w:val="24"/>
              </w:rPr>
              <w:t>PAC</w:t>
            </w:r>
            <w:r w:rsidRPr="00364546">
              <w:rPr>
                <w:rFonts w:hint="eastAsia"/>
                <w:bCs/>
                <w:sz w:val="24"/>
              </w:rPr>
              <w:t>）、</w:t>
            </w:r>
            <w:r w:rsidRPr="00364546">
              <w:rPr>
                <w:bCs/>
                <w:sz w:val="24"/>
              </w:rPr>
              <w:t>聚丙烯酰胺</w:t>
            </w:r>
            <w:r w:rsidRPr="00364546">
              <w:rPr>
                <w:rFonts w:hint="eastAsia"/>
                <w:bCs/>
                <w:sz w:val="24"/>
              </w:rPr>
              <w:t>（</w:t>
            </w:r>
            <w:r w:rsidRPr="00364546">
              <w:rPr>
                <w:rFonts w:hint="eastAsia"/>
                <w:bCs/>
                <w:sz w:val="24"/>
              </w:rPr>
              <w:t>PAM</w:t>
            </w:r>
            <w:r w:rsidRPr="00364546">
              <w:rPr>
                <w:rFonts w:hint="eastAsia"/>
                <w:bCs/>
                <w:sz w:val="24"/>
              </w:rPr>
              <w:t>）为袋装，会产生废包装袋，产生量为</w:t>
            </w:r>
            <w:r w:rsidRPr="00364546">
              <w:rPr>
                <w:rFonts w:hint="eastAsia"/>
                <w:bCs/>
                <w:sz w:val="24"/>
              </w:rPr>
              <w:t>69</w:t>
            </w:r>
            <w:r w:rsidRPr="00364546">
              <w:rPr>
                <w:rFonts w:hint="eastAsia"/>
                <w:bCs/>
                <w:sz w:val="24"/>
              </w:rPr>
              <w:t>个，重量约为</w:t>
            </w:r>
            <w:r w:rsidRPr="00364546">
              <w:rPr>
                <w:rFonts w:hint="eastAsia"/>
                <w:bCs/>
                <w:sz w:val="24"/>
              </w:rPr>
              <w:t>0.0069t/a</w:t>
            </w:r>
            <w:r w:rsidRPr="00364546">
              <w:rPr>
                <w:rFonts w:hint="eastAsia"/>
                <w:bCs/>
                <w:sz w:val="24"/>
              </w:rPr>
              <w:t>，经收集后统一外售综合利用。</w:t>
            </w:r>
          </w:p>
          <w:p w:rsidR="00121A46" w:rsidRPr="00364546" w:rsidRDefault="00121A46" w:rsidP="00797C39">
            <w:pPr>
              <w:autoSpaceDE w:val="0"/>
              <w:autoSpaceDN w:val="0"/>
              <w:spacing w:line="360" w:lineRule="auto"/>
              <w:ind w:firstLineChars="200" w:firstLine="480"/>
              <w:rPr>
                <w:sz w:val="24"/>
              </w:rPr>
            </w:pPr>
            <w:r w:rsidRPr="00364546">
              <w:rPr>
                <w:rFonts w:hint="eastAsia"/>
                <w:sz w:val="24"/>
              </w:rPr>
              <w:t>（</w:t>
            </w:r>
            <w:r w:rsidR="004157C0" w:rsidRPr="00364546">
              <w:rPr>
                <w:rFonts w:hint="eastAsia"/>
                <w:sz w:val="24"/>
              </w:rPr>
              <w:t>8</w:t>
            </w:r>
            <w:r w:rsidRPr="00364546">
              <w:rPr>
                <w:rFonts w:hint="eastAsia"/>
                <w:sz w:val="24"/>
              </w:rPr>
              <w:t>）</w:t>
            </w:r>
            <w:r w:rsidR="00674434" w:rsidRPr="00364546">
              <w:rPr>
                <w:rFonts w:hint="eastAsia"/>
                <w:sz w:val="24"/>
              </w:rPr>
              <w:t>废活性炭</w:t>
            </w:r>
          </w:p>
          <w:p w:rsidR="00C70CFA" w:rsidRPr="00364546" w:rsidRDefault="00C70CFA" w:rsidP="00C70CFA">
            <w:pPr>
              <w:autoSpaceDE w:val="0"/>
              <w:autoSpaceDN w:val="0"/>
              <w:spacing w:line="360" w:lineRule="auto"/>
              <w:ind w:firstLineChars="200" w:firstLine="480"/>
              <w:rPr>
                <w:sz w:val="24"/>
              </w:rPr>
            </w:pPr>
            <w:r w:rsidRPr="00364546">
              <w:rPr>
                <w:rFonts w:hint="eastAsia"/>
                <w:sz w:val="24"/>
              </w:rPr>
              <w:t>活性炭对有机废气的吸附量一般可以达到</w:t>
            </w:r>
            <w:r w:rsidRPr="00364546">
              <w:rPr>
                <w:rFonts w:hint="eastAsia"/>
                <w:sz w:val="24"/>
              </w:rPr>
              <w:t>300~400kg/t</w:t>
            </w:r>
            <w:r w:rsidRPr="00364546">
              <w:rPr>
                <w:rFonts w:hint="eastAsia"/>
                <w:sz w:val="24"/>
              </w:rPr>
              <w:t>。当活性炭吸附装置所吸附的有机废气接近其临界量时，其吸附效率会显著下降，因此需要对其进行更换，以保证活性炭吸附装置对有机废气的处理效率。评价建议当吸附量达到</w:t>
            </w:r>
            <w:r w:rsidRPr="00364546">
              <w:rPr>
                <w:rFonts w:hint="eastAsia"/>
                <w:sz w:val="24"/>
              </w:rPr>
              <w:t>250kg/t</w:t>
            </w:r>
            <w:r w:rsidRPr="00364546">
              <w:rPr>
                <w:rFonts w:hint="eastAsia"/>
                <w:sz w:val="24"/>
              </w:rPr>
              <w:t>时对活性炭进行更换，以保证项目活性炭吸附装置的处理效率。</w:t>
            </w:r>
          </w:p>
          <w:p w:rsidR="00121A46" w:rsidRPr="00364546" w:rsidRDefault="0074570E" w:rsidP="00121A46">
            <w:pPr>
              <w:autoSpaceDE w:val="0"/>
              <w:autoSpaceDN w:val="0"/>
              <w:spacing w:line="360" w:lineRule="auto"/>
              <w:ind w:firstLineChars="200" w:firstLine="480"/>
              <w:rPr>
                <w:bCs/>
                <w:sz w:val="24"/>
              </w:rPr>
            </w:pPr>
            <w:r w:rsidRPr="00364546">
              <w:rPr>
                <w:rFonts w:hint="eastAsia"/>
                <w:sz w:val="24"/>
              </w:rPr>
              <w:t>本项目有机废气经</w:t>
            </w:r>
            <w:r w:rsidRPr="00364546">
              <w:rPr>
                <w:rFonts w:hint="eastAsia"/>
                <w:bCs/>
                <w:sz w:val="24"/>
              </w:rPr>
              <w:t>低温等离子</w:t>
            </w:r>
            <w:r w:rsidRPr="00364546">
              <w:rPr>
                <w:rFonts w:hint="eastAsia"/>
                <w:bCs/>
                <w:sz w:val="24"/>
              </w:rPr>
              <w:t>+</w:t>
            </w:r>
            <w:r w:rsidRPr="00364546">
              <w:rPr>
                <w:rFonts w:hint="eastAsia"/>
                <w:bCs/>
                <w:sz w:val="24"/>
              </w:rPr>
              <w:t>活性炭吸附装置处理</w:t>
            </w:r>
            <w:r w:rsidR="003A4D6A" w:rsidRPr="00364546">
              <w:rPr>
                <w:rFonts w:hint="eastAsia"/>
                <w:bCs/>
                <w:sz w:val="24"/>
              </w:rPr>
              <w:t>，</w:t>
            </w:r>
            <w:r w:rsidR="00703B85" w:rsidRPr="00364546">
              <w:rPr>
                <w:rFonts w:hint="eastAsia"/>
                <w:bCs/>
                <w:sz w:val="24"/>
              </w:rPr>
              <w:t>低温等离子净化效率</w:t>
            </w:r>
            <w:r w:rsidR="00297B40" w:rsidRPr="00364546">
              <w:rPr>
                <w:rFonts w:hint="eastAsia"/>
                <w:bCs/>
                <w:sz w:val="24"/>
              </w:rPr>
              <w:t>40</w:t>
            </w:r>
            <w:r w:rsidR="00703B85" w:rsidRPr="00364546">
              <w:rPr>
                <w:rFonts w:hint="eastAsia"/>
                <w:bCs/>
                <w:sz w:val="24"/>
              </w:rPr>
              <w:t>%</w:t>
            </w:r>
            <w:r w:rsidR="00703B85" w:rsidRPr="00364546">
              <w:rPr>
                <w:rFonts w:hint="eastAsia"/>
                <w:bCs/>
                <w:sz w:val="24"/>
              </w:rPr>
              <w:t>，活性炭吸附净化效率</w:t>
            </w:r>
            <w:r w:rsidR="000707A2" w:rsidRPr="00364546">
              <w:rPr>
                <w:rFonts w:hint="eastAsia"/>
                <w:bCs/>
                <w:sz w:val="24"/>
              </w:rPr>
              <w:t>8</w:t>
            </w:r>
            <w:r w:rsidR="00A61C81" w:rsidRPr="00364546">
              <w:rPr>
                <w:rFonts w:hint="eastAsia"/>
                <w:bCs/>
                <w:sz w:val="24"/>
              </w:rPr>
              <w:t>0</w:t>
            </w:r>
            <w:r w:rsidR="00703B85" w:rsidRPr="00364546">
              <w:rPr>
                <w:rFonts w:hint="eastAsia"/>
                <w:bCs/>
                <w:sz w:val="24"/>
              </w:rPr>
              <w:t>%</w:t>
            </w:r>
            <w:r w:rsidR="00BF0552" w:rsidRPr="00364546">
              <w:rPr>
                <w:rFonts w:hint="eastAsia"/>
                <w:bCs/>
                <w:sz w:val="24"/>
              </w:rPr>
              <w:t>。</w:t>
            </w:r>
            <w:r w:rsidRPr="00364546">
              <w:rPr>
                <w:rFonts w:hint="eastAsia"/>
                <w:bCs/>
                <w:sz w:val="24"/>
              </w:rPr>
              <w:t>熔融</w:t>
            </w:r>
            <w:r w:rsidR="000707A2" w:rsidRPr="00364546">
              <w:rPr>
                <w:rFonts w:hint="eastAsia"/>
                <w:bCs/>
                <w:sz w:val="24"/>
              </w:rPr>
              <w:t>挤出</w:t>
            </w:r>
            <w:r w:rsidRPr="00364546">
              <w:rPr>
                <w:rFonts w:hint="eastAsia"/>
                <w:bCs/>
                <w:sz w:val="24"/>
              </w:rPr>
              <w:t>工序有机废气产生量</w:t>
            </w:r>
            <w:r w:rsidR="0067035B" w:rsidRPr="00364546">
              <w:rPr>
                <w:rFonts w:hint="eastAsia"/>
                <w:bCs/>
                <w:sz w:val="24"/>
              </w:rPr>
              <w:t>1.747</w:t>
            </w:r>
            <w:r w:rsidR="00DB26BB" w:rsidRPr="00364546">
              <w:rPr>
                <w:rFonts w:hint="eastAsia"/>
                <w:bCs/>
                <w:sz w:val="24"/>
              </w:rPr>
              <w:t>t/a</w:t>
            </w:r>
            <w:r w:rsidRPr="00364546">
              <w:rPr>
                <w:rFonts w:hint="eastAsia"/>
                <w:bCs/>
                <w:sz w:val="24"/>
              </w:rPr>
              <w:t>，废气收集效率</w:t>
            </w:r>
            <w:r w:rsidR="00703B85" w:rsidRPr="00364546">
              <w:rPr>
                <w:rFonts w:hint="eastAsia"/>
                <w:bCs/>
                <w:sz w:val="24"/>
              </w:rPr>
              <w:t>9</w:t>
            </w:r>
            <w:r w:rsidR="00297B40" w:rsidRPr="00364546">
              <w:rPr>
                <w:rFonts w:hint="eastAsia"/>
                <w:bCs/>
                <w:sz w:val="24"/>
              </w:rPr>
              <w:t>5</w:t>
            </w:r>
            <w:r w:rsidRPr="00364546">
              <w:rPr>
                <w:rFonts w:hint="eastAsia"/>
                <w:bCs/>
                <w:sz w:val="24"/>
              </w:rPr>
              <w:t>%</w:t>
            </w:r>
            <w:r w:rsidRPr="00364546">
              <w:rPr>
                <w:rFonts w:hint="eastAsia"/>
                <w:bCs/>
                <w:sz w:val="24"/>
              </w:rPr>
              <w:t>，</w:t>
            </w:r>
            <w:r w:rsidR="00BF0552" w:rsidRPr="00364546">
              <w:rPr>
                <w:rFonts w:hint="eastAsia"/>
                <w:bCs/>
                <w:sz w:val="24"/>
              </w:rPr>
              <w:t>则被收集的有机废气量为</w:t>
            </w:r>
            <w:r w:rsidR="00297B40" w:rsidRPr="00364546">
              <w:rPr>
                <w:rFonts w:hint="eastAsia"/>
                <w:bCs/>
                <w:sz w:val="24"/>
              </w:rPr>
              <w:t>1.660</w:t>
            </w:r>
            <w:r w:rsidR="00DB26BB" w:rsidRPr="00364546">
              <w:rPr>
                <w:rFonts w:hint="eastAsia"/>
                <w:bCs/>
                <w:sz w:val="24"/>
              </w:rPr>
              <w:t>t/a</w:t>
            </w:r>
            <w:r w:rsidR="00A56F5A" w:rsidRPr="00364546">
              <w:rPr>
                <w:rFonts w:hint="eastAsia"/>
                <w:bCs/>
                <w:sz w:val="24"/>
              </w:rPr>
              <w:t>，</w:t>
            </w:r>
            <w:r w:rsidR="003A4D6A" w:rsidRPr="00364546">
              <w:rPr>
                <w:bCs/>
                <w:sz w:val="24"/>
              </w:rPr>
              <w:t>经活性炭吸附装置处理的</w:t>
            </w:r>
            <w:r w:rsidR="003A4D6A" w:rsidRPr="00364546">
              <w:rPr>
                <w:rFonts w:hint="eastAsia"/>
                <w:bCs/>
                <w:sz w:val="24"/>
              </w:rPr>
              <w:t>有机废气量</w:t>
            </w:r>
            <w:r w:rsidR="0030339F" w:rsidRPr="00364546">
              <w:rPr>
                <w:rFonts w:hint="eastAsia"/>
                <w:bCs/>
                <w:sz w:val="24"/>
              </w:rPr>
              <w:t>约</w:t>
            </w:r>
            <w:r w:rsidR="003A4D6A" w:rsidRPr="00364546">
              <w:rPr>
                <w:rFonts w:hint="eastAsia"/>
                <w:bCs/>
                <w:sz w:val="24"/>
              </w:rPr>
              <w:t>为</w:t>
            </w:r>
            <w:r w:rsidR="00853480" w:rsidRPr="00364546">
              <w:rPr>
                <w:rFonts w:hint="eastAsia"/>
                <w:bCs/>
                <w:sz w:val="24"/>
              </w:rPr>
              <w:t>0.996</w:t>
            </w:r>
            <w:r w:rsidR="003A4D6A" w:rsidRPr="00364546">
              <w:rPr>
                <w:rFonts w:hint="eastAsia"/>
                <w:bCs/>
                <w:sz w:val="24"/>
              </w:rPr>
              <w:t>t/a</w:t>
            </w:r>
            <w:r w:rsidR="003A4D6A" w:rsidRPr="00364546">
              <w:rPr>
                <w:rFonts w:hint="eastAsia"/>
                <w:bCs/>
                <w:sz w:val="24"/>
              </w:rPr>
              <w:t>，</w:t>
            </w:r>
            <w:r w:rsidR="007D766C" w:rsidRPr="00364546">
              <w:rPr>
                <w:rFonts w:hint="eastAsia"/>
                <w:bCs/>
                <w:sz w:val="24"/>
              </w:rPr>
              <w:t>活性炭吸附的有机废气量约为</w:t>
            </w:r>
            <w:r w:rsidR="00853480" w:rsidRPr="00364546">
              <w:rPr>
                <w:rFonts w:hint="eastAsia"/>
                <w:bCs/>
                <w:sz w:val="24"/>
              </w:rPr>
              <w:t>0.797</w:t>
            </w:r>
            <w:r w:rsidR="007D766C" w:rsidRPr="00364546">
              <w:rPr>
                <w:rFonts w:hint="eastAsia"/>
                <w:bCs/>
                <w:sz w:val="24"/>
              </w:rPr>
              <w:t>t/a</w:t>
            </w:r>
            <w:r w:rsidR="007D766C" w:rsidRPr="00364546">
              <w:rPr>
                <w:rFonts w:hint="eastAsia"/>
                <w:bCs/>
                <w:sz w:val="24"/>
              </w:rPr>
              <w:t>，</w:t>
            </w:r>
            <w:r w:rsidR="00853480" w:rsidRPr="00364546">
              <w:rPr>
                <w:rFonts w:hint="eastAsia"/>
                <w:bCs/>
                <w:sz w:val="24"/>
              </w:rPr>
              <w:t>废</w:t>
            </w:r>
            <w:r w:rsidR="00A61C81" w:rsidRPr="00364546">
              <w:rPr>
                <w:rFonts w:hint="eastAsia"/>
                <w:bCs/>
                <w:sz w:val="24"/>
              </w:rPr>
              <w:t>活性炭</w:t>
            </w:r>
            <w:r w:rsidR="00853480" w:rsidRPr="00364546">
              <w:rPr>
                <w:rFonts w:hint="eastAsia"/>
                <w:bCs/>
                <w:sz w:val="24"/>
              </w:rPr>
              <w:t>产生量</w:t>
            </w:r>
            <w:r w:rsidR="00703B85" w:rsidRPr="00364546">
              <w:rPr>
                <w:rFonts w:hint="eastAsia"/>
                <w:bCs/>
                <w:sz w:val="24"/>
              </w:rPr>
              <w:t>为</w:t>
            </w:r>
            <w:r w:rsidR="00853480" w:rsidRPr="00364546">
              <w:rPr>
                <w:rFonts w:hint="eastAsia"/>
                <w:bCs/>
                <w:sz w:val="24"/>
              </w:rPr>
              <w:t>3.188</w:t>
            </w:r>
            <w:r w:rsidR="00703B85" w:rsidRPr="00364546">
              <w:rPr>
                <w:rFonts w:hint="eastAsia"/>
                <w:bCs/>
                <w:sz w:val="24"/>
              </w:rPr>
              <w:t>t/a</w:t>
            </w:r>
            <w:r w:rsidR="00A61C81" w:rsidRPr="00364546">
              <w:rPr>
                <w:rFonts w:hint="eastAsia"/>
                <w:bCs/>
                <w:sz w:val="24"/>
              </w:rPr>
              <w:t>。</w:t>
            </w:r>
            <w:r w:rsidR="009544CA" w:rsidRPr="00364546">
              <w:rPr>
                <w:rFonts w:hint="eastAsia"/>
                <w:bCs/>
                <w:sz w:val="24"/>
              </w:rPr>
              <w:t>按活性炭每月更换</w:t>
            </w:r>
            <w:r w:rsidR="009544CA" w:rsidRPr="00364546">
              <w:rPr>
                <w:rFonts w:hint="eastAsia"/>
                <w:bCs/>
                <w:sz w:val="24"/>
              </w:rPr>
              <w:lastRenderedPageBreak/>
              <w:t>一次计，则活性炭装载量</w:t>
            </w:r>
            <w:r w:rsidR="00A61C81" w:rsidRPr="00364546">
              <w:rPr>
                <w:rFonts w:hint="eastAsia"/>
                <w:bCs/>
                <w:sz w:val="24"/>
              </w:rPr>
              <w:t>为</w:t>
            </w:r>
            <w:r w:rsidR="00853480" w:rsidRPr="00364546">
              <w:rPr>
                <w:rFonts w:hint="eastAsia"/>
                <w:bCs/>
                <w:sz w:val="24"/>
              </w:rPr>
              <w:t>0.3</w:t>
            </w:r>
            <w:r w:rsidR="009544CA" w:rsidRPr="00364546">
              <w:rPr>
                <w:rFonts w:hint="eastAsia"/>
                <w:bCs/>
                <w:sz w:val="24"/>
              </w:rPr>
              <w:t>t</w:t>
            </w:r>
            <w:r w:rsidR="009544CA" w:rsidRPr="00364546">
              <w:rPr>
                <w:rFonts w:hint="eastAsia"/>
                <w:bCs/>
                <w:sz w:val="24"/>
              </w:rPr>
              <w:t>，则废活性炭产生量合计为</w:t>
            </w:r>
            <w:r w:rsidR="00853480" w:rsidRPr="00364546">
              <w:rPr>
                <w:rFonts w:hint="eastAsia"/>
                <w:bCs/>
                <w:sz w:val="24"/>
              </w:rPr>
              <w:t>4.397</w:t>
            </w:r>
            <w:r w:rsidR="009544CA" w:rsidRPr="00364546">
              <w:rPr>
                <w:rFonts w:hint="eastAsia"/>
                <w:bCs/>
                <w:sz w:val="24"/>
              </w:rPr>
              <w:t>t/a</w:t>
            </w:r>
            <w:r w:rsidR="009544CA" w:rsidRPr="00364546">
              <w:rPr>
                <w:rFonts w:hint="eastAsia"/>
                <w:bCs/>
                <w:sz w:val="24"/>
              </w:rPr>
              <w:t>。</w:t>
            </w:r>
          </w:p>
          <w:p w:rsidR="00C70CFA" w:rsidRPr="00364546" w:rsidRDefault="00C70CFA" w:rsidP="00C70CFA">
            <w:pPr>
              <w:autoSpaceDE w:val="0"/>
              <w:autoSpaceDN w:val="0"/>
              <w:spacing w:line="360" w:lineRule="auto"/>
              <w:ind w:firstLineChars="200" w:firstLine="480"/>
              <w:rPr>
                <w:sz w:val="24"/>
              </w:rPr>
            </w:pPr>
            <w:r w:rsidRPr="00364546">
              <w:rPr>
                <w:rFonts w:hint="eastAsia"/>
                <w:sz w:val="24"/>
              </w:rPr>
              <w:t>根据关于印发《</w:t>
            </w:r>
            <w:r w:rsidRPr="00364546">
              <w:rPr>
                <w:rFonts w:hint="eastAsia"/>
                <w:sz w:val="24"/>
              </w:rPr>
              <w:t>2020</w:t>
            </w:r>
            <w:r w:rsidRPr="00364546">
              <w:rPr>
                <w:rFonts w:hint="eastAsia"/>
                <w:sz w:val="24"/>
              </w:rPr>
              <w:t>年挥发性有机物治理攻坚方案》的通知，采用活性炭吸附技术的，应选择碘值不低于</w:t>
            </w:r>
            <w:r w:rsidRPr="00364546">
              <w:rPr>
                <w:rFonts w:hint="eastAsia"/>
                <w:sz w:val="24"/>
              </w:rPr>
              <w:t>800mg/g</w:t>
            </w:r>
            <w:r w:rsidRPr="00364546">
              <w:rPr>
                <w:rFonts w:hint="eastAsia"/>
                <w:sz w:val="24"/>
              </w:rPr>
              <w:t>的活性炭，并按设计要求足量添加、及时更换。对于采用颗粒状、柱状等活性炭吸附的，应选择碘值不低于</w:t>
            </w:r>
            <w:r w:rsidRPr="00364546">
              <w:rPr>
                <w:rFonts w:hint="eastAsia"/>
                <w:sz w:val="24"/>
              </w:rPr>
              <w:t>800mg/g</w:t>
            </w:r>
            <w:r w:rsidRPr="00364546">
              <w:rPr>
                <w:rFonts w:hint="eastAsia"/>
                <w:sz w:val="24"/>
              </w:rPr>
              <w:t>的活性炭；采用蜂窝状活性炭吸附的，建议选择与碘值</w:t>
            </w:r>
            <w:r w:rsidRPr="00364546">
              <w:rPr>
                <w:rFonts w:hint="eastAsia"/>
                <w:sz w:val="24"/>
              </w:rPr>
              <w:t>800mg/g</w:t>
            </w:r>
            <w:r w:rsidRPr="00364546">
              <w:rPr>
                <w:rFonts w:hint="eastAsia"/>
                <w:sz w:val="24"/>
              </w:rPr>
              <w:t>颗粒状、柱状等活性炭吸附效率相当的蜂窝状活性炭。</w:t>
            </w:r>
          </w:p>
          <w:p w:rsidR="00C70CFA" w:rsidRPr="00364546" w:rsidRDefault="00C70CFA" w:rsidP="00C70CFA">
            <w:pPr>
              <w:autoSpaceDE w:val="0"/>
              <w:autoSpaceDN w:val="0"/>
              <w:spacing w:line="360" w:lineRule="auto"/>
              <w:ind w:firstLineChars="200" w:firstLine="480"/>
              <w:rPr>
                <w:sz w:val="24"/>
              </w:rPr>
            </w:pPr>
            <w:r w:rsidRPr="00364546">
              <w:rPr>
                <w:rFonts w:hint="eastAsia"/>
                <w:sz w:val="24"/>
              </w:rPr>
              <w:t>经查阅《国家危险废物名录》（</w:t>
            </w:r>
            <w:r w:rsidRPr="00364546">
              <w:rPr>
                <w:rFonts w:hint="eastAsia"/>
                <w:sz w:val="24"/>
              </w:rPr>
              <w:t>2021</w:t>
            </w:r>
            <w:r w:rsidRPr="00364546">
              <w:rPr>
                <w:rFonts w:hint="eastAsia"/>
                <w:sz w:val="24"/>
              </w:rPr>
              <w:t>年版），本项目产生的废活性炭属于危险废物，废物类别</w:t>
            </w:r>
            <w:r w:rsidRPr="00364546">
              <w:rPr>
                <w:rFonts w:hint="eastAsia"/>
                <w:sz w:val="24"/>
              </w:rPr>
              <w:t>HW49</w:t>
            </w:r>
            <w:r w:rsidRPr="00364546">
              <w:rPr>
                <w:rFonts w:hint="eastAsia"/>
                <w:sz w:val="24"/>
              </w:rPr>
              <w:t>其他废物，废物代码</w:t>
            </w:r>
            <w:r w:rsidRPr="00364546">
              <w:rPr>
                <w:rFonts w:hint="eastAsia"/>
                <w:sz w:val="24"/>
              </w:rPr>
              <w:t>900-039-49</w:t>
            </w:r>
            <w:r w:rsidRPr="00364546">
              <w:rPr>
                <w:rFonts w:hint="eastAsia"/>
                <w:sz w:val="24"/>
              </w:rPr>
              <w:t>。废活性炭</w:t>
            </w:r>
            <w:proofErr w:type="gramStart"/>
            <w:r w:rsidRPr="00364546">
              <w:rPr>
                <w:rFonts w:hint="eastAsia"/>
                <w:sz w:val="24"/>
              </w:rPr>
              <w:t>经危废</w:t>
            </w:r>
            <w:proofErr w:type="gramEnd"/>
            <w:r w:rsidRPr="00364546">
              <w:rPr>
                <w:rFonts w:hint="eastAsia"/>
                <w:sz w:val="24"/>
              </w:rPr>
              <w:t>暂存间（</w:t>
            </w:r>
            <w:r w:rsidR="00817DF3" w:rsidRPr="00364546">
              <w:rPr>
                <w:rFonts w:hint="eastAsia"/>
                <w:sz w:val="24"/>
              </w:rPr>
              <w:t>10</w:t>
            </w:r>
            <w:r w:rsidRPr="00364546">
              <w:rPr>
                <w:rFonts w:hint="eastAsia"/>
                <w:sz w:val="24"/>
              </w:rPr>
              <w:t>m</w:t>
            </w:r>
            <w:r w:rsidRPr="00364546">
              <w:rPr>
                <w:rFonts w:hint="eastAsia"/>
                <w:sz w:val="24"/>
                <w:vertAlign w:val="superscript"/>
              </w:rPr>
              <w:t>2</w:t>
            </w:r>
            <w:r w:rsidRPr="00364546">
              <w:rPr>
                <w:rFonts w:hint="eastAsia"/>
                <w:sz w:val="24"/>
              </w:rPr>
              <w:t>）暂存后，全部交由有资质的单位进行处理，企业自身不进行利用及处置。</w:t>
            </w:r>
          </w:p>
          <w:p w:rsidR="007276F7" w:rsidRPr="00364546" w:rsidRDefault="007276F7" w:rsidP="007276F7">
            <w:pPr>
              <w:autoSpaceDE w:val="0"/>
              <w:autoSpaceDN w:val="0"/>
              <w:spacing w:line="360" w:lineRule="auto"/>
              <w:ind w:firstLineChars="200" w:firstLine="480"/>
              <w:rPr>
                <w:rFonts w:hAnsi="宋体"/>
                <w:sz w:val="24"/>
              </w:rPr>
            </w:pPr>
            <w:r w:rsidRPr="00364546">
              <w:rPr>
                <w:rFonts w:hint="eastAsia"/>
                <w:sz w:val="24"/>
              </w:rPr>
              <w:t>（</w:t>
            </w:r>
            <w:r w:rsidR="00DB1AB7" w:rsidRPr="00364546">
              <w:rPr>
                <w:rFonts w:hint="eastAsia"/>
                <w:sz w:val="24"/>
              </w:rPr>
              <w:t>8</w:t>
            </w:r>
            <w:r w:rsidRPr="00364546">
              <w:rPr>
                <w:rFonts w:hint="eastAsia"/>
                <w:sz w:val="24"/>
              </w:rPr>
              <w:t>）</w:t>
            </w:r>
            <w:r w:rsidRPr="00364546">
              <w:rPr>
                <w:rFonts w:hAnsi="宋体" w:hint="eastAsia"/>
                <w:sz w:val="24"/>
              </w:rPr>
              <w:t>职工生活垃圾</w:t>
            </w:r>
          </w:p>
          <w:p w:rsidR="007276F7" w:rsidRPr="00364546" w:rsidRDefault="007276F7" w:rsidP="007276F7">
            <w:pPr>
              <w:autoSpaceDE w:val="0"/>
              <w:autoSpaceDN w:val="0"/>
              <w:spacing w:line="360" w:lineRule="auto"/>
              <w:ind w:firstLineChars="200" w:firstLine="480"/>
              <w:rPr>
                <w:rFonts w:hAnsi="宋体"/>
                <w:sz w:val="24"/>
              </w:rPr>
            </w:pPr>
            <w:r w:rsidRPr="00364546">
              <w:rPr>
                <w:rFonts w:hAnsi="宋体" w:hint="eastAsia"/>
                <w:sz w:val="24"/>
              </w:rPr>
              <w:t>本</w:t>
            </w:r>
            <w:r w:rsidRPr="00364546">
              <w:rPr>
                <w:rFonts w:hAnsi="宋体"/>
                <w:sz w:val="24"/>
              </w:rPr>
              <w:t>项目工作人员</w:t>
            </w:r>
            <w:r w:rsidR="007D766C" w:rsidRPr="00364546">
              <w:rPr>
                <w:rFonts w:hAnsi="宋体" w:hint="eastAsia"/>
                <w:sz w:val="24"/>
              </w:rPr>
              <w:t>2</w:t>
            </w:r>
            <w:r w:rsidRPr="00364546">
              <w:rPr>
                <w:rFonts w:hAnsi="宋体" w:hint="eastAsia"/>
                <w:sz w:val="24"/>
              </w:rPr>
              <w:t>0</w:t>
            </w:r>
            <w:r w:rsidRPr="00364546">
              <w:rPr>
                <w:rFonts w:hAnsi="宋体"/>
                <w:sz w:val="24"/>
              </w:rPr>
              <w:t>人，产生垃圾量按</w:t>
            </w:r>
            <w:r w:rsidRPr="00364546">
              <w:rPr>
                <w:rFonts w:hAnsi="宋体"/>
                <w:sz w:val="24"/>
              </w:rPr>
              <w:t>0.5kg/</w:t>
            </w:r>
            <w:r w:rsidRPr="00364546">
              <w:rPr>
                <w:rFonts w:hAnsi="宋体"/>
                <w:sz w:val="24"/>
              </w:rPr>
              <w:t>人·天计，则本项目生活垃圾日产生量为</w:t>
            </w:r>
            <w:r w:rsidRPr="00364546">
              <w:rPr>
                <w:rFonts w:hAnsi="宋体" w:hint="eastAsia"/>
                <w:sz w:val="24"/>
              </w:rPr>
              <w:t>1</w:t>
            </w:r>
            <w:r w:rsidR="007D766C" w:rsidRPr="00364546">
              <w:rPr>
                <w:rFonts w:hAnsi="宋体" w:hint="eastAsia"/>
                <w:sz w:val="24"/>
              </w:rPr>
              <w:t>0</w:t>
            </w:r>
            <w:r w:rsidRPr="00364546">
              <w:rPr>
                <w:rFonts w:hAnsi="宋体"/>
                <w:sz w:val="24"/>
              </w:rPr>
              <w:t>kg/d</w:t>
            </w:r>
            <w:r w:rsidRPr="00364546">
              <w:rPr>
                <w:rFonts w:hAnsi="宋体"/>
                <w:sz w:val="24"/>
              </w:rPr>
              <w:t>，年产生垃圾量</w:t>
            </w:r>
            <w:r w:rsidRPr="00364546">
              <w:rPr>
                <w:rFonts w:hAnsi="宋体" w:hint="eastAsia"/>
                <w:sz w:val="24"/>
              </w:rPr>
              <w:t>为</w:t>
            </w:r>
            <w:r w:rsidR="007D766C" w:rsidRPr="00364546">
              <w:rPr>
                <w:rFonts w:hAnsi="宋体" w:hint="eastAsia"/>
                <w:sz w:val="24"/>
              </w:rPr>
              <w:t>3</w:t>
            </w:r>
            <w:r w:rsidRPr="00364546">
              <w:rPr>
                <w:rFonts w:hAnsi="宋体"/>
                <w:sz w:val="24"/>
              </w:rPr>
              <w:t>t/a</w:t>
            </w:r>
            <w:r w:rsidRPr="00364546">
              <w:rPr>
                <w:rFonts w:hAnsi="宋体"/>
                <w:sz w:val="24"/>
              </w:rPr>
              <w:t>。生活垃圾设置垃圾桶，由专人定期收集清理，交由环卫部门统一收集处理，不会对周围环境造成影响。</w:t>
            </w:r>
          </w:p>
          <w:p w:rsidR="007276F7" w:rsidRPr="00364546" w:rsidRDefault="007276F7" w:rsidP="007276F7">
            <w:pPr>
              <w:autoSpaceDE w:val="0"/>
              <w:autoSpaceDN w:val="0"/>
              <w:spacing w:line="360" w:lineRule="auto"/>
              <w:ind w:firstLineChars="200" w:firstLine="480"/>
              <w:rPr>
                <w:rFonts w:hAnsi="宋体"/>
                <w:sz w:val="24"/>
              </w:rPr>
            </w:pPr>
            <w:r w:rsidRPr="00364546">
              <w:rPr>
                <w:rFonts w:hAnsi="宋体" w:hint="eastAsia"/>
                <w:sz w:val="24"/>
              </w:rPr>
              <w:t>3</w:t>
            </w:r>
            <w:r w:rsidRPr="00364546">
              <w:rPr>
                <w:rFonts w:hAnsi="宋体" w:hint="eastAsia"/>
                <w:sz w:val="24"/>
              </w:rPr>
              <w:t>、</w:t>
            </w:r>
            <w:r w:rsidR="0080526F" w:rsidRPr="00364546">
              <w:rPr>
                <w:rFonts w:hAnsi="宋体" w:hint="eastAsia"/>
                <w:sz w:val="24"/>
              </w:rPr>
              <w:t>一般固废环境影响分析</w:t>
            </w:r>
          </w:p>
          <w:p w:rsidR="0080526F" w:rsidRPr="00364546" w:rsidRDefault="007D766C" w:rsidP="007D766C">
            <w:pPr>
              <w:autoSpaceDE w:val="0"/>
              <w:autoSpaceDN w:val="0"/>
              <w:spacing w:line="360" w:lineRule="auto"/>
              <w:ind w:firstLineChars="200" w:firstLine="480"/>
              <w:rPr>
                <w:rFonts w:hAnsi="宋体"/>
                <w:bCs/>
                <w:sz w:val="24"/>
              </w:rPr>
            </w:pPr>
            <w:r w:rsidRPr="00364546">
              <w:rPr>
                <w:rFonts w:hAnsi="宋体" w:hint="eastAsia"/>
                <w:sz w:val="24"/>
              </w:rPr>
              <w:t>一般固</w:t>
            </w:r>
            <w:proofErr w:type="gramStart"/>
            <w:r w:rsidRPr="00364546">
              <w:rPr>
                <w:rFonts w:hAnsi="宋体" w:hint="eastAsia"/>
                <w:sz w:val="24"/>
              </w:rPr>
              <w:t>废管理</w:t>
            </w:r>
            <w:proofErr w:type="gramEnd"/>
            <w:r w:rsidRPr="00364546">
              <w:rPr>
                <w:rFonts w:hAnsi="宋体" w:hint="eastAsia"/>
                <w:sz w:val="24"/>
              </w:rPr>
              <w:t>要求：本项目应建设</w:t>
            </w:r>
            <w:r w:rsidR="00CB6178" w:rsidRPr="00364546">
              <w:rPr>
                <w:rFonts w:hAnsi="宋体" w:hint="eastAsia"/>
                <w:sz w:val="24"/>
                <w:u w:val="single"/>
              </w:rPr>
              <w:t>20</w:t>
            </w:r>
            <w:r w:rsidRPr="00364546">
              <w:rPr>
                <w:rFonts w:hAnsi="宋体" w:hint="eastAsia"/>
                <w:sz w:val="24"/>
                <w:u w:val="single"/>
              </w:rPr>
              <w:t>m</w:t>
            </w:r>
            <w:r w:rsidRPr="00364546">
              <w:rPr>
                <w:rFonts w:hAnsi="宋体" w:hint="eastAsia"/>
                <w:sz w:val="24"/>
                <w:u w:val="single"/>
                <w:vertAlign w:val="superscript"/>
              </w:rPr>
              <w:t>2</w:t>
            </w:r>
            <w:r w:rsidRPr="00364546">
              <w:rPr>
                <w:rFonts w:hAnsi="宋体" w:hint="eastAsia"/>
                <w:sz w:val="24"/>
              </w:rPr>
              <w:t>一般固废暂存间，一般固废暂存间要满足</w:t>
            </w:r>
            <w:r w:rsidRPr="00364546">
              <w:rPr>
                <w:rFonts w:hAnsi="宋体"/>
                <w:bCs/>
                <w:sz w:val="24"/>
              </w:rPr>
              <w:t>《一般工业固体废物贮存、处置场污染控制标准》（</w:t>
            </w:r>
            <w:r w:rsidRPr="00364546">
              <w:rPr>
                <w:rFonts w:hAnsi="宋体"/>
                <w:bCs/>
                <w:sz w:val="24"/>
              </w:rPr>
              <w:t>GB18599-2020</w:t>
            </w:r>
            <w:r w:rsidRPr="00364546">
              <w:rPr>
                <w:rFonts w:hAnsi="宋体"/>
                <w:bCs/>
                <w:sz w:val="24"/>
              </w:rPr>
              <w:t>）</w:t>
            </w:r>
            <w:r w:rsidRPr="00364546">
              <w:rPr>
                <w:rFonts w:hAnsi="宋体" w:hint="eastAsia"/>
                <w:bCs/>
                <w:sz w:val="24"/>
              </w:rPr>
              <w:t>标准要求。评价要求应做到以下几点：</w:t>
            </w:r>
          </w:p>
          <w:p w:rsidR="0080526F" w:rsidRPr="00364546" w:rsidRDefault="007D766C" w:rsidP="007D766C">
            <w:pPr>
              <w:autoSpaceDE w:val="0"/>
              <w:autoSpaceDN w:val="0"/>
              <w:spacing w:line="360" w:lineRule="auto"/>
              <w:ind w:firstLineChars="200" w:firstLine="480"/>
              <w:rPr>
                <w:rFonts w:hAnsi="宋体"/>
                <w:bCs/>
                <w:sz w:val="24"/>
              </w:rPr>
            </w:pPr>
            <w:r w:rsidRPr="00364546">
              <w:rPr>
                <w:rFonts w:hAnsi="宋体" w:hint="eastAsia"/>
                <w:bCs/>
                <w:sz w:val="24"/>
              </w:rPr>
              <w:t>①应建立健全工业固体废物的产生、收集、贮存、运输、利用、处置全过程的污染环境防治责任制度，建立工业固体废物的管理台账；</w:t>
            </w:r>
          </w:p>
          <w:p w:rsidR="007D766C" w:rsidRPr="00364546" w:rsidRDefault="007D766C" w:rsidP="007D766C">
            <w:pPr>
              <w:autoSpaceDE w:val="0"/>
              <w:autoSpaceDN w:val="0"/>
              <w:spacing w:line="360" w:lineRule="auto"/>
              <w:ind w:firstLineChars="200" w:firstLine="480"/>
              <w:rPr>
                <w:rFonts w:hAnsi="宋体"/>
                <w:bCs/>
                <w:sz w:val="24"/>
              </w:rPr>
            </w:pPr>
            <w:r w:rsidRPr="00364546">
              <w:rPr>
                <w:rFonts w:hAnsi="宋体" w:hint="eastAsia"/>
                <w:bCs/>
                <w:sz w:val="24"/>
              </w:rPr>
              <w:t>②禁止向生活垃圾收集设施投放工业固体废物。</w:t>
            </w:r>
          </w:p>
          <w:p w:rsidR="0080526F" w:rsidRPr="00364546" w:rsidRDefault="0080526F" w:rsidP="007D766C">
            <w:pPr>
              <w:autoSpaceDE w:val="0"/>
              <w:autoSpaceDN w:val="0"/>
              <w:spacing w:line="360" w:lineRule="auto"/>
              <w:ind w:firstLineChars="200" w:firstLine="480"/>
              <w:rPr>
                <w:rFonts w:hAnsi="宋体"/>
                <w:bCs/>
                <w:sz w:val="24"/>
              </w:rPr>
            </w:pPr>
            <w:r w:rsidRPr="00364546">
              <w:rPr>
                <w:rFonts w:hAnsi="宋体" w:hint="eastAsia"/>
                <w:bCs/>
                <w:sz w:val="24"/>
              </w:rPr>
              <w:t>4</w:t>
            </w:r>
            <w:r w:rsidRPr="00364546">
              <w:rPr>
                <w:rFonts w:hAnsi="宋体" w:hint="eastAsia"/>
                <w:bCs/>
                <w:sz w:val="24"/>
              </w:rPr>
              <w:t>、危险废物环境影响分析</w:t>
            </w:r>
          </w:p>
          <w:p w:rsidR="0080526F" w:rsidRPr="00364546" w:rsidRDefault="0080526F" w:rsidP="0080526F">
            <w:pPr>
              <w:autoSpaceDE w:val="0"/>
              <w:autoSpaceDN w:val="0"/>
              <w:spacing w:line="360" w:lineRule="auto"/>
              <w:ind w:firstLineChars="200" w:firstLine="480"/>
              <w:contextualSpacing/>
              <w:rPr>
                <w:kern w:val="0"/>
                <w:sz w:val="24"/>
              </w:rPr>
            </w:pPr>
            <w:r w:rsidRPr="00364546">
              <w:rPr>
                <w:rFonts w:hint="eastAsia"/>
                <w:kern w:val="0"/>
                <w:sz w:val="24"/>
              </w:rPr>
              <w:t>根据《国家危险废物名录》（</w:t>
            </w:r>
            <w:r w:rsidRPr="00364546">
              <w:rPr>
                <w:rFonts w:hint="eastAsia"/>
                <w:kern w:val="0"/>
                <w:sz w:val="24"/>
              </w:rPr>
              <w:t>2021</w:t>
            </w:r>
            <w:r w:rsidRPr="00364546">
              <w:rPr>
                <w:rFonts w:hint="eastAsia"/>
                <w:kern w:val="0"/>
                <w:sz w:val="24"/>
              </w:rPr>
              <w:t>年版）及《建设项目危险废物环境影响评价指南》，本项目危险废物分类及危害汇总表见下表。</w:t>
            </w:r>
          </w:p>
          <w:p w:rsidR="0080526F" w:rsidRPr="00364546" w:rsidRDefault="0080526F" w:rsidP="0080526F">
            <w:pPr>
              <w:autoSpaceDE w:val="0"/>
              <w:autoSpaceDN w:val="0"/>
              <w:adjustRightInd w:val="0"/>
              <w:spacing w:line="360" w:lineRule="auto"/>
              <w:jc w:val="center"/>
              <w:rPr>
                <w:b/>
                <w:kern w:val="0"/>
                <w:sz w:val="24"/>
              </w:rPr>
            </w:pPr>
            <w:r w:rsidRPr="00364546">
              <w:rPr>
                <w:b/>
                <w:kern w:val="0"/>
                <w:sz w:val="24"/>
              </w:rPr>
              <w:t>危险废物属性判定</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42"/>
              <w:gridCol w:w="1028"/>
              <w:gridCol w:w="1049"/>
              <w:gridCol w:w="1226"/>
              <w:gridCol w:w="3402"/>
              <w:gridCol w:w="758"/>
            </w:tblGrid>
            <w:tr w:rsidR="0080526F" w:rsidRPr="00364546" w:rsidTr="0080526F">
              <w:trPr>
                <w:jc w:val="center"/>
              </w:trPr>
              <w:tc>
                <w:tcPr>
                  <w:tcW w:w="1042"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废物名称</w:t>
                  </w:r>
                </w:p>
              </w:tc>
              <w:tc>
                <w:tcPr>
                  <w:tcW w:w="1028"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废物类别</w:t>
                  </w:r>
                </w:p>
              </w:tc>
              <w:tc>
                <w:tcPr>
                  <w:tcW w:w="1049" w:type="dxa"/>
                  <w:vAlign w:val="center"/>
                </w:tcPr>
                <w:p w:rsidR="0080526F" w:rsidRPr="00364546" w:rsidRDefault="0080526F" w:rsidP="00C3074C">
                  <w:pPr>
                    <w:autoSpaceDE w:val="0"/>
                    <w:autoSpaceDN w:val="0"/>
                    <w:adjustRightInd w:val="0"/>
                    <w:jc w:val="center"/>
                    <w:rPr>
                      <w:kern w:val="0"/>
                    </w:rPr>
                  </w:pPr>
                  <w:r w:rsidRPr="00364546">
                    <w:rPr>
                      <w:rFonts w:hAnsi="宋体"/>
                      <w:kern w:val="0"/>
                    </w:rPr>
                    <w:t>行业来源</w:t>
                  </w:r>
                </w:p>
              </w:tc>
              <w:tc>
                <w:tcPr>
                  <w:tcW w:w="1226"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废物代码</w:t>
                  </w:r>
                </w:p>
              </w:tc>
              <w:tc>
                <w:tcPr>
                  <w:tcW w:w="3402"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危险废物</w:t>
                  </w:r>
                </w:p>
              </w:tc>
              <w:tc>
                <w:tcPr>
                  <w:tcW w:w="758"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危险特性</w:t>
                  </w:r>
                </w:p>
              </w:tc>
            </w:tr>
            <w:tr w:rsidR="0080526F" w:rsidRPr="00364546" w:rsidTr="0080526F">
              <w:trPr>
                <w:jc w:val="center"/>
              </w:trPr>
              <w:tc>
                <w:tcPr>
                  <w:tcW w:w="1042"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废活性炭</w:t>
                  </w:r>
                </w:p>
              </w:tc>
              <w:tc>
                <w:tcPr>
                  <w:tcW w:w="1028" w:type="dxa"/>
                  <w:vAlign w:val="center"/>
                </w:tcPr>
                <w:p w:rsidR="0080526F" w:rsidRPr="00364546" w:rsidRDefault="0080526F" w:rsidP="00C3074C">
                  <w:pPr>
                    <w:autoSpaceDE w:val="0"/>
                    <w:autoSpaceDN w:val="0"/>
                    <w:adjustRightInd w:val="0"/>
                    <w:jc w:val="center"/>
                    <w:rPr>
                      <w:kern w:val="0"/>
                    </w:rPr>
                  </w:pPr>
                  <w:r w:rsidRPr="00364546">
                    <w:rPr>
                      <w:kern w:val="0"/>
                    </w:rPr>
                    <w:t>HW49</w:t>
                  </w:r>
                  <w:r w:rsidRPr="00364546">
                    <w:rPr>
                      <w:rFonts w:hAnsi="宋体"/>
                      <w:kern w:val="0"/>
                    </w:rPr>
                    <w:t>其他废物</w:t>
                  </w:r>
                </w:p>
              </w:tc>
              <w:tc>
                <w:tcPr>
                  <w:tcW w:w="1049" w:type="dxa"/>
                  <w:vAlign w:val="center"/>
                </w:tcPr>
                <w:p w:rsidR="0080526F" w:rsidRPr="00364546" w:rsidRDefault="0080526F" w:rsidP="00C3074C">
                  <w:pPr>
                    <w:autoSpaceDE w:val="0"/>
                    <w:autoSpaceDN w:val="0"/>
                    <w:adjustRightInd w:val="0"/>
                    <w:jc w:val="center"/>
                    <w:rPr>
                      <w:kern w:val="0"/>
                    </w:rPr>
                  </w:pPr>
                  <w:r w:rsidRPr="00364546">
                    <w:rPr>
                      <w:rFonts w:hint="eastAsia"/>
                      <w:kern w:val="0"/>
                    </w:rPr>
                    <w:t>非特</w:t>
                  </w:r>
                  <w:proofErr w:type="gramStart"/>
                  <w:r w:rsidRPr="00364546">
                    <w:rPr>
                      <w:rFonts w:hint="eastAsia"/>
                      <w:kern w:val="0"/>
                    </w:rPr>
                    <w:t>定行业</w:t>
                  </w:r>
                  <w:proofErr w:type="gramEnd"/>
                </w:p>
              </w:tc>
              <w:tc>
                <w:tcPr>
                  <w:tcW w:w="1226" w:type="dxa"/>
                  <w:vAlign w:val="center"/>
                </w:tcPr>
                <w:p w:rsidR="0080526F" w:rsidRPr="00364546" w:rsidRDefault="0080526F" w:rsidP="00C3074C">
                  <w:pPr>
                    <w:autoSpaceDE w:val="0"/>
                    <w:autoSpaceDN w:val="0"/>
                    <w:adjustRightInd w:val="0"/>
                    <w:jc w:val="center"/>
                    <w:rPr>
                      <w:kern w:val="0"/>
                    </w:rPr>
                  </w:pPr>
                  <w:r w:rsidRPr="00364546">
                    <w:rPr>
                      <w:rFonts w:hint="eastAsia"/>
                      <w:kern w:val="0"/>
                    </w:rPr>
                    <w:t>900-039-49</w:t>
                  </w:r>
                </w:p>
              </w:tc>
              <w:tc>
                <w:tcPr>
                  <w:tcW w:w="3402" w:type="dxa"/>
                  <w:vAlign w:val="center"/>
                </w:tcPr>
                <w:p w:rsidR="0080526F" w:rsidRPr="00364546" w:rsidRDefault="0080526F" w:rsidP="00C3074C">
                  <w:pPr>
                    <w:autoSpaceDE w:val="0"/>
                    <w:autoSpaceDN w:val="0"/>
                    <w:adjustRightInd w:val="0"/>
                    <w:jc w:val="center"/>
                    <w:rPr>
                      <w:kern w:val="0"/>
                    </w:rPr>
                  </w:pPr>
                  <w:r w:rsidRPr="00364546">
                    <w:rPr>
                      <w:rFonts w:hint="eastAsia"/>
                      <w:kern w:val="0"/>
                    </w:rPr>
                    <w:t>烟气、</w:t>
                  </w:r>
                  <w:r w:rsidRPr="00364546">
                    <w:rPr>
                      <w:rFonts w:hint="eastAsia"/>
                      <w:kern w:val="0"/>
                    </w:rPr>
                    <w:t>VOCs</w:t>
                  </w:r>
                  <w:r w:rsidRPr="00364546">
                    <w:rPr>
                      <w:rFonts w:hint="eastAsia"/>
                      <w:kern w:val="0"/>
                    </w:rPr>
                    <w:t>治理过程（不包括餐饮行业油烟治理过程）产生的废活性炭，化学原料和化学制品脱色（不包括有机合成食品添加剂脱色）、除杂、净化过程产生的废活性炭（不包括</w:t>
                  </w:r>
                  <w:r w:rsidRPr="00364546">
                    <w:rPr>
                      <w:rFonts w:hint="eastAsia"/>
                      <w:kern w:val="0"/>
                    </w:rPr>
                    <w:t>900-405-06</w:t>
                  </w:r>
                  <w:r w:rsidRPr="00364546">
                    <w:rPr>
                      <w:rFonts w:hint="eastAsia"/>
                      <w:kern w:val="0"/>
                    </w:rPr>
                    <w:t>、</w:t>
                  </w:r>
                  <w:r w:rsidRPr="00364546">
                    <w:rPr>
                      <w:rFonts w:hint="eastAsia"/>
                      <w:kern w:val="0"/>
                    </w:rPr>
                    <w:t>772-005-18</w:t>
                  </w:r>
                  <w:r w:rsidRPr="00364546">
                    <w:rPr>
                      <w:rFonts w:hint="eastAsia"/>
                      <w:kern w:val="0"/>
                    </w:rPr>
                    <w:t>、</w:t>
                  </w:r>
                  <w:r w:rsidRPr="00364546">
                    <w:rPr>
                      <w:rFonts w:hint="eastAsia"/>
                      <w:kern w:val="0"/>
                    </w:rPr>
                    <w:t>261-053-29</w:t>
                  </w:r>
                  <w:r w:rsidRPr="00364546">
                    <w:rPr>
                      <w:rFonts w:hint="eastAsia"/>
                      <w:kern w:val="0"/>
                    </w:rPr>
                    <w:t>、</w:t>
                  </w:r>
                  <w:r w:rsidRPr="00364546">
                    <w:rPr>
                      <w:rFonts w:hint="eastAsia"/>
                      <w:kern w:val="0"/>
                    </w:rPr>
                    <w:t>265-002-29</w:t>
                  </w:r>
                  <w:r w:rsidRPr="00364546">
                    <w:rPr>
                      <w:rFonts w:hint="eastAsia"/>
                      <w:kern w:val="0"/>
                    </w:rPr>
                    <w:t>、</w:t>
                  </w:r>
                  <w:r w:rsidRPr="00364546">
                    <w:rPr>
                      <w:rFonts w:hint="eastAsia"/>
                      <w:kern w:val="0"/>
                    </w:rPr>
                    <w:lastRenderedPageBreak/>
                    <w:t>384-003-29</w:t>
                  </w:r>
                  <w:r w:rsidRPr="00364546">
                    <w:rPr>
                      <w:rFonts w:hint="eastAsia"/>
                      <w:kern w:val="0"/>
                    </w:rPr>
                    <w:t>、</w:t>
                  </w:r>
                  <w:r w:rsidRPr="00364546">
                    <w:rPr>
                      <w:rFonts w:hint="eastAsia"/>
                      <w:kern w:val="0"/>
                    </w:rPr>
                    <w:t>387-001-29</w:t>
                  </w:r>
                  <w:r w:rsidRPr="00364546">
                    <w:rPr>
                      <w:rFonts w:hint="eastAsia"/>
                      <w:kern w:val="0"/>
                    </w:rPr>
                    <w:t>类废物）</w:t>
                  </w:r>
                </w:p>
              </w:tc>
              <w:tc>
                <w:tcPr>
                  <w:tcW w:w="758" w:type="dxa"/>
                  <w:vAlign w:val="center"/>
                </w:tcPr>
                <w:p w:rsidR="0080526F" w:rsidRPr="00364546" w:rsidRDefault="0080526F" w:rsidP="00C3074C">
                  <w:pPr>
                    <w:autoSpaceDE w:val="0"/>
                    <w:autoSpaceDN w:val="0"/>
                    <w:adjustRightInd w:val="0"/>
                    <w:jc w:val="center"/>
                    <w:rPr>
                      <w:kern w:val="0"/>
                    </w:rPr>
                  </w:pPr>
                  <w:r w:rsidRPr="00364546">
                    <w:rPr>
                      <w:rFonts w:hint="eastAsia"/>
                      <w:kern w:val="0"/>
                    </w:rPr>
                    <w:lastRenderedPageBreak/>
                    <w:t>T</w:t>
                  </w:r>
                </w:p>
              </w:tc>
            </w:tr>
          </w:tbl>
          <w:p w:rsidR="0080526F" w:rsidRPr="00364546" w:rsidRDefault="0080526F" w:rsidP="0080526F">
            <w:pPr>
              <w:autoSpaceDE w:val="0"/>
              <w:autoSpaceDN w:val="0"/>
              <w:spacing w:line="360" w:lineRule="auto"/>
              <w:ind w:firstLineChars="200" w:firstLine="420"/>
              <w:rPr>
                <w:rFonts w:hAnsi="宋体"/>
                <w:sz w:val="24"/>
              </w:rPr>
            </w:pPr>
            <w:r w:rsidRPr="00364546">
              <w:rPr>
                <w:rFonts w:hAnsi="宋体"/>
              </w:rPr>
              <w:lastRenderedPageBreak/>
              <w:t>备注：</w:t>
            </w:r>
            <w:r w:rsidRPr="00364546">
              <w:t>T</w:t>
            </w:r>
            <w:r w:rsidRPr="00364546">
              <w:rPr>
                <w:rFonts w:hAnsi="宋体"/>
              </w:rPr>
              <w:t>为毒性。</w:t>
            </w:r>
          </w:p>
          <w:p w:rsidR="0080526F" w:rsidRPr="00364546" w:rsidRDefault="0080526F" w:rsidP="0080526F">
            <w:pPr>
              <w:tabs>
                <w:tab w:val="left" w:pos="720"/>
              </w:tabs>
              <w:spacing w:line="360" w:lineRule="auto"/>
              <w:contextualSpacing/>
              <w:jc w:val="center"/>
              <w:rPr>
                <w:b/>
                <w:bCs/>
                <w:sz w:val="24"/>
              </w:rPr>
            </w:pPr>
            <w:r w:rsidRPr="00364546">
              <w:rPr>
                <w:rFonts w:hint="eastAsia"/>
                <w:b/>
                <w:bCs/>
                <w:sz w:val="24"/>
              </w:rPr>
              <w:t>本项目危险废物一览表</w:t>
            </w:r>
          </w:p>
          <w:tbl>
            <w:tblPr>
              <w:tblW w:w="8352"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79"/>
              <w:gridCol w:w="828"/>
              <w:gridCol w:w="886"/>
              <w:gridCol w:w="846"/>
              <w:gridCol w:w="863"/>
              <w:gridCol w:w="531"/>
              <w:gridCol w:w="739"/>
              <w:gridCol w:w="639"/>
              <w:gridCol w:w="727"/>
              <w:gridCol w:w="646"/>
              <w:gridCol w:w="868"/>
            </w:tblGrid>
            <w:tr w:rsidR="0080526F" w:rsidRPr="00364546" w:rsidTr="00C3074C">
              <w:trPr>
                <w:jc w:val="center"/>
              </w:trPr>
              <w:tc>
                <w:tcPr>
                  <w:tcW w:w="779" w:type="dxa"/>
                  <w:vAlign w:val="center"/>
                </w:tcPr>
                <w:p w:rsidR="0080526F" w:rsidRPr="00364546" w:rsidRDefault="0080526F" w:rsidP="00C3074C">
                  <w:pPr>
                    <w:tabs>
                      <w:tab w:val="left" w:pos="720"/>
                    </w:tabs>
                    <w:contextualSpacing/>
                    <w:jc w:val="center"/>
                    <w:rPr>
                      <w:bCs/>
                      <w:szCs w:val="21"/>
                    </w:rPr>
                  </w:pPr>
                  <w:r w:rsidRPr="00364546">
                    <w:rPr>
                      <w:bCs/>
                      <w:szCs w:val="21"/>
                    </w:rPr>
                    <w:t>废物名称</w:t>
                  </w:r>
                </w:p>
              </w:tc>
              <w:tc>
                <w:tcPr>
                  <w:tcW w:w="828"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危险废物类别</w:t>
                  </w:r>
                </w:p>
              </w:tc>
              <w:tc>
                <w:tcPr>
                  <w:tcW w:w="886"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危险</w:t>
                  </w:r>
                  <w:r w:rsidRPr="00364546">
                    <w:rPr>
                      <w:bCs/>
                      <w:szCs w:val="21"/>
                    </w:rPr>
                    <w:t>废物代码</w:t>
                  </w:r>
                </w:p>
              </w:tc>
              <w:tc>
                <w:tcPr>
                  <w:tcW w:w="846"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产生量</w:t>
                  </w:r>
                </w:p>
              </w:tc>
              <w:tc>
                <w:tcPr>
                  <w:tcW w:w="863"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产生工序及装置</w:t>
                  </w:r>
                </w:p>
              </w:tc>
              <w:tc>
                <w:tcPr>
                  <w:tcW w:w="531"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形态</w:t>
                  </w:r>
                </w:p>
              </w:tc>
              <w:tc>
                <w:tcPr>
                  <w:tcW w:w="739"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主要成分</w:t>
                  </w:r>
                </w:p>
              </w:tc>
              <w:tc>
                <w:tcPr>
                  <w:tcW w:w="639"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有害成分</w:t>
                  </w:r>
                </w:p>
              </w:tc>
              <w:tc>
                <w:tcPr>
                  <w:tcW w:w="727" w:type="dxa"/>
                  <w:vAlign w:val="center"/>
                </w:tcPr>
                <w:p w:rsidR="0080526F" w:rsidRPr="00364546" w:rsidRDefault="0080526F" w:rsidP="00C3074C">
                  <w:pPr>
                    <w:tabs>
                      <w:tab w:val="left" w:pos="720"/>
                    </w:tabs>
                    <w:contextualSpacing/>
                    <w:jc w:val="center"/>
                    <w:rPr>
                      <w:bCs/>
                      <w:szCs w:val="21"/>
                    </w:rPr>
                  </w:pPr>
                  <w:proofErr w:type="gramStart"/>
                  <w:r w:rsidRPr="00364546">
                    <w:rPr>
                      <w:rFonts w:hint="eastAsia"/>
                      <w:bCs/>
                      <w:szCs w:val="21"/>
                    </w:rPr>
                    <w:t>产废周期</w:t>
                  </w:r>
                  <w:proofErr w:type="gramEnd"/>
                </w:p>
              </w:tc>
              <w:tc>
                <w:tcPr>
                  <w:tcW w:w="646" w:type="dxa"/>
                  <w:vAlign w:val="center"/>
                </w:tcPr>
                <w:p w:rsidR="0080526F" w:rsidRPr="00364546" w:rsidRDefault="0080526F" w:rsidP="00C3074C">
                  <w:pPr>
                    <w:tabs>
                      <w:tab w:val="left" w:pos="720"/>
                    </w:tabs>
                    <w:contextualSpacing/>
                    <w:jc w:val="center"/>
                    <w:rPr>
                      <w:bCs/>
                      <w:szCs w:val="21"/>
                    </w:rPr>
                  </w:pPr>
                  <w:r w:rsidRPr="00364546">
                    <w:rPr>
                      <w:bCs/>
                      <w:szCs w:val="21"/>
                    </w:rPr>
                    <w:t>危险特性</w:t>
                  </w:r>
                </w:p>
              </w:tc>
              <w:tc>
                <w:tcPr>
                  <w:tcW w:w="868"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污染防治措施</w:t>
                  </w:r>
                </w:p>
              </w:tc>
            </w:tr>
            <w:tr w:rsidR="0080526F" w:rsidRPr="00364546" w:rsidTr="00C3074C">
              <w:trPr>
                <w:trHeight w:val="817"/>
                <w:jc w:val="center"/>
              </w:trPr>
              <w:tc>
                <w:tcPr>
                  <w:tcW w:w="779" w:type="dxa"/>
                  <w:vAlign w:val="center"/>
                </w:tcPr>
                <w:p w:rsidR="0080526F" w:rsidRPr="00364546" w:rsidRDefault="0080526F" w:rsidP="00C3074C">
                  <w:pPr>
                    <w:autoSpaceDE w:val="0"/>
                    <w:autoSpaceDN w:val="0"/>
                    <w:adjustRightInd w:val="0"/>
                    <w:jc w:val="center"/>
                    <w:rPr>
                      <w:kern w:val="0"/>
                    </w:rPr>
                  </w:pPr>
                  <w:r w:rsidRPr="00364546">
                    <w:rPr>
                      <w:rFonts w:hAnsi="宋体"/>
                      <w:kern w:val="0"/>
                    </w:rPr>
                    <w:t>废活性炭</w:t>
                  </w:r>
                </w:p>
              </w:tc>
              <w:tc>
                <w:tcPr>
                  <w:tcW w:w="828" w:type="dxa"/>
                  <w:vAlign w:val="center"/>
                </w:tcPr>
                <w:p w:rsidR="0080526F" w:rsidRPr="00364546" w:rsidRDefault="0080526F" w:rsidP="00C3074C">
                  <w:pPr>
                    <w:autoSpaceDE w:val="0"/>
                    <w:autoSpaceDN w:val="0"/>
                    <w:adjustRightInd w:val="0"/>
                    <w:jc w:val="center"/>
                    <w:rPr>
                      <w:kern w:val="0"/>
                    </w:rPr>
                  </w:pPr>
                  <w:r w:rsidRPr="00364546">
                    <w:rPr>
                      <w:kern w:val="0"/>
                    </w:rPr>
                    <w:t>HW49</w:t>
                  </w:r>
                  <w:r w:rsidRPr="00364546">
                    <w:rPr>
                      <w:rFonts w:hAnsi="宋体"/>
                      <w:kern w:val="0"/>
                    </w:rPr>
                    <w:t>其他废物</w:t>
                  </w:r>
                </w:p>
              </w:tc>
              <w:tc>
                <w:tcPr>
                  <w:tcW w:w="886" w:type="dxa"/>
                  <w:vAlign w:val="center"/>
                </w:tcPr>
                <w:p w:rsidR="0080526F" w:rsidRPr="00364546" w:rsidRDefault="0080526F" w:rsidP="00C3074C">
                  <w:pPr>
                    <w:contextualSpacing/>
                    <w:jc w:val="center"/>
                    <w:rPr>
                      <w:szCs w:val="21"/>
                      <w:highlight w:val="yellow"/>
                    </w:rPr>
                  </w:pPr>
                  <w:r w:rsidRPr="00364546">
                    <w:rPr>
                      <w:rFonts w:hint="eastAsia"/>
                      <w:kern w:val="0"/>
                    </w:rPr>
                    <w:t>900-039-49</w:t>
                  </w:r>
                </w:p>
              </w:tc>
              <w:tc>
                <w:tcPr>
                  <w:tcW w:w="846" w:type="dxa"/>
                  <w:vAlign w:val="center"/>
                </w:tcPr>
                <w:p w:rsidR="0080526F" w:rsidRPr="00364546" w:rsidRDefault="003D4902" w:rsidP="00C3074C">
                  <w:pPr>
                    <w:contextualSpacing/>
                    <w:jc w:val="center"/>
                    <w:rPr>
                      <w:szCs w:val="21"/>
                      <w:highlight w:val="yellow"/>
                    </w:rPr>
                  </w:pPr>
                  <w:r w:rsidRPr="00364546">
                    <w:rPr>
                      <w:bCs/>
                      <w:szCs w:val="21"/>
                    </w:rPr>
                    <w:t>4.397t/a</w:t>
                  </w:r>
                </w:p>
              </w:tc>
              <w:tc>
                <w:tcPr>
                  <w:tcW w:w="863"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有机废气净化设施</w:t>
                  </w:r>
                </w:p>
              </w:tc>
              <w:tc>
                <w:tcPr>
                  <w:tcW w:w="531" w:type="dxa"/>
                  <w:vAlign w:val="center"/>
                </w:tcPr>
                <w:p w:rsidR="0080526F" w:rsidRPr="00364546" w:rsidRDefault="0080526F" w:rsidP="00C3074C">
                  <w:pPr>
                    <w:autoSpaceDE w:val="0"/>
                    <w:autoSpaceDN w:val="0"/>
                    <w:contextualSpacing/>
                    <w:jc w:val="center"/>
                    <w:rPr>
                      <w:szCs w:val="21"/>
                    </w:rPr>
                  </w:pPr>
                  <w:r w:rsidRPr="00364546">
                    <w:rPr>
                      <w:rFonts w:hint="eastAsia"/>
                      <w:szCs w:val="21"/>
                    </w:rPr>
                    <w:t>固态</w:t>
                  </w:r>
                </w:p>
              </w:tc>
              <w:tc>
                <w:tcPr>
                  <w:tcW w:w="739" w:type="dxa"/>
                  <w:vAlign w:val="center"/>
                </w:tcPr>
                <w:p w:rsidR="0080526F" w:rsidRPr="00364546" w:rsidRDefault="0080526F" w:rsidP="00C3074C">
                  <w:pPr>
                    <w:autoSpaceDE w:val="0"/>
                    <w:autoSpaceDN w:val="0"/>
                    <w:contextualSpacing/>
                    <w:jc w:val="center"/>
                    <w:rPr>
                      <w:szCs w:val="21"/>
                    </w:rPr>
                  </w:pPr>
                  <w:r w:rsidRPr="00364546">
                    <w:rPr>
                      <w:szCs w:val="21"/>
                    </w:rPr>
                    <w:t>碳、非甲烷总烃</w:t>
                  </w:r>
                </w:p>
              </w:tc>
              <w:tc>
                <w:tcPr>
                  <w:tcW w:w="639" w:type="dxa"/>
                  <w:vAlign w:val="center"/>
                </w:tcPr>
                <w:p w:rsidR="0080526F" w:rsidRPr="00364546" w:rsidRDefault="0080526F" w:rsidP="00C3074C">
                  <w:pPr>
                    <w:contextualSpacing/>
                    <w:jc w:val="center"/>
                    <w:rPr>
                      <w:szCs w:val="21"/>
                    </w:rPr>
                  </w:pPr>
                  <w:r w:rsidRPr="00364546">
                    <w:rPr>
                      <w:rFonts w:hint="eastAsia"/>
                      <w:szCs w:val="21"/>
                    </w:rPr>
                    <w:t>非甲烷总烃</w:t>
                  </w:r>
                </w:p>
              </w:tc>
              <w:tc>
                <w:tcPr>
                  <w:tcW w:w="727" w:type="dxa"/>
                  <w:vAlign w:val="center"/>
                </w:tcPr>
                <w:p w:rsidR="0080526F" w:rsidRPr="00364546" w:rsidRDefault="009544CA" w:rsidP="009544CA">
                  <w:pPr>
                    <w:autoSpaceDE w:val="0"/>
                    <w:autoSpaceDN w:val="0"/>
                    <w:contextualSpacing/>
                    <w:jc w:val="center"/>
                    <w:rPr>
                      <w:szCs w:val="21"/>
                    </w:rPr>
                  </w:pPr>
                  <w:r w:rsidRPr="00364546">
                    <w:rPr>
                      <w:rFonts w:hint="eastAsia"/>
                      <w:szCs w:val="21"/>
                    </w:rPr>
                    <w:t>1</w:t>
                  </w:r>
                  <w:r w:rsidRPr="00364546">
                    <w:rPr>
                      <w:rFonts w:hint="eastAsia"/>
                      <w:szCs w:val="21"/>
                    </w:rPr>
                    <w:t>个月</w:t>
                  </w:r>
                </w:p>
              </w:tc>
              <w:tc>
                <w:tcPr>
                  <w:tcW w:w="646" w:type="dxa"/>
                  <w:vAlign w:val="center"/>
                </w:tcPr>
                <w:p w:rsidR="0080526F" w:rsidRPr="00364546" w:rsidRDefault="0080526F" w:rsidP="00C3074C">
                  <w:pPr>
                    <w:autoSpaceDE w:val="0"/>
                    <w:autoSpaceDN w:val="0"/>
                    <w:adjustRightInd w:val="0"/>
                    <w:jc w:val="center"/>
                    <w:rPr>
                      <w:kern w:val="0"/>
                    </w:rPr>
                  </w:pPr>
                  <w:r w:rsidRPr="00364546">
                    <w:rPr>
                      <w:rFonts w:hint="eastAsia"/>
                      <w:kern w:val="0"/>
                    </w:rPr>
                    <w:t>T/In</w:t>
                  </w:r>
                </w:p>
              </w:tc>
              <w:tc>
                <w:tcPr>
                  <w:tcW w:w="868" w:type="dxa"/>
                  <w:vAlign w:val="center"/>
                </w:tcPr>
                <w:p w:rsidR="0080526F" w:rsidRPr="00364546" w:rsidRDefault="0080526F" w:rsidP="00C3074C">
                  <w:pPr>
                    <w:tabs>
                      <w:tab w:val="left" w:pos="720"/>
                    </w:tabs>
                    <w:contextualSpacing/>
                    <w:jc w:val="center"/>
                    <w:rPr>
                      <w:bCs/>
                      <w:szCs w:val="21"/>
                    </w:rPr>
                  </w:pPr>
                  <w:r w:rsidRPr="00364546">
                    <w:rPr>
                      <w:rFonts w:hint="eastAsia"/>
                      <w:bCs/>
                      <w:szCs w:val="21"/>
                    </w:rPr>
                    <w:t>采用密闭容器收集，交由有资质的单位进行处置</w:t>
                  </w:r>
                </w:p>
              </w:tc>
            </w:tr>
          </w:tbl>
          <w:p w:rsidR="00735B58" w:rsidRPr="00364546" w:rsidRDefault="007D766C" w:rsidP="007D766C">
            <w:pPr>
              <w:autoSpaceDE w:val="0"/>
              <w:autoSpaceDN w:val="0"/>
              <w:spacing w:line="360" w:lineRule="auto"/>
              <w:ind w:firstLineChars="200" w:firstLine="480"/>
              <w:rPr>
                <w:rFonts w:hAnsi="宋体"/>
                <w:bCs/>
                <w:sz w:val="24"/>
              </w:rPr>
            </w:pPr>
            <w:r w:rsidRPr="00364546">
              <w:rPr>
                <w:rFonts w:hAnsi="宋体" w:hint="eastAsia"/>
                <w:bCs/>
                <w:sz w:val="24"/>
              </w:rPr>
              <w:t>危险废物管理要求：本项目应建设</w:t>
            </w:r>
            <w:r w:rsidR="00817DF3" w:rsidRPr="00364546">
              <w:rPr>
                <w:rFonts w:hAnsi="宋体" w:hint="eastAsia"/>
                <w:bCs/>
                <w:sz w:val="24"/>
              </w:rPr>
              <w:t>10</w:t>
            </w:r>
            <w:r w:rsidRPr="00364546">
              <w:rPr>
                <w:rFonts w:hAnsi="宋体" w:hint="eastAsia"/>
                <w:bCs/>
                <w:sz w:val="24"/>
              </w:rPr>
              <w:t>m</w:t>
            </w:r>
            <w:r w:rsidRPr="00364546">
              <w:rPr>
                <w:rFonts w:hAnsi="宋体" w:hint="eastAsia"/>
                <w:bCs/>
                <w:sz w:val="24"/>
                <w:vertAlign w:val="superscript"/>
              </w:rPr>
              <w:t>2</w:t>
            </w:r>
            <w:r w:rsidRPr="00364546">
              <w:rPr>
                <w:rFonts w:hAnsi="宋体" w:hint="eastAsia"/>
                <w:bCs/>
                <w:sz w:val="24"/>
              </w:rPr>
              <w:t>危险废物暂存间，危险废物暂存间</w:t>
            </w:r>
            <w:r w:rsidR="00E261C1" w:rsidRPr="00364546">
              <w:rPr>
                <w:rFonts w:hAnsi="宋体" w:hint="eastAsia"/>
                <w:bCs/>
                <w:sz w:val="24"/>
              </w:rPr>
              <w:t>应</w:t>
            </w:r>
            <w:r w:rsidRPr="00364546">
              <w:rPr>
                <w:rFonts w:hAnsi="宋体" w:hint="eastAsia"/>
                <w:bCs/>
                <w:sz w:val="24"/>
              </w:rPr>
              <w:t>符合</w:t>
            </w:r>
            <w:r w:rsidR="00E261C1" w:rsidRPr="00364546">
              <w:rPr>
                <w:rFonts w:hAnsi="宋体"/>
                <w:bCs/>
                <w:sz w:val="24"/>
              </w:rPr>
              <w:t>《危险废物贮存污染控制标准》（</w:t>
            </w:r>
            <w:r w:rsidR="00E261C1" w:rsidRPr="00364546">
              <w:rPr>
                <w:rFonts w:hAnsi="宋体"/>
                <w:bCs/>
                <w:sz w:val="24"/>
              </w:rPr>
              <w:t>GB18597-20</w:t>
            </w:r>
            <w:r w:rsidR="00E261C1" w:rsidRPr="00364546">
              <w:rPr>
                <w:rFonts w:hAnsi="宋体" w:hint="eastAsia"/>
                <w:bCs/>
                <w:sz w:val="24"/>
              </w:rPr>
              <w:t>23</w:t>
            </w:r>
            <w:r w:rsidR="00E261C1" w:rsidRPr="00364546">
              <w:rPr>
                <w:rFonts w:hAnsi="宋体"/>
                <w:bCs/>
                <w:sz w:val="24"/>
              </w:rPr>
              <w:t>）</w:t>
            </w:r>
            <w:r w:rsidRPr="00364546">
              <w:rPr>
                <w:rFonts w:hAnsi="宋体" w:hint="eastAsia"/>
                <w:bCs/>
                <w:sz w:val="24"/>
              </w:rPr>
              <w:t>相关要求。</w:t>
            </w:r>
          </w:p>
          <w:p w:rsidR="00735B58" w:rsidRPr="00364546" w:rsidRDefault="00735B58" w:rsidP="00735B58">
            <w:pPr>
              <w:autoSpaceDE w:val="0"/>
              <w:autoSpaceDN w:val="0"/>
              <w:spacing w:line="360" w:lineRule="auto"/>
              <w:ind w:firstLineChars="200" w:firstLine="480"/>
              <w:contextualSpacing/>
              <w:rPr>
                <w:sz w:val="24"/>
              </w:rPr>
            </w:pPr>
            <w:r w:rsidRPr="00364546">
              <w:rPr>
                <w:rFonts w:hint="eastAsia"/>
                <w:sz w:val="24"/>
              </w:rPr>
              <w:t>a.</w:t>
            </w:r>
            <w:r w:rsidRPr="00364546">
              <w:rPr>
                <w:rFonts w:hint="eastAsia"/>
                <w:sz w:val="24"/>
              </w:rPr>
              <w:t>贮存设施或场所、容器和包装物应按</w:t>
            </w:r>
            <w:r w:rsidRPr="00364546">
              <w:rPr>
                <w:rFonts w:hint="eastAsia"/>
                <w:sz w:val="24"/>
              </w:rPr>
              <w:t>HJ1276</w:t>
            </w:r>
            <w:r w:rsidRPr="00364546">
              <w:rPr>
                <w:rFonts w:hint="eastAsia"/>
                <w:sz w:val="24"/>
              </w:rPr>
              <w:t>要求设置危险废物贮存设施或场所标志、危险废物贮存分区标志和危险废物标签等危险废物识别标志。</w:t>
            </w:r>
          </w:p>
          <w:p w:rsidR="00735B58" w:rsidRPr="00364546" w:rsidRDefault="00735B58" w:rsidP="00735B58">
            <w:pPr>
              <w:autoSpaceDE w:val="0"/>
              <w:autoSpaceDN w:val="0"/>
              <w:spacing w:line="360" w:lineRule="auto"/>
              <w:ind w:firstLineChars="200" w:firstLine="480"/>
              <w:contextualSpacing/>
              <w:rPr>
                <w:sz w:val="24"/>
              </w:rPr>
            </w:pPr>
            <w:r w:rsidRPr="00364546">
              <w:rPr>
                <w:rFonts w:hint="eastAsia"/>
                <w:sz w:val="24"/>
              </w:rPr>
              <w:t>b.</w:t>
            </w:r>
            <w:r w:rsidRPr="00364546">
              <w:rPr>
                <w:rFonts w:hint="eastAsia"/>
                <w:sz w:val="24"/>
              </w:rPr>
              <w:t>贮存设施应根据危险废物的形态、物理化学性质、包装形式和污染物迁移途径，采取必要的防风、防晒、防雨、防漏、防渗、防腐以及其他环境污染防治措施，不应露天堆放危险废物。</w:t>
            </w:r>
          </w:p>
          <w:p w:rsidR="00735B58" w:rsidRPr="00364546" w:rsidRDefault="00735B58" w:rsidP="00735B58">
            <w:pPr>
              <w:autoSpaceDE w:val="0"/>
              <w:autoSpaceDN w:val="0"/>
              <w:spacing w:line="360" w:lineRule="auto"/>
              <w:ind w:firstLineChars="200" w:firstLine="480"/>
              <w:contextualSpacing/>
              <w:rPr>
                <w:sz w:val="24"/>
              </w:rPr>
            </w:pPr>
            <w:r w:rsidRPr="00364546">
              <w:rPr>
                <w:rFonts w:hint="eastAsia"/>
                <w:sz w:val="24"/>
              </w:rPr>
              <w:t>c.</w:t>
            </w:r>
            <w:r w:rsidRPr="00364546">
              <w:rPr>
                <w:rFonts w:hint="eastAsia"/>
                <w:sz w:val="24"/>
              </w:rPr>
              <w:t>贮存设施应根据危险废物的类别、数量、形态、物理化学性质和污染防治等要求设置必要的贮存分区，避免不相容的危险废物接触、混合。</w:t>
            </w:r>
          </w:p>
          <w:p w:rsidR="00735B58" w:rsidRPr="00364546" w:rsidRDefault="00735B58" w:rsidP="00735B58">
            <w:pPr>
              <w:autoSpaceDE w:val="0"/>
              <w:autoSpaceDN w:val="0"/>
              <w:spacing w:line="360" w:lineRule="auto"/>
              <w:ind w:firstLineChars="200" w:firstLine="480"/>
              <w:contextualSpacing/>
              <w:rPr>
                <w:sz w:val="24"/>
              </w:rPr>
            </w:pPr>
            <w:r w:rsidRPr="00364546">
              <w:rPr>
                <w:rFonts w:hint="eastAsia"/>
                <w:sz w:val="24"/>
              </w:rPr>
              <w:t>d.</w:t>
            </w:r>
            <w:r w:rsidRPr="00364546">
              <w:rPr>
                <w:rFonts w:hint="eastAsia"/>
                <w:sz w:val="24"/>
              </w:rPr>
              <w:t>贮存设施或贮存分区内地面、墙面裙脚、堵截泄漏的围堰、接触危险废物的隔板和墙体等应采用坚固的材料建造，表面无裂缝。</w:t>
            </w:r>
          </w:p>
          <w:p w:rsidR="00735B58" w:rsidRPr="00364546" w:rsidRDefault="00735B58" w:rsidP="00735B58">
            <w:pPr>
              <w:autoSpaceDE w:val="0"/>
              <w:autoSpaceDN w:val="0"/>
              <w:spacing w:line="360" w:lineRule="auto"/>
              <w:ind w:firstLineChars="200" w:firstLine="480"/>
              <w:contextualSpacing/>
              <w:rPr>
                <w:sz w:val="24"/>
              </w:rPr>
            </w:pPr>
            <w:r w:rsidRPr="00364546">
              <w:rPr>
                <w:rFonts w:hint="eastAsia"/>
                <w:sz w:val="24"/>
              </w:rPr>
              <w:t>e.</w:t>
            </w:r>
            <w:r w:rsidRPr="00364546">
              <w:rPr>
                <w:rFonts w:hint="eastAsia"/>
                <w:sz w:val="24"/>
              </w:rPr>
              <w:t>应定期检查危险废物的贮存状况，及时清理贮存设施地面，更换破损泄漏的危险废物贮存容器和包装物，保证堆存危险废物的防雨、防风、防扬尘等设施功能完好。</w:t>
            </w:r>
          </w:p>
          <w:p w:rsidR="00735B58" w:rsidRPr="00364546" w:rsidRDefault="00735B58" w:rsidP="00735B58">
            <w:pPr>
              <w:autoSpaceDE w:val="0"/>
              <w:autoSpaceDN w:val="0"/>
              <w:spacing w:line="360" w:lineRule="auto"/>
              <w:ind w:firstLineChars="200" w:firstLine="480"/>
              <w:contextualSpacing/>
              <w:rPr>
                <w:sz w:val="24"/>
              </w:rPr>
            </w:pPr>
            <w:r w:rsidRPr="00364546">
              <w:rPr>
                <w:rFonts w:hint="eastAsia"/>
                <w:sz w:val="24"/>
              </w:rPr>
              <w:t>f.</w:t>
            </w:r>
            <w:r w:rsidRPr="00364546">
              <w:rPr>
                <w:rFonts w:hint="eastAsia"/>
                <w:sz w:val="24"/>
              </w:rPr>
              <w:t>贮存设施运行期间，应按国家有关标准和规定建立危险废物管理</w:t>
            </w:r>
            <w:proofErr w:type="gramStart"/>
            <w:r w:rsidRPr="00364546">
              <w:rPr>
                <w:rFonts w:hint="eastAsia"/>
                <w:sz w:val="24"/>
              </w:rPr>
              <w:t>台账并保存</w:t>
            </w:r>
            <w:proofErr w:type="gramEnd"/>
            <w:r w:rsidRPr="00364546">
              <w:rPr>
                <w:rFonts w:hint="eastAsia"/>
                <w:sz w:val="24"/>
              </w:rPr>
              <w:t>。</w:t>
            </w:r>
          </w:p>
          <w:p w:rsidR="001F2E17" w:rsidRPr="00364546" w:rsidRDefault="001F2E17" w:rsidP="001F2E17">
            <w:pPr>
              <w:spacing w:line="360" w:lineRule="auto"/>
              <w:contextualSpacing/>
              <w:jc w:val="center"/>
              <w:rPr>
                <w:b/>
                <w:sz w:val="24"/>
              </w:rPr>
            </w:pPr>
            <w:r w:rsidRPr="00364546">
              <w:rPr>
                <w:rFonts w:hint="eastAsia"/>
                <w:b/>
                <w:sz w:val="24"/>
              </w:rPr>
              <w:t>危险废物贮存</w:t>
            </w:r>
            <w:r w:rsidRPr="00364546">
              <w:rPr>
                <w:rFonts w:hint="eastAsia"/>
                <w:b/>
                <w:bCs/>
                <w:sz w:val="24"/>
              </w:rPr>
              <w:t>场地</w:t>
            </w:r>
            <w:r w:rsidRPr="00364546">
              <w:rPr>
                <w:rFonts w:hint="eastAsia"/>
                <w:b/>
                <w:sz w:val="24"/>
              </w:rPr>
              <w:t>基本情况表</w:t>
            </w:r>
          </w:p>
          <w:tbl>
            <w:tblPr>
              <w:tblW w:w="8222"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444"/>
              <w:gridCol w:w="887"/>
              <w:gridCol w:w="974"/>
              <w:gridCol w:w="1227"/>
              <w:gridCol w:w="1093"/>
              <w:gridCol w:w="687"/>
              <w:gridCol w:w="687"/>
              <w:gridCol w:w="780"/>
              <w:gridCol w:w="735"/>
              <w:gridCol w:w="708"/>
            </w:tblGrid>
            <w:tr w:rsidR="001F2E17" w:rsidRPr="00364546" w:rsidTr="00985BF2">
              <w:trPr>
                <w:trHeight w:val="310"/>
                <w:jc w:val="center"/>
              </w:trPr>
              <w:tc>
                <w:tcPr>
                  <w:tcW w:w="444" w:type="dxa"/>
                  <w:vAlign w:val="center"/>
                </w:tcPr>
                <w:p w:rsidR="001F2E17" w:rsidRPr="00364546" w:rsidRDefault="001F2E17" w:rsidP="00985BF2">
                  <w:pPr>
                    <w:autoSpaceDE w:val="0"/>
                    <w:autoSpaceDN w:val="0"/>
                    <w:contextualSpacing/>
                    <w:jc w:val="center"/>
                    <w:rPr>
                      <w:szCs w:val="21"/>
                    </w:rPr>
                  </w:pPr>
                  <w:r w:rsidRPr="00364546">
                    <w:rPr>
                      <w:szCs w:val="21"/>
                    </w:rPr>
                    <w:t>序号</w:t>
                  </w:r>
                </w:p>
              </w:tc>
              <w:tc>
                <w:tcPr>
                  <w:tcW w:w="887" w:type="dxa"/>
                  <w:vAlign w:val="center"/>
                </w:tcPr>
                <w:p w:rsidR="001F2E17" w:rsidRPr="00364546" w:rsidRDefault="001F2E17" w:rsidP="00985BF2">
                  <w:pPr>
                    <w:autoSpaceDE w:val="0"/>
                    <w:autoSpaceDN w:val="0"/>
                    <w:contextualSpacing/>
                    <w:jc w:val="center"/>
                    <w:rPr>
                      <w:szCs w:val="21"/>
                    </w:rPr>
                  </w:pPr>
                  <w:r w:rsidRPr="00364546">
                    <w:rPr>
                      <w:rFonts w:hint="eastAsia"/>
                      <w:szCs w:val="21"/>
                    </w:rPr>
                    <w:t>贮存场所名称</w:t>
                  </w:r>
                </w:p>
              </w:tc>
              <w:tc>
                <w:tcPr>
                  <w:tcW w:w="974" w:type="dxa"/>
                  <w:vAlign w:val="center"/>
                </w:tcPr>
                <w:p w:rsidR="001F2E17" w:rsidRPr="00364546" w:rsidRDefault="001F2E17" w:rsidP="00985BF2">
                  <w:pPr>
                    <w:autoSpaceDE w:val="0"/>
                    <w:autoSpaceDN w:val="0"/>
                    <w:contextualSpacing/>
                    <w:jc w:val="center"/>
                    <w:rPr>
                      <w:szCs w:val="21"/>
                    </w:rPr>
                  </w:pPr>
                  <w:r w:rsidRPr="00364546">
                    <w:rPr>
                      <w:rFonts w:hint="eastAsia"/>
                      <w:szCs w:val="21"/>
                    </w:rPr>
                    <w:t>危险废物名称</w:t>
                  </w:r>
                </w:p>
              </w:tc>
              <w:tc>
                <w:tcPr>
                  <w:tcW w:w="1227" w:type="dxa"/>
                  <w:vAlign w:val="center"/>
                </w:tcPr>
                <w:p w:rsidR="001F2E17" w:rsidRPr="00364546" w:rsidRDefault="001F2E17" w:rsidP="00985BF2">
                  <w:pPr>
                    <w:autoSpaceDE w:val="0"/>
                    <w:autoSpaceDN w:val="0"/>
                    <w:contextualSpacing/>
                    <w:jc w:val="center"/>
                    <w:rPr>
                      <w:szCs w:val="21"/>
                    </w:rPr>
                  </w:pPr>
                  <w:r w:rsidRPr="00364546">
                    <w:rPr>
                      <w:rFonts w:hint="eastAsia"/>
                      <w:szCs w:val="21"/>
                    </w:rPr>
                    <w:t>危险废物类别</w:t>
                  </w:r>
                </w:p>
              </w:tc>
              <w:tc>
                <w:tcPr>
                  <w:tcW w:w="1093" w:type="dxa"/>
                  <w:vAlign w:val="center"/>
                </w:tcPr>
                <w:p w:rsidR="001F2E17" w:rsidRPr="00364546" w:rsidRDefault="001F2E17" w:rsidP="00985BF2">
                  <w:pPr>
                    <w:autoSpaceDE w:val="0"/>
                    <w:autoSpaceDN w:val="0"/>
                    <w:contextualSpacing/>
                    <w:jc w:val="center"/>
                    <w:rPr>
                      <w:szCs w:val="21"/>
                    </w:rPr>
                  </w:pPr>
                  <w:r w:rsidRPr="00364546">
                    <w:rPr>
                      <w:rFonts w:hint="eastAsia"/>
                      <w:szCs w:val="21"/>
                    </w:rPr>
                    <w:t>危险废物代码</w:t>
                  </w:r>
                </w:p>
              </w:tc>
              <w:tc>
                <w:tcPr>
                  <w:tcW w:w="687" w:type="dxa"/>
                  <w:vAlign w:val="center"/>
                </w:tcPr>
                <w:p w:rsidR="001F2E17" w:rsidRPr="00364546" w:rsidRDefault="001F2E17" w:rsidP="00985BF2">
                  <w:pPr>
                    <w:autoSpaceDE w:val="0"/>
                    <w:autoSpaceDN w:val="0"/>
                    <w:contextualSpacing/>
                    <w:jc w:val="center"/>
                    <w:rPr>
                      <w:szCs w:val="21"/>
                    </w:rPr>
                  </w:pPr>
                  <w:r w:rsidRPr="00364546">
                    <w:rPr>
                      <w:rFonts w:hint="eastAsia"/>
                      <w:szCs w:val="21"/>
                    </w:rPr>
                    <w:t>位置</w:t>
                  </w:r>
                </w:p>
              </w:tc>
              <w:tc>
                <w:tcPr>
                  <w:tcW w:w="687" w:type="dxa"/>
                  <w:vAlign w:val="center"/>
                </w:tcPr>
                <w:p w:rsidR="001F2E17" w:rsidRPr="00364546" w:rsidRDefault="001F2E17" w:rsidP="00985BF2">
                  <w:pPr>
                    <w:autoSpaceDE w:val="0"/>
                    <w:autoSpaceDN w:val="0"/>
                    <w:contextualSpacing/>
                    <w:jc w:val="center"/>
                    <w:rPr>
                      <w:szCs w:val="21"/>
                    </w:rPr>
                  </w:pPr>
                  <w:r w:rsidRPr="00364546">
                    <w:rPr>
                      <w:rFonts w:hint="eastAsia"/>
                      <w:szCs w:val="21"/>
                    </w:rPr>
                    <w:t>占地面积</w:t>
                  </w:r>
                </w:p>
              </w:tc>
              <w:tc>
                <w:tcPr>
                  <w:tcW w:w="780" w:type="dxa"/>
                  <w:vAlign w:val="center"/>
                </w:tcPr>
                <w:p w:rsidR="001F2E17" w:rsidRPr="00364546" w:rsidRDefault="001F2E17" w:rsidP="00985BF2">
                  <w:pPr>
                    <w:autoSpaceDE w:val="0"/>
                    <w:autoSpaceDN w:val="0"/>
                    <w:contextualSpacing/>
                    <w:jc w:val="center"/>
                    <w:rPr>
                      <w:szCs w:val="21"/>
                    </w:rPr>
                  </w:pPr>
                  <w:r w:rsidRPr="00364546">
                    <w:rPr>
                      <w:rFonts w:hint="eastAsia"/>
                      <w:szCs w:val="21"/>
                    </w:rPr>
                    <w:t>贮存能力</w:t>
                  </w:r>
                </w:p>
              </w:tc>
              <w:tc>
                <w:tcPr>
                  <w:tcW w:w="735" w:type="dxa"/>
                  <w:vAlign w:val="center"/>
                </w:tcPr>
                <w:p w:rsidR="001F2E17" w:rsidRPr="00364546" w:rsidRDefault="001F2E17" w:rsidP="00985BF2">
                  <w:pPr>
                    <w:autoSpaceDE w:val="0"/>
                    <w:autoSpaceDN w:val="0"/>
                    <w:contextualSpacing/>
                    <w:jc w:val="center"/>
                    <w:rPr>
                      <w:szCs w:val="21"/>
                    </w:rPr>
                  </w:pPr>
                  <w:r w:rsidRPr="00364546">
                    <w:rPr>
                      <w:rFonts w:hint="eastAsia"/>
                      <w:szCs w:val="21"/>
                    </w:rPr>
                    <w:t>贮存方式</w:t>
                  </w:r>
                </w:p>
              </w:tc>
              <w:tc>
                <w:tcPr>
                  <w:tcW w:w="708" w:type="dxa"/>
                  <w:vAlign w:val="center"/>
                </w:tcPr>
                <w:p w:rsidR="001F2E17" w:rsidRPr="00364546" w:rsidRDefault="001F2E17" w:rsidP="00985BF2">
                  <w:pPr>
                    <w:autoSpaceDE w:val="0"/>
                    <w:autoSpaceDN w:val="0"/>
                    <w:contextualSpacing/>
                    <w:jc w:val="center"/>
                    <w:rPr>
                      <w:szCs w:val="21"/>
                    </w:rPr>
                  </w:pPr>
                  <w:r w:rsidRPr="00364546">
                    <w:rPr>
                      <w:rFonts w:hint="eastAsia"/>
                      <w:szCs w:val="21"/>
                    </w:rPr>
                    <w:t>贮存周期</w:t>
                  </w:r>
                </w:p>
              </w:tc>
            </w:tr>
            <w:tr w:rsidR="001F2E17" w:rsidRPr="00364546" w:rsidTr="00985BF2">
              <w:trPr>
                <w:trHeight w:val="750"/>
                <w:jc w:val="center"/>
              </w:trPr>
              <w:tc>
                <w:tcPr>
                  <w:tcW w:w="444" w:type="dxa"/>
                  <w:vAlign w:val="center"/>
                </w:tcPr>
                <w:p w:rsidR="001F2E17" w:rsidRPr="00364546" w:rsidRDefault="001F2E17" w:rsidP="00985BF2">
                  <w:pPr>
                    <w:autoSpaceDE w:val="0"/>
                    <w:autoSpaceDN w:val="0"/>
                    <w:contextualSpacing/>
                    <w:jc w:val="center"/>
                    <w:rPr>
                      <w:szCs w:val="21"/>
                    </w:rPr>
                  </w:pPr>
                  <w:r w:rsidRPr="00364546">
                    <w:rPr>
                      <w:rFonts w:hint="eastAsia"/>
                      <w:szCs w:val="21"/>
                    </w:rPr>
                    <w:t>1</w:t>
                  </w:r>
                </w:p>
              </w:tc>
              <w:tc>
                <w:tcPr>
                  <w:tcW w:w="887" w:type="dxa"/>
                  <w:vAlign w:val="center"/>
                </w:tcPr>
                <w:p w:rsidR="001F2E17" w:rsidRPr="00364546" w:rsidRDefault="001F2E17" w:rsidP="00985BF2">
                  <w:pPr>
                    <w:autoSpaceDE w:val="0"/>
                    <w:autoSpaceDN w:val="0"/>
                    <w:contextualSpacing/>
                    <w:jc w:val="center"/>
                    <w:rPr>
                      <w:szCs w:val="21"/>
                    </w:rPr>
                  </w:pPr>
                  <w:r w:rsidRPr="00364546">
                    <w:rPr>
                      <w:rFonts w:hint="eastAsia"/>
                      <w:szCs w:val="21"/>
                    </w:rPr>
                    <w:t>危险废物暂存间</w:t>
                  </w:r>
                </w:p>
              </w:tc>
              <w:tc>
                <w:tcPr>
                  <w:tcW w:w="974" w:type="dxa"/>
                  <w:vAlign w:val="center"/>
                </w:tcPr>
                <w:p w:rsidR="001F2E17" w:rsidRPr="00364546" w:rsidRDefault="001F2E17" w:rsidP="00985BF2">
                  <w:pPr>
                    <w:pStyle w:val="Default"/>
                    <w:contextualSpacing/>
                    <w:jc w:val="center"/>
                    <w:rPr>
                      <w:rFonts w:ascii="Times New Roman" w:cs="Times New Roman"/>
                      <w:color w:val="auto"/>
                      <w:sz w:val="21"/>
                    </w:rPr>
                  </w:pPr>
                  <w:r w:rsidRPr="00364546">
                    <w:rPr>
                      <w:rFonts w:ascii="Times New Roman" w:cs="Times New Roman" w:hint="eastAsia"/>
                      <w:color w:val="auto"/>
                      <w:sz w:val="21"/>
                    </w:rPr>
                    <w:t>废活性炭</w:t>
                  </w:r>
                </w:p>
              </w:tc>
              <w:tc>
                <w:tcPr>
                  <w:tcW w:w="1227" w:type="dxa"/>
                  <w:vAlign w:val="center"/>
                </w:tcPr>
                <w:p w:rsidR="001F2E17" w:rsidRPr="00364546" w:rsidRDefault="001F2E17" w:rsidP="00985BF2">
                  <w:pPr>
                    <w:jc w:val="center"/>
                  </w:pPr>
                  <w:r w:rsidRPr="00364546">
                    <w:t>HW49</w:t>
                  </w:r>
                  <w:r w:rsidRPr="00364546">
                    <w:t>其他废物</w:t>
                  </w:r>
                </w:p>
              </w:tc>
              <w:tc>
                <w:tcPr>
                  <w:tcW w:w="1093" w:type="dxa"/>
                  <w:vAlign w:val="center"/>
                </w:tcPr>
                <w:p w:rsidR="001F2E17" w:rsidRPr="00364546" w:rsidRDefault="001F2E17" w:rsidP="00985BF2">
                  <w:pPr>
                    <w:jc w:val="center"/>
                  </w:pPr>
                  <w:r w:rsidRPr="00364546">
                    <w:rPr>
                      <w:rFonts w:hint="eastAsia"/>
                    </w:rPr>
                    <w:t>900-039-49</w:t>
                  </w:r>
                </w:p>
              </w:tc>
              <w:tc>
                <w:tcPr>
                  <w:tcW w:w="687" w:type="dxa"/>
                  <w:vAlign w:val="center"/>
                </w:tcPr>
                <w:p w:rsidR="001F2E17" w:rsidRPr="00364546" w:rsidRDefault="001F2E17" w:rsidP="00985BF2">
                  <w:pPr>
                    <w:autoSpaceDE w:val="0"/>
                    <w:autoSpaceDN w:val="0"/>
                    <w:contextualSpacing/>
                    <w:jc w:val="center"/>
                    <w:rPr>
                      <w:szCs w:val="21"/>
                    </w:rPr>
                  </w:pPr>
                  <w:r w:rsidRPr="00364546">
                    <w:rPr>
                      <w:rFonts w:hint="eastAsia"/>
                      <w:szCs w:val="21"/>
                    </w:rPr>
                    <w:t>车间内</w:t>
                  </w:r>
                </w:p>
              </w:tc>
              <w:tc>
                <w:tcPr>
                  <w:tcW w:w="687" w:type="dxa"/>
                  <w:vAlign w:val="center"/>
                </w:tcPr>
                <w:p w:rsidR="001F2E17" w:rsidRPr="00364546" w:rsidRDefault="00817DF3" w:rsidP="00985BF2">
                  <w:pPr>
                    <w:autoSpaceDE w:val="0"/>
                    <w:autoSpaceDN w:val="0"/>
                    <w:contextualSpacing/>
                    <w:jc w:val="center"/>
                    <w:rPr>
                      <w:szCs w:val="21"/>
                    </w:rPr>
                  </w:pPr>
                  <w:r w:rsidRPr="00364546">
                    <w:rPr>
                      <w:rFonts w:hint="eastAsia"/>
                      <w:szCs w:val="21"/>
                    </w:rPr>
                    <w:t>10</w:t>
                  </w:r>
                  <w:r w:rsidR="001F2E17" w:rsidRPr="00364546">
                    <w:rPr>
                      <w:rFonts w:hint="eastAsia"/>
                      <w:szCs w:val="21"/>
                    </w:rPr>
                    <w:t>m</w:t>
                  </w:r>
                  <w:r w:rsidR="001F2E17" w:rsidRPr="00364546">
                    <w:rPr>
                      <w:rFonts w:hint="eastAsia"/>
                      <w:szCs w:val="21"/>
                      <w:vertAlign w:val="superscript"/>
                    </w:rPr>
                    <w:t>2</w:t>
                  </w:r>
                </w:p>
              </w:tc>
              <w:tc>
                <w:tcPr>
                  <w:tcW w:w="780" w:type="dxa"/>
                  <w:vAlign w:val="center"/>
                </w:tcPr>
                <w:p w:rsidR="001F2E17" w:rsidRPr="00364546" w:rsidRDefault="00817DF3" w:rsidP="00985BF2">
                  <w:pPr>
                    <w:autoSpaceDE w:val="0"/>
                    <w:autoSpaceDN w:val="0"/>
                    <w:contextualSpacing/>
                    <w:jc w:val="center"/>
                    <w:rPr>
                      <w:szCs w:val="21"/>
                      <w:u w:val="single"/>
                    </w:rPr>
                  </w:pPr>
                  <w:r w:rsidRPr="00364546">
                    <w:rPr>
                      <w:rFonts w:hint="eastAsia"/>
                      <w:szCs w:val="21"/>
                      <w:u w:val="single"/>
                    </w:rPr>
                    <w:t>10</w:t>
                  </w:r>
                  <w:r w:rsidR="001F2E17" w:rsidRPr="00364546">
                    <w:rPr>
                      <w:rFonts w:hint="eastAsia"/>
                      <w:szCs w:val="21"/>
                      <w:u w:val="single"/>
                    </w:rPr>
                    <w:t>m</w:t>
                  </w:r>
                  <w:r w:rsidR="001F2E17" w:rsidRPr="00364546">
                    <w:rPr>
                      <w:rFonts w:hint="eastAsia"/>
                      <w:szCs w:val="21"/>
                      <w:u w:val="single"/>
                      <w:vertAlign w:val="superscript"/>
                    </w:rPr>
                    <w:t>3</w:t>
                  </w:r>
                </w:p>
              </w:tc>
              <w:tc>
                <w:tcPr>
                  <w:tcW w:w="735" w:type="dxa"/>
                  <w:vAlign w:val="center"/>
                </w:tcPr>
                <w:p w:rsidR="001F2E17" w:rsidRPr="00364546" w:rsidRDefault="001F2E17" w:rsidP="00985BF2">
                  <w:pPr>
                    <w:autoSpaceDE w:val="0"/>
                    <w:autoSpaceDN w:val="0"/>
                    <w:contextualSpacing/>
                    <w:jc w:val="center"/>
                    <w:rPr>
                      <w:szCs w:val="21"/>
                    </w:rPr>
                  </w:pPr>
                  <w:r w:rsidRPr="00364546">
                    <w:rPr>
                      <w:rFonts w:hint="eastAsia"/>
                      <w:szCs w:val="21"/>
                    </w:rPr>
                    <w:t>分类暂存</w:t>
                  </w:r>
                </w:p>
              </w:tc>
              <w:tc>
                <w:tcPr>
                  <w:tcW w:w="708" w:type="dxa"/>
                  <w:vAlign w:val="center"/>
                </w:tcPr>
                <w:p w:rsidR="001F2E17" w:rsidRPr="00364546" w:rsidRDefault="001F2E17" w:rsidP="00985BF2">
                  <w:pPr>
                    <w:autoSpaceDE w:val="0"/>
                    <w:autoSpaceDN w:val="0"/>
                    <w:contextualSpacing/>
                    <w:jc w:val="center"/>
                    <w:rPr>
                      <w:szCs w:val="21"/>
                    </w:rPr>
                  </w:pPr>
                  <w:r w:rsidRPr="00364546">
                    <w:rPr>
                      <w:rFonts w:hint="eastAsia"/>
                      <w:szCs w:val="21"/>
                    </w:rPr>
                    <w:t>1</w:t>
                  </w:r>
                  <w:r w:rsidRPr="00364546">
                    <w:rPr>
                      <w:rFonts w:hint="eastAsia"/>
                      <w:szCs w:val="21"/>
                    </w:rPr>
                    <w:t>年</w:t>
                  </w:r>
                </w:p>
              </w:tc>
            </w:tr>
          </w:tbl>
          <w:p w:rsidR="00EA184E" w:rsidRPr="00364546" w:rsidRDefault="00F12DCE" w:rsidP="00EA184E">
            <w:pPr>
              <w:tabs>
                <w:tab w:val="left" w:pos="720"/>
              </w:tabs>
              <w:spacing w:line="360" w:lineRule="auto"/>
              <w:ind w:firstLineChars="200" w:firstLine="482"/>
              <w:contextualSpacing/>
              <w:rPr>
                <w:b/>
                <w:sz w:val="24"/>
              </w:rPr>
            </w:pPr>
            <w:r w:rsidRPr="00364546">
              <w:rPr>
                <w:rFonts w:hint="eastAsia"/>
                <w:b/>
                <w:sz w:val="24"/>
              </w:rPr>
              <w:t>五</w:t>
            </w:r>
            <w:r w:rsidR="00EA184E" w:rsidRPr="00364546">
              <w:rPr>
                <w:rFonts w:hint="eastAsia"/>
                <w:b/>
                <w:sz w:val="24"/>
              </w:rPr>
              <w:t>、</w:t>
            </w:r>
            <w:r w:rsidR="008C3931" w:rsidRPr="00364546">
              <w:rPr>
                <w:rFonts w:hint="eastAsia"/>
                <w:b/>
                <w:sz w:val="24"/>
              </w:rPr>
              <w:t>地下水、</w:t>
            </w:r>
            <w:r w:rsidR="00EA184E" w:rsidRPr="00364546">
              <w:rPr>
                <w:rFonts w:hint="eastAsia"/>
                <w:b/>
                <w:sz w:val="24"/>
              </w:rPr>
              <w:t>土壤环境影响分析</w:t>
            </w:r>
          </w:p>
          <w:p w:rsidR="008C3931" w:rsidRPr="00364546" w:rsidRDefault="008C3931" w:rsidP="008C3931">
            <w:pPr>
              <w:spacing w:line="360" w:lineRule="auto"/>
              <w:ind w:firstLineChars="200" w:firstLine="480"/>
              <w:contextualSpacing/>
              <w:rPr>
                <w:sz w:val="24"/>
              </w:rPr>
            </w:pPr>
            <w:r w:rsidRPr="00364546">
              <w:rPr>
                <w:rFonts w:hint="eastAsia"/>
                <w:sz w:val="24"/>
              </w:rPr>
              <w:t>1</w:t>
            </w:r>
            <w:r w:rsidRPr="00364546">
              <w:rPr>
                <w:rFonts w:hint="eastAsia"/>
                <w:sz w:val="24"/>
              </w:rPr>
              <w:t>、环境影响分析与评价</w:t>
            </w:r>
          </w:p>
          <w:p w:rsidR="00863FB2" w:rsidRPr="00364546" w:rsidRDefault="00863FB2" w:rsidP="00863FB2">
            <w:pPr>
              <w:spacing w:line="360" w:lineRule="auto"/>
              <w:ind w:firstLineChars="200" w:firstLine="480"/>
              <w:contextualSpacing/>
              <w:rPr>
                <w:sz w:val="24"/>
              </w:rPr>
            </w:pPr>
            <w:r w:rsidRPr="00364546">
              <w:rPr>
                <w:rFonts w:hint="eastAsia"/>
                <w:sz w:val="24"/>
              </w:rPr>
              <w:t>根据项目工程分析结果，本项目地下水、土壤环境影响源及影响途径见下表。</w:t>
            </w:r>
          </w:p>
          <w:p w:rsidR="00863FB2" w:rsidRPr="007504A6" w:rsidRDefault="00863FB2" w:rsidP="00863FB2">
            <w:pPr>
              <w:spacing w:line="360" w:lineRule="auto"/>
              <w:contextualSpacing/>
              <w:jc w:val="center"/>
              <w:rPr>
                <w:b/>
                <w:sz w:val="24"/>
              </w:rPr>
            </w:pPr>
            <w:r w:rsidRPr="007504A6">
              <w:rPr>
                <w:rFonts w:hint="eastAsia"/>
                <w:b/>
                <w:sz w:val="24"/>
              </w:rPr>
              <w:lastRenderedPageBreak/>
              <w:t>建设项目</w:t>
            </w:r>
            <w:r w:rsidR="00DC5949" w:rsidRPr="007504A6">
              <w:rPr>
                <w:rFonts w:hint="eastAsia"/>
                <w:b/>
                <w:sz w:val="24"/>
              </w:rPr>
              <w:t>地下水、</w:t>
            </w:r>
            <w:r w:rsidRPr="007504A6">
              <w:rPr>
                <w:rFonts w:hint="eastAsia"/>
                <w:b/>
                <w:sz w:val="24"/>
              </w:rPr>
              <w:t>土壤环境影响源及影响因子识别</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43"/>
              <w:gridCol w:w="1559"/>
              <w:gridCol w:w="851"/>
              <w:gridCol w:w="2268"/>
              <w:gridCol w:w="1275"/>
              <w:gridCol w:w="1609"/>
            </w:tblGrid>
            <w:tr w:rsidR="00863FB2" w:rsidRPr="00364546" w:rsidTr="00DC5949">
              <w:trPr>
                <w:trHeight w:val="720"/>
                <w:jc w:val="center"/>
              </w:trPr>
              <w:tc>
                <w:tcPr>
                  <w:tcW w:w="943" w:type="dxa"/>
                  <w:vAlign w:val="center"/>
                </w:tcPr>
                <w:p w:rsidR="00863FB2" w:rsidRPr="00364546" w:rsidRDefault="00863FB2" w:rsidP="00863FB2">
                  <w:pPr>
                    <w:autoSpaceDE w:val="0"/>
                    <w:autoSpaceDN w:val="0"/>
                    <w:contextualSpacing/>
                    <w:jc w:val="center"/>
                    <w:rPr>
                      <w:b/>
                      <w:szCs w:val="21"/>
                    </w:rPr>
                  </w:pPr>
                  <w:r w:rsidRPr="00364546">
                    <w:rPr>
                      <w:rFonts w:hint="eastAsia"/>
                      <w:b/>
                      <w:szCs w:val="21"/>
                    </w:rPr>
                    <w:t>污染源</w:t>
                  </w:r>
                </w:p>
              </w:tc>
              <w:tc>
                <w:tcPr>
                  <w:tcW w:w="1559" w:type="dxa"/>
                  <w:vAlign w:val="center"/>
                </w:tcPr>
                <w:p w:rsidR="00863FB2" w:rsidRPr="00364546" w:rsidRDefault="00863FB2" w:rsidP="00863FB2">
                  <w:pPr>
                    <w:autoSpaceDE w:val="0"/>
                    <w:autoSpaceDN w:val="0"/>
                    <w:contextualSpacing/>
                    <w:jc w:val="center"/>
                    <w:rPr>
                      <w:b/>
                      <w:szCs w:val="21"/>
                    </w:rPr>
                  </w:pPr>
                  <w:r w:rsidRPr="00364546">
                    <w:rPr>
                      <w:rFonts w:hint="eastAsia"/>
                      <w:b/>
                      <w:szCs w:val="21"/>
                    </w:rPr>
                    <w:t>污染工序</w:t>
                  </w:r>
                </w:p>
              </w:tc>
              <w:tc>
                <w:tcPr>
                  <w:tcW w:w="851" w:type="dxa"/>
                  <w:vAlign w:val="center"/>
                </w:tcPr>
                <w:p w:rsidR="00863FB2" w:rsidRPr="00364546" w:rsidRDefault="00863FB2" w:rsidP="00863FB2">
                  <w:pPr>
                    <w:autoSpaceDE w:val="0"/>
                    <w:autoSpaceDN w:val="0"/>
                    <w:contextualSpacing/>
                    <w:jc w:val="center"/>
                    <w:rPr>
                      <w:b/>
                      <w:szCs w:val="21"/>
                    </w:rPr>
                  </w:pPr>
                  <w:r w:rsidRPr="00364546">
                    <w:rPr>
                      <w:rFonts w:hint="eastAsia"/>
                      <w:b/>
                      <w:szCs w:val="21"/>
                    </w:rPr>
                    <w:t>污染物类型</w:t>
                  </w:r>
                </w:p>
              </w:tc>
              <w:tc>
                <w:tcPr>
                  <w:tcW w:w="2268" w:type="dxa"/>
                  <w:vAlign w:val="center"/>
                </w:tcPr>
                <w:p w:rsidR="00863FB2" w:rsidRPr="00364546" w:rsidRDefault="00863FB2" w:rsidP="00863FB2">
                  <w:pPr>
                    <w:autoSpaceDE w:val="0"/>
                    <w:autoSpaceDN w:val="0"/>
                    <w:contextualSpacing/>
                    <w:jc w:val="center"/>
                    <w:rPr>
                      <w:b/>
                      <w:szCs w:val="21"/>
                    </w:rPr>
                  </w:pPr>
                  <w:r w:rsidRPr="00364546">
                    <w:rPr>
                      <w:rFonts w:hint="eastAsia"/>
                      <w:b/>
                      <w:szCs w:val="21"/>
                    </w:rPr>
                    <w:t>污染物名称</w:t>
                  </w:r>
                </w:p>
              </w:tc>
              <w:tc>
                <w:tcPr>
                  <w:tcW w:w="1275" w:type="dxa"/>
                  <w:vAlign w:val="center"/>
                </w:tcPr>
                <w:p w:rsidR="00863FB2" w:rsidRPr="00364546" w:rsidRDefault="00863FB2" w:rsidP="00863FB2">
                  <w:pPr>
                    <w:autoSpaceDE w:val="0"/>
                    <w:autoSpaceDN w:val="0"/>
                    <w:contextualSpacing/>
                    <w:jc w:val="center"/>
                    <w:rPr>
                      <w:b/>
                      <w:szCs w:val="21"/>
                    </w:rPr>
                  </w:pPr>
                  <w:r w:rsidRPr="00364546">
                    <w:rPr>
                      <w:rFonts w:hint="eastAsia"/>
                      <w:b/>
                      <w:szCs w:val="21"/>
                    </w:rPr>
                    <w:t>污染途径</w:t>
                  </w:r>
                </w:p>
              </w:tc>
              <w:tc>
                <w:tcPr>
                  <w:tcW w:w="1609" w:type="dxa"/>
                  <w:vAlign w:val="center"/>
                </w:tcPr>
                <w:p w:rsidR="00863FB2" w:rsidRPr="00364546" w:rsidRDefault="00863FB2" w:rsidP="00863FB2">
                  <w:pPr>
                    <w:autoSpaceDE w:val="0"/>
                    <w:autoSpaceDN w:val="0"/>
                    <w:contextualSpacing/>
                    <w:jc w:val="center"/>
                    <w:rPr>
                      <w:b/>
                      <w:szCs w:val="21"/>
                    </w:rPr>
                  </w:pPr>
                  <w:r w:rsidRPr="00364546">
                    <w:rPr>
                      <w:rFonts w:hint="eastAsia"/>
                      <w:b/>
                      <w:szCs w:val="21"/>
                    </w:rPr>
                    <w:t>备注</w:t>
                  </w:r>
                </w:p>
              </w:tc>
            </w:tr>
            <w:tr w:rsidR="00DC5949" w:rsidRPr="00364546" w:rsidTr="00DC5949">
              <w:trPr>
                <w:trHeight w:val="64"/>
                <w:jc w:val="center"/>
              </w:trPr>
              <w:tc>
                <w:tcPr>
                  <w:tcW w:w="943" w:type="dxa"/>
                  <w:vMerge w:val="restart"/>
                  <w:vAlign w:val="center"/>
                </w:tcPr>
                <w:p w:rsidR="00DC5949" w:rsidRPr="00364546" w:rsidRDefault="00DC5949" w:rsidP="00863FB2">
                  <w:pPr>
                    <w:autoSpaceDE w:val="0"/>
                    <w:autoSpaceDN w:val="0"/>
                    <w:contextualSpacing/>
                    <w:jc w:val="center"/>
                    <w:rPr>
                      <w:szCs w:val="21"/>
                    </w:rPr>
                  </w:pPr>
                  <w:r w:rsidRPr="00364546">
                    <w:rPr>
                      <w:rFonts w:hint="eastAsia"/>
                      <w:szCs w:val="21"/>
                    </w:rPr>
                    <w:t>生产过程</w:t>
                  </w:r>
                </w:p>
              </w:tc>
              <w:tc>
                <w:tcPr>
                  <w:tcW w:w="1559" w:type="dxa"/>
                  <w:vAlign w:val="center"/>
                </w:tcPr>
                <w:p w:rsidR="00DC5949" w:rsidRPr="00364546" w:rsidRDefault="00DC5949" w:rsidP="00DC5949">
                  <w:pPr>
                    <w:autoSpaceDE w:val="0"/>
                    <w:autoSpaceDN w:val="0"/>
                    <w:contextualSpacing/>
                    <w:jc w:val="center"/>
                    <w:rPr>
                      <w:szCs w:val="21"/>
                    </w:rPr>
                  </w:pPr>
                  <w:r w:rsidRPr="00364546">
                    <w:rPr>
                      <w:rFonts w:hint="eastAsia"/>
                      <w:szCs w:val="21"/>
                    </w:rPr>
                    <w:t>粉碎</w:t>
                  </w:r>
                </w:p>
              </w:tc>
              <w:tc>
                <w:tcPr>
                  <w:tcW w:w="851" w:type="dxa"/>
                  <w:vMerge w:val="restart"/>
                  <w:vAlign w:val="center"/>
                </w:tcPr>
                <w:p w:rsidR="00DC5949" w:rsidRPr="00364546" w:rsidRDefault="00DC5949" w:rsidP="00863FB2">
                  <w:pPr>
                    <w:autoSpaceDE w:val="0"/>
                    <w:autoSpaceDN w:val="0"/>
                    <w:contextualSpacing/>
                    <w:jc w:val="center"/>
                    <w:rPr>
                      <w:szCs w:val="21"/>
                    </w:rPr>
                  </w:pPr>
                  <w:r w:rsidRPr="00364546">
                    <w:rPr>
                      <w:rFonts w:hint="eastAsia"/>
                      <w:szCs w:val="21"/>
                    </w:rPr>
                    <w:t>废气</w:t>
                  </w:r>
                </w:p>
              </w:tc>
              <w:tc>
                <w:tcPr>
                  <w:tcW w:w="2268" w:type="dxa"/>
                  <w:vAlign w:val="center"/>
                </w:tcPr>
                <w:p w:rsidR="00DC5949" w:rsidRPr="00364546" w:rsidRDefault="00DC5949" w:rsidP="00DC5949">
                  <w:pPr>
                    <w:autoSpaceDE w:val="0"/>
                    <w:autoSpaceDN w:val="0"/>
                    <w:contextualSpacing/>
                    <w:jc w:val="center"/>
                    <w:rPr>
                      <w:szCs w:val="21"/>
                    </w:rPr>
                  </w:pPr>
                  <w:r w:rsidRPr="00364546">
                    <w:rPr>
                      <w:rFonts w:hint="eastAsia"/>
                      <w:szCs w:val="21"/>
                    </w:rPr>
                    <w:t>颗粒物</w:t>
                  </w:r>
                </w:p>
              </w:tc>
              <w:tc>
                <w:tcPr>
                  <w:tcW w:w="1275" w:type="dxa"/>
                  <w:vAlign w:val="center"/>
                </w:tcPr>
                <w:p w:rsidR="00DC5949" w:rsidRPr="00364546" w:rsidRDefault="00DC5949" w:rsidP="00863FB2">
                  <w:pPr>
                    <w:autoSpaceDE w:val="0"/>
                    <w:autoSpaceDN w:val="0"/>
                    <w:contextualSpacing/>
                    <w:jc w:val="center"/>
                    <w:rPr>
                      <w:szCs w:val="21"/>
                    </w:rPr>
                  </w:pPr>
                  <w:r w:rsidRPr="00364546">
                    <w:rPr>
                      <w:rFonts w:hint="eastAsia"/>
                      <w:szCs w:val="21"/>
                    </w:rPr>
                    <w:t>大气沉降</w:t>
                  </w:r>
                </w:p>
              </w:tc>
              <w:tc>
                <w:tcPr>
                  <w:tcW w:w="1609" w:type="dxa"/>
                  <w:vAlign w:val="center"/>
                </w:tcPr>
                <w:p w:rsidR="00DC5949" w:rsidRPr="00364546" w:rsidRDefault="00DC5949" w:rsidP="00863FB2">
                  <w:pPr>
                    <w:autoSpaceDE w:val="0"/>
                    <w:autoSpaceDN w:val="0"/>
                    <w:contextualSpacing/>
                    <w:jc w:val="center"/>
                    <w:rPr>
                      <w:szCs w:val="21"/>
                    </w:rPr>
                  </w:pPr>
                  <w:r w:rsidRPr="00364546">
                    <w:rPr>
                      <w:rFonts w:hint="eastAsia"/>
                      <w:szCs w:val="21"/>
                    </w:rPr>
                    <w:t>土壤</w:t>
                  </w:r>
                </w:p>
              </w:tc>
            </w:tr>
            <w:tr w:rsidR="00DC5949" w:rsidRPr="00364546" w:rsidTr="00DC5949">
              <w:trPr>
                <w:trHeight w:val="64"/>
                <w:jc w:val="center"/>
              </w:trPr>
              <w:tc>
                <w:tcPr>
                  <w:tcW w:w="943" w:type="dxa"/>
                  <w:vMerge/>
                  <w:vAlign w:val="center"/>
                </w:tcPr>
                <w:p w:rsidR="00DC5949" w:rsidRPr="00364546" w:rsidRDefault="00DC5949" w:rsidP="00863FB2">
                  <w:pPr>
                    <w:autoSpaceDE w:val="0"/>
                    <w:autoSpaceDN w:val="0"/>
                    <w:contextualSpacing/>
                    <w:jc w:val="center"/>
                    <w:rPr>
                      <w:szCs w:val="21"/>
                    </w:rPr>
                  </w:pPr>
                </w:p>
              </w:tc>
              <w:tc>
                <w:tcPr>
                  <w:tcW w:w="1559" w:type="dxa"/>
                  <w:vAlign w:val="center"/>
                </w:tcPr>
                <w:p w:rsidR="00DC5949" w:rsidRPr="00364546" w:rsidRDefault="00DC5949" w:rsidP="00863FB2">
                  <w:pPr>
                    <w:autoSpaceDE w:val="0"/>
                    <w:autoSpaceDN w:val="0"/>
                    <w:contextualSpacing/>
                    <w:jc w:val="center"/>
                    <w:rPr>
                      <w:szCs w:val="21"/>
                    </w:rPr>
                  </w:pPr>
                  <w:r w:rsidRPr="00364546">
                    <w:rPr>
                      <w:rFonts w:hint="eastAsia"/>
                      <w:szCs w:val="21"/>
                    </w:rPr>
                    <w:t>熔融挤出工序</w:t>
                  </w:r>
                </w:p>
              </w:tc>
              <w:tc>
                <w:tcPr>
                  <w:tcW w:w="851" w:type="dxa"/>
                  <w:vMerge/>
                  <w:vAlign w:val="center"/>
                </w:tcPr>
                <w:p w:rsidR="00DC5949" w:rsidRPr="00364546" w:rsidRDefault="00DC5949" w:rsidP="00863FB2">
                  <w:pPr>
                    <w:autoSpaceDE w:val="0"/>
                    <w:autoSpaceDN w:val="0"/>
                    <w:contextualSpacing/>
                    <w:jc w:val="center"/>
                    <w:rPr>
                      <w:szCs w:val="21"/>
                    </w:rPr>
                  </w:pPr>
                </w:p>
              </w:tc>
              <w:tc>
                <w:tcPr>
                  <w:tcW w:w="2268" w:type="dxa"/>
                  <w:vAlign w:val="center"/>
                </w:tcPr>
                <w:p w:rsidR="00DC5949" w:rsidRPr="00364546" w:rsidRDefault="00DC5949" w:rsidP="00863FB2">
                  <w:pPr>
                    <w:autoSpaceDE w:val="0"/>
                    <w:autoSpaceDN w:val="0"/>
                    <w:contextualSpacing/>
                    <w:jc w:val="center"/>
                    <w:rPr>
                      <w:szCs w:val="21"/>
                    </w:rPr>
                  </w:pPr>
                  <w:r w:rsidRPr="00364546">
                    <w:rPr>
                      <w:rFonts w:hint="eastAsia"/>
                      <w:szCs w:val="21"/>
                    </w:rPr>
                    <w:t>非甲烷总烃</w:t>
                  </w:r>
                </w:p>
              </w:tc>
              <w:tc>
                <w:tcPr>
                  <w:tcW w:w="1275" w:type="dxa"/>
                  <w:vAlign w:val="center"/>
                </w:tcPr>
                <w:p w:rsidR="00DC5949" w:rsidRPr="00364546" w:rsidRDefault="00DC5949" w:rsidP="00EF54A9">
                  <w:pPr>
                    <w:autoSpaceDE w:val="0"/>
                    <w:autoSpaceDN w:val="0"/>
                    <w:contextualSpacing/>
                    <w:jc w:val="center"/>
                    <w:rPr>
                      <w:szCs w:val="21"/>
                    </w:rPr>
                  </w:pPr>
                  <w:r w:rsidRPr="00364546">
                    <w:rPr>
                      <w:rFonts w:hint="eastAsia"/>
                      <w:szCs w:val="21"/>
                    </w:rPr>
                    <w:t>大气沉降</w:t>
                  </w:r>
                </w:p>
              </w:tc>
              <w:tc>
                <w:tcPr>
                  <w:tcW w:w="1609" w:type="dxa"/>
                  <w:vAlign w:val="center"/>
                </w:tcPr>
                <w:p w:rsidR="00DC5949" w:rsidRPr="00364546" w:rsidRDefault="00DC5949" w:rsidP="00EF54A9">
                  <w:pPr>
                    <w:autoSpaceDE w:val="0"/>
                    <w:autoSpaceDN w:val="0"/>
                    <w:contextualSpacing/>
                    <w:jc w:val="center"/>
                    <w:rPr>
                      <w:szCs w:val="21"/>
                    </w:rPr>
                  </w:pPr>
                  <w:r w:rsidRPr="00364546">
                    <w:rPr>
                      <w:rFonts w:hint="eastAsia"/>
                      <w:szCs w:val="21"/>
                    </w:rPr>
                    <w:t>土壤</w:t>
                  </w:r>
                </w:p>
              </w:tc>
            </w:tr>
            <w:tr w:rsidR="00863FB2" w:rsidRPr="00364546" w:rsidTr="00DC5949">
              <w:trPr>
                <w:trHeight w:val="64"/>
                <w:jc w:val="center"/>
              </w:trPr>
              <w:tc>
                <w:tcPr>
                  <w:tcW w:w="943" w:type="dxa"/>
                  <w:vAlign w:val="center"/>
                </w:tcPr>
                <w:p w:rsidR="00863FB2" w:rsidRPr="00364546" w:rsidRDefault="00863FB2" w:rsidP="00863FB2">
                  <w:pPr>
                    <w:autoSpaceDE w:val="0"/>
                    <w:autoSpaceDN w:val="0"/>
                    <w:contextualSpacing/>
                    <w:jc w:val="center"/>
                    <w:rPr>
                      <w:szCs w:val="21"/>
                    </w:rPr>
                  </w:pPr>
                  <w:proofErr w:type="gramStart"/>
                  <w:r w:rsidRPr="00364546">
                    <w:rPr>
                      <w:rFonts w:hint="eastAsia"/>
                      <w:szCs w:val="21"/>
                    </w:rPr>
                    <w:t>危废暂存</w:t>
                  </w:r>
                  <w:proofErr w:type="gramEnd"/>
                  <w:r w:rsidRPr="00364546">
                    <w:rPr>
                      <w:rFonts w:hint="eastAsia"/>
                      <w:szCs w:val="21"/>
                    </w:rPr>
                    <w:t>间</w:t>
                  </w:r>
                </w:p>
              </w:tc>
              <w:tc>
                <w:tcPr>
                  <w:tcW w:w="1559" w:type="dxa"/>
                  <w:vAlign w:val="center"/>
                </w:tcPr>
                <w:p w:rsidR="00863FB2" w:rsidRPr="00364546" w:rsidRDefault="00DC5949" w:rsidP="00863FB2">
                  <w:pPr>
                    <w:autoSpaceDE w:val="0"/>
                    <w:autoSpaceDN w:val="0"/>
                    <w:contextualSpacing/>
                    <w:jc w:val="center"/>
                    <w:rPr>
                      <w:szCs w:val="21"/>
                    </w:rPr>
                  </w:pPr>
                  <w:r w:rsidRPr="00364546">
                    <w:rPr>
                      <w:rFonts w:hint="eastAsia"/>
                      <w:szCs w:val="21"/>
                    </w:rPr>
                    <w:t>废活性炭</w:t>
                  </w:r>
                </w:p>
              </w:tc>
              <w:tc>
                <w:tcPr>
                  <w:tcW w:w="851" w:type="dxa"/>
                  <w:vAlign w:val="center"/>
                </w:tcPr>
                <w:p w:rsidR="00863FB2" w:rsidRPr="00364546" w:rsidRDefault="00863FB2" w:rsidP="00863FB2">
                  <w:pPr>
                    <w:autoSpaceDE w:val="0"/>
                    <w:autoSpaceDN w:val="0"/>
                    <w:contextualSpacing/>
                    <w:jc w:val="center"/>
                    <w:rPr>
                      <w:szCs w:val="21"/>
                    </w:rPr>
                  </w:pPr>
                  <w:r w:rsidRPr="00364546">
                    <w:rPr>
                      <w:rFonts w:hint="eastAsia"/>
                      <w:szCs w:val="21"/>
                    </w:rPr>
                    <w:t>固废</w:t>
                  </w:r>
                </w:p>
              </w:tc>
              <w:tc>
                <w:tcPr>
                  <w:tcW w:w="2268" w:type="dxa"/>
                  <w:vAlign w:val="center"/>
                </w:tcPr>
                <w:p w:rsidR="00863FB2" w:rsidRPr="00364546" w:rsidRDefault="00863FB2" w:rsidP="00863FB2">
                  <w:pPr>
                    <w:autoSpaceDE w:val="0"/>
                    <w:autoSpaceDN w:val="0"/>
                    <w:contextualSpacing/>
                    <w:jc w:val="center"/>
                    <w:rPr>
                      <w:szCs w:val="21"/>
                    </w:rPr>
                  </w:pPr>
                  <w:r w:rsidRPr="00364546">
                    <w:rPr>
                      <w:rFonts w:hint="eastAsia"/>
                      <w:szCs w:val="21"/>
                    </w:rPr>
                    <w:t>有毒有害物质</w:t>
                  </w:r>
                </w:p>
              </w:tc>
              <w:tc>
                <w:tcPr>
                  <w:tcW w:w="1275" w:type="dxa"/>
                  <w:vAlign w:val="center"/>
                </w:tcPr>
                <w:p w:rsidR="00863FB2" w:rsidRPr="00364546" w:rsidRDefault="00863FB2" w:rsidP="00863FB2">
                  <w:pPr>
                    <w:autoSpaceDE w:val="0"/>
                    <w:autoSpaceDN w:val="0"/>
                    <w:contextualSpacing/>
                    <w:jc w:val="center"/>
                    <w:rPr>
                      <w:szCs w:val="21"/>
                    </w:rPr>
                  </w:pPr>
                  <w:r w:rsidRPr="00364546">
                    <w:rPr>
                      <w:rFonts w:hint="eastAsia"/>
                      <w:szCs w:val="21"/>
                    </w:rPr>
                    <w:t>垂直入渗</w:t>
                  </w:r>
                </w:p>
              </w:tc>
              <w:tc>
                <w:tcPr>
                  <w:tcW w:w="1609" w:type="dxa"/>
                  <w:vAlign w:val="center"/>
                </w:tcPr>
                <w:p w:rsidR="00863FB2" w:rsidRPr="00364546" w:rsidRDefault="00863FB2" w:rsidP="00863FB2">
                  <w:pPr>
                    <w:autoSpaceDE w:val="0"/>
                    <w:autoSpaceDN w:val="0"/>
                    <w:contextualSpacing/>
                    <w:jc w:val="center"/>
                    <w:rPr>
                      <w:szCs w:val="21"/>
                    </w:rPr>
                  </w:pPr>
                  <w:r w:rsidRPr="00364546">
                    <w:rPr>
                      <w:rFonts w:hint="eastAsia"/>
                      <w:szCs w:val="21"/>
                    </w:rPr>
                    <w:t>地下水、土壤</w:t>
                  </w:r>
                </w:p>
              </w:tc>
            </w:tr>
            <w:tr w:rsidR="00DC5949" w:rsidRPr="00364546" w:rsidTr="00DC5949">
              <w:trPr>
                <w:trHeight w:val="64"/>
                <w:jc w:val="center"/>
              </w:trPr>
              <w:tc>
                <w:tcPr>
                  <w:tcW w:w="943" w:type="dxa"/>
                  <w:vAlign w:val="center"/>
                </w:tcPr>
                <w:p w:rsidR="00DC5949" w:rsidRPr="00364546" w:rsidRDefault="00DC5949" w:rsidP="00863FB2">
                  <w:pPr>
                    <w:autoSpaceDE w:val="0"/>
                    <w:autoSpaceDN w:val="0"/>
                    <w:contextualSpacing/>
                    <w:jc w:val="center"/>
                    <w:rPr>
                      <w:szCs w:val="21"/>
                    </w:rPr>
                  </w:pPr>
                  <w:r w:rsidRPr="00364546">
                    <w:rPr>
                      <w:rFonts w:hint="eastAsia"/>
                      <w:szCs w:val="21"/>
                    </w:rPr>
                    <w:t>污水处理站</w:t>
                  </w:r>
                </w:p>
              </w:tc>
              <w:tc>
                <w:tcPr>
                  <w:tcW w:w="1559" w:type="dxa"/>
                  <w:vAlign w:val="center"/>
                </w:tcPr>
                <w:p w:rsidR="00DC5949" w:rsidRPr="00364546" w:rsidRDefault="00DC5949" w:rsidP="00863FB2">
                  <w:pPr>
                    <w:autoSpaceDE w:val="0"/>
                    <w:autoSpaceDN w:val="0"/>
                    <w:contextualSpacing/>
                    <w:jc w:val="center"/>
                    <w:rPr>
                      <w:szCs w:val="21"/>
                    </w:rPr>
                  </w:pPr>
                  <w:r w:rsidRPr="00364546">
                    <w:rPr>
                      <w:rFonts w:hint="eastAsia"/>
                      <w:szCs w:val="21"/>
                    </w:rPr>
                    <w:t>生产废水治理</w:t>
                  </w:r>
                </w:p>
              </w:tc>
              <w:tc>
                <w:tcPr>
                  <w:tcW w:w="851" w:type="dxa"/>
                  <w:vAlign w:val="center"/>
                </w:tcPr>
                <w:p w:rsidR="00DC5949" w:rsidRPr="00364546" w:rsidRDefault="00DC5949" w:rsidP="00863FB2">
                  <w:pPr>
                    <w:autoSpaceDE w:val="0"/>
                    <w:autoSpaceDN w:val="0"/>
                    <w:contextualSpacing/>
                    <w:jc w:val="center"/>
                    <w:rPr>
                      <w:szCs w:val="21"/>
                    </w:rPr>
                  </w:pPr>
                  <w:r w:rsidRPr="00364546">
                    <w:rPr>
                      <w:rFonts w:hint="eastAsia"/>
                      <w:szCs w:val="21"/>
                    </w:rPr>
                    <w:t>废水</w:t>
                  </w:r>
                </w:p>
              </w:tc>
              <w:tc>
                <w:tcPr>
                  <w:tcW w:w="2268" w:type="dxa"/>
                  <w:vAlign w:val="center"/>
                </w:tcPr>
                <w:p w:rsidR="00DC5949" w:rsidRPr="00364546" w:rsidRDefault="00DC5949" w:rsidP="00863FB2">
                  <w:pPr>
                    <w:autoSpaceDE w:val="0"/>
                    <w:autoSpaceDN w:val="0"/>
                    <w:contextualSpacing/>
                    <w:jc w:val="center"/>
                    <w:rPr>
                      <w:szCs w:val="21"/>
                    </w:rPr>
                  </w:pPr>
                  <w:r w:rsidRPr="00364546">
                    <w:rPr>
                      <w:bCs/>
                      <w:szCs w:val="21"/>
                    </w:rPr>
                    <w:t>COD</w:t>
                  </w:r>
                  <w:r w:rsidRPr="00364546">
                    <w:rPr>
                      <w:rFonts w:hint="eastAsia"/>
                      <w:bCs/>
                      <w:szCs w:val="21"/>
                    </w:rPr>
                    <w:t>、</w:t>
                  </w:r>
                  <w:r w:rsidRPr="00364546">
                    <w:rPr>
                      <w:bCs/>
                      <w:szCs w:val="21"/>
                    </w:rPr>
                    <w:t>BOD</w:t>
                  </w:r>
                  <w:r w:rsidRPr="00364546">
                    <w:rPr>
                      <w:bCs/>
                      <w:szCs w:val="21"/>
                      <w:vertAlign w:val="subscript"/>
                    </w:rPr>
                    <w:t>5</w:t>
                  </w:r>
                  <w:r w:rsidRPr="00364546">
                    <w:rPr>
                      <w:rFonts w:hint="eastAsia"/>
                      <w:bCs/>
                      <w:szCs w:val="21"/>
                    </w:rPr>
                    <w:t>、</w:t>
                  </w:r>
                  <w:r w:rsidRPr="00364546">
                    <w:rPr>
                      <w:bCs/>
                      <w:szCs w:val="21"/>
                    </w:rPr>
                    <w:t>SS</w:t>
                  </w:r>
                  <w:r w:rsidRPr="00364546">
                    <w:rPr>
                      <w:rFonts w:hint="eastAsia"/>
                      <w:bCs/>
                      <w:szCs w:val="21"/>
                    </w:rPr>
                    <w:t>、</w:t>
                  </w:r>
                  <w:r w:rsidRPr="00364546">
                    <w:rPr>
                      <w:bCs/>
                      <w:szCs w:val="21"/>
                    </w:rPr>
                    <w:t>NH</w:t>
                  </w:r>
                  <w:r w:rsidRPr="00364546">
                    <w:rPr>
                      <w:bCs/>
                      <w:szCs w:val="21"/>
                      <w:vertAlign w:val="subscript"/>
                    </w:rPr>
                    <w:t>3</w:t>
                  </w:r>
                  <w:r w:rsidRPr="00364546">
                    <w:rPr>
                      <w:bCs/>
                      <w:szCs w:val="21"/>
                    </w:rPr>
                    <w:t>-N</w:t>
                  </w:r>
                  <w:r w:rsidRPr="00364546">
                    <w:rPr>
                      <w:rFonts w:hint="eastAsia"/>
                      <w:bCs/>
                      <w:szCs w:val="21"/>
                    </w:rPr>
                    <w:t>、石油类</w:t>
                  </w:r>
                </w:p>
              </w:tc>
              <w:tc>
                <w:tcPr>
                  <w:tcW w:w="1275" w:type="dxa"/>
                  <w:vAlign w:val="center"/>
                </w:tcPr>
                <w:p w:rsidR="00DC5949" w:rsidRPr="00364546" w:rsidRDefault="00DC5949" w:rsidP="00863FB2">
                  <w:pPr>
                    <w:autoSpaceDE w:val="0"/>
                    <w:autoSpaceDN w:val="0"/>
                    <w:contextualSpacing/>
                    <w:jc w:val="center"/>
                    <w:rPr>
                      <w:szCs w:val="21"/>
                    </w:rPr>
                  </w:pPr>
                  <w:r w:rsidRPr="00364546">
                    <w:rPr>
                      <w:rFonts w:hint="eastAsia"/>
                      <w:szCs w:val="21"/>
                    </w:rPr>
                    <w:t>垂直入渗</w:t>
                  </w:r>
                </w:p>
              </w:tc>
              <w:tc>
                <w:tcPr>
                  <w:tcW w:w="1609" w:type="dxa"/>
                  <w:vAlign w:val="center"/>
                </w:tcPr>
                <w:p w:rsidR="00DC5949" w:rsidRPr="00364546" w:rsidRDefault="00DC5949" w:rsidP="00863FB2">
                  <w:pPr>
                    <w:autoSpaceDE w:val="0"/>
                    <w:autoSpaceDN w:val="0"/>
                    <w:contextualSpacing/>
                    <w:jc w:val="center"/>
                    <w:rPr>
                      <w:szCs w:val="21"/>
                    </w:rPr>
                  </w:pPr>
                  <w:r w:rsidRPr="00364546">
                    <w:rPr>
                      <w:rFonts w:hint="eastAsia"/>
                      <w:szCs w:val="21"/>
                    </w:rPr>
                    <w:t>地下水、土壤</w:t>
                  </w:r>
                </w:p>
              </w:tc>
            </w:tr>
          </w:tbl>
          <w:p w:rsidR="00863FB2" w:rsidRPr="00364546" w:rsidRDefault="00DC5949" w:rsidP="00DC5949">
            <w:pPr>
              <w:spacing w:line="360" w:lineRule="auto"/>
              <w:ind w:firstLineChars="200" w:firstLine="480"/>
              <w:contextualSpacing/>
              <w:rPr>
                <w:sz w:val="24"/>
              </w:rPr>
            </w:pPr>
            <w:r w:rsidRPr="00364546">
              <w:rPr>
                <w:rFonts w:hint="eastAsia"/>
                <w:sz w:val="24"/>
              </w:rPr>
              <w:t>由上表可知，本项目土壤环境影响途径为</w:t>
            </w:r>
            <w:r w:rsidR="00D7480B" w:rsidRPr="00364546">
              <w:rPr>
                <w:rFonts w:hint="eastAsia"/>
                <w:sz w:val="24"/>
              </w:rPr>
              <w:t>大气沉降、</w:t>
            </w:r>
            <w:r w:rsidRPr="00364546">
              <w:rPr>
                <w:rFonts w:hint="eastAsia"/>
                <w:sz w:val="24"/>
              </w:rPr>
              <w:t>垂直入渗，主要污染物包括</w:t>
            </w:r>
            <w:r w:rsidR="00D7480B" w:rsidRPr="00364546">
              <w:rPr>
                <w:rFonts w:hint="eastAsia"/>
                <w:sz w:val="24"/>
              </w:rPr>
              <w:t>废气污染物（颗粒物、非甲烷总烃）、</w:t>
            </w:r>
            <w:r w:rsidRPr="00364546">
              <w:rPr>
                <w:rFonts w:hint="eastAsia"/>
                <w:sz w:val="24"/>
              </w:rPr>
              <w:t>废水污染物（</w:t>
            </w:r>
            <w:r w:rsidR="00D7480B" w:rsidRPr="00364546">
              <w:rPr>
                <w:bCs/>
                <w:sz w:val="24"/>
              </w:rPr>
              <w:t>COD</w:t>
            </w:r>
            <w:r w:rsidR="00D7480B" w:rsidRPr="00364546">
              <w:rPr>
                <w:rFonts w:hint="eastAsia"/>
                <w:bCs/>
                <w:sz w:val="24"/>
              </w:rPr>
              <w:t>、</w:t>
            </w:r>
            <w:r w:rsidR="00D7480B" w:rsidRPr="00364546">
              <w:rPr>
                <w:bCs/>
                <w:sz w:val="24"/>
              </w:rPr>
              <w:t>BOD</w:t>
            </w:r>
            <w:r w:rsidR="00D7480B" w:rsidRPr="00364546">
              <w:rPr>
                <w:bCs/>
                <w:sz w:val="24"/>
                <w:vertAlign w:val="subscript"/>
              </w:rPr>
              <w:t>5</w:t>
            </w:r>
            <w:r w:rsidR="00D7480B" w:rsidRPr="00364546">
              <w:rPr>
                <w:rFonts w:hint="eastAsia"/>
                <w:bCs/>
                <w:sz w:val="24"/>
              </w:rPr>
              <w:t>、</w:t>
            </w:r>
            <w:r w:rsidR="00D7480B" w:rsidRPr="00364546">
              <w:rPr>
                <w:bCs/>
                <w:sz w:val="24"/>
              </w:rPr>
              <w:t>SS</w:t>
            </w:r>
            <w:r w:rsidR="00D7480B" w:rsidRPr="00364546">
              <w:rPr>
                <w:rFonts w:hint="eastAsia"/>
                <w:bCs/>
                <w:sz w:val="24"/>
              </w:rPr>
              <w:t>、</w:t>
            </w:r>
            <w:r w:rsidR="00D7480B" w:rsidRPr="00364546">
              <w:rPr>
                <w:bCs/>
                <w:sz w:val="24"/>
              </w:rPr>
              <w:t>NH</w:t>
            </w:r>
            <w:r w:rsidR="00D7480B" w:rsidRPr="00364546">
              <w:rPr>
                <w:bCs/>
                <w:sz w:val="24"/>
                <w:vertAlign w:val="subscript"/>
              </w:rPr>
              <w:t>3</w:t>
            </w:r>
            <w:r w:rsidR="00D7480B" w:rsidRPr="00364546">
              <w:rPr>
                <w:bCs/>
                <w:sz w:val="24"/>
              </w:rPr>
              <w:t>-N</w:t>
            </w:r>
            <w:r w:rsidR="00D7480B" w:rsidRPr="00364546">
              <w:rPr>
                <w:rFonts w:hint="eastAsia"/>
                <w:bCs/>
                <w:sz w:val="24"/>
              </w:rPr>
              <w:t>、石油类</w:t>
            </w:r>
            <w:r w:rsidRPr="00364546">
              <w:rPr>
                <w:rFonts w:hint="eastAsia"/>
                <w:sz w:val="24"/>
              </w:rPr>
              <w:t>）以及危险废物等；地下水环境影响途径为垂直入渗，主要污染物包括废水污染物及危险废物等。根据现场踏勘，本项目周边</w:t>
            </w:r>
            <w:r w:rsidRPr="00364546">
              <w:rPr>
                <w:sz w:val="24"/>
              </w:rPr>
              <w:t>500m</w:t>
            </w:r>
            <w:r w:rsidRPr="00364546">
              <w:rPr>
                <w:rFonts w:hint="eastAsia"/>
                <w:sz w:val="24"/>
              </w:rPr>
              <w:t>范围内无集中式饮用水水源、矿泉水、温泉等地下水环境保护目标。</w:t>
            </w:r>
          </w:p>
          <w:p w:rsidR="008C3931" w:rsidRPr="00364546" w:rsidRDefault="008C3931" w:rsidP="008C3931">
            <w:pPr>
              <w:spacing w:line="360" w:lineRule="auto"/>
              <w:ind w:firstLineChars="200" w:firstLine="480"/>
              <w:contextualSpacing/>
              <w:rPr>
                <w:sz w:val="24"/>
              </w:rPr>
            </w:pPr>
            <w:r w:rsidRPr="00364546">
              <w:rPr>
                <w:rFonts w:hint="eastAsia"/>
                <w:sz w:val="24"/>
              </w:rPr>
              <w:t>2</w:t>
            </w:r>
            <w:r w:rsidRPr="00364546">
              <w:rPr>
                <w:rFonts w:hint="eastAsia"/>
                <w:sz w:val="24"/>
              </w:rPr>
              <w:t>、环境污染防控措施</w:t>
            </w:r>
          </w:p>
          <w:p w:rsidR="008C3931" w:rsidRPr="00364546" w:rsidRDefault="008C3931" w:rsidP="008C3931">
            <w:pPr>
              <w:spacing w:line="360" w:lineRule="auto"/>
              <w:ind w:firstLineChars="200" w:firstLine="480"/>
              <w:contextualSpacing/>
              <w:rPr>
                <w:sz w:val="24"/>
              </w:rPr>
            </w:pPr>
            <w:r w:rsidRPr="00364546">
              <w:rPr>
                <w:rFonts w:hint="eastAsia"/>
                <w:sz w:val="24"/>
              </w:rPr>
              <w:t>本项目建设运营期间可能迁移进入地下水、土壤环境的影响主要为大气沉降影响，针对上述迁移方式，本项目防治措施包括：</w:t>
            </w:r>
          </w:p>
          <w:p w:rsidR="008C3931" w:rsidRPr="00364546" w:rsidRDefault="009C5866" w:rsidP="008C3931">
            <w:pPr>
              <w:spacing w:line="360" w:lineRule="auto"/>
              <w:ind w:firstLineChars="200" w:firstLine="480"/>
              <w:contextualSpacing/>
              <w:rPr>
                <w:sz w:val="24"/>
              </w:rPr>
            </w:pPr>
            <w:r w:rsidRPr="00364546">
              <w:rPr>
                <w:rFonts w:hint="eastAsia"/>
                <w:sz w:val="24"/>
              </w:rPr>
              <w:t>（</w:t>
            </w:r>
            <w:r w:rsidRPr="00364546">
              <w:rPr>
                <w:rFonts w:hint="eastAsia"/>
                <w:sz w:val="24"/>
              </w:rPr>
              <w:t>1</w:t>
            </w:r>
            <w:r w:rsidRPr="00364546">
              <w:rPr>
                <w:rFonts w:hint="eastAsia"/>
                <w:sz w:val="24"/>
              </w:rPr>
              <w:t>）</w:t>
            </w:r>
            <w:r w:rsidR="008C3931" w:rsidRPr="00364546">
              <w:rPr>
                <w:rFonts w:hint="eastAsia"/>
                <w:sz w:val="24"/>
              </w:rPr>
              <w:t>源头控制措施</w:t>
            </w:r>
          </w:p>
          <w:p w:rsidR="008C3931" w:rsidRPr="00364546" w:rsidRDefault="008C3931" w:rsidP="008C3931">
            <w:pPr>
              <w:spacing w:line="360" w:lineRule="auto"/>
              <w:ind w:firstLineChars="200" w:firstLine="480"/>
              <w:contextualSpacing/>
              <w:rPr>
                <w:sz w:val="24"/>
              </w:rPr>
            </w:pPr>
            <w:r w:rsidRPr="00364546">
              <w:rPr>
                <w:rFonts w:hint="eastAsia"/>
                <w:sz w:val="24"/>
              </w:rPr>
              <w:t>①配套建设污染处理设施并保持正常运转，防止产生的废气、</w:t>
            </w:r>
            <w:r w:rsidR="00F532B5" w:rsidRPr="00364546">
              <w:rPr>
                <w:rFonts w:hint="eastAsia"/>
                <w:sz w:val="24"/>
              </w:rPr>
              <w:t>生产废水、</w:t>
            </w:r>
            <w:r w:rsidRPr="00364546">
              <w:rPr>
                <w:rFonts w:hint="eastAsia"/>
                <w:sz w:val="24"/>
              </w:rPr>
              <w:t>生活污水、</w:t>
            </w:r>
            <w:proofErr w:type="gramStart"/>
            <w:r w:rsidRPr="00364546">
              <w:rPr>
                <w:rFonts w:hint="eastAsia"/>
                <w:sz w:val="24"/>
              </w:rPr>
              <w:t>固废等对</w:t>
            </w:r>
            <w:proofErr w:type="gramEnd"/>
            <w:r w:rsidRPr="00364546">
              <w:rPr>
                <w:rFonts w:hint="eastAsia"/>
                <w:sz w:val="24"/>
              </w:rPr>
              <w:t>土壤及地下水造成污染和危害；</w:t>
            </w:r>
          </w:p>
          <w:p w:rsidR="008C3931" w:rsidRPr="00364546" w:rsidRDefault="008C3931" w:rsidP="008C3931">
            <w:pPr>
              <w:spacing w:line="360" w:lineRule="auto"/>
              <w:ind w:firstLineChars="200" w:firstLine="480"/>
              <w:contextualSpacing/>
              <w:rPr>
                <w:sz w:val="24"/>
              </w:rPr>
            </w:pPr>
            <w:r w:rsidRPr="00364546">
              <w:rPr>
                <w:rFonts w:hint="eastAsia"/>
                <w:sz w:val="24"/>
              </w:rPr>
              <w:t>②定期巡查生产及环境保护设施设备的运行情况，及时发现并处理生产过程中材料、产品、废物的扬散、流失问题。</w:t>
            </w:r>
          </w:p>
          <w:p w:rsidR="008C3931" w:rsidRPr="00364546" w:rsidRDefault="009C5866" w:rsidP="008C3931">
            <w:pPr>
              <w:spacing w:line="360" w:lineRule="auto"/>
              <w:ind w:firstLineChars="200" w:firstLine="480"/>
              <w:contextualSpacing/>
              <w:rPr>
                <w:sz w:val="24"/>
              </w:rPr>
            </w:pPr>
            <w:r w:rsidRPr="00364546">
              <w:rPr>
                <w:rFonts w:hint="eastAsia"/>
                <w:sz w:val="24"/>
              </w:rPr>
              <w:t>（</w:t>
            </w:r>
            <w:r w:rsidRPr="00364546">
              <w:rPr>
                <w:rFonts w:hint="eastAsia"/>
                <w:sz w:val="24"/>
              </w:rPr>
              <w:t>2</w:t>
            </w:r>
            <w:r w:rsidRPr="00364546">
              <w:rPr>
                <w:rFonts w:hint="eastAsia"/>
                <w:sz w:val="24"/>
              </w:rPr>
              <w:t>）</w:t>
            </w:r>
            <w:r w:rsidR="008C3931" w:rsidRPr="00364546">
              <w:rPr>
                <w:rFonts w:hint="eastAsia"/>
                <w:sz w:val="24"/>
              </w:rPr>
              <w:t>过程防控措施</w:t>
            </w:r>
          </w:p>
          <w:p w:rsidR="009C5866" w:rsidRPr="00364546" w:rsidRDefault="008C3931" w:rsidP="008C3931">
            <w:pPr>
              <w:spacing w:line="360" w:lineRule="auto"/>
              <w:ind w:firstLineChars="200" w:firstLine="480"/>
              <w:contextualSpacing/>
              <w:rPr>
                <w:sz w:val="24"/>
              </w:rPr>
            </w:pPr>
            <w:r w:rsidRPr="00364546">
              <w:rPr>
                <w:rFonts w:hint="eastAsia"/>
                <w:sz w:val="24"/>
              </w:rPr>
              <w:t>本项目建设运营期间可能迁移进入地下水、土壤环境的影响为大气沉降</w:t>
            </w:r>
            <w:r w:rsidR="009C5866" w:rsidRPr="00364546">
              <w:rPr>
                <w:rFonts w:hint="eastAsia"/>
                <w:sz w:val="24"/>
              </w:rPr>
              <w:t>、垂直入渗，</w:t>
            </w:r>
            <w:r w:rsidRPr="00364546">
              <w:rPr>
                <w:rFonts w:hint="eastAsia"/>
                <w:sz w:val="24"/>
              </w:rPr>
              <w:t>针对上述迁移方式，本项目过程防控措施为：</w:t>
            </w:r>
          </w:p>
          <w:p w:rsidR="008C3931" w:rsidRPr="00364546" w:rsidRDefault="009C5866" w:rsidP="008C3931">
            <w:pPr>
              <w:spacing w:line="360" w:lineRule="auto"/>
              <w:ind w:firstLineChars="200" w:firstLine="480"/>
              <w:contextualSpacing/>
              <w:rPr>
                <w:sz w:val="24"/>
              </w:rPr>
            </w:pPr>
            <w:r w:rsidRPr="00364546">
              <w:rPr>
                <w:rFonts w:hint="eastAsia"/>
                <w:sz w:val="24"/>
              </w:rPr>
              <w:t>①</w:t>
            </w:r>
            <w:r w:rsidR="008C3931" w:rsidRPr="00364546">
              <w:rPr>
                <w:rFonts w:hint="eastAsia"/>
                <w:sz w:val="24"/>
              </w:rPr>
              <w:t>加强项目废气处理设施的运行维护，确保废气处理设施稳定运行，各类污染物达标排放；加强车间生产管理，确保各工序衔接得当。</w:t>
            </w:r>
          </w:p>
          <w:p w:rsidR="009C5866" w:rsidRPr="00364546" w:rsidRDefault="009C5866" w:rsidP="009C5866">
            <w:pPr>
              <w:spacing w:line="360" w:lineRule="auto"/>
              <w:ind w:firstLineChars="200" w:firstLine="480"/>
              <w:contextualSpacing/>
              <w:rPr>
                <w:rFonts w:ascii="宋体" w:hAnsi="宋体"/>
                <w:sz w:val="24"/>
              </w:rPr>
            </w:pPr>
            <w:r w:rsidRPr="00364546">
              <w:rPr>
                <w:rFonts w:ascii="宋体" w:hAnsi="宋体" w:hint="eastAsia"/>
                <w:sz w:val="24"/>
              </w:rPr>
              <w:t>②分区防渗</w:t>
            </w:r>
          </w:p>
          <w:p w:rsidR="009C5866" w:rsidRPr="00364546" w:rsidRDefault="009C5866" w:rsidP="009C5866">
            <w:pPr>
              <w:spacing w:line="360" w:lineRule="auto"/>
              <w:ind w:firstLineChars="200" w:firstLine="480"/>
              <w:contextualSpacing/>
              <w:rPr>
                <w:rFonts w:ascii="宋体" w:hAnsi="宋体"/>
                <w:sz w:val="24"/>
              </w:rPr>
            </w:pPr>
            <w:r w:rsidRPr="00364546">
              <w:rPr>
                <w:rFonts w:ascii="宋体" w:hAnsi="宋体" w:hint="eastAsia"/>
                <w:sz w:val="24"/>
              </w:rPr>
              <w:t>结合项目情况，根据场地天然包气带防污性能、污染控制难易程度和污染物特性对全厂进行分区防渗。本项目建成后，分区防渗措施见下表。</w:t>
            </w:r>
          </w:p>
          <w:p w:rsidR="00707D7A" w:rsidRPr="00364546" w:rsidRDefault="00707D7A" w:rsidP="009C5866">
            <w:pPr>
              <w:spacing w:line="360" w:lineRule="auto"/>
              <w:ind w:firstLineChars="200" w:firstLine="480"/>
              <w:contextualSpacing/>
              <w:rPr>
                <w:rFonts w:ascii="宋体" w:hAnsi="宋体"/>
                <w:sz w:val="24"/>
              </w:rPr>
            </w:pPr>
          </w:p>
          <w:p w:rsidR="00707D7A" w:rsidRPr="00364546" w:rsidRDefault="00707D7A" w:rsidP="009C5866">
            <w:pPr>
              <w:spacing w:line="360" w:lineRule="auto"/>
              <w:ind w:firstLineChars="200" w:firstLine="480"/>
              <w:contextualSpacing/>
              <w:rPr>
                <w:rFonts w:ascii="宋体" w:hAnsi="宋体"/>
                <w:sz w:val="24"/>
              </w:rPr>
            </w:pPr>
          </w:p>
          <w:p w:rsidR="009C5866" w:rsidRPr="00364546" w:rsidRDefault="009C5866" w:rsidP="009C5866">
            <w:pPr>
              <w:spacing w:line="360" w:lineRule="auto"/>
              <w:contextualSpacing/>
              <w:jc w:val="center"/>
              <w:rPr>
                <w:b/>
                <w:sz w:val="24"/>
              </w:rPr>
            </w:pPr>
            <w:r w:rsidRPr="00364546">
              <w:rPr>
                <w:rFonts w:hint="eastAsia"/>
                <w:b/>
                <w:sz w:val="24"/>
              </w:rPr>
              <w:lastRenderedPageBreak/>
              <w:t>分区防渗方案及防渗措施表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430"/>
              <w:gridCol w:w="1539"/>
              <w:gridCol w:w="5536"/>
            </w:tblGrid>
            <w:tr w:rsidR="009C5866" w:rsidRPr="00364546" w:rsidTr="00817DF3">
              <w:trPr>
                <w:trHeight w:val="44"/>
                <w:jc w:val="center"/>
              </w:trPr>
              <w:tc>
                <w:tcPr>
                  <w:tcW w:w="1430" w:type="dxa"/>
                  <w:vAlign w:val="center"/>
                </w:tcPr>
                <w:p w:rsidR="009C5866" w:rsidRPr="00364546" w:rsidRDefault="009C5866" w:rsidP="00EF54A9">
                  <w:pPr>
                    <w:autoSpaceDE w:val="0"/>
                    <w:autoSpaceDN w:val="0"/>
                    <w:contextualSpacing/>
                    <w:jc w:val="center"/>
                    <w:rPr>
                      <w:b/>
                      <w:szCs w:val="21"/>
                    </w:rPr>
                  </w:pPr>
                  <w:r w:rsidRPr="00364546">
                    <w:rPr>
                      <w:rFonts w:hint="eastAsia"/>
                      <w:b/>
                      <w:szCs w:val="21"/>
                    </w:rPr>
                    <w:t>防治分区</w:t>
                  </w:r>
                </w:p>
              </w:tc>
              <w:tc>
                <w:tcPr>
                  <w:tcW w:w="1539" w:type="dxa"/>
                  <w:vAlign w:val="center"/>
                </w:tcPr>
                <w:p w:rsidR="009C5866" w:rsidRPr="00364546" w:rsidRDefault="009C5866" w:rsidP="00EF54A9">
                  <w:pPr>
                    <w:autoSpaceDE w:val="0"/>
                    <w:autoSpaceDN w:val="0"/>
                    <w:contextualSpacing/>
                    <w:jc w:val="center"/>
                    <w:rPr>
                      <w:b/>
                      <w:szCs w:val="21"/>
                    </w:rPr>
                  </w:pPr>
                  <w:r w:rsidRPr="00364546">
                    <w:rPr>
                      <w:rFonts w:hint="eastAsia"/>
                      <w:b/>
                      <w:szCs w:val="21"/>
                    </w:rPr>
                    <w:t>分区位置</w:t>
                  </w:r>
                </w:p>
              </w:tc>
              <w:tc>
                <w:tcPr>
                  <w:tcW w:w="5536" w:type="dxa"/>
                  <w:vAlign w:val="center"/>
                </w:tcPr>
                <w:p w:rsidR="009C5866" w:rsidRPr="00364546" w:rsidRDefault="009C5866" w:rsidP="00EF54A9">
                  <w:pPr>
                    <w:autoSpaceDE w:val="0"/>
                    <w:autoSpaceDN w:val="0"/>
                    <w:contextualSpacing/>
                    <w:jc w:val="center"/>
                    <w:rPr>
                      <w:b/>
                      <w:szCs w:val="21"/>
                    </w:rPr>
                  </w:pPr>
                  <w:r w:rsidRPr="00364546">
                    <w:rPr>
                      <w:rFonts w:hint="eastAsia"/>
                      <w:b/>
                      <w:szCs w:val="21"/>
                    </w:rPr>
                    <w:t>防渗要求</w:t>
                  </w:r>
                </w:p>
              </w:tc>
            </w:tr>
            <w:tr w:rsidR="009C5866" w:rsidRPr="00364546" w:rsidTr="00817DF3">
              <w:trPr>
                <w:trHeight w:val="64"/>
                <w:jc w:val="center"/>
              </w:trPr>
              <w:tc>
                <w:tcPr>
                  <w:tcW w:w="1430" w:type="dxa"/>
                  <w:vMerge w:val="restart"/>
                  <w:vAlign w:val="center"/>
                </w:tcPr>
                <w:p w:rsidR="009C5866" w:rsidRPr="00364546" w:rsidRDefault="009C5866" w:rsidP="00EF54A9">
                  <w:pPr>
                    <w:autoSpaceDE w:val="0"/>
                    <w:autoSpaceDN w:val="0"/>
                    <w:contextualSpacing/>
                    <w:jc w:val="center"/>
                    <w:rPr>
                      <w:szCs w:val="21"/>
                    </w:rPr>
                  </w:pPr>
                  <w:r w:rsidRPr="00364546">
                    <w:rPr>
                      <w:rFonts w:hint="eastAsia"/>
                      <w:szCs w:val="21"/>
                    </w:rPr>
                    <w:t>重点防渗区</w:t>
                  </w:r>
                </w:p>
              </w:tc>
              <w:tc>
                <w:tcPr>
                  <w:tcW w:w="1539" w:type="dxa"/>
                  <w:vAlign w:val="center"/>
                </w:tcPr>
                <w:p w:rsidR="009C5866" w:rsidRPr="00364546" w:rsidRDefault="009C5866" w:rsidP="00EF54A9">
                  <w:pPr>
                    <w:autoSpaceDE w:val="0"/>
                    <w:autoSpaceDN w:val="0"/>
                    <w:contextualSpacing/>
                    <w:jc w:val="center"/>
                    <w:rPr>
                      <w:szCs w:val="21"/>
                    </w:rPr>
                  </w:pPr>
                  <w:proofErr w:type="gramStart"/>
                  <w:r w:rsidRPr="00364546">
                    <w:rPr>
                      <w:rFonts w:hint="eastAsia"/>
                      <w:szCs w:val="21"/>
                    </w:rPr>
                    <w:t>危废暂存</w:t>
                  </w:r>
                  <w:proofErr w:type="gramEnd"/>
                  <w:r w:rsidRPr="00364546">
                    <w:rPr>
                      <w:rFonts w:hint="eastAsia"/>
                      <w:szCs w:val="21"/>
                    </w:rPr>
                    <w:t>间</w:t>
                  </w:r>
                </w:p>
              </w:tc>
              <w:tc>
                <w:tcPr>
                  <w:tcW w:w="5536" w:type="dxa"/>
                  <w:vAlign w:val="center"/>
                </w:tcPr>
                <w:p w:rsidR="009C5866" w:rsidRPr="00364546" w:rsidRDefault="007B2F99" w:rsidP="007B2F99">
                  <w:pPr>
                    <w:autoSpaceDE w:val="0"/>
                    <w:autoSpaceDN w:val="0"/>
                    <w:contextualSpacing/>
                    <w:rPr>
                      <w:szCs w:val="21"/>
                    </w:rPr>
                  </w:pPr>
                  <w:r w:rsidRPr="00364546">
                    <w:rPr>
                      <w:rFonts w:hint="eastAsia"/>
                      <w:szCs w:val="21"/>
                    </w:rPr>
                    <w:t>根据</w:t>
                  </w:r>
                  <w:r w:rsidRPr="00364546">
                    <w:rPr>
                      <w:rFonts w:hint="eastAsia"/>
                      <w:bCs/>
                      <w:szCs w:val="21"/>
                    </w:rPr>
                    <w:t>《危险废物贮存污染控制标准》（</w:t>
                  </w:r>
                  <w:r w:rsidRPr="00364546">
                    <w:rPr>
                      <w:bCs/>
                      <w:szCs w:val="21"/>
                    </w:rPr>
                    <w:t>GB18597-2023</w:t>
                  </w:r>
                  <w:r w:rsidRPr="00364546">
                    <w:rPr>
                      <w:rFonts w:hint="eastAsia"/>
                      <w:bCs/>
                      <w:szCs w:val="21"/>
                    </w:rPr>
                    <w:t>）中相关要求：贮存设施地面与裙脚应采取表面防渗措施；表面防渗材料应与所接触的物料或污染物相容，可采用抗渗混凝土、高密度聚乙烯膜、</w:t>
                  </w:r>
                  <w:proofErr w:type="gramStart"/>
                  <w:r w:rsidRPr="00364546">
                    <w:rPr>
                      <w:rFonts w:hint="eastAsia"/>
                      <w:bCs/>
                      <w:szCs w:val="21"/>
                    </w:rPr>
                    <w:t>钠基膨润土</w:t>
                  </w:r>
                  <w:proofErr w:type="gramEnd"/>
                  <w:r w:rsidRPr="00364546">
                    <w:rPr>
                      <w:rFonts w:hint="eastAsia"/>
                      <w:bCs/>
                      <w:szCs w:val="21"/>
                    </w:rPr>
                    <w:t>防水</w:t>
                  </w:r>
                  <w:proofErr w:type="gramStart"/>
                  <w:r w:rsidRPr="00364546">
                    <w:rPr>
                      <w:rFonts w:hint="eastAsia"/>
                      <w:bCs/>
                      <w:szCs w:val="21"/>
                    </w:rPr>
                    <w:t>毯</w:t>
                  </w:r>
                  <w:proofErr w:type="gramEnd"/>
                  <w:r w:rsidRPr="00364546">
                    <w:rPr>
                      <w:rFonts w:hint="eastAsia"/>
                      <w:bCs/>
                      <w:szCs w:val="21"/>
                    </w:rPr>
                    <w:t>或其他防渗性能等效的材料。贮存的危险废物直接接触地面的，还应进行基础防渗，防渗层为至少</w:t>
                  </w:r>
                  <w:r w:rsidRPr="00364546">
                    <w:rPr>
                      <w:rFonts w:hint="eastAsia"/>
                      <w:bCs/>
                      <w:szCs w:val="21"/>
                    </w:rPr>
                    <w:t>1m</w:t>
                  </w:r>
                  <w:r w:rsidRPr="00364546">
                    <w:rPr>
                      <w:rFonts w:hint="eastAsia"/>
                      <w:bCs/>
                      <w:szCs w:val="21"/>
                    </w:rPr>
                    <w:t>厚黏土层（渗透系数不大于</w:t>
                  </w:r>
                  <w:r w:rsidRPr="00364546">
                    <w:rPr>
                      <w:rFonts w:hint="eastAsia"/>
                      <w:bCs/>
                      <w:szCs w:val="21"/>
                    </w:rPr>
                    <w:t>10</w:t>
                  </w:r>
                  <w:r w:rsidRPr="00364546">
                    <w:rPr>
                      <w:rFonts w:hint="eastAsia"/>
                      <w:bCs/>
                      <w:szCs w:val="21"/>
                      <w:vertAlign w:val="superscript"/>
                    </w:rPr>
                    <w:t>-7</w:t>
                  </w:r>
                  <w:r w:rsidRPr="00364546">
                    <w:rPr>
                      <w:rFonts w:hint="eastAsia"/>
                      <w:bCs/>
                      <w:szCs w:val="21"/>
                    </w:rPr>
                    <w:t>cm/s</w:t>
                  </w:r>
                  <w:r w:rsidRPr="00364546">
                    <w:rPr>
                      <w:rFonts w:hint="eastAsia"/>
                      <w:bCs/>
                      <w:szCs w:val="21"/>
                    </w:rPr>
                    <w:t>），或至少</w:t>
                  </w:r>
                  <w:r w:rsidRPr="00364546">
                    <w:rPr>
                      <w:rFonts w:hint="eastAsia"/>
                      <w:bCs/>
                      <w:szCs w:val="21"/>
                    </w:rPr>
                    <w:t>2mm</w:t>
                  </w:r>
                  <w:r w:rsidRPr="00364546">
                    <w:rPr>
                      <w:rFonts w:hint="eastAsia"/>
                      <w:bCs/>
                      <w:szCs w:val="21"/>
                    </w:rPr>
                    <w:t>厚高密度聚乙烯膜等人工防渗材料（渗透系数不大于</w:t>
                  </w:r>
                  <w:r w:rsidRPr="00364546">
                    <w:rPr>
                      <w:rFonts w:hint="eastAsia"/>
                      <w:bCs/>
                      <w:szCs w:val="21"/>
                    </w:rPr>
                    <w:t>10</w:t>
                  </w:r>
                  <w:r w:rsidRPr="00364546">
                    <w:rPr>
                      <w:rFonts w:hint="eastAsia"/>
                      <w:bCs/>
                      <w:szCs w:val="21"/>
                      <w:vertAlign w:val="superscript"/>
                    </w:rPr>
                    <w:t>-10</w:t>
                  </w:r>
                  <w:r w:rsidRPr="00364546">
                    <w:rPr>
                      <w:rFonts w:hint="eastAsia"/>
                      <w:bCs/>
                      <w:szCs w:val="21"/>
                    </w:rPr>
                    <w:t>cm/s</w:t>
                  </w:r>
                  <w:r w:rsidRPr="00364546">
                    <w:rPr>
                      <w:rFonts w:hint="eastAsia"/>
                      <w:bCs/>
                      <w:szCs w:val="21"/>
                    </w:rPr>
                    <w:t>），或其他防渗性能等效的材料。</w:t>
                  </w:r>
                </w:p>
              </w:tc>
            </w:tr>
            <w:tr w:rsidR="009C5866" w:rsidRPr="00364546" w:rsidTr="00817DF3">
              <w:trPr>
                <w:trHeight w:val="64"/>
                <w:jc w:val="center"/>
              </w:trPr>
              <w:tc>
                <w:tcPr>
                  <w:tcW w:w="1430" w:type="dxa"/>
                  <w:vMerge/>
                  <w:vAlign w:val="center"/>
                </w:tcPr>
                <w:p w:rsidR="009C5866" w:rsidRPr="00364546" w:rsidRDefault="009C5866" w:rsidP="00EF54A9">
                  <w:pPr>
                    <w:autoSpaceDE w:val="0"/>
                    <w:autoSpaceDN w:val="0"/>
                    <w:contextualSpacing/>
                    <w:jc w:val="center"/>
                    <w:rPr>
                      <w:szCs w:val="21"/>
                    </w:rPr>
                  </w:pPr>
                </w:p>
              </w:tc>
              <w:tc>
                <w:tcPr>
                  <w:tcW w:w="1539" w:type="dxa"/>
                  <w:vAlign w:val="center"/>
                </w:tcPr>
                <w:p w:rsidR="009C5866" w:rsidRPr="00364546" w:rsidRDefault="009C5866" w:rsidP="00EF54A9">
                  <w:pPr>
                    <w:autoSpaceDE w:val="0"/>
                    <w:autoSpaceDN w:val="0"/>
                    <w:contextualSpacing/>
                    <w:jc w:val="center"/>
                    <w:rPr>
                      <w:szCs w:val="21"/>
                    </w:rPr>
                  </w:pPr>
                  <w:r w:rsidRPr="00364546">
                    <w:rPr>
                      <w:rFonts w:hint="eastAsia"/>
                      <w:szCs w:val="21"/>
                    </w:rPr>
                    <w:t>污水处理站</w:t>
                  </w:r>
                </w:p>
              </w:tc>
              <w:tc>
                <w:tcPr>
                  <w:tcW w:w="5536" w:type="dxa"/>
                  <w:vAlign w:val="center"/>
                </w:tcPr>
                <w:p w:rsidR="009C5866" w:rsidRPr="00364546" w:rsidRDefault="007B2F99" w:rsidP="000E2486">
                  <w:pPr>
                    <w:autoSpaceDE w:val="0"/>
                    <w:autoSpaceDN w:val="0"/>
                    <w:contextualSpacing/>
                    <w:rPr>
                      <w:szCs w:val="21"/>
                    </w:rPr>
                  </w:pPr>
                  <w:r w:rsidRPr="00364546">
                    <w:rPr>
                      <w:rFonts w:hint="eastAsia"/>
                      <w:szCs w:val="21"/>
                    </w:rPr>
                    <w:t>采用《环境影响评价技术导则</w:t>
                  </w:r>
                  <w:r w:rsidRPr="00364546">
                    <w:rPr>
                      <w:rFonts w:hint="eastAsia"/>
                      <w:szCs w:val="21"/>
                    </w:rPr>
                    <w:t xml:space="preserve">  </w:t>
                  </w:r>
                  <w:r w:rsidRPr="00364546">
                    <w:rPr>
                      <w:rFonts w:hint="eastAsia"/>
                      <w:szCs w:val="21"/>
                    </w:rPr>
                    <w:t>地下水环境》（</w:t>
                  </w:r>
                  <w:r w:rsidRPr="00364546">
                    <w:rPr>
                      <w:rFonts w:hint="eastAsia"/>
                      <w:szCs w:val="21"/>
                    </w:rPr>
                    <w:t>GB610-2016</w:t>
                  </w:r>
                  <w:r w:rsidRPr="00364546">
                    <w:rPr>
                      <w:rFonts w:hint="eastAsia"/>
                      <w:szCs w:val="21"/>
                    </w:rPr>
                    <w:t>）中重点防渗区的防渗技术要求：等效粘土防渗层</w:t>
                  </w:r>
                  <w:r w:rsidRPr="00364546">
                    <w:rPr>
                      <w:rFonts w:hint="eastAsia"/>
                      <w:szCs w:val="21"/>
                    </w:rPr>
                    <w:t>Mb</w:t>
                  </w:r>
                  <w:r w:rsidRPr="00364546">
                    <w:rPr>
                      <w:rFonts w:hint="eastAsia"/>
                      <w:szCs w:val="21"/>
                    </w:rPr>
                    <w:t>≥</w:t>
                  </w:r>
                  <w:r w:rsidR="005E065E" w:rsidRPr="00364546">
                    <w:rPr>
                      <w:rFonts w:hint="eastAsia"/>
                      <w:szCs w:val="21"/>
                    </w:rPr>
                    <w:t>6</w:t>
                  </w:r>
                  <w:r w:rsidRPr="00364546">
                    <w:rPr>
                      <w:rFonts w:hint="eastAsia"/>
                      <w:szCs w:val="21"/>
                    </w:rPr>
                    <w:t>m</w:t>
                  </w:r>
                  <w:r w:rsidRPr="00364546">
                    <w:rPr>
                      <w:rFonts w:hint="eastAsia"/>
                      <w:szCs w:val="21"/>
                    </w:rPr>
                    <w:t>，</w:t>
                  </w:r>
                  <w:r w:rsidRPr="00364546">
                    <w:rPr>
                      <w:rFonts w:hint="eastAsia"/>
                      <w:szCs w:val="21"/>
                    </w:rPr>
                    <w:t>K</w:t>
                  </w:r>
                  <w:r w:rsidRPr="00364546">
                    <w:rPr>
                      <w:rFonts w:hint="eastAsia"/>
                      <w:szCs w:val="21"/>
                    </w:rPr>
                    <w:t>≤</w:t>
                  </w:r>
                  <w:r w:rsidRPr="00364546">
                    <w:rPr>
                      <w:rFonts w:hint="eastAsia"/>
                      <w:szCs w:val="21"/>
                    </w:rPr>
                    <w:t>1</w:t>
                  </w:r>
                  <w:r w:rsidRPr="00364546">
                    <w:rPr>
                      <w:rFonts w:hint="eastAsia"/>
                      <w:szCs w:val="21"/>
                    </w:rPr>
                    <w:t>×</w:t>
                  </w:r>
                  <w:r w:rsidRPr="00364546">
                    <w:rPr>
                      <w:rFonts w:hint="eastAsia"/>
                      <w:szCs w:val="21"/>
                    </w:rPr>
                    <w:t>10</w:t>
                  </w:r>
                  <w:r w:rsidRPr="00364546">
                    <w:rPr>
                      <w:rFonts w:hint="eastAsia"/>
                      <w:szCs w:val="21"/>
                      <w:vertAlign w:val="superscript"/>
                    </w:rPr>
                    <w:t>-7</w:t>
                  </w:r>
                  <w:r w:rsidRPr="00364546">
                    <w:rPr>
                      <w:rFonts w:hint="eastAsia"/>
                      <w:bCs/>
                      <w:szCs w:val="21"/>
                    </w:rPr>
                    <w:t>cm/s</w:t>
                  </w:r>
                  <w:r w:rsidRPr="00364546">
                    <w:rPr>
                      <w:rFonts w:hint="eastAsia"/>
                      <w:bCs/>
                      <w:szCs w:val="21"/>
                    </w:rPr>
                    <w:t>。</w:t>
                  </w:r>
                </w:p>
              </w:tc>
            </w:tr>
            <w:tr w:rsidR="009C5866" w:rsidRPr="00364546" w:rsidTr="00817DF3">
              <w:trPr>
                <w:trHeight w:val="64"/>
                <w:jc w:val="center"/>
              </w:trPr>
              <w:tc>
                <w:tcPr>
                  <w:tcW w:w="1430" w:type="dxa"/>
                  <w:vAlign w:val="center"/>
                </w:tcPr>
                <w:p w:rsidR="009C5866" w:rsidRPr="00364546" w:rsidRDefault="009C5866" w:rsidP="00EF54A9">
                  <w:pPr>
                    <w:autoSpaceDE w:val="0"/>
                    <w:autoSpaceDN w:val="0"/>
                    <w:contextualSpacing/>
                    <w:jc w:val="center"/>
                    <w:rPr>
                      <w:szCs w:val="21"/>
                    </w:rPr>
                  </w:pPr>
                  <w:r w:rsidRPr="00364546">
                    <w:rPr>
                      <w:rFonts w:hint="eastAsia"/>
                      <w:szCs w:val="21"/>
                    </w:rPr>
                    <w:t>简单防渗区</w:t>
                  </w:r>
                </w:p>
              </w:tc>
              <w:tc>
                <w:tcPr>
                  <w:tcW w:w="1539" w:type="dxa"/>
                  <w:vAlign w:val="center"/>
                </w:tcPr>
                <w:p w:rsidR="009C5866" w:rsidRPr="00364546" w:rsidRDefault="000C4C08" w:rsidP="00EC1390">
                  <w:pPr>
                    <w:autoSpaceDE w:val="0"/>
                    <w:autoSpaceDN w:val="0"/>
                    <w:contextualSpacing/>
                    <w:jc w:val="center"/>
                    <w:rPr>
                      <w:szCs w:val="21"/>
                    </w:rPr>
                  </w:pPr>
                  <w:r w:rsidRPr="00364546">
                    <w:rPr>
                      <w:rFonts w:hint="eastAsia"/>
                      <w:szCs w:val="21"/>
                    </w:rPr>
                    <w:t>车间地面、办公区、</w:t>
                  </w:r>
                  <w:r w:rsidR="00EC1390" w:rsidRPr="00364546">
                    <w:rPr>
                      <w:rFonts w:hint="eastAsia"/>
                      <w:szCs w:val="21"/>
                    </w:rPr>
                    <w:t>厂区</w:t>
                  </w:r>
                  <w:r w:rsidR="009C5866" w:rsidRPr="00364546">
                    <w:rPr>
                      <w:rFonts w:hint="eastAsia"/>
                      <w:szCs w:val="21"/>
                    </w:rPr>
                    <w:t>道路等</w:t>
                  </w:r>
                </w:p>
              </w:tc>
              <w:tc>
                <w:tcPr>
                  <w:tcW w:w="5536" w:type="dxa"/>
                  <w:vAlign w:val="center"/>
                </w:tcPr>
                <w:p w:rsidR="009C5866" w:rsidRPr="00364546" w:rsidRDefault="009C5866" w:rsidP="00EF54A9">
                  <w:pPr>
                    <w:autoSpaceDE w:val="0"/>
                    <w:autoSpaceDN w:val="0"/>
                    <w:contextualSpacing/>
                    <w:jc w:val="center"/>
                    <w:rPr>
                      <w:szCs w:val="21"/>
                    </w:rPr>
                  </w:pPr>
                  <w:r w:rsidRPr="00364546">
                    <w:rPr>
                      <w:rFonts w:hint="eastAsia"/>
                      <w:szCs w:val="21"/>
                    </w:rPr>
                    <w:t>一般地面硬化</w:t>
                  </w:r>
                </w:p>
              </w:tc>
            </w:tr>
          </w:tbl>
          <w:p w:rsidR="008C3931" w:rsidRPr="00364546" w:rsidRDefault="008C3931" w:rsidP="008C3931">
            <w:pPr>
              <w:spacing w:line="360" w:lineRule="auto"/>
              <w:ind w:firstLineChars="200" w:firstLine="480"/>
              <w:contextualSpacing/>
              <w:rPr>
                <w:sz w:val="24"/>
              </w:rPr>
            </w:pPr>
            <w:r w:rsidRPr="00364546">
              <w:rPr>
                <w:rFonts w:hint="eastAsia"/>
                <w:sz w:val="24"/>
              </w:rPr>
              <w:t>3</w:t>
            </w:r>
            <w:r w:rsidRPr="00364546">
              <w:rPr>
                <w:rFonts w:hint="eastAsia"/>
                <w:sz w:val="24"/>
              </w:rPr>
              <w:t>、环境影响评价小结</w:t>
            </w:r>
          </w:p>
          <w:p w:rsidR="008C3931" w:rsidRPr="00364546" w:rsidRDefault="008C3931" w:rsidP="008C3931">
            <w:pPr>
              <w:tabs>
                <w:tab w:val="left" w:pos="720"/>
              </w:tabs>
              <w:spacing w:line="360" w:lineRule="auto"/>
              <w:ind w:firstLineChars="200" w:firstLine="480"/>
              <w:contextualSpacing/>
              <w:rPr>
                <w:sz w:val="24"/>
              </w:rPr>
            </w:pPr>
            <w:r w:rsidRPr="00364546">
              <w:rPr>
                <w:rFonts w:hint="eastAsia"/>
                <w:sz w:val="24"/>
              </w:rPr>
              <w:t>项目运营期间可能迁移进入地下水、土壤环境的影响主要为大气沉降</w:t>
            </w:r>
            <w:r w:rsidR="0070411C" w:rsidRPr="00364546">
              <w:rPr>
                <w:rFonts w:hint="eastAsia"/>
                <w:sz w:val="24"/>
              </w:rPr>
              <w:t>、垂直入渗</w:t>
            </w:r>
            <w:r w:rsidRPr="00364546">
              <w:rPr>
                <w:rFonts w:hint="eastAsia"/>
                <w:sz w:val="24"/>
              </w:rPr>
              <w:t>，经采取相关污染源头控制措施和过程防控措施后，项目地下水、土壤环境影响是可接受的。</w:t>
            </w:r>
          </w:p>
          <w:p w:rsidR="00EA184E" w:rsidRPr="00364546" w:rsidRDefault="00F12DCE" w:rsidP="00EA184E">
            <w:pPr>
              <w:tabs>
                <w:tab w:val="left" w:pos="720"/>
              </w:tabs>
              <w:spacing w:line="360" w:lineRule="auto"/>
              <w:ind w:firstLineChars="200" w:firstLine="482"/>
              <w:contextualSpacing/>
              <w:rPr>
                <w:b/>
                <w:bCs/>
                <w:sz w:val="24"/>
              </w:rPr>
            </w:pPr>
            <w:r w:rsidRPr="00364546">
              <w:rPr>
                <w:rFonts w:hint="eastAsia"/>
                <w:b/>
                <w:bCs/>
                <w:sz w:val="24"/>
              </w:rPr>
              <w:t>六</w:t>
            </w:r>
            <w:r w:rsidR="00EA184E" w:rsidRPr="00364546">
              <w:rPr>
                <w:rFonts w:hint="eastAsia"/>
                <w:b/>
                <w:bCs/>
                <w:sz w:val="24"/>
              </w:rPr>
              <w:t>、环境风险分析</w:t>
            </w:r>
          </w:p>
          <w:p w:rsidR="006006EF" w:rsidRPr="00364546" w:rsidRDefault="000947E3" w:rsidP="006006EF">
            <w:pPr>
              <w:tabs>
                <w:tab w:val="left" w:pos="720"/>
              </w:tabs>
              <w:spacing w:line="360" w:lineRule="auto"/>
              <w:ind w:firstLineChars="200" w:firstLine="480"/>
              <w:contextualSpacing/>
              <w:rPr>
                <w:bCs/>
                <w:sz w:val="24"/>
              </w:rPr>
            </w:pPr>
            <w:r w:rsidRPr="00364546">
              <w:rPr>
                <w:rFonts w:hint="eastAsia"/>
                <w:bCs/>
                <w:sz w:val="24"/>
              </w:rPr>
              <w:t>经查阅《危险化学品目录》（</w:t>
            </w:r>
            <w:r w:rsidRPr="00364546">
              <w:rPr>
                <w:rFonts w:hint="eastAsia"/>
                <w:bCs/>
                <w:sz w:val="24"/>
              </w:rPr>
              <w:t>2015</w:t>
            </w:r>
            <w:r w:rsidRPr="00364546">
              <w:rPr>
                <w:rFonts w:hint="eastAsia"/>
                <w:bCs/>
                <w:sz w:val="24"/>
              </w:rPr>
              <w:t>版）及</w:t>
            </w:r>
            <w:r w:rsidRPr="00364546">
              <w:rPr>
                <w:rFonts w:hint="eastAsia"/>
                <w:bCs/>
                <w:sz w:val="24"/>
              </w:rPr>
              <w:t>2022</w:t>
            </w:r>
            <w:r w:rsidRPr="00364546">
              <w:rPr>
                <w:rFonts w:hint="eastAsia"/>
                <w:bCs/>
                <w:sz w:val="24"/>
              </w:rPr>
              <w:t>年调整版，本项目不涉及危险化学品，</w:t>
            </w:r>
            <w:r w:rsidR="006006EF" w:rsidRPr="00364546">
              <w:rPr>
                <w:rFonts w:hint="eastAsia"/>
                <w:bCs/>
                <w:sz w:val="24"/>
              </w:rPr>
              <w:t>对照《建设项目环境风险评价技术导则》（</w:t>
            </w:r>
            <w:r w:rsidR="006006EF" w:rsidRPr="00364546">
              <w:rPr>
                <w:rFonts w:hint="eastAsia"/>
                <w:bCs/>
                <w:sz w:val="24"/>
              </w:rPr>
              <w:t>HJ169-2018</w:t>
            </w:r>
            <w:r w:rsidR="006006EF" w:rsidRPr="00364546">
              <w:rPr>
                <w:rFonts w:hint="eastAsia"/>
                <w:bCs/>
                <w:sz w:val="24"/>
              </w:rPr>
              <w:t>）附录</w:t>
            </w:r>
            <w:r w:rsidR="006006EF" w:rsidRPr="00364546">
              <w:rPr>
                <w:rFonts w:hint="eastAsia"/>
                <w:bCs/>
                <w:sz w:val="24"/>
              </w:rPr>
              <w:t>B</w:t>
            </w:r>
            <w:r w:rsidR="006006EF" w:rsidRPr="00364546">
              <w:rPr>
                <w:rFonts w:hint="eastAsia"/>
                <w:bCs/>
                <w:sz w:val="24"/>
              </w:rPr>
              <w:t>突发环境事件风险物质及临界量，本项目涉及的风险物质为：危险废物</w:t>
            </w:r>
            <w:r w:rsidR="00A63A2D" w:rsidRPr="00364546">
              <w:rPr>
                <w:rFonts w:hint="eastAsia"/>
                <w:bCs/>
                <w:sz w:val="24"/>
              </w:rPr>
              <w:t>废活性炭</w:t>
            </w:r>
            <w:r w:rsidR="006006EF" w:rsidRPr="00364546">
              <w:rPr>
                <w:rFonts w:hint="eastAsia"/>
                <w:bCs/>
                <w:sz w:val="24"/>
              </w:rPr>
              <w:t>，环境风险潜势初判方式首先计算物质总量与临界量比值（</w:t>
            </w:r>
            <w:r w:rsidR="006006EF" w:rsidRPr="00364546">
              <w:rPr>
                <w:rFonts w:hint="eastAsia"/>
                <w:bCs/>
                <w:sz w:val="24"/>
              </w:rPr>
              <w:t>Q</w:t>
            </w:r>
            <w:r w:rsidR="006006EF" w:rsidRPr="00364546">
              <w:rPr>
                <w:rFonts w:hint="eastAsia"/>
                <w:bCs/>
                <w:sz w:val="24"/>
              </w:rPr>
              <w:t>）。</w:t>
            </w:r>
          </w:p>
          <w:p w:rsidR="006006EF" w:rsidRPr="00364546" w:rsidRDefault="006006EF" w:rsidP="006006EF">
            <w:pPr>
              <w:tabs>
                <w:tab w:val="left" w:pos="720"/>
              </w:tabs>
              <w:spacing w:line="360" w:lineRule="auto"/>
              <w:contextualSpacing/>
              <w:jc w:val="center"/>
              <w:rPr>
                <w:bCs/>
                <w:sz w:val="24"/>
              </w:rPr>
            </w:pPr>
            <w:r w:rsidRPr="00364546">
              <w:rPr>
                <w:spacing w:val="-1"/>
                <w:kern w:val="0"/>
                <w:position w:val="-30"/>
                <w:sz w:val="28"/>
                <w:szCs w:val="28"/>
              </w:rPr>
              <w:object w:dxaOrig="2100" w:dyaOrig="680">
                <v:shape id="_x0000_i1030" type="#_x0000_t75" style="width:105.3pt;height:32.25pt" o:ole="">
                  <v:imagedata r:id="rId12" o:title=""/>
                </v:shape>
                <o:OLEObject Type="Embed" ProgID="Equation.3" ShapeID="_x0000_i1030" DrawAspect="Content" ObjectID="_1755436003" r:id="rId13"/>
              </w:object>
            </w:r>
          </w:p>
          <w:p w:rsidR="006006EF" w:rsidRPr="00364546" w:rsidRDefault="006006EF" w:rsidP="006006EF">
            <w:pPr>
              <w:tabs>
                <w:tab w:val="left" w:pos="720"/>
              </w:tabs>
              <w:spacing w:line="360" w:lineRule="auto"/>
              <w:ind w:firstLineChars="200" w:firstLine="480"/>
              <w:contextualSpacing/>
              <w:rPr>
                <w:bCs/>
                <w:sz w:val="24"/>
              </w:rPr>
            </w:pPr>
            <w:r w:rsidRPr="00364546">
              <w:rPr>
                <w:bCs/>
                <w:sz w:val="24"/>
              </w:rPr>
              <w:t>式中：</w:t>
            </w:r>
            <w:r w:rsidRPr="00364546">
              <w:rPr>
                <w:rFonts w:hint="eastAsia"/>
                <w:bCs/>
                <w:sz w:val="24"/>
              </w:rPr>
              <w:t>q</w:t>
            </w:r>
            <w:r w:rsidRPr="00364546">
              <w:rPr>
                <w:bCs/>
                <w:sz w:val="24"/>
                <w:vertAlign w:val="subscript"/>
              </w:rPr>
              <w:t>1</w:t>
            </w:r>
            <w:r w:rsidRPr="00364546">
              <w:rPr>
                <w:bCs/>
                <w:sz w:val="24"/>
              </w:rPr>
              <w:t>，</w:t>
            </w:r>
            <w:r w:rsidRPr="00364546">
              <w:rPr>
                <w:rFonts w:hint="eastAsia"/>
                <w:bCs/>
                <w:sz w:val="24"/>
              </w:rPr>
              <w:t>q</w:t>
            </w:r>
            <w:r w:rsidRPr="00364546">
              <w:rPr>
                <w:bCs/>
                <w:sz w:val="24"/>
                <w:vertAlign w:val="subscript"/>
              </w:rPr>
              <w:t>2</w:t>
            </w:r>
            <w:r w:rsidRPr="00364546">
              <w:rPr>
                <w:bCs/>
                <w:sz w:val="24"/>
              </w:rPr>
              <w:t>，</w:t>
            </w:r>
            <w:r w:rsidRPr="00364546">
              <w:rPr>
                <w:bCs/>
                <w:sz w:val="24"/>
              </w:rPr>
              <w:t>...</w:t>
            </w:r>
            <w:r w:rsidRPr="00364546">
              <w:rPr>
                <w:bCs/>
                <w:sz w:val="24"/>
              </w:rPr>
              <w:t>，</w:t>
            </w:r>
            <w:r w:rsidRPr="00364546">
              <w:rPr>
                <w:rFonts w:hint="eastAsia"/>
                <w:bCs/>
                <w:sz w:val="24"/>
              </w:rPr>
              <w:t>q</w:t>
            </w:r>
            <w:r w:rsidRPr="00364546">
              <w:rPr>
                <w:bCs/>
                <w:sz w:val="24"/>
                <w:vertAlign w:val="subscript"/>
              </w:rPr>
              <w:t>n</w:t>
            </w:r>
            <w:r w:rsidRPr="00364546">
              <w:rPr>
                <w:bCs/>
                <w:sz w:val="24"/>
              </w:rPr>
              <w:t>——</w:t>
            </w:r>
            <w:r w:rsidRPr="00364546">
              <w:rPr>
                <w:bCs/>
                <w:sz w:val="24"/>
              </w:rPr>
              <w:t>每种</w:t>
            </w:r>
            <w:r w:rsidRPr="00364546">
              <w:rPr>
                <w:rFonts w:hint="eastAsia"/>
                <w:bCs/>
                <w:sz w:val="24"/>
              </w:rPr>
              <w:t>危险物质</w:t>
            </w:r>
            <w:r w:rsidRPr="00364546">
              <w:rPr>
                <w:bCs/>
                <w:sz w:val="24"/>
              </w:rPr>
              <w:t>的最大存在总量，</w:t>
            </w:r>
            <w:r w:rsidRPr="00364546">
              <w:rPr>
                <w:bCs/>
                <w:sz w:val="24"/>
              </w:rPr>
              <w:t>t</w:t>
            </w:r>
            <w:r w:rsidRPr="00364546">
              <w:rPr>
                <w:bCs/>
                <w:sz w:val="24"/>
              </w:rPr>
              <w:t>；</w:t>
            </w:r>
          </w:p>
          <w:p w:rsidR="006006EF" w:rsidRPr="00364546" w:rsidRDefault="006006EF" w:rsidP="006006EF">
            <w:pPr>
              <w:tabs>
                <w:tab w:val="left" w:pos="720"/>
              </w:tabs>
              <w:spacing w:line="360" w:lineRule="auto"/>
              <w:ind w:firstLineChars="200" w:firstLine="480"/>
              <w:contextualSpacing/>
              <w:rPr>
                <w:bCs/>
                <w:sz w:val="24"/>
              </w:rPr>
            </w:pPr>
            <w:r w:rsidRPr="00364546">
              <w:rPr>
                <w:rFonts w:hint="eastAsia"/>
                <w:bCs/>
                <w:sz w:val="24"/>
              </w:rPr>
              <w:t>Q</w:t>
            </w:r>
            <w:r w:rsidRPr="00364546">
              <w:rPr>
                <w:bCs/>
                <w:sz w:val="24"/>
                <w:vertAlign w:val="subscript"/>
              </w:rPr>
              <w:t>1</w:t>
            </w:r>
            <w:r w:rsidRPr="00364546">
              <w:rPr>
                <w:bCs/>
                <w:sz w:val="24"/>
              </w:rPr>
              <w:t>，</w:t>
            </w:r>
            <w:r w:rsidRPr="00364546">
              <w:rPr>
                <w:rFonts w:hint="eastAsia"/>
                <w:bCs/>
                <w:sz w:val="24"/>
              </w:rPr>
              <w:t>Q</w:t>
            </w:r>
            <w:r w:rsidRPr="00364546">
              <w:rPr>
                <w:bCs/>
                <w:sz w:val="24"/>
                <w:vertAlign w:val="subscript"/>
              </w:rPr>
              <w:t>2</w:t>
            </w:r>
            <w:r w:rsidRPr="00364546">
              <w:rPr>
                <w:bCs/>
                <w:sz w:val="24"/>
              </w:rPr>
              <w:t>，</w:t>
            </w:r>
            <w:r w:rsidRPr="00364546">
              <w:rPr>
                <w:bCs/>
                <w:sz w:val="24"/>
              </w:rPr>
              <w:t>...</w:t>
            </w:r>
            <w:r w:rsidRPr="00364546">
              <w:rPr>
                <w:bCs/>
                <w:sz w:val="24"/>
              </w:rPr>
              <w:t>，</w:t>
            </w:r>
            <w:r w:rsidRPr="00364546">
              <w:rPr>
                <w:rFonts w:hint="eastAsia"/>
                <w:bCs/>
                <w:sz w:val="24"/>
              </w:rPr>
              <w:t>Q</w:t>
            </w:r>
            <w:r w:rsidRPr="00364546">
              <w:rPr>
                <w:bCs/>
                <w:sz w:val="24"/>
                <w:vertAlign w:val="subscript"/>
              </w:rPr>
              <w:t>n</w:t>
            </w:r>
            <w:r w:rsidRPr="00364546">
              <w:rPr>
                <w:bCs/>
                <w:sz w:val="24"/>
              </w:rPr>
              <w:t>——</w:t>
            </w:r>
            <w:r w:rsidRPr="00364546">
              <w:rPr>
                <w:bCs/>
                <w:sz w:val="24"/>
              </w:rPr>
              <w:t>每种</w:t>
            </w:r>
            <w:r w:rsidRPr="00364546">
              <w:rPr>
                <w:rFonts w:hint="eastAsia"/>
                <w:bCs/>
                <w:sz w:val="24"/>
              </w:rPr>
              <w:t>危险物质</w:t>
            </w:r>
            <w:r w:rsidRPr="00364546">
              <w:rPr>
                <w:bCs/>
                <w:sz w:val="24"/>
              </w:rPr>
              <w:t>的临界量，</w:t>
            </w:r>
            <w:r w:rsidRPr="00364546">
              <w:rPr>
                <w:bCs/>
                <w:sz w:val="24"/>
              </w:rPr>
              <w:t>t</w:t>
            </w:r>
            <w:r w:rsidRPr="00364546">
              <w:rPr>
                <w:bCs/>
                <w:sz w:val="24"/>
              </w:rPr>
              <w:t>。</w:t>
            </w:r>
          </w:p>
          <w:p w:rsidR="006006EF" w:rsidRPr="00364546" w:rsidRDefault="006006EF" w:rsidP="006006EF">
            <w:pPr>
              <w:tabs>
                <w:tab w:val="left" w:pos="720"/>
              </w:tabs>
              <w:spacing w:line="360" w:lineRule="auto"/>
              <w:ind w:firstLineChars="200" w:firstLine="480"/>
              <w:contextualSpacing/>
              <w:rPr>
                <w:bCs/>
                <w:sz w:val="24"/>
              </w:rPr>
            </w:pPr>
            <w:r w:rsidRPr="00364546">
              <w:rPr>
                <w:bCs/>
                <w:sz w:val="24"/>
              </w:rPr>
              <w:t>当</w:t>
            </w:r>
            <w:r w:rsidRPr="00364546">
              <w:rPr>
                <w:bCs/>
                <w:sz w:val="24"/>
              </w:rPr>
              <w:t>Q</w:t>
            </w:r>
            <w:r w:rsidRPr="00364546">
              <w:rPr>
                <w:bCs/>
                <w:sz w:val="24"/>
              </w:rPr>
              <w:t>＜</w:t>
            </w:r>
            <w:r w:rsidRPr="00364546">
              <w:rPr>
                <w:bCs/>
                <w:sz w:val="24"/>
              </w:rPr>
              <w:t>1</w:t>
            </w:r>
            <w:r w:rsidRPr="00364546">
              <w:rPr>
                <w:bCs/>
                <w:sz w:val="24"/>
              </w:rPr>
              <w:t>时，</w:t>
            </w:r>
            <w:r w:rsidRPr="00364546">
              <w:rPr>
                <w:rFonts w:hint="eastAsia"/>
                <w:bCs/>
                <w:sz w:val="24"/>
              </w:rPr>
              <w:t>该项目环境风险潜势为</w:t>
            </w:r>
            <w:r w:rsidRPr="00364546">
              <w:rPr>
                <w:rFonts w:hint="eastAsia"/>
                <w:bCs/>
                <w:sz w:val="24"/>
              </w:rPr>
              <w:t>I</w:t>
            </w:r>
            <w:r w:rsidRPr="00364546">
              <w:rPr>
                <w:rFonts w:hint="eastAsia"/>
                <w:bCs/>
                <w:sz w:val="24"/>
              </w:rPr>
              <w:t>；当</w:t>
            </w:r>
            <w:r w:rsidRPr="00364546">
              <w:rPr>
                <w:rFonts w:hint="eastAsia"/>
                <w:bCs/>
                <w:sz w:val="24"/>
              </w:rPr>
              <w:t>Q</w:t>
            </w:r>
            <w:r w:rsidRPr="00364546">
              <w:rPr>
                <w:rFonts w:hint="eastAsia"/>
                <w:bCs/>
                <w:sz w:val="24"/>
              </w:rPr>
              <w:t>≥</w:t>
            </w:r>
            <w:r w:rsidRPr="00364546">
              <w:rPr>
                <w:rFonts w:hint="eastAsia"/>
                <w:bCs/>
                <w:sz w:val="24"/>
              </w:rPr>
              <w:t>1</w:t>
            </w:r>
            <w:r w:rsidRPr="00364546">
              <w:rPr>
                <w:rFonts w:hint="eastAsia"/>
                <w:bCs/>
                <w:sz w:val="24"/>
              </w:rPr>
              <w:t>时，将</w:t>
            </w:r>
            <w:r w:rsidRPr="00364546">
              <w:rPr>
                <w:rFonts w:hint="eastAsia"/>
                <w:bCs/>
                <w:sz w:val="24"/>
              </w:rPr>
              <w:t>Q</w:t>
            </w:r>
            <w:r w:rsidRPr="00364546">
              <w:rPr>
                <w:rFonts w:hint="eastAsia"/>
                <w:bCs/>
                <w:sz w:val="24"/>
              </w:rPr>
              <w:t>值划分为：（</w:t>
            </w:r>
            <w:r w:rsidRPr="00364546">
              <w:rPr>
                <w:rFonts w:hint="eastAsia"/>
                <w:bCs/>
                <w:sz w:val="24"/>
              </w:rPr>
              <w:t>1</w:t>
            </w:r>
            <w:r w:rsidRPr="00364546">
              <w:rPr>
                <w:rFonts w:hint="eastAsia"/>
                <w:bCs/>
                <w:sz w:val="24"/>
              </w:rPr>
              <w:t>）</w:t>
            </w:r>
            <w:r w:rsidRPr="00364546">
              <w:rPr>
                <w:bCs/>
                <w:sz w:val="24"/>
              </w:rPr>
              <w:t>1≤Q</w:t>
            </w:r>
            <w:r w:rsidRPr="00364546">
              <w:rPr>
                <w:bCs/>
                <w:sz w:val="24"/>
              </w:rPr>
              <w:t>＜</w:t>
            </w:r>
            <w:r w:rsidRPr="00364546">
              <w:rPr>
                <w:bCs/>
                <w:sz w:val="24"/>
              </w:rPr>
              <w:t>10</w:t>
            </w:r>
            <w:r w:rsidRPr="00364546">
              <w:rPr>
                <w:bCs/>
                <w:sz w:val="24"/>
              </w:rPr>
              <w:t>；</w:t>
            </w:r>
            <w:r w:rsidRPr="00364546">
              <w:rPr>
                <w:rFonts w:hint="eastAsia"/>
                <w:bCs/>
                <w:sz w:val="24"/>
              </w:rPr>
              <w:t>（</w:t>
            </w:r>
            <w:r w:rsidRPr="00364546">
              <w:rPr>
                <w:rFonts w:hint="eastAsia"/>
                <w:bCs/>
                <w:sz w:val="24"/>
              </w:rPr>
              <w:t>2</w:t>
            </w:r>
            <w:r w:rsidRPr="00364546">
              <w:rPr>
                <w:rFonts w:hint="eastAsia"/>
                <w:bCs/>
                <w:sz w:val="24"/>
              </w:rPr>
              <w:t>）</w:t>
            </w:r>
            <w:r w:rsidRPr="00364546">
              <w:rPr>
                <w:bCs/>
                <w:sz w:val="24"/>
              </w:rPr>
              <w:t>10≤Q</w:t>
            </w:r>
            <w:r w:rsidRPr="00364546">
              <w:rPr>
                <w:bCs/>
                <w:sz w:val="24"/>
              </w:rPr>
              <w:t>＜</w:t>
            </w:r>
            <w:r w:rsidRPr="00364546">
              <w:rPr>
                <w:bCs/>
                <w:sz w:val="24"/>
              </w:rPr>
              <w:t>100</w:t>
            </w:r>
            <w:r w:rsidRPr="00364546">
              <w:rPr>
                <w:bCs/>
                <w:sz w:val="24"/>
              </w:rPr>
              <w:t>；</w:t>
            </w:r>
            <w:r w:rsidRPr="00364546">
              <w:rPr>
                <w:rFonts w:hint="eastAsia"/>
                <w:bCs/>
                <w:sz w:val="24"/>
              </w:rPr>
              <w:t>（</w:t>
            </w:r>
            <w:r w:rsidRPr="00364546">
              <w:rPr>
                <w:rFonts w:hint="eastAsia"/>
                <w:bCs/>
                <w:sz w:val="24"/>
              </w:rPr>
              <w:t>3</w:t>
            </w:r>
            <w:r w:rsidRPr="00364546">
              <w:rPr>
                <w:rFonts w:hint="eastAsia"/>
                <w:bCs/>
                <w:sz w:val="24"/>
              </w:rPr>
              <w:t>）</w:t>
            </w:r>
            <w:r w:rsidRPr="00364546">
              <w:rPr>
                <w:bCs/>
                <w:sz w:val="24"/>
              </w:rPr>
              <w:t>Q≥100</w:t>
            </w:r>
            <w:r w:rsidRPr="00364546">
              <w:rPr>
                <w:bCs/>
                <w:sz w:val="24"/>
              </w:rPr>
              <w:t>。</w:t>
            </w:r>
          </w:p>
          <w:p w:rsidR="006006EF" w:rsidRPr="00364546" w:rsidRDefault="006006EF" w:rsidP="006006EF">
            <w:pPr>
              <w:tabs>
                <w:tab w:val="left" w:pos="720"/>
              </w:tabs>
              <w:spacing w:line="360" w:lineRule="auto"/>
              <w:ind w:firstLineChars="200" w:firstLine="480"/>
              <w:contextualSpacing/>
              <w:rPr>
                <w:bCs/>
                <w:sz w:val="24"/>
              </w:rPr>
            </w:pPr>
            <w:r w:rsidRPr="00364546">
              <w:rPr>
                <w:rFonts w:hint="eastAsia"/>
                <w:bCs/>
                <w:sz w:val="24"/>
              </w:rPr>
              <w:t>本项目环境风险物质数量与临界量比值</w:t>
            </w:r>
            <w:r w:rsidRPr="00364546">
              <w:rPr>
                <w:rFonts w:hint="eastAsia"/>
                <w:bCs/>
                <w:sz w:val="24"/>
              </w:rPr>
              <w:t>Q</w:t>
            </w:r>
            <w:r w:rsidRPr="00364546">
              <w:rPr>
                <w:rFonts w:hint="eastAsia"/>
                <w:bCs/>
                <w:sz w:val="24"/>
              </w:rPr>
              <w:t>计算结果见下表。</w:t>
            </w:r>
          </w:p>
          <w:p w:rsidR="00707D7A" w:rsidRPr="00364546" w:rsidRDefault="00707D7A" w:rsidP="006006EF">
            <w:pPr>
              <w:tabs>
                <w:tab w:val="left" w:pos="720"/>
              </w:tabs>
              <w:spacing w:line="360" w:lineRule="auto"/>
              <w:ind w:firstLineChars="200" w:firstLine="480"/>
              <w:contextualSpacing/>
              <w:rPr>
                <w:bCs/>
                <w:sz w:val="24"/>
              </w:rPr>
            </w:pPr>
          </w:p>
          <w:p w:rsidR="00707D7A" w:rsidRPr="00364546" w:rsidRDefault="00707D7A" w:rsidP="006006EF">
            <w:pPr>
              <w:tabs>
                <w:tab w:val="left" w:pos="720"/>
              </w:tabs>
              <w:spacing w:line="360" w:lineRule="auto"/>
              <w:ind w:firstLineChars="200" w:firstLine="480"/>
              <w:contextualSpacing/>
              <w:rPr>
                <w:bCs/>
                <w:sz w:val="24"/>
              </w:rPr>
            </w:pPr>
          </w:p>
          <w:p w:rsidR="00707D7A" w:rsidRPr="00364546" w:rsidRDefault="00707D7A" w:rsidP="006006EF">
            <w:pPr>
              <w:tabs>
                <w:tab w:val="left" w:pos="720"/>
              </w:tabs>
              <w:spacing w:line="360" w:lineRule="auto"/>
              <w:ind w:firstLineChars="200" w:firstLine="480"/>
              <w:contextualSpacing/>
              <w:rPr>
                <w:bCs/>
                <w:sz w:val="24"/>
              </w:rPr>
            </w:pPr>
          </w:p>
          <w:p w:rsidR="00707D7A" w:rsidRPr="00364546" w:rsidRDefault="00707D7A" w:rsidP="006006EF">
            <w:pPr>
              <w:tabs>
                <w:tab w:val="left" w:pos="720"/>
              </w:tabs>
              <w:spacing w:line="360" w:lineRule="auto"/>
              <w:ind w:firstLineChars="200" w:firstLine="480"/>
              <w:contextualSpacing/>
              <w:rPr>
                <w:bCs/>
                <w:sz w:val="24"/>
              </w:rPr>
            </w:pPr>
          </w:p>
          <w:p w:rsidR="003D4902" w:rsidRPr="00364546" w:rsidRDefault="003D4902" w:rsidP="006006EF">
            <w:pPr>
              <w:tabs>
                <w:tab w:val="left" w:pos="720"/>
              </w:tabs>
              <w:spacing w:line="360" w:lineRule="auto"/>
              <w:ind w:firstLineChars="200" w:firstLine="480"/>
              <w:contextualSpacing/>
              <w:rPr>
                <w:bCs/>
                <w:sz w:val="24"/>
              </w:rPr>
            </w:pPr>
          </w:p>
          <w:p w:rsidR="006006EF" w:rsidRPr="00364546" w:rsidRDefault="006006EF" w:rsidP="006006EF">
            <w:pPr>
              <w:spacing w:line="360" w:lineRule="auto"/>
              <w:contextualSpacing/>
              <w:jc w:val="center"/>
              <w:rPr>
                <w:b/>
                <w:spacing w:val="-1"/>
                <w:kern w:val="0"/>
                <w:sz w:val="24"/>
              </w:rPr>
            </w:pPr>
            <w:r w:rsidRPr="00364546">
              <w:rPr>
                <w:rFonts w:hAnsi="宋体" w:hint="eastAsia"/>
                <w:b/>
                <w:spacing w:val="-1"/>
                <w:kern w:val="0"/>
                <w:sz w:val="24"/>
              </w:rPr>
              <w:lastRenderedPageBreak/>
              <w:t>风险物质及临界量一览表</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666"/>
              <w:gridCol w:w="709"/>
              <w:gridCol w:w="1275"/>
              <w:gridCol w:w="1134"/>
              <w:gridCol w:w="993"/>
              <w:gridCol w:w="1134"/>
              <w:gridCol w:w="1791"/>
              <w:gridCol w:w="803"/>
            </w:tblGrid>
            <w:tr w:rsidR="006006EF" w:rsidRPr="00364546" w:rsidTr="00C3074C">
              <w:trPr>
                <w:trHeight w:val="284"/>
                <w:jc w:val="center"/>
              </w:trPr>
              <w:tc>
                <w:tcPr>
                  <w:tcW w:w="666" w:type="dxa"/>
                  <w:vAlign w:val="center"/>
                </w:tcPr>
                <w:p w:rsidR="006006EF" w:rsidRPr="00364546" w:rsidRDefault="006006EF" w:rsidP="005B47C9">
                  <w:pPr>
                    <w:adjustRightInd w:val="0"/>
                    <w:snapToGrid w:val="0"/>
                    <w:jc w:val="center"/>
                    <w:rPr>
                      <w:spacing w:val="-1"/>
                      <w:kern w:val="0"/>
                      <w:szCs w:val="21"/>
                    </w:rPr>
                  </w:pPr>
                  <w:r w:rsidRPr="00364546">
                    <w:rPr>
                      <w:rFonts w:hAnsi="宋体"/>
                      <w:spacing w:val="-1"/>
                      <w:kern w:val="0"/>
                      <w:szCs w:val="21"/>
                    </w:rPr>
                    <w:t>序号</w:t>
                  </w:r>
                </w:p>
              </w:tc>
              <w:tc>
                <w:tcPr>
                  <w:tcW w:w="1984" w:type="dxa"/>
                  <w:gridSpan w:val="2"/>
                  <w:vAlign w:val="center"/>
                </w:tcPr>
                <w:p w:rsidR="006006EF" w:rsidRPr="00364546" w:rsidRDefault="006006EF" w:rsidP="005B47C9">
                  <w:pPr>
                    <w:adjustRightInd w:val="0"/>
                    <w:snapToGrid w:val="0"/>
                    <w:jc w:val="center"/>
                    <w:rPr>
                      <w:spacing w:val="-1"/>
                      <w:kern w:val="0"/>
                      <w:szCs w:val="21"/>
                    </w:rPr>
                  </w:pPr>
                  <w:r w:rsidRPr="00364546">
                    <w:rPr>
                      <w:rFonts w:hAnsi="宋体"/>
                      <w:spacing w:val="-1"/>
                      <w:kern w:val="0"/>
                      <w:szCs w:val="21"/>
                    </w:rPr>
                    <w:t>名称</w:t>
                  </w:r>
                </w:p>
              </w:tc>
              <w:tc>
                <w:tcPr>
                  <w:tcW w:w="1134" w:type="dxa"/>
                  <w:tcBorders>
                    <w:right w:val="single" w:sz="6" w:space="0" w:color="auto"/>
                  </w:tcBorders>
                  <w:vAlign w:val="center"/>
                </w:tcPr>
                <w:p w:rsidR="006006EF" w:rsidRPr="00364546" w:rsidRDefault="006006EF" w:rsidP="005B47C9">
                  <w:pPr>
                    <w:adjustRightInd w:val="0"/>
                    <w:snapToGrid w:val="0"/>
                    <w:jc w:val="center"/>
                    <w:rPr>
                      <w:spacing w:val="-1"/>
                      <w:kern w:val="0"/>
                      <w:szCs w:val="21"/>
                    </w:rPr>
                  </w:pPr>
                  <w:r w:rsidRPr="00364546">
                    <w:rPr>
                      <w:rFonts w:hint="eastAsia"/>
                      <w:spacing w:val="-1"/>
                      <w:kern w:val="0"/>
                      <w:szCs w:val="21"/>
                    </w:rPr>
                    <w:t>CAS</w:t>
                  </w:r>
                  <w:r w:rsidRPr="00364546">
                    <w:rPr>
                      <w:rFonts w:hint="eastAsia"/>
                      <w:spacing w:val="-1"/>
                      <w:kern w:val="0"/>
                      <w:szCs w:val="21"/>
                    </w:rPr>
                    <w:t>号</w:t>
                  </w:r>
                </w:p>
              </w:tc>
              <w:tc>
                <w:tcPr>
                  <w:tcW w:w="993" w:type="dxa"/>
                  <w:tcBorders>
                    <w:left w:val="single" w:sz="6" w:space="0" w:color="auto"/>
                  </w:tcBorders>
                  <w:vAlign w:val="center"/>
                </w:tcPr>
                <w:p w:rsidR="006006EF" w:rsidRPr="00364546" w:rsidRDefault="006006EF" w:rsidP="005B47C9">
                  <w:pPr>
                    <w:adjustRightInd w:val="0"/>
                    <w:snapToGrid w:val="0"/>
                    <w:jc w:val="center"/>
                    <w:rPr>
                      <w:spacing w:val="-1"/>
                      <w:kern w:val="0"/>
                      <w:szCs w:val="21"/>
                    </w:rPr>
                  </w:pPr>
                  <w:r w:rsidRPr="00364546">
                    <w:rPr>
                      <w:rFonts w:hAnsi="宋体"/>
                      <w:spacing w:val="-1"/>
                      <w:kern w:val="0"/>
                      <w:szCs w:val="21"/>
                    </w:rPr>
                    <w:t>最大储存量</w:t>
                  </w:r>
                  <w:r w:rsidRPr="00364546">
                    <w:rPr>
                      <w:rFonts w:hint="eastAsia"/>
                      <w:spacing w:val="-1"/>
                      <w:kern w:val="0"/>
                      <w:szCs w:val="21"/>
                    </w:rPr>
                    <w:t>（</w:t>
                  </w:r>
                  <w:r w:rsidRPr="00364546">
                    <w:rPr>
                      <w:rFonts w:hint="eastAsia"/>
                      <w:spacing w:val="-1"/>
                      <w:kern w:val="0"/>
                      <w:szCs w:val="21"/>
                    </w:rPr>
                    <w:t>t</w:t>
                  </w:r>
                  <w:r w:rsidRPr="00364546">
                    <w:rPr>
                      <w:rFonts w:hint="eastAsia"/>
                      <w:spacing w:val="-1"/>
                      <w:kern w:val="0"/>
                      <w:szCs w:val="21"/>
                    </w:rPr>
                    <w:t>）</w:t>
                  </w:r>
                </w:p>
              </w:tc>
              <w:tc>
                <w:tcPr>
                  <w:tcW w:w="1134" w:type="dxa"/>
                  <w:vAlign w:val="center"/>
                </w:tcPr>
                <w:p w:rsidR="006006EF" w:rsidRPr="00364546" w:rsidRDefault="006006EF" w:rsidP="005B47C9">
                  <w:pPr>
                    <w:adjustRightInd w:val="0"/>
                    <w:snapToGrid w:val="0"/>
                    <w:jc w:val="center"/>
                    <w:rPr>
                      <w:spacing w:val="-1"/>
                      <w:kern w:val="0"/>
                      <w:szCs w:val="21"/>
                    </w:rPr>
                  </w:pPr>
                  <w:r w:rsidRPr="00364546">
                    <w:rPr>
                      <w:rFonts w:hAnsi="宋体"/>
                      <w:spacing w:val="-1"/>
                      <w:kern w:val="0"/>
                      <w:szCs w:val="21"/>
                    </w:rPr>
                    <w:t>临界量</w:t>
                  </w:r>
                  <w:r w:rsidRPr="00364546">
                    <w:rPr>
                      <w:rFonts w:hint="eastAsia"/>
                      <w:spacing w:val="-1"/>
                      <w:kern w:val="0"/>
                      <w:szCs w:val="21"/>
                    </w:rPr>
                    <w:t>（</w:t>
                  </w:r>
                  <w:r w:rsidRPr="00364546">
                    <w:rPr>
                      <w:rFonts w:hint="eastAsia"/>
                      <w:spacing w:val="-1"/>
                      <w:kern w:val="0"/>
                      <w:szCs w:val="21"/>
                    </w:rPr>
                    <w:t>t</w:t>
                  </w:r>
                  <w:r w:rsidRPr="00364546">
                    <w:rPr>
                      <w:rFonts w:hint="eastAsia"/>
                      <w:spacing w:val="-1"/>
                      <w:kern w:val="0"/>
                      <w:szCs w:val="21"/>
                    </w:rPr>
                    <w:t>）</w:t>
                  </w:r>
                </w:p>
              </w:tc>
              <w:tc>
                <w:tcPr>
                  <w:tcW w:w="1791" w:type="dxa"/>
                  <w:tcBorders>
                    <w:right w:val="single" w:sz="6" w:space="0" w:color="auto"/>
                  </w:tcBorders>
                  <w:vAlign w:val="center"/>
                </w:tcPr>
                <w:p w:rsidR="006006EF" w:rsidRPr="00364546" w:rsidRDefault="006006EF" w:rsidP="005B47C9">
                  <w:pPr>
                    <w:adjustRightInd w:val="0"/>
                    <w:snapToGrid w:val="0"/>
                    <w:jc w:val="center"/>
                    <w:rPr>
                      <w:spacing w:val="-1"/>
                      <w:kern w:val="0"/>
                      <w:szCs w:val="21"/>
                    </w:rPr>
                  </w:pPr>
                  <w:r w:rsidRPr="00364546">
                    <w:rPr>
                      <w:rFonts w:hint="eastAsia"/>
                      <w:spacing w:val="-1"/>
                      <w:kern w:val="0"/>
                      <w:szCs w:val="21"/>
                    </w:rPr>
                    <w:t>q/Q</w:t>
                  </w:r>
                </w:p>
              </w:tc>
              <w:tc>
                <w:tcPr>
                  <w:tcW w:w="803" w:type="dxa"/>
                  <w:tcBorders>
                    <w:left w:val="single" w:sz="6" w:space="0" w:color="auto"/>
                  </w:tcBorders>
                  <w:vAlign w:val="center"/>
                </w:tcPr>
                <w:p w:rsidR="006006EF" w:rsidRPr="00364546" w:rsidRDefault="006006EF" w:rsidP="005B47C9">
                  <w:pPr>
                    <w:adjustRightInd w:val="0"/>
                    <w:snapToGrid w:val="0"/>
                    <w:jc w:val="center"/>
                    <w:rPr>
                      <w:spacing w:val="-1"/>
                      <w:kern w:val="0"/>
                      <w:szCs w:val="21"/>
                    </w:rPr>
                  </w:pPr>
                  <w:r w:rsidRPr="00364546">
                    <w:rPr>
                      <w:rFonts w:hint="eastAsia"/>
                      <w:spacing w:val="-1"/>
                      <w:kern w:val="0"/>
                      <w:szCs w:val="21"/>
                    </w:rPr>
                    <w:t>分布情况</w:t>
                  </w:r>
                </w:p>
              </w:tc>
            </w:tr>
            <w:tr w:rsidR="006006EF" w:rsidRPr="00364546" w:rsidTr="00C3074C">
              <w:trPr>
                <w:trHeight w:val="284"/>
                <w:jc w:val="center"/>
              </w:trPr>
              <w:tc>
                <w:tcPr>
                  <w:tcW w:w="666" w:type="dxa"/>
                  <w:vAlign w:val="center"/>
                </w:tcPr>
                <w:p w:rsidR="006006EF" w:rsidRPr="00364546" w:rsidRDefault="00767AD1" w:rsidP="005B47C9">
                  <w:pPr>
                    <w:adjustRightInd w:val="0"/>
                    <w:snapToGrid w:val="0"/>
                    <w:jc w:val="center"/>
                    <w:rPr>
                      <w:spacing w:val="-1"/>
                      <w:kern w:val="0"/>
                      <w:szCs w:val="21"/>
                    </w:rPr>
                  </w:pPr>
                  <w:r w:rsidRPr="00364546">
                    <w:rPr>
                      <w:rFonts w:hint="eastAsia"/>
                      <w:spacing w:val="-1"/>
                      <w:kern w:val="0"/>
                      <w:szCs w:val="21"/>
                    </w:rPr>
                    <w:t>1</w:t>
                  </w:r>
                </w:p>
              </w:tc>
              <w:tc>
                <w:tcPr>
                  <w:tcW w:w="709" w:type="dxa"/>
                  <w:vAlign w:val="center"/>
                </w:tcPr>
                <w:p w:rsidR="006006EF" w:rsidRPr="00364546" w:rsidRDefault="006006EF" w:rsidP="005B47C9">
                  <w:pPr>
                    <w:jc w:val="center"/>
                    <w:rPr>
                      <w:kern w:val="0"/>
                      <w:szCs w:val="21"/>
                    </w:rPr>
                  </w:pPr>
                  <w:r w:rsidRPr="00364546">
                    <w:rPr>
                      <w:kern w:val="0"/>
                      <w:szCs w:val="21"/>
                    </w:rPr>
                    <w:t>危险废物</w:t>
                  </w:r>
                </w:p>
              </w:tc>
              <w:tc>
                <w:tcPr>
                  <w:tcW w:w="1275" w:type="dxa"/>
                  <w:vAlign w:val="center"/>
                </w:tcPr>
                <w:p w:rsidR="006006EF" w:rsidRPr="00364546" w:rsidRDefault="006006EF" w:rsidP="005B47C9">
                  <w:pPr>
                    <w:jc w:val="center"/>
                    <w:rPr>
                      <w:kern w:val="0"/>
                      <w:szCs w:val="21"/>
                    </w:rPr>
                  </w:pPr>
                  <w:r w:rsidRPr="00364546">
                    <w:rPr>
                      <w:kern w:val="0"/>
                      <w:szCs w:val="21"/>
                    </w:rPr>
                    <w:t>废活性炭</w:t>
                  </w:r>
                </w:p>
              </w:tc>
              <w:tc>
                <w:tcPr>
                  <w:tcW w:w="1134" w:type="dxa"/>
                  <w:tcBorders>
                    <w:right w:val="single" w:sz="6" w:space="0" w:color="auto"/>
                  </w:tcBorders>
                  <w:vAlign w:val="center"/>
                </w:tcPr>
                <w:p w:rsidR="006006EF" w:rsidRPr="00364546" w:rsidRDefault="006006EF" w:rsidP="005B47C9">
                  <w:pPr>
                    <w:jc w:val="center"/>
                    <w:rPr>
                      <w:szCs w:val="21"/>
                    </w:rPr>
                  </w:pPr>
                  <w:r w:rsidRPr="00364546">
                    <w:rPr>
                      <w:rFonts w:hint="eastAsia"/>
                      <w:szCs w:val="21"/>
                    </w:rPr>
                    <w:t>/</w:t>
                  </w:r>
                </w:p>
              </w:tc>
              <w:tc>
                <w:tcPr>
                  <w:tcW w:w="993" w:type="dxa"/>
                  <w:tcBorders>
                    <w:left w:val="single" w:sz="6" w:space="0" w:color="auto"/>
                  </w:tcBorders>
                  <w:vAlign w:val="center"/>
                </w:tcPr>
                <w:p w:rsidR="006006EF" w:rsidRPr="00364546" w:rsidRDefault="003D4902" w:rsidP="005B47C9">
                  <w:pPr>
                    <w:jc w:val="center"/>
                    <w:rPr>
                      <w:szCs w:val="21"/>
                    </w:rPr>
                  </w:pPr>
                  <w:r w:rsidRPr="00364546">
                    <w:rPr>
                      <w:rFonts w:hint="eastAsia"/>
                      <w:bCs/>
                      <w:szCs w:val="21"/>
                    </w:rPr>
                    <w:t>4.397</w:t>
                  </w:r>
                </w:p>
              </w:tc>
              <w:tc>
                <w:tcPr>
                  <w:tcW w:w="1134" w:type="dxa"/>
                  <w:vAlign w:val="center"/>
                </w:tcPr>
                <w:p w:rsidR="006006EF" w:rsidRPr="00364546" w:rsidRDefault="006006EF" w:rsidP="005B47C9">
                  <w:pPr>
                    <w:jc w:val="center"/>
                    <w:rPr>
                      <w:szCs w:val="22"/>
                    </w:rPr>
                  </w:pPr>
                  <w:r w:rsidRPr="00364546">
                    <w:rPr>
                      <w:rFonts w:hint="eastAsia"/>
                      <w:szCs w:val="22"/>
                    </w:rPr>
                    <w:t>100</w:t>
                  </w:r>
                </w:p>
              </w:tc>
              <w:tc>
                <w:tcPr>
                  <w:tcW w:w="1791" w:type="dxa"/>
                  <w:tcBorders>
                    <w:right w:val="single" w:sz="6" w:space="0" w:color="auto"/>
                  </w:tcBorders>
                  <w:vAlign w:val="center"/>
                </w:tcPr>
                <w:p w:rsidR="006006EF" w:rsidRPr="00364546" w:rsidRDefault="003D4902" w:rsidP="005B47C9">
                  <w:pPr>
                    <w:jc w:val="center"/>
                    <w:rPr>
                      <w:szCs w:val="21"/>
                    </w:rPr>
                  </w:pPr>
                  <w:r w:rsidRPr="00364546">
                    <w:rPr>
                      <w:rFonts w:hint="eastAsia"/>
                      <w:szCs w:val="21"/>
                    </w:rPr>
                    <w:t>0.04397</w:t>
                  </w:r>
                </w:p>
              </w:tc>
              <w:tc>
                <w:tcPr>
                  <w:tcW w:w="803" w:type="dxa"/>
                  <w:tcBorders>
                    <w:left w:val="single" w:sz="6" w:space="0" w:color="auto"/>
                  </w:tcBorders>
                  <w:vAlign w:val="center"/>
                </w:tcPr>
                <w:p w:rsidR="006006EF" w:rsidRPr="00364546" w:rsidRDefault="006006EF" w:rsidP="005B47C9">
                  <w:pPr>
                    <w:jc w:val="center"/>
                    <w:rPr>
                      <w:rFonts w:ascii="宋体" w:hAnsi="宋体" w:cs="宋体"/>
                      <w:szCs w:val="21"/>
                    </w:rPr>
                  </w:pPr>
                  <w:proofErr w:type="gramStart"/>
                  <w:r w:rsidRPr="00364546">
                    <w:rPr>
                      <w:rFonts w:ascii="宋体" w:hAnsi="宋体" w:cs="宋体" w:hint="eastAsia"/>
                      <w:szCs w:val="21"/>
                    </w:rPr>
                    <w:t>危废暂存</w:t>
                  </w:r>
                  <w:proofErr w:type="gramEnd"/>
                  <w:r w:rsidRPr="00364546">
                    <w:rPr>
                      <w:rFonts w:ascii="宋体" w:hAnsi="宋体" w:cs="宋体" w:hint="eastAsia"/>
                      <w:szCs w:val="21"/>
                    </w:rPr>
                    <w:t>间</w:t>
                  </w:r>
                </w:p>
              </w:tc>
            </w:tr>
            <w:tr w:rsidR="006006EF" w:rsidRPr="00364546" w:rsidTr="00C3074C">
              <w:trPr>
                <w:trHeight w:val="284"/>
                <w:jc w:val="center"/>
              </w:trPr>
              <w:tc>
                <w:tcPr>
                  <w:tcW w:w="5911" w:type="dxa"/>
                  <w:gridSpan w:val="6"/>
                  <w:vAlign w:val="center"/>
                </w:tcPr>
                <w:p w:rsidR="006006EF" w:rsidRPr="00364546" w:rsidRDefault="006006EF" w:rsidP="005B47C9">
                  <w:pPr>
                    <w:jc w:val="center"/>
                    <w:rPr>
                      <w:szCs w:val="22"/>
                    </w:rPr>
                  </w:pPr>
                  <w:r w:rsidRPr="00364546">
                    <w:rPr>
                      <w:rFonts w:hint="eastAsia"/>
                      <w:szCs w:val="22"/>
                    </w:rPr>
                    <w:t>合计</w:t>
                  </w:r>
                </w:p>
              </w:tc>
              <w:tc>
                <w:tcPr>
                  <w:tcW w:w="1791" w:type="dxa"/>
                  <w:tcBorders>
                    <w:right w:val="single" w:sz="6" w:space="0" w:color="auto"/>
                  </w:tcBorders>
                  <w:vAlign w:val="center"/>
                </w:tcPr>
                <w:p w:rsidR="006006EF" w:rsidRPr="00364546" w:rsidRDefault="003D4902" w:rsidP="005B47C9">
                  <w:pPr>
                    <w:adjustRightInd w:val="0"/>
                    <w:snapToGrid w:val="0"/>
                    <w:jc w:val="center"/>
                    <w:rPr>
                      <w:spacing w:val="-1"/>
                      <w:kern w:val="0"/>
                      <w:szCs w:val="21"/>
                    </w:rPr>
                  </w:pPr>
                  <w:r w:rsidRPr="00364546">
                    <w:rPr>
                      <w:rFonts w:hint="eastAsia"/>
                      <w:spacing w:val="-1"/>
                      <w:kern w:val="0"/>
                      <w:szCs w:val="21"/>
                    </w:rPr>
                    <w:t>0.04397</w:t>
                  </w:r>
                </w:p>
              </w:tc>
              <w:tc>
                <w:tcPr>
                  <w:tcW w:w="803" w:type="dxa"/>
                  <w:tcBorders>
                    <w:left w:val="single" w:sz="6" w:space="0" w:color="auto"/>
                  </w:tcBorders>
                  <w:vAlign w:val="center"/>
                </w:tcPr>
                <w:p w:rsidR="006006EF" w:rsidRPr="00364546" w:rsidRDefault="006006EF" w:rsidP="005B47C9">
                  <w:pPr>
                    <w:adjustRightInd w:val="0"/>
                    <w:snapToGrid w:val="0"/>
                    <w:jc w:val="center"/>
                    <w:rPr>
                      <w:spacing w:val="-1"/>
                      <w:kern w:val="0"/>
                      <w:szCs w:val="21"/>
                    </w:rPr>
                  </w:pPr>
                  <w:r w:rsidRPr="00364546">
                    <w:rPr>
                      <w:rFonts w:hint="eastAsia"/>
                      <w:spacing w:val="-1"/>
                      <w:kern w:val="0"/>
                      <w:szCs w:val="21"/>
                    </w:rPr>
                    <w:t>/</w:t>
                  </w:r>
                </w:p>
              </w:tc>
            </w:tr>
          </w:tbl>
          <w:p w:rsidR="006006EF" w:rsidRPr="00364546" w:rsidRDefault="006006EF" w:rsidP="006006EF">
            <w:pPr>
              <w:tabs>
                <w:tab w:val="left" w:pos="720"/>
              </w:tabs>
              <w:spacing w:line="360" w:lineRule="auto"/>
              <w:ind w:firstLineChars="200" w:firstLine="480"/>
              <w:contextualSpacing/>
              <w:rPr>
                <w:bCs/>
                <w:sz w:val="24"/>
              </w:rPr>
            </w:pPr>
            <w:r w:rsidRPr="00364546">
              <w:rPr>
                <w:rFonts w:hint="eastAsia"/>
                <w:bCs/>
                <w:sz w:val="24"/>
              </w:rPr>
              <w:t>由上表可知，本项目</w:t>
            </w:r>
            <w:r w:rsidRPr="00364546">
              <w:rPr>
                <w:rFonts w:hint="eastAsia"/>
                <w:bCs/>
                <w:sz w:val="24"/>
              </w:rPr>
              <w:t>Q=</w:t>
            </w:r>
            <w:r w:rsidR="003D4902" w:rsidRPr="00364546">
              <w:rPr>
                <w:rFonts w:hint="eastAsia"/>
                <w:spacing w:val="-1"/>
                <w:kern w:val="0"/>
                <w:sz w:val="24"/>
              </w:rPr>
              <w:t>0.04397</w:t>
            </w:r>
            <w:r w:rsidRPr="00364546">
              <w:rPr>
                <w:rFonts w:hint="eastAsia"/>
                <w:spacing w:val="-1"/>
                <w:kern w:val="0"/>
                <w:szCs w:val="21"/>
              </w:rPr>
              <w:t>＜</w:t>
            </w:r>
            <w:r w:rsidRPr="00364546">
              <w:rPr>
                <w:rFonts w:hint="eastAsia"/>
                <w:bCs/>
                <w:sz w:val="24"/>
              </w:rPr>
              <w:t>1</w:t>
            </w:r>
            <w:r w:rsidRPr="00364546">
              <w:rPr>
                <w:rFonts w:hint="eastAsia"/>
                <w:bCs/>
                <w:sz w:val="24"/>
              </w:rPr>
              <w:t>，环境风险潜势为</w:t>
            </w:r>
            <w:r w:rsidRPr="00364546">
              <w:rPr>
                <w:rFonts w:hint="eastAsia"/>
                <w:bCs/>
                <w:sz w:val="24"/>
              </w:rPr>
              <w:t>I</w:t>
            </w:r>
            <w:r w:rsidRPr="00364546">
              <w:rPr>
                <w:rFonts w:hint="eastAsia"/>
                <w:bCs/>
                <w:sz w:val="24"/>
              </w:rPr>
              <w:t>。根据《建设项目环境影响报告表编制技术指南（污染影响类）（试行）》（</w:t>
            </w:r>
            <w:proofErr w:type="gramStart"/>
            <w:r w:rsidRPr="00364546">
              <w:rPr>
                <w:rFonts w:hint="eastAsia"/>
                <w:bCs/>
                <w:sz w:val="24"/>
              </w:rPr>
              <w:t>环办环</w:t>
            </w:r>
            <w:proofErr w:type="gramEnd"/>
            <w:r w:rsidRPr="00364546">
              <w:rPr>
                <w:rFonts w:hint="eastAsia"/>
                <w:bCs/>
                <w:sz w:val="24"/>
              </w:rPr>
              <w:t>评</w:t>
            </w:r>
            <w:r w:rsidRPr="00364546">
              <w:rPr>
                <w:rFonts w:hint="eastAsia"/>
                <w:bCs/>
                <w:sz w:val="24"/>
              </w:rPr>
              <w:t>[2020]33</w:t>
            </w:r>
            <w:r w:rsidRPr="00364546">
              <w:rPr>
                <w:rFonts w:hint="eastAsia"/>
                <w:bCs/>
                <w:sz w:val="24"/>
              </w:rPr>
              <w:t>号）编制技术要求，本项目无需设置环境风险专项评价。</w:t>
            </w:r>
          </w:p>
          <w:p w:rsidR="006006EF" w:rsidRPr="00364546" w:rsidRDefault="006006EF" w:rsidP="006006EF">
            <w:pPr>
              <w:tabs>
                <w:tab w:val="left" w:pos="720"/>
              </w:tabs>
              <w:spacing w:line="360" w:lineRule="auto"/>
              <w:ind w:firstLineChars="200" w:firstLine="480"/>
              <w:contextualSpacing/>
              <w:rPr>
                <w:bCs/>
                <w:sz w:val="24"/>
              </w:rPr>
            </w:pPr>
            <w:r w:rsidRPr="00364546">
              <w:rPr>
                <w:rFonts w:hint="eastAsia"/>
                <w:bCs/>
                <w:sz w:val="24"/>
              </w:rPr>
              <w:t>2</w:t>
            </w:r>
            <w:r w:rsidRPr="00364546">
              <w:rPr>
                <w:rFonts w:hint="eastAsia"/>
                <w:bCs/>
                <w:sz w:val="24"/>
              </w:rPr>
              <w:t>、评价等级</w:t>
            </w:r>
          </w:p>
          <w:p w:rsidR="006006EF" w:rsidRPr="00364546" w:rsidRDefault="006006EF" w:rsidP="006006EF">
            <w:pPr>
              <w:tabs>
                <w:tab w:val="left" w:pos="720"/>
              </w:tabs>
              <w:spacing w:line="360" w:lineRule="auto"/>
              <w:ind w:firstLineChars="200" w:firstLine="480"/>
              <w:contextualSpacing/>
              <w:rPr>
                <w:bCs/>
                <w:sz w:val="24"/>
              </w:rPr>
            </w:pPr>
            <w:r w:rsidRPr="00364546">
              <w:rPr>
                <w:rFonts w:hint="eastAsia"/>
                <w:bCs/>
                <w:sz w:val="24"/>
              </w:rPr>
              <w:t>根据《建设项目环境风险评价技术导则》（</w:t>
            </w:r>
            <w:r w:rsidRPr="00364546">
              <w:rPr>
                <w:rFonts w:hint="eastAsia"/>
                <w:bCs/>
                <w:sz w:val="24"/>
              </w:rPr>
              <w:t>HJ169-2018</w:t>
            </w:r>
            <w:r w:rsidRPr="00364546">
              <w:rPr>
                <w:rFonts w:hint="eastAsia"/>
                <w:bCs/>
                <w:sz w:val="24"/>
              </w:rPr>
              <w:t>），环境风险评价工作等级划分为一级、二级、三级，分级依据见下表。</w:t>
            </w:r>
          </w:p>
          <w:p w:rsidR="006006EF" w:rsidRPr="00364546" w:rsidRDefault="006006EF" w:rsidP="006006EF">
            <w:pPr>
              <w:tabs>
                <w:tab w:val="left" w:pos="720"/>
              </w:tabs>
              <w:spacing w:line="360" w:lineRule="auto"/>
              <w:contextualSpacing/>
              <w:jc w:val="center"/>
              <w:rPr>
                <w:b/>
                <w:bCs/>
                <w:sz w:val="24"/>
              </w:rPr>
            </w:pPr>
            <w:r w:rsidRPr="00364546">
              <w:rPr>
                <w:rFonts w:hint="eastAsia"/>
                <w:b/>
                <w:bCs/>
                <w:sz w:val="24"/>
              </w:rPr>
              <w:t>评价工作等级划分</w:t>
            </w:r>
          </w:p>
          <w:tbl>
            <w:tblPr>
              <w:tblStyle w:val="af1"/>
              <w:tblW w:w="8505" w:type="dxa"/>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1700"/>
              <w:gridCol w:w="1700"/>
              <w:gridCol w:w="1701"/>
              <w:gridCol w:w="1702"/>
              <w:gridCol w:w="1702"/>
            </w:tblGrid>
            <w:tr w:rsidR="006006EF" w:rsidRPr="00364546" w:rsidTr="00C3074C">
              <w:trPr>
                <w:trHeight w:val="340"/>
                <w:jc w:val="center"/>
              </w:trPr>
              <w:tc>
                <w:tcPr>
                  <w:tcW w:w="1700"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环境风险潜势</w:t>
                  </w:r>
                </w:p>
              </w:tc>
              <w:tc>
                <w:tcPr>
                  <w:tcW w:w="1700"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IV</w:t>
                  </w:r>
                  <w:r w:rsidRPr="00364546">
                    <w:rPr>
                      <w:rFonts w:hint="eastAsia"/>
                      <w:bCs/>
                      <w:szCs w:val="21"/>
                    </w:rPr>
                    <w:t>、</w:t>
                  </w:r>
                  <w:r w:rsidRPr="00364546">
                    <w:rPr>
                      <w:rFonts w:hint="eastAsia"/>
                      <w:bCs/>
                      <w:szCs w:val="21"/>
                    </w:rPr>
                    <w:t>IV</w:t>
                  </w:r>
                  <w:r w:rsidRPr="00364546">
                    <w:rPr>
                      <w:rFonts w:hint="eastAsia"/>
                      <w:bCs/>
                      <w:szCs w:val="21"/>
                      <w:vertAlign w:val="superscript"/>
                    </w:rPr>
                    <w:t>+</w:t>
                  </w:r>
                </w:p>
              </w:tc>
              <w:tc>
                <w:tcPr>
                  <w:tcW w:w="1701"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III</w:t>
                  </w:r>
                </w:p>
              </w:tc>
              <w:tc>
                <w:tcPr>
                  <w:tcW w:w="1702"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II</w:t>
                  </w:r>
                </w:p>
              </w:tc>
              <w:tc>
                <w:tcPr>
                  <w:tcW w:w="1702"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I</w:t>
                  </w:r>
                </w:p>
              </w:tc>
            </w:tr>
            <w:tr w:rsidR="006006EF" w:rsidRPr="00364546" w:rsidTr="00C3074C">
              <w:trPr>
                <w:trHeight w:val="340"/>
                <w:jc w:val="center"/>
              </w:trPr>
              <w:tc>
                <w:tcPr>
                  <w:tcW w:w="1700"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评价工作等级</w:t>
                  </w:r>
                </w:p>
              </w:tc>
              <w:tc>
                <w:tcPr>
                  <w:tcW w:w="1700" w:type="dxa"/>
                  <w:vAlign w:val="center"/>
                </w:tcPr>
                <w:p w:rsidR="006006EF" w:rsidRPr="00364546" w:rsidRDefault="006006EF" w:rsidP="00C3074C">
                  <w:pPr>
                    <w:tabs>
                      <w:tab w:val="left" w:pos="720"/>
                    </w:tabs>
                    <w:contextualSpacing/>
                    <w:jc w:val="center"/>
                    <w:rPr>
                      <w:bCs/>
                      <w:szCs w:val="21"/>
                    </w:rPr>
                  </w:pPr>
                  <w:proofErr w:type="gramStart"/>
                  <w:r w:rsidRPr="00364546">
                    <w:rPr>
                      <w:rFonts w:hint="eastAsia"/>
                      <w:bCs/>
                      <w:szCs w:val="21"/>
                    </w:rPr>
                    <w:t>一</w:t>
                  </w:r>
                  <w:proofErr w:type="gramEnd"/>
                </w:p>
              </w:tc>
              <w:tc>
                <w:tcPr>
                  <w:tcW w:w="1701"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二</w:t>
                  </w:r>
                </w:p>
              </w:tc>
              <w:tc>
                <w:tcPr>
                  <w:tcW w:w="1702"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三</w:t>
                  </w:r>
                </w:p>
              </w:tc>
              <w:tc>
                <w:tcPr>
                  <w:tcW w:w="1702" w:type="dxa"/>
                  <w:vAlign w:val="center"/>
                </w:tcPr>
                <w:p w:rsidR="006006EF" w:rsidRPr="00364546" w:rsidRDefault="006006EF" w:rsidP="00C3074C">
                  <w:pPr>
                    <w:tabs>
                      <w:tab w:val="left" w:pos="720"/>
                    </w:tabs>
                    <w:contextualSpacing/>
                    <w:jc w:val="center"/>
                    <w:rPr>
                      <w:bCs/>
                      <w:szCs w:val="21"/>
                    </w:rPr>
                  </w:pPr>
                  <w:r w:rsidRPr="00364546">
                    <w:rPr>
                      <w:rFonts w:hint="eastAsia"/>
                      <w:bCs/>
                      <w:szCs w:val="21"/>
                    </w:rPr>
                    <w:t>简单分析</w:t>
                  </w:r>
                  <w:r w:rsidRPr="00364546">
                    <w:rPr>
                      <w:rFonts w:hint="eastAsia"/>
                      <w:bCs/>
                      <w:szCs w:val="21"/>
                      <w:vertAlign w:val="superscript"/>
                    </w:rPr>
                    <w:t>a</w:t>
                  </w:r>
                </w:p>
              </w:tc>
            </w:tr>
            <w:tr w:rsidR="006006EF" w:rsidRPr="00364546" w:rsidTr="00C3074C">
              <w:trPr>
                <w:trHeight w:val="340"/>
                <w:jc w:val="center"/>
              </w:trPr>
              <w:tc>
                <w:tcPr>
                  <w:tcW w:w="8505" w:type="dxa"/>
                  <w:gridSpan w:val="5"/>
                  <w:vAlign w:val="center"/>
                </w:tcPr>
                <w:p w:rsidR="006006EF" w:rsidRPr="00364546" w:rsidRDefault="006006EF" w:rsidP="00C3074C">
                  <w:pPr>
                    <w:tabs>
                      <w:tab w:val="left" w:pos="720"/>
                    </w:tabs>
                    <w:contextualSpacing/>
                    <w:jc w:val="left"/>
                    <w:rPr>
                      <w:bCs/>
                      <w:szCs w:val="21"/>
                    </w:rPr>
                  </w:pPr>
                  <w:r w:rsidRPr="00364546">
                    <w:rPr>
                      <w:rFonts w:hint="eastAsia"/>
                      <w:bCs/>
                      <w:szCs w:val="21"/>
                    </w:rPr>
                    <w:t>a</w:t>
                  </w:r>
                  <w:r w:rsidRPr="00364546">
                    <w:rPr>
                      <w:rFonts w:hint="eastAsia"/>
                      <w:bCs/>
                      <w:szCs w:val="21"/>
                    </w:rPr>
                    <w:t>是相对于详细评价工作内容而言，在描述危险废物、</w:t>
                  </w:r>
                </w:p>
              </w:tc>
            </w:tr>
          </w:tbl>
          <w:p w:rsidR="006006EF" w:rsidRPr="00364546" w:rsidRDefault="006006EF" w:rsidP="006006EF">
            <w:pPr>
              <w:tabs>
                <w:tab w:val="left" w:pos="720"/>
              </w:tabs>
              <w:spacing w:line="360" w:lineRule="auto"/>
              <w:ind w:firstLineChars="200" w:firstLine="480"/>
              <w:contextualSpacing/>
              <w:rPr>
                <w:bCs/>
                <w:sz w:val="24"/>
              </w:rPr>
            </w:pPr>
            <w:r w:rsidRPr="00364546">
              <w:rPr>
                <w:rFonts w:hint="eastAsia"/>
                <w:bCs/>
                <w:sz w:val="24"/>
              </w:rPr>
              <w:t>企业环境风险潜势为</w:t>
            </w:r>
            <w:r w:rsidRPr="00364546">
              <w:rPr>
                <w:rFonts w:hint="eastAsia"/>
                <w:bCs/>
                <w:sz w:val="24"/>
              </w:rPr>
              <w:t>I</w:t>
            </w:r>
            <w:r w:rsidRPr="00364546">
              <w:rPr>
                <w:rFonts w:hint="eastAsia"/>
                <w:bCs/>
                <w:sz w:val="24"/>
              </w:rPr>
              <w:t>，由上表可知，评价工作等级为简单分析。本次评价对企业危险物质、环境影响途径、环境危害后果、风险防范措施等方面给出定性分析。</w:t>
            </w:r>
          </w:p>
          <w:p w:rsidR="00D5370E" w:rsidRPr="00364546" w:rsidRDefault="00D5370E" w:rsidP="00D5370E">
            <w:pPr>
              <w:tabs>
                <w:tab w:val="left" w:pos="720"/>
              </w:tabs>
              <w:spacing w:line="360" w:lineRule="auto"/>
              <w:ind w:firstLineChars="200" w:firstLine="482"/>
              <w:contextualSpacing/>
              <w:rPr>
                <w:b/>
                <w:bCs/>
                <w:sz w:val="24"/>
              </w:rPr>
            </w:pPr>
            <w:r w:rsidRPr="00364546">
              <w:rPr>
                <w:rFonts w:hint="eastAsia"/>
                <w:b/>
                <w:bCs/>
                <w:sz w:val="24"/>
              </w:rPr>
              <w:t>2</w:t>
            </w:r>
            <w:r w:rsidRPr="00364546">
              <w:rPr>
                <w:rFonts w:hint="eastAsia"/>
                <w:b/>
                <w:bCs/>
                <w:sz w:val="24"/>
              </w:rPr>
              <w:t>、风险源分布及影响途径</w:t>
            </w:r>
          </w:p>
          <w:p w:rsidR="00D5370E" w:rsidRPr="00364546" w:rsidRDefault="00D5370E" w:rsidP="00D5370E">
            <w:pPr>
              <w:tabs>
                <w:tab w:val="left" w:pos="720"/>
              </w:tabs>
              <w:spacing w:line="360" w:lineRule="auto"/>
              <w:ind w:firstLineChars="200" w:firstLine="480"/>
              <w:contextualSpacing/>
              <w:rPr>
                <w:bCs/>
                <w:sz w:val="24"/>
              </w:rPr>
            </w:pPr>
            <w:r w:rsidRPr="00364546">
              <w:rPr>
                <w:rFonts w:hint="eastAsia"/>
                <w:bCs/>
                <w:sz w:val="24"/>
              </w:rPr>
              <w:t>危险废物废活性炭暂存在危险废物暂存间内</w:t>
            </w:r>
            <w:r w:rsidR="00E3348C" w:rsidRPr="00364546">
              <w:rPr>
                <w:rFonts w:hint="eastAsia"/>
                <w:bCs/>
                <w:sz w:val="24"/>
              </w:rPr>
              <w:t>，如操作不当，可能造成废活性炭遗撒；同时项目原料及产品具有可燃性，遇到明火可能发生火灾，产生次生污染消防废水；污水处理站如出事故，可能造成生产废水泄漏。</w:t>
            </w:r>
          </w:p>
          <w:p w:rsidR="00D5370E" w:rsidRPr="00364546" w:rsidRDefault="00D5370E" w:rsidP="00D5370E">
            <w:pPr>
              <w:tabs>
                <w:tab w:val="left" w:pos="720"/>
              </w:tabs>
              <w:spacing w:line="360" w:lineRule="auto"/>
              <w:ind w:firstLineChars="200" w:firstLine="482"/>
              <w:contextualSpacing/>
              <w:rPr>
                <w:b/>
                <w:bCs/>
                <w:sz w:val="24"/>
              </w:rPr>
            </w:pPr>
            <w:r w:rsidRPr="00364546">
              <w:rPr>
                <w:b/>
                <w:bCs/>
                <w:sz w:val="24"/>
              </w:rPr>
              <w:t>3</w:t>
            </w:r>
            <w:r w:rsidRPr="00364546">
              <w:rPr>
                <w:rFonts w:hint="eastAsia"/>
                <w:b/>
                <w:bCs/>
                <w:sz w:val="24"/>
              </w:rPr>
              <w:t>、风险</w:t>
            </w:r>
            <w:r w:rsidRPr="00364546">
              <w:rPr>
                <w:b/>
                <w:bCs/>
                <w:sz w:val="24"/>
              </w:rPr>
              <w:t>防范措施</w:t>
            </w:r>
          </w:p>
          <w:p w:rsidR="00D5370E" w:rsidRPr="00364546" w:rsidRDefault="00C6595A" w:rsidP="00D5370E">
            <w:pPr>
              <w:tabs>
                <w:tab w:val="left" w:pos="720"/>
              </w:tabs>
              <w:spacing w:line="360" w:lineRule="auto"/>
              <w:ind w:firstLineChars="200" w:firstLine="480"/>
              <w:contextualSpacing/>
              <w:rPr>
                <w:bCs/>
                <w:sz w:val="24"/>
              </w:rPr>
            </w:pPr>
            <w:r w:rsidRPr="00364546">
              <w:rPr>
                <w:rFonts w:hint="eastAsia"/>
                <w:bCs/>
                <w:sz w:val="24"/>
              </w:rPr>
              <w:t>（</w:t>
            </w:r>
            <w:r w:rsidR="00BE4A71" w:rsidRPr="00364546">
              <w:rPr>
                <w:rFonts w:hint="eastAsia"/>
                <w:bCs/>
                <w:sz w:val="24"/>
              </w:rPr>
              <w:t>1</w:t>
            </w:r>
            <w:r w:rsidRPr="00364546">
              <w:rPr>
                <w:rFonts w:hint="eastAsia"/>
                <w:bCs/>
                <w:sz w:val="24"/>
              </w:rPr>
              <w:t>）</w:t>
            </w:r>
            <w:r w:rsidR="00D5370E" w:rsidRPr="00364546">
              <w:rPr>
                <w:rFonts w:hint="eastAsia"/>
                <w:bCs/>
                <w:sz w:val="24"/>
              </w:rPr>
              <w:t>危险废物防范措施如下：</w:t>
            </w:r>
          </w:p>
          <w:p w:rsidR="00D5370E" w:rsidRPr="00364546" w:rsidRDefault="00D5370E" w:rsidP="00D5370E">
            <w:pPr>
              <w:tabs>
                <w:tab w:val="left" w:pos="720"/>
              </w:tabs>
              <w:spacing w:line="360" w:lineRule="auto"/>
              <w:ind w:firstLineChars="200" w:firstLine="480"/>
              <w:contextualSpacing/>
              <w:rPr>
                <w:bCs/>
                <w:sz w:val="24"/>
              </w:rPr>
            </w:pPr>
            <w:r w:rsidRPr="00364546">
              <w:rPr>
                <w:rFonts w:hint="eastAsia"/>
                <w:bCs/>
                <w:sz w:val="24"/>
              </w:rPr>
              <w:t>①危险废物暂</w:t>
            </w:r>
            <w:proofErr w:type="gramStart"/>
            <w:r w:rsidRPr="00364546">
              <w:rPr>
                <w:rFonts w:hint="eastAsia"/>
                <w:bCs/>
                <w:sz w:val="24"/>
              </w:rPr>
              <w:t>存在危废暂存</w:t>
            </w:r>
            <w:proofErr w:type="gramEnd"/>
            <w:r w:rsidRPr="00364546">
              <w:rPr>
                <w:rFonts w:hint="eastAsia"/>
                <w:bCs/>
                <w:sz w:val="24"/>
              </w:rPr>
              <w:t>间内，</w:t>
            </w:r>
            <w:proofErr w:type="gramStart"/>
            <w:r w:rsidRPr="00364546">
              <w:rPr>
                <w:rFonts w:hint="eastAsia"/>
                <w:bCs/>
                <w:sz w:val="24"/>
              </w:rPr>
              <w:t>危废暂存间做好</w:t>
            </w:r>
            <w:proofErr w:type="gramEnd"/>
            <w:r w:rsidRPr="00364546">
              <w:rPr>
                <w:rFonts w:hint="eastAsia"/>
                <w:bCs/>
                <w:sz w:val="24"/>
              </w:rPr>
              <w:t>“</w:t>
            </w:r>
            <w:r w:rsidR="002D6591" w:rsidRPr="00364546">
              <w:rPr>
                <w:rFonts w:hint="eastAsia"/>
                <w:bCs/>
                <w:sz w:val="24"/>
              </w:rPr>
              <w:t>四</w:t>
            </w:r>
            <w:r w:rsidRPr="00364546">
              <w:rPr>
                <w:rFonts w:hint="eastAsia"/>
                <w:bCs/>
                <w:sz w:val="24"/>
              </w:rPr>
              <w:t>防”措施（</w:t>
            </w:r>
            <w:r w:rsidR="002D6591" w:rsidRPr="00364546">
              <w:rPr>
                <w:rFonts w:hint="eastAsia"/>
                <w:bCs/>
                <w:sz w:val="24"/>
              </w:rPr>
              <w:t>防风、防雨、防晒、防渗漏</w:t>
            </w:r>
            <w:r w:rsidRPr="00364546">
              <w:rPr>
                <w:rFonts w:hint="eastAsia"/>
                <w:bCs/>
                <w:sz w:val="24"/>
              </w:rPr>
              <w:t>）；</w:t>
            </w:r>
          </w:p>
          <w:p w:rsidR="00D5370E" w:rsidRPr="00364546" w:rsidRDefault="00D5370E" w:rsidP="00D5370E">
            <w:pPr>
              <w:tabs>
                <w:tab w:val="left" w:pos="720"/>
              </w:tabs>
              <w:spacing w:line="360" w:lineRule="auto"/>
              <w:ind w:firstLineChars="200" w:firstLine="480"/>
              <w:contextualSpacing/>
              <w:rPr>
                <w:bCs/>
                <w:sz w:val="24"/>
              </w:rPr>
            </w:pPr>
            <w:r w:rsidRPr="00364546">
              <w:rPr>
                <w:rFonts w:hint="eastAsia"/>
                <w:bCs/>
                <w:sz w:val="24"/>
              </w:rPr>
              <w:t>②</w:t>
            </w:r>
            <w:proofErr w:type="gramStart"/>
            <w:r w:rsidRPr="00364546">
              <w:rPr>
                <w:rFonts w:hint="eastAsia"/>
                <w:bCs/>
                <w:sz w:val="24"/>
              </w:rPr>
              <w:t>危废暂存</w:t>
            </w:r>
            <w:proofErr w:type="gramEnd"/>
            <w:r w:rsidRPr="00364546">
              <w:rPr>
                <w:rFonts w:hint="eastAsia"/>
                <w:bCs/>
                <w:sz w:val="24"/>
              </w:rPr>
              <w:t>间内应设置围堰；</w:t>
            </w:r>
          </w:p>
          <w:p w:rsidR="00D5370E" w:rsidRPr="00364546" w:rsidRDefault="00D5370E" w:rsidP="00D5370E">
            <w:pPr>
              <w:tabs>
                <w:tab w:val="left" w:pos="720"/>
              </w:tabs>
              <w:spacing w:line="360" w:lineRule="auto"/>
              <w:ind w:firstLineChars="200" w:firstLine="480"/>
              <w:contextualSpacing/>
              <w:rPr>
                <w:bCs/>
                <w:sz w:val="24"/>
              </w:rPr>
            </w:pPr>
            <w:r w:rsidRPr="00364546">
              <w:rPr>
                <w:rFonts w:hint="eastAsia"/>
                <w:bCs/>
                <w:sz w:val="24"/>
              </w:rPr>
              <w:t>③危险废物</w:t>
            </w:r>
            <w:proofErr w:type="gramStart"/>
            <w:r w:rsidRPr="00364546">
              <w:rPr>
                <w:rFonts w:hint="eastAsia"/>
                <w:bCs/>
                <w:sz w:val="24"/>
              </w:rPr>
              <w:t>经危废</w:t>
            </w:r>
            <w:proofErr w:type="gramEnd"/>
            <w:r w:rsidRPr="00364546">
              <w:rPr>
                <w:rFonts w:hint="eastAsia"/>
                <w:bCs/>
                <w:sz w:val="24"/>
              </w:rPr>
              <w:t>暂存间暂存后，交由有资质的单位进行处置；</w:t>
            </w:r>
          </w:p>
          <w:p w:rsidR="00DD3EA0" w:rsidRPr="00364546" w:rsidRDefault="00D5370E" w:rsidP="009D2B48">
            <w:pPr>
              <w:tabs>
                <w:tab w:val="left" w:pos="720"/>
              </w:tabs>
              <w:spacing w:line="360" w:lineRule="auto"/>
              <w:ind w:firstLineChars="200" w:firstLine="480"/>
              <w:contextualSpacing/>
              <w:rPr>
                <w:bCs/>
                <w:sz w:val="24"/>
              </w:rPr>
            </w:pPr>
            <w:r w:rsidRPr="00364546">
              <w:rPr>
                <w:rFonts w:hint="eastAsia"/>
                <w:bCs/>
                <w:sz w:val="24"/>
              </w:rPr>
              <w:t>④</w:t>
            </w:r>
            <w:proofErr w:type="gramStart"/>
            <w:r w:rsidRPr="00364546">
              <w:rPr>
                <w:rFonts w:hint="eastAsia"/>
                <w:bCs/>
                <w:sz w:val="24"/>
              </w:rPr>
              <w:t>危废暂存</w:t>
            </w:r>
            <w:proofErr w:type="gramEnd"/>
            <w:r w:rsidRPr="00364546">
              <w:rPr>
                <w:rFonts w:hint="eastAsia"/>
                <w:bCs/>
                <w:sz w:val="24"/>
              </w:rPr>
              <w:t>间门口需张贴标准规范的危险废物标识和</w:t>
            </w:r>
            <w:proofErr w:type="gramStart"/>
            <w:r w:rsidRPr="00364546">
              <w:rPr>
                <w:rFonts w:hint="eastAsia"/>
                <w:bCs/>
                <w:sz w:val="24"/>
              </w:rPr>
              <w:t>危废</w:t>
            </w:r>
            <w:proofErr w:type="gramEnd"/>
            <w:r w:rsidRPr="00364546">
              <w:rPr>
                <w:rFonts w:hint="eastAsia"/>
                <w:bCs/>
                <w:sz w:val="24"/>
              </w:rPr>
              <w:t>信息板，安排专人定期巡检，</w:t>
            </w:r>
            <w:proofErr w:type="gramStart"/>
            <w:r w:rsidRPr="00364546">
              <w:rPr>
                <w:rFonts w:hint="eastAsia"/>
                <w:bCs/>
                <w:sz w:val="24"/>
              </w:rPr>
              <w:t>检查危废暂存</w:t>
            </w:r>
            <w:proofErr w:type="gramEnd"/>
            <w:r w:rsidRPr="00364546">
              <w:rPr>
                <w:rFonts w:hint="eastAsia"/>
                <w:bCs/>
                <w:sz w:val="24"/>
              </w:rPr>
              <w:t>间围堰、地面等是否完好，危险废物贮存容器是否完好等。</w:t>
            </w:r>
          </w:p>
          <w:p w:rsidR="00B5522E" w:rsidRPr="00364546" w:rsidRDefault="00594BB5" w:rsidP="009D2B48">
            <w:pPr>
              <w:tabs>
                <w:tab w:val="left" w:pos="720"/>
              </w:tabs>
              <w:spacing w:line="360" w:lineRule="auto"/>
              <w:ind w:firstLineChars="200" w:firstLine="480"/>
              <w:contextualSpacing/>
              <w:rPr>
                <w:bCs/>
                <w:sz w:val="24"/>
              </w:rPr>
            </w:pPr>
            <w:r w:rsidRPr="00364546">
              <w:rPr>
                <w:rFonts w:hint="eastAsia"/>
                <w:bCs/>
                <w:sz w:val="24"/>
              </w:rPr>
              <w:t>（</w:t>
            </w:r>
            <w:r w:rsidR="00BE4A71" w:rsidRPr="00364546">
              <w:rPr>
                <w:rFonts w:hint="eastAsia"/>
                <w:bCs/>
                <w:sz w:val="24"/>
              </w:rPr>
              <w:t>2</w:t>
            </w:r>
            <w:r w:rsidRPr="00364546">
              <w:rPr>
                <w:rFonts w:hint="eastAsia"/>
                <w:bCs/>
                <w:sz w:val="24"/>
              </w:rPr>
              <w:t>）污水处理站事故环境风险防范措施</w:t>
            </w:r>
          </w:p>
          <w:p w:rsidR="00594BB5" w:rsidRPr="00364546" w:rsidRDefault="00594BB5" w:rsidP="00594BB5">
            <w:pPr>
              <w:tabs>
                <w:tab w:val="left" w:pos="720"/>
              </w:tabs>
              <w:spacing w:line="360" w:lineRule="auto"/>
              <w:ind w:firstLineChars="200" w:firstLine="480"/>
              <w:contextualSpacing/>
              <w:rPr>
                <w:bCs/>
                <w:sz w:val="24"/>
              </w:rPr>
            </w:pPr>
            <w:r w:rsidRPr="00364546">
              <w:rPr>
                <w:bCs/>
                <w:sz w:val="24"/>
              </w:rPr>
              <w:t>生产过程中加强管理，制定严格的岗位责任制，确保各种工艺设备、管道、阀门</w:t>
            </w:r>
            <w:r w:rsidRPr="00364546">
              <w:rPr>
                <w:bCs/>
                <w:sz w:val="24"/>
              </w:rPr>
              <w:lastRenderedPageBreak/>
              <w:t>完好，废水不发生渗漏；对不同的区域采取不同的污染防治措施；强化监控手段，定期检查，发现问题应及时处理，跑、冒、滴、漏废水、废液应妥善收集并处理；及时检查及维护各类事故应急设施，确保事故发生时各类废水、废液能得到有效收集和处置，避免对地下水产生影响。</w:t>
            </w:r>
          </w:p>
          <w:p w:rsidR="00594BB5" w:rsidRPr="00364546" w:rsidRDefault="00594BB5" w:rsidP="00594BB5">
            <w:pPr>
              <w:tabs>
                <w:tab w:val="left" w:pos="720"/>
              </w:tabs>
              <w:spacing w:line="360" w:lineRule="auto"/>
              <w:ind w:firstLineChars="200" w:firstLine="480"/>
              <w:contextualSpacing/>
              <w:rPr>
                <w:bCs/>
                <w:sz w:val="24"/>
              </w:rPr>
            </w:pPr>
            <w:r w:rsidRPr="00364546">
              <w:rPr>
                <w:rFonts w:ascii="宋体" w:hAnsi="宋体" w:cs="宋体" w:hint="eastAsia"/>
                <w:bCs/>
                <w:sz w:val="24"/>
              </w:rPr>
              <w:t>①</w:t>
            </w:r>
            <w:r w:rsidRPr="00364546">
              <w:rPr>
                <w:bCs/>
                <w:sz w:val="24"/>
              </w:rPr>
              <w:t>源头控制</w:t>
            </w:r>
          </w:p>
          <w:p w:rsidR="00594BB5" w:rsidRPr="00364546" w:rsidRDefault="00594BB5" w:rsidP="00594BB5">
            <w:pPr>
              <w:tabs>
                <w:tab w:val="left" w:pos="720"/>
              </w:tabs>
              <w:spacing w:line="360" w:lineRule="auto"/>
              <w:ind w:firstLineChars="200" w:firstLine="480"/>
              <w:contextualSpacing/>
              <w:rPr>
                <w:bCs/>
                <w:sz w:val="24"/>
              </w:rPr>
            </w:pPr>
            <w:r w:rsidRPr="00364546">
              <w:rPr>
                <w:bCs/>
                <w:sz w:val="24"/>
              </w:rPr>
              <w:t>a.</w:t>
            </w:r>
            <w:r w:rsidRPr="00364546">
              <w:rPr>
                <w:bCs/>
                <w:sz w:val="24"/>
              </w:rPr>
              <w:t>各种设备、水池及时检修，加强管理，设备、地面等做好防渗；</w:t>
            </w:r>
          </w:p>
          <w:p w:rsidR="00594BB5" w:rsidRPr="00364546" w:rsidRDefault="00594BB5" w:rsidP="00594BB5">
            <w:pPr>
              <w:tabs>
                <w:tab w:val="left" w:pos="720"/>
              </w:tabs>
              <w:spacing w:line="360" w:lineRule="auto"/>
              <w:ind w:firstLineChars="200" w:firstLine="480"/>
              <w:contextualSpacing/>
              <w:rPr>
                <w:bCs/>
                <w:sz w:val="24"/>
              </w:rPr>
            </w:pPr>
            <w:r w:rsidRPr="00364546">
              <w:rPr>
                <w:bCs/>
                <w:sz w:val="24"/>
              </w:rPr>
              <w:t>b.</w:t>
            </w:r>
            <w:r w:rsidRPr="00364546">
              <w:rPr>
                <w:bCs/>
                <w:sz w:val="24"/>
              </w:rPr>
              <w:t>厂内的废水输送管线选用经检验合格的优质管材、阀门和密封圈；</w:t>
            </w:r>
          </w:p>
          <w:p w:rsidR="00594BB5" w:rsidRPr="00364546" w:rsidRDefault="00594BB5" w:rsidP="00594BB5">
            <w:pPr>
              <w:tabs>
                <w:tab w:val="left" w:pos="720"/>
              </w:tabs>
              <w:spacing w:line="360" w:lineRule="auto"/>
              <w:ind w:firstLineChars="200" w:firstLine="480"/>
              <w:contextualSpacing/>
              <w:rPr>
                <w:bCs/>
                <w:sz w:val="24"/>
              </w:rPr>
            </w:pPr>
            <w:r w:rsidRPr="00364546">
              <w:rPr>
                <w:bCs/>
                <w:sz w:val="24"/>
              </w:rPr>
              <w:t>c.</w:t>
            </w:r>
            <w:r w:rsidRPr="00364546">
              <w:rPr>
                <w:bCs/>
                <w:sz w:val="24"/>
              </w:rPr>
              <w:t>生活污水经处理后全部回用，不应有任何形式的渗井渗坑存在；</w:t>
            </w:r>
          </w:p>
          <w:p w:rsidR="00594BB5" w:rsidRPr="00364546" w:rsidRDefault="00594BB5" w:rsidP="00594BB5">
            <w:pPr>
              <w:tabs>
                <w:tab w:val="left" w:pos="720"/>
              </w:tabs>
              <w:spacing w:line="360" w:lineRule="auto"/>
              <w:ind w:firstLineChars="200" w:firstLine="480"/>
              <w:contextualSpacing/>
              <w:rPr>
                <w:bCs/>
                <w:sz w:val="24"/>
              </w:rPr>
            </w:pPr>
            <w:r w:rsidRPr="00364546">
              <w:rPr>
                <w:bCs/>
                <w:sz w:val="24"/>
              </w:rPr>
              <w:t>d.</w:t>
            </w:r>
            <w:r w:rsidRPr="00364546">
              <w:rPr>
                <w:bCs/>
                <w:sz w:val="24"/>
              </w:rPr>
              <w:t>定期检查，避免跑、冒、滴、漏现象发生。</w:t>
            </w:r>
          </w:p>
          <w:p w:rsidR="00594BB5" w:rsidRPr="00364546" w:rsidRDefault="00594BB5" w:rsidP="00594BB5">
            <w:pPr>
              <w:tabs>
                <w:tab w:val="left" w:pos="720"/>
              </w:tabs>
              <w:spacing w:line="360" w:lineRule="auto"/>
              <w:ind w:firstLineChars="200" w:firstLine="480"/>
              <w:contextualSpacing/>
              <w:rPr>
                <w:bCs/>
                <w:sz w:val="24"/>
              </w:rPr>
            </w:pPr>
            <w:r w:rsidRPr="00364546">
              <w:rPr>
                <w:rFonts w:ascii="宋体" w:hAnsi="宋体" w:cs="宋体" w:hint="eastAsia"/>
                <w:bCs/>
                <w:sz w:val="24"/>
              </w:rPr>
              <w:t>②</w:t>
            </w:r>
            <w:r w:rsidRPr="00364546">
              <w:rPr>
                <w:bCs/>
                <w:sz w:val="24"/>
              </w:rPr>
              <w:t>分区防治</w:t>
            </w:r>
          </w:p>
          <w:p w:rsidR="00B5522E" w:rsidRPr="00364546" w:rsidRDefault="001550A5" w:rsidP="001550A5">
            <w:pPr>
              <w:tabs>
                <w:tab w:val="left" w:pos="720"/>
              </w:tabs>
              <w:spacing w:line="360" w:lineRule="auto"/>
              <w:ind w:firstLineChars="200" w:firstLine="480"/>
              <w:contextualSpacing/>
              <w:rPr>
                <w:bCs/>
                <w:sz w:val="24"/>
              </w:rPr>
            </w:pPr>
            <w:r w:rsidRPr="00364546">
              <w:rPr>
                <w:rFonts w:hint="eastAsia"/>
                <w:bCs/>
                <w:sz w:val="24"/>
              </w:rPr>
              <w:t>结合项目情况，根据场地天然包气带防污性能、污染控制难易程度和污染物特性对全厂进行分区防渗。</w:t>
            </w:r>
          </w:p>
          <w:p w:rsidR="00594BB5" w:rsidRPr="00364546" w:rsidRDefault="00594BB5" w:rsidP="00594BB5">
            <w:pPr>
              <w:spacing w:line="360" w:lineRule="auto"/>
              <w:contextualSpacing/>
              <w:jc w:val="center"/>
              <w:rPr>
                <w:b/>
                <w:sz w:val="24"/>
              </w:rPr>
            </w:pPr>
            <w:r w:rsidRPr="00364546">
              <w:rPr>
                <w:rFonts w:hint="eastAsia"/>
                <w:b/>
                <w:sz w:val="24"/>
              </w:rPr>
              <w:t>分区防渗方案及防渗措施表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430"/>
              <w:gridCol w:w="1539"/>
              <w:gridCol w:w="5536"/>
            </w:tblGrid>
            <w:tr w:rsidR="000C4C08" w:rsidRPr="00364546" w:rsidTr="009E4FF6">
              <w:trPr>
                <w:trHeight w:val="44"/>
                <w:jc w:val="center"/>
              </w:trPr>
              <w:tc>
                <w:tcPr>
                  <w:tcW w:w="1430" w:type="dxa"/>
                  <w:vAlign w:val="center"/>
                </w:tcPr>
                <w:p w:rsidR="000C4C08" w:rsidRPr="00364546" w:rsidRDefault="000C4C08" w:rsidP="009E4FF6">
                  <w:pPr>
                    <w:autoSpaceDE w:val="0"/>
                    <w:autoSpaceDN w:val="0"/>
                    <w:contextualSpacing/>
                    <w:jc w:val="center"/>
                    <w:rPr>
                      <w:b/>
                      <w:szCs w:val="21"/>
                    </w:rPr>
                  </w:pPr>
                  <w:r w:rsidRPr="00364546">
                    <w:rPr>
                      <w:rFonts w:hint="eastAsia"/>
                      <w:b/>
                      <w:szCs w:val="21"/>
                    </w:rPr>
                    <w:t>防治分区</w:t>
                  </w:r>
                </w:p>
              </w:tc>
              <w:tc>
                <w:tcPr>
                  <w:tcW w:w="1539" w:type="dxa"/>
                  <w:vAlign w:val="center"/>
                </w:tcPr>
                <w:p w:rsidR="000C4C08" w:rsidRPr="00364546" w:rsidRDefault="000C4C08" w:rsidP="009E4FF6">
                  <w:pPr>
                    <w:autoSpaceDE w:val="0"/>
                    <w:autoSpaceDN w:val="0"/>
                    <w:contextualSpacing/>
                    <w:jc w:val="center"/>
                    <w:rPr>
                      <w:b/>
                      <w:szCs w:val="21"/>
                    </w:rPr>
                  </w:pPr>
                  <w:r w:rsidRPr="00364546">
                    <w:rPr>
                      <w:rFonts w:hint="eastAsia"/>
                      <w:b/>
                      <w:szCs w:val="21"/>
                    </w:rPr>
                    <w:t>分区位置</w:t>
                  </w:r>
                </w:p>
              </w:tc>
              <w:tc>
                <w:tcPr>
                  <w:tcW w:w="5536" w:type="dxa"/>
                  <w:vAlign w:val="center"/>
                </w:tcPr>
                <w:p w:rsidR="000C4C08" w:rsidRPr="00364546" w:rsidRDefault="000C4C08" w:rsidP="009E4FF6">
                  <w:pPr>
                    <w:autoSpaceDE w:val="0"/>
                    <w:autoSpaceDN w:val="0"/>
                    <w:contextualSpacing/>
                    <w:jc w:val="center"/>
                    <w:rPr>
                      <w:b/>
                      <w:szCs w:val="21"/>
                    </w:rPr>
                  </w:pPr>
                  <w:r w:rsidRPr="00364546">
                    <w:rPr>
                      <w:rFonts w:hint="eastAsia"/>
                      <w:b/>
                      <w:szCs w:val="21"/>
                    </w:rPr>
                    <w:t>防渗要求</w:t>
                  </w:r>
                </w:p>
              </w:tc>
            </w:tr>
            <w:tr w:rsidR="000C4C08" w:rsidRPr="00364546" w:rsidTr="009E4FF6">
              <w:trPr>
                <w:trHeight w:val="64"/>
                <w:jc w:val="center"/>
              </w:trPr>
              <w:tc>
                <w:tcPr>
                  <w:tcW w:w="1430" w:type="dxa"/>
                  <w:vMerge w:val="restart"/>
                  <w:vAlign w:val="center"/>
                </w:tcPr>
                <w:p w:rsidR="000C4C08" w:rsidRPr="00364546" w:rsidRDefault="000C4C08" w:rsidP="009E4FF6">
                  <w:pPr>
                    <w:autoSpaceDE w:val="0"/>
                    <w:autoSpaceDN w:val="0"/>
                    <w:contextualSpacing/>
                    <w:jc w:val="center"/>
                    <w:rPr>
                      <w:szCs w:val="21"/>
                    </w:rPr>
                  </w:pPr>
                  <w:r w:rsidRPr="00364546">
                    <w:rPr>
                      <w:rFonts w:hint="eastAsia"/>
                      <w:szCs w:val="21"/>
                    </w:rPr>
                    <w:t>重点防渗区</w:t>
                  </w:r>
                </w:p>
              </w:tc>
              <w:tc>
                <w:tcPr>
                  <w:tcW w:w="1539" w:type="dxa"/>
                  <w:vAlign w:val="center"/>
                </w:tcPr>
                <w:p w:rsidR="000C4C08" w:rsidRPr="00364546" w:rsidRDefault="000C4C08" w:rsidP="009E4FF6">
                  <w:pPr>
                    <w:autoSpaceDE w:val="0"/>
                    <w:autoSpaceDN w:val="0"/>
                    <w:contextualSpacing/>
                    <w:jc w:val="center"/>
                    <w:rPr>
                      <w:szCs w:val="21"/>
                    </w:rPr>
                  </w:pPr>
                  <w:proofErr w:type="gramStart"/>
                  <w:r w:rsidRPr="00364546">
                    <w:rPr>
                      <w:rFonts w:hint="eastAsia"/>
                      <w:szCs w:val="21"/>
                    </w:rPr>
                    <w:t>危废暂存</w:t>
                  </w:r>
                  <w:proofErr w:type="gramEnd"/>
                  <w:r w:rsidRPr="00364546">
                    <w:rPr>
                      <w:rFonts w:hint="eastAsia"/>
                      <w:szCs w:val="21"/>
                    </w:rPr>
                    <w:t>间</w:t>
                  </w:r>
                </w:p>
              </w:tc>
              <w:tc>
                <w:tcPr>
                  <w:tcW w:w="5536" w:type="dxa"/>
                  <w:vAlign w:val="center"/>
                </w:tcPr>
                <w:p w:rsidR="000C4C08" w:rsidRPr="00364546" w:rsidRDefault="000C4C08" w:rsidP="009E4FF6">
                  <w:pPr>
                    <w:autoSpaceDE w:val="0"/>
                    <w:autoSpaceDN w:val="0"/>
                    <w:contextualSpacing/>
                    <w:rPr>
                      <w:szCs w:val="21"/>
                    </w:rPr>
                  </w:pPr>
                  <w:r w:rsidRPr="00364546">
                    <w:rPr>
                      <w:rFonts w:hint="eastAsia"/>
                      <w:szCs w:val="21"/>
                    </w:rPr>
                    <w:t>根据</w:t>
                  </w:r>
                  <w:r w:rsidRPr="00364546">
                    <w:rPr>
                      <w:rFonts w:hint="eastAsia"/>
                      <w:bCs/>
                      <w:szCs w:val="21"/>
                    </w:rPr>
                    <w:t>《危险废物贮存污染控制标准》（</w:t>
                  </w:r>
                  <w:r w:rsidRPr="00364546">
                    <w:rPr>
                      <w:bCs/>
                      <w:szCs w:val="21"/>
                    </w:rPr>
                    <w:t>GB18597-2023</w:t>
                  </w:r>
                  <w:r w:rsidRPr="00364546">
                    <w:rPr>
                      <w:rFonts w:hint="eastAsia"/>
                      <w:bCs/>
                      <w:szCs w:val="21"/>
                    </w:rPr>
                    <w:t>）中相关要求：贮存设施地面与裙脚应采取表面防渗措施；表面防渗材料应与所接触的物料或污染物相容，可采用抗渗混凝土、高密度聚乙烯膜、</w:t>
                  </w:r>
                  <w:proofErr w:type="gramStart"/>
                  <w:r w:rsidRPr="00364546">
                    <w:rPr>
                      <w:rFonts w:hint="eastAsia"/>
                      <w:bCs/>
                      <w:szCs w:val="21"/>
                    </w:rPr>
                    <w:t>钠基膨润土</w:t>
                  </w:r>
                  <w:proofErr w:type="gramEnd"/>
                  <w:r w:rsidRPr="00364546">
                    <w:rPr>
                      <w:rFonts w:hint="eastAsia"/>
                      <w:bCs/>
                      <w:szCs w:val="21"/>
                    </w:rPr>
                    <w:t>防水</w:t>
                  </w:r>
                  <w:proofErr w:type="gramStart"/>
                  <w:r w:rsidRPr="00364546">
                    <w:rPr>
                      <w:rFonts w:hint="eastAsia"/>
                      <w:bCs/>
                      <w:szCs w:val="21"/>
                    </w:rPr>
                    <w:t>毯</w:t>
                  </w:r>
                  <w:proofErr w:type="gramEnd"/>
                  <w:r w:rsidRPr="00364546">
                    <w:rPr>
                      <w:rFonts w:hint="eastAsia"/>
                      <w:bCs/>
                      <w:szCs w:val="21"/>
                    </w:rPr>
                    <w:t>或其他防渗性能等效的材料。贮存的危险废物直接接触地面的，还应进行基础防渗，防渗层为至少</w:t>
                  </w:r>
                  <w:r w:rsidRPr="00364546">
                    <w:rPr>
                      <w:rFonts w:hint="eastAsia"/>
                      <w:bCs/>
                      <w:szCs w:val="21"/>
                    </w:rPr>
                    <w:t>1m</w:t>
                  </w:r>
                  <w:r w:rsidRPr="00364546">
                    <w:rPr>
                      <w:rFonts w:hint="eastAsia"/>
                      <w:bCs/>
                      <w:szCs w:val="21"/>
                    </w:rPr>
                    <w:t>厚黏土层（渗透系数不大于</w:t>
                  </w:r>
                  <w:r w:rsidRPr="00364546">
                    <w:rPr>
                      <w:rFonts w:hint="eastAsia"/>
                      <w:bCs/>
                      <w:szCs w:val="21"/>
                    </w:rPr>
                    <w:t>10</w:t>
                  </w:r>
                  <w:r w:rsidRPr="00364546">
                    <w:rPr>
                      <w:rFonts w:hint="eastAsia"/>
                      <w:bCs/>
                      <w:szCs w:val="21"/>
                      <w:vertAlign w:val="superscript"/>
                    </w:rPr>
                    <w:t>-7</w:t>
                  </w:r>
                  <w:r w:rsidRPr="00364546">
                    <w:rPr>
                      <w:rFonts w:hint="eastAsia"/>
                      <w:bCs/>
                      <w:szCs w:val="21"/>
                    </w:rPr>
                    <w:t>cm/s</w:t>
                  </w:r>
                  <w:r w:rsidRPr="00364546">
                    <w:rPr>
                      <w:rFonts w:hint="eastAsia"/>
                      <w:bCs/>
                      <w:szCs w:val="21"/>
                    </w:rPr>
                    <w:t>），或至少</w:t>
                  </w:r>
                  <w:r w:rsidRPr="00364546">
                    <w:rPr>
                      <w:rFonts w:hint="eastAsia"/>
                      <w:bCs/>
                      <w:szCs w:val="21"/>
                    </w:rPr>
                    <w:t>2mm</w:t>
                  </w:r>
                  <w:r w:rsidRPr="00364546">
                    <w:rPr>
                      <w:rFonts w:hint="eastAsia"/>
                      <w:bCs/>
                      <w:szCs w:val="21"/>
                    </w:rPr>
                    <w:t>厚高密度聚乙烯膜等人工防渗材料（渗透系数不大于</w:t>
                  </w:r>
                  <w:r w:rsidRPr="00364546">
                    <w:rPr>
                      <w:rFonts w:hint="eastAsia"/>
                      <w:bCs/>
                      <w:szCs w:val="21"/>
                    </w:rPr>
                    <w:t>10</w:t>
                  </w:r>
                  <w:r w:rsidRPr="00364546">
                    <w:rPr>
                      <w:rFonts w:hint="eastAsia"/>
                      <w:bCs/>
                      <w:szCs w:val="21"/>
                      <w:vertAlign w:val="superscript"/>
                    </w:rPr>
                    <w:t>-10</w:t>
                  </w:r>
                  <w:r w:rsidRPr="00364546">
                    <w:rPr>
                      <w:rFonts w:hint="eastAsia"/>
                      <w:bCs/>
                      <w:szCs w:val="21"/>
                    </w:rPr>
                    <w:t>cm/s</w:t>
                  </w:r>
                  <w:r w:rsidRPr="00364546">
                    <w:rPr>
                      <w:rFonts w:hint="eastAsia"/>
                      <w:bCs/>
                      <w:szCs w:val="21"/>
                    </w:rPr>
                    <w:t>），或其他防渗性能等效的材料。</w:t>
                  </w:r>
                </w:p>
              </w:tc>
            </w:tr>
            <w:tr w:rsidR="000C4C08" w:rsidRPr="00364546" w:rsidTr="009E4FF6">
              <w:trPr>
                <w:trHeight w:val="64"/>
                <w:jc w:val="center"/>
              </w:trPr>
              <w:tc>
                <w:tcPr>
                  <w:tcW w:w="1430" w:type="dxa"/>
                  <w:vMerge/>
                  <w:vAlign w:val="center"/>
                </w:tcPr>
                <w:p w:rsidR="000C4C08" w:rsidRPr="00364546" w:rsidRDefault="000C4C08" w:rsidP="009E4FF6">
                  <w:pPr>
                    <w:autoSpaceDE w:val="0"/>
                    <w:autoSpaceDN w:val="0"/>
                    <w:contextualSpacing/>
                    <w:jc w:val="center"/>
                    <w:rPr>
                      <w:szCs w:val="21"/>
                    </w:rPr>
                  </w:pPr>
                </w:p>
              </w:tc>
              <w:tc>
                <w:tcPr>
                  <w:tcW w:w="1539" w:type="dxa"/>
                  <w:vAlign w:val="center"/>
                </w:tcPr>
                <w:p w:rsidR="000C4C08" w:rsidRPr="00364546" w:rsidRDefault="000C4C08" w:rsidP="009E4FF6">
                  <w:pPr>
                    <w:autoSpaceDE w:val="0"/>
                    <w:autoSpaceDN w:val="0"/>
                    <w:contextualSpacing/>
                    <w:jc w:val="center"/>
                    <w:rPr>
                      <w:szCs w:val="21"/>
                    </w:rPr>
                  </w:pPr>
                  <w:r w:rsidRPr="00364546">
                    <w:rPr>
                      <w:rFonts w:hint="eastAsia"/>
                      <w:szCs w:val="21"/>
                    </w:rPr>
                    <w:t>污水处理站</w:t>
                  </w:r>
                </w:p>
              </w:tc>
              <w:tc>
                <w:tcPr>
                  <w:tcW w:w="5536" w:type="dxa"/>
                  <w:vAlign w:val="center"/>
                </w:tcPr>
                <w:p w:rsidR="000C4C08" w:rsidRPr="00364546" w:rsidRDefault="000C4C08" w:rsidP="009E4FF6">
                  <w:pPr>
                    <w:autoSpaceDE w:val="0"/>
                    <w:autoSpaceDN w:val="0"/>
                    <w:contextualSpacing/>
                    <w:rPr>
                      <w:szCs w:val="21"/>
                    </w:rPr>
                  </w:pPr>
                  <w:r w:rsidRPr="00364546">
                    <w:rPr>
                      <w:rFonts w:hint="eastAsia"/>
                      <w:szCs w:val="21"/>
                    </w:rPr>
                    <w:t>采用《环境影响评价技术导则</w:t>
                  </w:r>
                  <w:r w:rsidRPr="00364546">
                    <w:rPr>
                      <w:rFonts w:hint="eastAsia"/>
                      <w:szCs w:val="21"/>
                    </w:rPr>
                    <w:t xml:space="preserve">  </w:t>
                  </w:r>
                  <w:r w:rsidRPr="00364546">
                    <w:rPr>
                      <w:rFonts w:hint="eastAsia"/>
                      <w:szCs w:val="21"/>
                    </w:rPr>
                    <w:t>地下水环境》（</w:t>
                  </w:r>
                  <w:r w:rsidRPr="00364546">
                    <w:rPr>
                      <w:rFonts w:hint="eastAsia"/>
                      <w:szCs w:val="21"/>
                    </w:rPr>
                    <w:t>GB610-2016</w:t>
                  </w:r>
                  <w:r w:rsidRPr="00364546">
                    <w:rPr>
                      <w:rFonts w:hint="eastAsia"/>
                      <w:szCs w:val="21"/>
                    </w:rPr>
                    <w:t>）中重点防渗区的防渗技术要求：等效粘土防渗层</w:t>
                  </w:r>
                  <w:r w:rsidRPr="00364546">
                    <w:rPr>
                      <w:rFonts w:hint="eastAsia"/>
                      <w:szCs w:val="21"/>
                    </w:rPr>
                    <w:t>Mb</w:t>
                  </w:r>
                  <w:r w:rsidRPr="00364546">
                    <w:rPr>
                      <w:rFonts w:hint="eastAsia"/>
                      <w:szCs w:val="21"/>
                    </w:rPr>
                    <w:t>≥</w:t>
                  </w:r>
                  <w:r w:rsidRPr="00364546">
                    <w:rPr>
                      <w:rFonts w:hint="eastAsia"/>
                      <w:szCs w:val="21"/>
                    </w:rPr>
                    <w:t>6m</w:t>
                  </w:r>
                  <w:r w:rsidRPr="00364546">
                    <w:rPr>
                      <w:rFonts w:hint="eastAsia"/>
                      <w:szCs w:val="21"/>
                    </w:rPr>
                    <w:t>，</w:t>
                  </w:r>
                  <w:r w:rsidRPr="00364546">
                    <w:rPr>
                      <w:rFonts w:hint="eastAsia"/>
                      <w:szCs w:val="21"/>
                    </w:rPr>
                    <w:t>K</w:t>
                  </w:r>
                  <w:r w:rsidRPr="00364546">
                    <w:rPr>
                      <w:rFonts w:hint="eastAsia"/>
                      <w:szCs w:val="21"/>
                    </w:rPr>
                    <w:t>≤</w:t>
                  </w:r>
                  <w:r w:rsidRPr="00364546">
                    <w:rPr>
                      <w:rFonts w:hint="eastAsia"/>
                      <w:szCs w:val="21"/>
                    </w:rPr>
                    <w:t>1</w:t>
                  </w:r>
                  <w:r w:rsidRPr="00364546">
                    <w:rPr>
                      <w:rFonts w:hint="eastAsia"/>
                      <w:szCs w:val="21"/>
                    </w:rPr>
                    <w:t>×</w:t>
                  </w:r>
                  <w:r w:rsidRPr="00364546">
                    <w:rPr>
                      <w:rFonts w:hint="eastAsia"/>
                      <w:szCs w:val="21"/>
                    </w:rPr>
                    <w:t>10</w:t>
                  </w:r>
                  <w:r w:rsidRPr="00364546">
                    <w:rPr>
                      <w:rFonts w:hint="eastAsia"/>
                      <w:szCs w:val="21"/>
                      <w:vertAlign w:val="superscript"/>
                    </w:rPr>
                    <w:t>-7</w:t>
                  </w:r>
                  <w:r w:rsidRPr="00364546">
                    <w:rPr>
                      <w:rFonts w:hint="eastAsia"/>
                      <w:bCs/>
                      <w:szCs w:val="21"/>
                    </w:rPr>
                    <w:t>cm/s</w:t>
                  </w:r>
                  <w:r w:rsidRPr="00364546">
                    <w:rPr>
                      <w:rFonts w:hint="eastAsia"/>
                      <w:bCs/>
                      <w:szCs w:val="21"/>
                    </w:rPr>
                    <w:t>。</w:t>
                  </w:r>
                </w:p>
              </w:tc>
            </w:tr>
            <w:tr w:rsidR="000C4C08" w:rsidRPr="00364546" w:rsidTr="009E4FF6">
              <w:trPr>
                <w:trHeight w:val="64"/>
                <w:jc w:val="center"/>
              </w:trPr>
              <w:tc>
                <w:tcPr>
                  <w:tcW w:w="1430" w:type="dxa"/>
                  <w:vAlign w:val="center"/>
                </w:tcPr>
                <w:p w:rsidR="000C4C08" w:rsidRPr="00364546" w:rsidRDefault="000C4C08" w:rsidP="009E4FF6">
                  <w:pPr>
                    <w:autoSpaceDE w:val="0"/>
                    <w:autoSpaceDN w:val="0"/>
                    <w:contextualSpacing/>
                    <w:jc w:val="center"/>
                    <w:rPr>
                      <w:szCs w:val="21"/>
                    </w:rPr>
                  </w:pPr>
                  <w:r w:rsidRPr="00364546">
                    <w:rPr>
                      <w:rFonts w:hint="eastAsia"/>
                      <w:szCs w:val="21"/>
                    </w:rPr>
                    <w:t>简单防渗区</w:t>
                  </w:r>
                </w:p>
              </w:tc>
              <w:tc>
                <w:tcPr>
                  <w:tcW w:w="1539" w:type="dxa"/>
                  <w:vAlign w:val="center"/>
                </w:tcPr>
                <w:p w:rsidR="000C4C08" w:rsidRPr="00364546" w:rsidRDefault="000C4C08" w:rsidP="009E4FF6">
                  <w:pPr>
                    <w:autoSpaceDE w:val="0"/>
                    <w:autoSpaceDN w:val="0"/>
                    <w:contextualSpacing/>
                    <w:jc w:val="center"/>
                    <w:rPr>
                      <w:szCs w:val="21"/>
                    </w:rPr>
                  </w:pPr>
                  <w:r w:rsidRPr="00364546">
                    <w:rPr>
                      <w:rFonts w:hint="eastAsia"/>
                      <w:szCs w:val="21"/>
                    </w:rPr>
                    <w:t>车间地面、办公区、厂区道路等</w:t>
                  </w:r>
                </w:p>
              </w:tc>
              <w:tc>
                <w:tcPr>
                  <w:tcW w:w="5536" w:type="dxa"/>
                  <w:vAlign w:val="center"/>
                </w:tcPr>
                <w:p w:rsidR="000C4C08" w:rsidRPr="00364546" w:rsidRDefault="000C4C08" w:rsidP="009E4FF6">
                  <w:pPr>
                    <w:autoSpaceDE w:val="0"/>
                    <w:autoSpaceDN w:val="0"/>
                    <w:contextualSpacing/>
                    <w:jc w:val="center"/>
                    <w:rPr>
                      <w:szCs w:val="21"/>
                    </w:rPr>
                  </w:pPr>
                  <w:r w:rsidRPr="00364546">
                    <w:rPr>
                      <w:rFonts w:hint="eastAsia"/>
                      <w:szCs w:val="21"/>
                    </w:rPr>
                    <w:t>一般地面硬化</w:t>
                  </w:r>
                </w:p>
              </w:tc>
            </w:tr>
          </w:tbl>
          <w:p w:rsidR="00B5522E" w:rsidRPr="00364546" w:rsidRDefault="008146B9" w:rsidP="009D2B48">
            <w:pPr>
              <w:tabs>
                <w:tab w:val="left" w:pos="720"/>
              </w:tabs>
              <w:spacing w:line="360" w:lineRule="auto"/>
              <w:ind w:firstLineChars="200" w:firstLine="480"/>
              <w:contextualSpacing/>
              <w:rPr>
                <w:bCs/>
                <w:sz w:val="24"/>
              </w:rPr>
            </w:pPr>
            <w:r w:rsidRPr="00364546">
              <w:rPr>
                <w:rFonts w:hint="eastAsia"/>
                <w:bCs/>
                <w:sz w:val="24"/>
              </w:rPr>
              <w:t>（</w:t>
            </w:r>
            <w:r w:rsidRPr="00364546">
              <w:rPr>
                <w:rFonts w:hint="eastAsia"/>
                <w:bCs/>
                <w:sz w:val="24"/>
              </w:rPr>
              <w:t>3</w:t>
            </w:r>
            <w:r w:rsidRPr="00364546">
              <w:rPr>
                <w:rFonts w:hint="eastAsia"/>
                <w:bCs/>
                <w:sz w:val="24"/>
              </w:rPr>
              <w:t>）火灾</w:t>
            </w:r>
            <w:r w:rsidR="00C266F1" w:rsidRPr="00364546">
              <w:rPr>
                <w:rFonts w:hint="eastAsia"/>
                <w:bCs/>
                <w:sz w:val="24"/>
              </w:rPr>
              <w:t>防范措施如下：</w:t>
            </w:r>
          </w:p>
          <w:p w:rsidR="008146B9" w:rsidRPr="00364546" w:rsidRDefault="00C266F1" w:rsidP="009D2B48">
            <w:pPr>
              <w:tabs>
                <w:tab w:val="left" w:pos="720"/>
              </w:tabs>
              <w:spacing w:line="360" w:lineRule="auto"/>
              <w:ind w:firstLineChars="200" w:firstLine="480"/>
              <w:contextualSpacing/>
              <w:rPr>
                <w:bCs/>
                <w:sz w:val="24"/>
              </w:rPr>
            </w:pPr>
            <w:r w:rsidRPr="00364546">
              <w:rPr>
                <w:rFonts w:hint="eastAsia"/>
                <w:bCs/>
                <w:sz w:val="24"/>
              </w:rPr>
              <w:t>①配备消防器材、应急救援器材等；</w:t>
            </w:r>
          </w:p>
          <w:p w:rsidR="00C266F1" w:rsidRPr="00364546" w:rsidRDefault="00C266F1" w:rsidP="009D2B48">
            <w:pPr>
              <w:tabs>
                <w:tab w:val="left" w:pos="720"/>
              </w:tabs>
              <w:spacing w:line="360" w:lineRule="auto"/>
              <w:ind w:firstLineChars="200" w:firstLine="480"/>
              <w:contextualSpacing/>
              <w:rPr>
                <w:bCs/>
                <w:sz w:val="24"/>
              </w:rPr>
            </w:pPr>
            <w:r w:rsidRPr="00364546">
              <w:rPr>
                <w:rFonts w:hint="eastAsia"/>
                <w:bCs/>
                <w:sz w:val="24"/>
              </w:rPr>
              <w:t>②</w:t>
            </w:r>
            <w:r w:rsidRPr="00364546">
              <w:rPr>
                <w:bCs/>
                <w:sz w:val="24"/>
              </w:rPr>
              <w:t>设置合理的放火隔离带和消防通道</w:t>
            </w:r>
            <w:r w:rsidR="008E7513" w:rsidRPr="00364546">
              <w:rPr>
                <w:rFonts w:hint="eastAsia"/>
                <w:bCs/>
                <w:sz w:val="24"/>
              </w:rPr>
              <w:t>；</w:t>
            </w:r>
          </w:p>
          <w:p w:rsidR="00B5522E" w:rsidRPr="00364546" w:rsidRDefault="00C266F1" w:rsidP="009D2B48">
            <w:pPr>
              <w:tabs>
                <w:tab w:val="left" w:pos="720"/>
              </w:tabs>
              <w:spacing w:line="360" w:lineRule="auto"/>
              <w:ind w:firstLineChars="200" w:firstLine="480"/>
              <w:contextualSpacing/>
              <w:rPr>
                <w:bCs/>
                <w:sz w:val="24"/>
              </w:rPr>
            </w:pPr>
            <w:r w:rsidRPr="00364546">
              <w:rPr>
                <w:rFonts w:hint="eastAsia"/>
                <w:bCs/>
                <w:sz w:val="24"/>
              </w:rPr>
              <w:t>③定期培训，提高员工应急意识和自救能力；</w:t>
            </w:r>
          </w:p>
          <w:p w:rsidR="00C266F1" w:rsidRPr="00364546" w:rsidRDefault="00C266F1" w:rsidP="009D2B48">
            <w:pPr>
              <w:tabs>
                <w:tab w:val="left" w:pos="720"/>
              </w:tabs>
              <w:spacing w:line="360" w:lineRule="auto"/>
              <w:ind w:firstLineChars="200" w:firstLine="480"/>
              <w:contextualSpacing/>
              <w:rPr>
                <w:bCs/>
                <w:sz w:val="24"/>
              </w:rPr>
            </w:pPr>
            <w:r w:rsidRPr="00364546">
              <w:rPr>
                <w:rFonts w:hint="eastAsia"/>
                <w:bCs/>
                <w:sz w:val="24"/>
              </w:rPr>
              <w:t>④</w:t>
            </w:r>
            <w:proofErr w:type="gramStart"/>
            <w:r w:rsidRPr="00364546">
              <w:rPr>
                <w:rFonts w:hint="eastAsia"/>
                <w:bCs/>
                <w:sz w:val="24"/>
              </w:rPr>
              <w:t>规范消防</w:t>
            </w:r>
            <w:proofErr w:type="gramEnd"/>
            <w:r w:rsidRPr="00364546">
              <w:rPr>
                <w:rFonts w:hint="eastAsia"/>
                <w:bCs/>
                <w:sz w:val="24"/>
              </w:rPr>
              <w:t>安全工作和应急管理制度</w:t>
            </w:r>
            <w:r w:rsidR="008E7513" w:rsidRPr="00364546">
              <w:rPr>
                <w:rFonts w:hint="eastAsia"/>
                <w:bCs/>
                <w:sz w:val="24"/>
              </w:rPr>
              <w:t>。</w:t>
            </w:r>
          </w:p>
          <w:p w:rsidR="00B5522E" w:rsidRPr="00364546" w:rsidRDefault="00B5522E" w:rsidP="009D2B48">
            <w:pPr>
              <w:tabs>
                <w:tab w:val="left" w:pos="720"/>
              </w:tabs>
              <w:spacing w:line="360" w:lineRule="auto"/>
              <w:ind w:firstLineChars="200" w:firstLine="480"/>
              <w:contextualSpacing/>
              <w:rPr>
                <w:bCs/>
                <w:sz w:val="24"/>
              </w:rPr>
            </w:pPr>
          </w:p>
          <w:p w:rsidR="00B5522E" w:rsidRPr="00364546" w:rsidRDefault="00B5522E" w:rsidP="009D2B48">
            <w:pPr>
              <w:tabs>
                <w:tab w:val="left" w:pos="720"/>
              </w:tabs>
              <w:spacing w:line="360" w:lineRule="auto"/>
              <w:ind w:firstLineChars="200" w:firstLine="480"/>
              <w:contextualSpacing/>
              <w:rPr>
                <w:bCs/>
                <w:sz w:val="24"/>
              </w:rPr>
            </w:pPr>
          </w:p>
          <w:p w:rsidR="009401D6" w:rsidRPr="00364546" w:rsidRDefault="009401D6" w:rsidP="009401D6">
            <w:pPr>
              <w:tabs>
                <w:tab w:val="left" w:pos="720"/>
              </w:tabs>
              <w:spacing w:line="360" w:lineRule="auto"/>
              <w:contextualSpacing/>
              <w:rPr>
                <w:bCs/>
                <w:sz w:val="24"/>
              </w:rPr>
            </w:pPr>
          </w:p>
        </w:tc>
      </w:tr>
    </w:tbl>
    <w:p w:rsidR="005401AE" w:rsidRPr="00364546" w:rsidRDefault="005401AE">
      <w:pPr>
        <w:adjustRightInd w:val="0"/>
        <w:snapToGrid w:val="0"/>
        <w:spacing w:line="360" w:lineRule="auto"/>
        <w:rPr>
          <w:rFonts w:ascii="宋体" w:cs="宋体"/>
          <w:b/>
          <w:kern w:val="0"/>
          <w:sz w:val="28"/>
          <w:szCs w:val="28"/>
        </w:rPr>
        <w:sectPr w:rsidR="005401AE" w:rsidRPr="00364546" w:rsidSect="009401D6">
          <w:pgSz w:w="11907" w:h="16840"/>
          <w:pgMar w:top="1440" w:right="1474" w:bottom="1440" w:left="1474" w:header="851" w:footer="851" w:gutter="0"/>
          <w:cols w:space="720"/>
          <w:docGrid w:linePitch="312"/>
        </w:sectPr>
      </w:pPr>
    </w:p>
    <w:p w:rsidR="005401AE" w:rsidRPr="00364546" w:rsidRDefault="005401AE">
      <w:pPr>
        <w:pStyle w:val="a8"/>
        <w:jc w:val="center"/>
        <w:outlineLvl w:val="0"/>
        <w:rPr>
          <w:rFonts w:ascii="黑体" w:eastAsia="黑体" w:hAnsi="黑体"/>
          <w:snapToGrid w:val="0"/>
          <w:sz w:val="30"/>
          <w:szCs w:val="30"/>
        </w:rPr>
      </w:pPr>
      <w:bookmarkStart w:id="21" w:name="_Toc142296827"/>
      <w:r w:rsidRPr="00364546">
        <w:rPr>
          <w:rFonts w:ascii="黑体" w:eastAsia="黑体" w:hAnsi="黑体" w:hint="eastAsia"/>
          <w:snapToGrid w:val="0"/>
          <w:sz w:val="30"/>
          <w:szCs w:val="30"/>
        </w:rPr>
        <w:lastRenderedPageBreak/>
        <w:t>五、</w:t>
      </w:r>
      <w:bookmarkStart w:id="22" w:name="_Hlk54167917"/>
      <w:r w:rsidRPr="00364546">
        <w:rPr>
          <w:rFonts w:ascii="黑体" w:eastAsia="黑体" w:hAnsi="黑体" w:hint="eastAsia"/>
          <w:snapToGrid w:val="0"/>
          <w:sz w:val="30"/>
          <w:szCs w:val="30"/>
        </w:rPr>
        <w:t>环境保护措施监督检查清单</w:t>
      </w:r>
      <w:bookmarkEnd w:id="21"/>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71"/>
        <w:gridCol w:w="1559"/>
        <w:gridCol w:w="1134"/>
        <w:gridCol w:w="1899"/>
        <w:gridCol w:w="3237"/>
      </w:tblGrid>
      <w:tr w:rsidR="00CA0770" w:rsidRPr="00364546" w:rsidTr="002D6591">
        <w:trPr>
          <w:trHeight w:val="425"/>
          <w:jc w:val="center"/>
        </w:trPr>
        <w:tc>
          <w:tcPr>
            <w:tcW w:w="971" w:type="dxa"/>
            <w:tcBorders>
              <w:tl2br w:val="single" w:sz="4" w:space="0" w:color="auto"/>
            </w:tcBorders>
          </w:tcPr>
          <w:p w:rsidR="005401AE" w:rsidRPr="00364546" w:rsidRDefault="005401AE" w:rsidP="00A75F39">
            <w:pPr>
              <w:adjustRightInd w:val="0"/>
              <w:snapToGrid w:val="0"/>
              <w:ind w:firstLineChars="50" w:firstLine="120"/>
              <w:rPr>
                <w:b/>
                <w:sz w:val="24"/>
              </w:rPr>
            </w:pPr>
            <w:r w:rsidRPr="00364546">
              <w:rPr>
                <w:rFonts w:hAnsi="宋体"/>
                <w:b/>
                <w:sz w:val="24"/>
              </w:rPr>
              <w:t>内容</w:t>
            </w:r>
          </w:p>
          <w:p w:rsidR="00A75F39" w:rsidRPr="00364546" w:rsidRDefault="00A75F39" w:rsidP="00A75F39">
            <w:pPr>
              <w:adjustRightInd w:val="0"/>
              <w:snapToGrid w:val="0"/>
              <w:rPr>
                <w:b/>
                <w:sz w:val="24"/>
              </w:rPr>
            </w:pPr>
          </w:p>
          <w:p w:rsidR="005401AE" w:rsidRPr="00364546" w:rsidRDefault="005401AE" w:rsidP="00A75F39">
            <w:pPr>
              <w:adjustRightInd w:val="0"/>
              <w:snapToGrid w:val="0"/>
              <w:rPr>
                <w:b/>
                <w:sz w:val="24"/>
              </w:rPr>
            </w:pPr>
            <w:r w:rsidRPr="00364546">
              <w:rPr>
                <w:rFonts w:hAnsi="宋体"/>
                <w:b/>
                <w:sz w:val="24"/>
              </w:rPr>
              <w:t>要素</w:t>
            </w:r>
          </w:p>
        </w:tc>
        <w:tc>
          <w:tcPr>
            <w:tcW w:w="1559" w:type="dxa"/>
            <w:vAlign w:val="center"/>
          </w:tcPr>
          <w:p w:rsidR="005401AE" w:rsidRPr="00364546" w:rsidRDefault="005401AE" w:rsidP="0069650C">
            <w:pPr>
              <w:adjustRightInd w:val="0"/>
              <w:snapToGrid w:val="0"/>
              <w:jc w:val="center"/>
              <w:rPr>
                <w:b/>
                <w:sz w:val="24"/>
              </w:rPr>
            </w:pPr>
            <w:r w:rsidRPr="00364546">
              <w:rPr>
                <w:rFonts w:hAnsi="宋体"/>
                <w:b/>
                <w:sz w:val="24"/>
              </w:rPr>
              <w:t>排放口</w:t>
            </w:r>
            <w:r w:rsidR="0069650C" w:rsidRPr="00364546">
              <w:rPr>
                <w:rFonts w:hint="eastAsia"/>
                <w:b/>
                <w:sz w:val="24"/>
              </w:rPr>
              <w:t>（</w:t>
            </w:r>
            <w:r w:rsidR="0069650C" w:rsidRPr="00364546">
              <w:rPr>
                <w:b/>
                <w:sz w:val="24"/>
              </w:rPr>
              <w:t>编号、名称</w:t>
            </w:r>
            <w:r w:rsidR="0069650C" w:rsidRPr="00364546">
              <w:rPr>
                <w:rFonts w:hint="eastAsia"/>
                <w:b/>
                <w:sz w:val="24"/>
              </w:rPr>
              <w:t>）</w:t>
            </w:r>
            <w:r w:rsidRPr="00364546">
              <w:rPr>
                <w:b/>
                <w:sz w:val="24"/>
              </w:rPr>
              <w:t>/</w:t>
            </w:r>
            <w:r w:rsidRPr="00364546">
              <w:rPr>
                <w:b/>
                <w:sz w:val="24"/>
              </w:rPr>
              <w:t>污染源</w:t>
            </w:r>
          </w:p>
        </w:tc>
        <w:tc>
          <w:tcPr>
            <w:tcW w:w="1134" w:type="dxa"/>
            <w:vAlign w:val="center"/>
          </w:tcPr>
          <w:p w:rsidR="005401AE" w:rsidRPr="00364546" w:rsidRDefault="005401AE" w:rsidP="00A75F39">
            <w:pPr>
              <w:adjustRightInd w:val="0"/>
              <w:snapToGrid w:val="0"/>
              <w:jc w:val="center"/>
              <w:rPr>
                <w:b/>
                <w:sz w:val="24"/>
              </w:rPr>
            </w:pPr>
            <w:r w:rsidRPr="00364546">
              <w:rPr>
                <w:rFonts w:hAnsi="宋体"/>
                <w:b/>
                <w:sz w:val="24"/>
              </w:rPr>
              <w:t>污染物项目</w:t>
            </w:r>
          </w:p>
        </w:tc>
        <w:tc>
          <w:tcPr>
            <w:tcW w:w="1899" w:type="dxa"/>
            <w:vAlign w:val="center"/>
          </w:tcPr>
          <w:p w:rsidR="005401AE" w:rsidRPr="00364546" w:rsidRDefault="005401AE" w:rsidP="00A75F39">
            <w:pPr>
              <w:adjustRightInd w:val="0"/>
              <w:snapToGrid w:val="0"/>
              <w:jc w:val="center"/>
              <w:rPr>
                <w:b/>
                <w:sz w:val="24"/>
              </w:rPr>
            </w:pPr>
            <w:r w:rsidRPr="00364546">
              <w:rPr>
                <w:rFonts w:hAnsi="宋体"/>
                <w:b/>
                <w:sz w:val="24"/>
              </w:rPr>
              <w:t>环境保护措施</w:t>
            </w:r>
          </w:p>
        </w:tc>
        <w:tc>
          <w:tcPr>
            <w:tcW w:w="3237" w:type="dxa"/>
            <w:vAlign w:val="center"/>
          </w:tcPr>
          <w:p w:rsidR="005401AE" w:rsidRPr="00364546" w:rsidRDefault="005401AE" w:rsidP="00A75F39">
            <w:pPr>
              <w:adjustRightInd w:val="0"/>
              <w:snapToGrid w:val="0"/>
              <w:jc w:val="center"/>
              <w:rPr>
                <w:b/>
                <w:sz w:val="24"/>
              </w:rPr>
            </w:pPr>
            <w:r w:rsidRPr="00364546">
              <w:rPr>
                <w:rFonts w:hAnsi="宋体"/>
                <w:b/>
                <w:sz w:val="24"/>
              </w:rPr>
              <w:t>执行标准</w:t>
            </w:r>
          </w:p>
        </w:tc>
      </w:tr>
      <w:tr w:rsidR="00FC7085" w:rsidRPr="00364546" w:rsidTr="002D6591">
        <w:trPr>
          <w:trHeight w:val="425"/>
          <w:jc w:val="center"/>
        </w:trPr>
        <w:tc>
          <w:tcPr>
            <w:tcW w:w="971" w:type="dxa"/>
            <w:vMerge w:val="restart"/>
            <w:vAlign w:val="center"/>
          </w:tcPr>
          <w:p w:rsidR="00FC7085" w:rsidRPr="00364546" w:rsidRDefault="00FC7085" w:rsidP="00A75F39">
            <w:pPr>
              <w:adjustRightInd w:val="0"/>
              <w:snapToGrid w:val="0"/>
              <w:jc w:val="center"/>
              <w:rPr>
                <w:sz w:val="24"/>
              </w:rPr>
            </w:pPr>
            <w:r w:rsidRPr="00364546">
              <w:rPr>
                <w:sz w:val="24"/>
              </w:rPr>
              <w:t>大气环境</w:t>
            </w:r>
          </w:p>
        </w:tc>
        <w:tc>
          <w:tcPr>
            <w:tcW w:w="1559" w:type="dxa"/>
            <w:vAlign w:val="center"/>
          </w:tcPr>
          <w:p w:rsidR="00FC7085" w:rsidRPr="00364546" w:rsidRDefault="00FC7085" w:rsidP="004D35B3">
            <w:pPr>
              <w:jc w:val="center"/>
              <w:rPr>
                <w:rFonts w:hAnsi="宋体"/>
                <w:sz w:val="24"/>
              </w:rPr>
            </w:pPr>
            <w:r w:rsidRPr="00364546">
              <w:rPr>
                <w:rFonts w:hAnsi="宋体"/>
                <w:sz w:val="24"/>
              </w:rPr>
              <w:t>运营期</w:t>
            </w:r>
          </w:p>
          <w:p w:rsidR="00FC7085" w:rsidRPr="00364546" w:rsidRDefault="00FC7085" w:rsidP="006F0CF8">
            <w:pPr>
              <w:jc w:val="center"/>
              <w:rPr>
                <w:rFonts w:hAnsi="宋体"/>
                <w:sz w:val="24"/>
              </w:rPr>
            </w:pPr>
            <w:r w:rsidRPr="00364546">
              <w:rPr>
                <w:rFonts w:hAnsi="宋体" w:hint="eastAsia"/>
                <w:bCs/>
                <w:sz w:val="24"/>
              </w:rPr>
              <w:t>粉碎工序</w:t>
            </w:r>
          </w:p>
        </w:tc>
        <w:tc>
          <w:tcPr>
            <w:tcW w:w="1134" w:type="dxa"/>
            <w:vAlign w:val="center"/>
          </w:tcPr>
          <w:p w:rsidR="00FC7085" w:rsidRPr="00364546" w:rsidRDefault="00FC7085" w:rsidP="004D35B3">
            <w:pPr>
              <w:jc w:val="center"/>
              <w:rPr>
                <w:rFonts w:hAnsi="宋体"/>
                <w:sz w:val="24"/>
              </w:rPr>
            </w:pPr>
            <w:r w:rsidRPr="00364546">
              <w:rPr>
                <w:rFonts w:hAnsi="宋体" w:hint="eastAsia"/>
                <w:sz w:val="24"/>
              </w:rPr>
              <w:t>颗粒物</w:t>
            </w:r>
          </w:p>
        </w:tc>
        <w:tc>
          <w:tcPr>
            <w:tcW w:w="1899" w:type="dxa"/>
            <w:vAlign w:val="center"/>
          </w:tcPr>
          <w:p w:rsidR="00FC7085" w:rsidRPr="00364546" w:rsidRDefault="00FC7085" w:rsidP="00C51182">
            <w:pPr>
              <w:widowControl/>
              <w:jc w:val="center"/>
              <w:rPr>
                <w:bCs/>
                <w:sz w:val="24"/>
              </w:rPr>
            </w:pPr>
            <w:r w:rsidRPr="00364546">
              <w:rPr>
                <w:rFonts w:hint="eastAsia"/>
                <w:bCs/>
                <w:sz w:val="24"/>
              </w:rPr>
              <w:t>集气罩</w:t>
            </w:r>
            <w:r w:rsidRPr="00364546">
              <w:rPr>
                <w:rFonts w:hint="eastAsia"/>
                <w:bCs/>
                <w:sz w:val="24"/>
              </w:rPr>
              <w:t>+</w:t>
            </w:r>
            <w:r w:rsidRPr="00364546">
              <w:rPr>
                <w:bCs/>
                <w:sz w:val="24"/>
              </w:rPr>
              <w:t>袋式除尘器</w:t>
            </w:r>
            <w:r w:rsidRPr="00364546">
              <w:rPr>
                <w:rFonts w:hint="eastAsia"/>
                <w:bCs/>
                <w:sz w:val="24"/>
              </w:rPr>
              <w:t>+15m</w:t>
            </w:r>
            <w:r w:rsidRPr="00364546">
              <w:rPr>
                <w:rFonts w:hint="eastAsia"/>
                <w:bCs/>
                <w:sz w:val="24"/>
              </w:rPr>
              <w:t>高排气筒（</w:t>
            </w:r>
            <w:r w:rsidRPr="00364546">
              <w:rPr>
                <w:rFonts w:hint="eastAsia"/>
                <w:bCs/>
                <w:sz w:val="24"/>
              </w:rPr>
              <w:t>DA001</w:t>
            </w:r>
            <w:r w:rsidRPr="00364546">
              <w:rPr>
                <w:rFonts w:hint="eastAsia"/>
                <w:bCs/>
                <w:sz w:val="24"/>
              </w:rPr>
              <w:t>）</w:t>
            </w:r>
          </w:p>
        </w:tc>
        <w:tc>
          <w:tcPr>
            <w:tcW w:w="3237" w:type="dxa"/>
            <w:vAlign w:val="center"/>
          </w:tcPr>
          <w:p w:rsidR="00FC7085" w:rsidRPr="00364546" w:rsidRDefault="00FC7085" w:rsidP="00A75F39">
            <w:pPr>
              <w:jc w:val="center"/>
              <w:rPr>
                <w:bCs/>
                <w:sz w:val="24"/>
              </w:rPr>
            </w:pPr>
            <w:r w:rsidRPr="00364546">
              <w:rPr>
                <w:bCs/>
                <w:sz w:val="24"/>
              </w:rPr>
              <w:t>《合成树脂工业污染物排放标准》（</w:t>
            </w:r>
            <w:r w:rsidRPr="00364546">
              <w:rPr>
                <w:bCs/>
                <w:sz w:val="24"/>
              </w:rPr>
              <w:t>GB31572-2015</w:t>
            </w:r>
            <w:r w:rsidRPr="00364546">
              <w:rPr>
                <w:bCs/>
                <w:sz w:val="24"/>
              </w:rPr>
              <w:t>）</w:t>
            </w:r>
            <w:r w:rsidRPr="00364546">
              <w:rPr>
                <w:rFonts w:hint="eastAsia"/>
                <w:bCs/>
                <w:sz w:val="24"/>
              </w:rPr>
              <w:t>表</w:t>
            </w:r>
            <w:r w:rsidRPr="00364546">
              <w:rPr>
                <w:rFonts w:hint="eastAsia"/>
                <w:bCs/>
                <w:sz w:val="24"/>
              </w:rPr>
              <w:t>5</w:t>
            </w:r>
            <w:r w:rsidRPr="00364546">
              <w:rPr>
                <w:rFonts w:hint="eastAsia"/>
                <w:bCs/>
                <w:sz w:val="24"/>
              </w:rPr>
              <w:t>，同时需要满足《安阳市</w:t>
            </w:r>
            <w:r w:rsidRPr="00364546">
              <w:rPr>
                <w:bCs/>
                <w:sz w:val="24"/>
              </w:rPr>
              <w:t>2019</w:t>
            </w:r>
            <w:r w:rsidRPr="00364546">
              <w:rPr>
                <w:rFonts w:hint="eastAsia"/>
                <w:bCs/>
                <w:sz w:val="24"/>
              </w:rPr>
              <w:t>年工业大气污染治理</w:t>
            </w:r>
            <w:r w:rsidRPr="00364546">
              <w:rPr>
                <w:bCs/>
                <w:sz w:val="24"/>
              </w:rPr>
              <w:t>5</w:t>
            </w:r>
            <w:r w:rsidRPr="00364546">
              <w:rPr>
                <w:rFonts w:hint="eastAsia"/>
                <w:bCs/>
                <w:sz w:val="24"/>
              </w:rPr>
              <w:t>个专项实施方案》（安环</w:t>
            </w:r>
            <w:proofErr w:type="gramStart"/>
            <w:r w:rsidRPr="00364546">
              <w:rPr>
                <w:rFonts w:hint="eastAsia"/>
                <w:bCs/>
                <w:sz w:val="24"/>
              </w:rPr>
              <w:t>攻坚办</w:t>
            </w:r>
            <w:proofErr w:type="gramEnd"/>
            <w:r w:rsidRPr="00364546">
              <w:rPr>
                <w:rFonts w:hint="eastAsia"/>
                <w:bCs/>
                <w:sz w:val="24"/>
              </w:rPr>
              <w:t>〔</w:t>
            </w:r>
            <w:r w:rsidRPr="00364546">
              <w:rPr>
                <w:bCs/>
                <w:sz w:val="24"/>
              </w:rPr>
              <w:t>2019</w:t>
            </w:r>
            <w:r w:rsidRPr="00364546">
              <w:rPr>
                <w:rFonts w:hint="eastAsia"/>
                <w:bCs/>
                <w:sz w:val="24"/>
              </w:rPr>
              <w:t>〕</w:t>
            </w:r>
            <w:r w:rsidRPr="00364546">
              <w:rPr>
                <w:bCs/>
                <w:sz w:val="24"/>
              </w:rPr>
              <w:t>196</w:t>
            </w:r>
            <w:r w:rsidRPr="00364546">
              <w:rPr>
                <w:rFonts w:hint="eastAsia"/>
                <w:bCs/>
                <w:sz w:val="24"/>
              </w:rPr>
              <w:t>号）相关要求</w:t>
            </w:r>
          </w:p>
        </w:tc>
      </w:tr>
      <w:tr w:rsidR="00FC7085" w:rsidRPr="00364546" w:rsidTr="002D6591">
        <w:trPr>
          <w:trHeight w:val="425"/>
          <w:jc w:val="center"/>
        </w:trPr>
        <w:tc>
          <w:tcPr>
            <w:tcW w:w="971" w:type="dxa"/>
            <w:vMerge/>
            <w:vAlign w:val="center"/>
          </w:tcPr>
          <w:p w:rsidR="00FC7085" w:rsidRPr="00364546" w:rsidRDefault="00FC7085" w:rsidP="00A75F39">
            <w:pPr>
              <w:adjustRightInd w:val="0"/>
              <w:snapToGrid w:val="0"/>
              <w:jc w:val="center"/>
              <w:rPr>
                <w:sz w:val="24"/>
              </w:rPr>
            </w:pPr>
          </w:p>
        </w:tc>
        <w:tc>
          <w:tcPr>
            <w:tcW w:w="1559" w:type="dxa"/>
            <w:vAlign w:val="center"/>
          </w:tcPr>
          <w:p w:rsidR="00FC7085" w:rsidRPr="00364546" w:rsidRDefault="00FC7085" w:rsidP="00EA3B6E">
            <w:pPr>
              <w:jc w:val="center"/>
              <w:rPr>
                <w:rFonts w:hAnsi="宋体"/>
                <w:sz w:val="24"/>
              </w:rPr>
            </w:pPr>
            <w:r w:rsidRPr="00364546">
              <w:rPr>
                <w:rFonts w:hAnsi="宋体"/>
                <w:sz w:val="24"/>
              </w:rPr>
              <w:t>运营期</w:t>
            </w:r>
          </w:p>
          <w:p w:rsidR="00FC7085" w:rsidRPr="00364546" w:rsidRDefault="00FC7085" w:rsidP="00692A05">
            <w:pPr>
              <w:jc w:val="center"/>
              <w:rPr>
                <w:rFonts w:hAnsi="宋体"/>
                <w:sz w:val="24"/>
              </w:rPr>
            </w:pPr>
            <w:r w:rsidRPr="00364546">
              <w:rPr>
                <w:rFonts w:hAnsi="宋体" w:hint="eastAsia"/>
                <w:bCs/>
                <w:sz w:val="24"/>
              </w:rPr>
              <w:t>熔融挤出</w:t>
            </w:r>
            <w:r w:rsidRPr="00364546">
              <w:rPr>
                <w:rFonts w:hAnsi="宋体" w:hint="eastAsia"/>
                <w:sz w:val="24"/>
              </w:rPr>
              <w:t>工序</w:t>
            </w:r>
          </w:p>
        </w:tc>
        <w:tc>
          <w:tcPr>
            <w:tcW w:w="1134" w:type="dxa"/>
            <w:vAlign w:val="center"/>
          </w:tcPr>
          <w:p w:rsidR="00FC7085" w:rsidRPr="00364546" w:rsidRDefault="00FC7085" w:rsidP="00EA3B6E">
            <w:pPr>
              <w:jc w:val="center"/>
              <w:rPr>
                <w:rFonts w:hAnsi="宋体"/>
                <w:sz w:val="24"/>
              </w:rPr>
            </w:pPr>
            <w:r w:rsidRPr="00364546">
              <w:rPr>
                <w:rFonts w:hAnsi="宋体" w:hint="eastAsia"/>
                <w:bCs/>
                <w:sz w:val="24"/>
              </w:rPr>
              <w:t>非甲烷总烃</w:t>
            </w:r>
            <w:r w:rsidR="002D6591" w:rsidRPr="00364546">
              <w:rPr>
                <w:rFonts w:hAnsi="宋体" w:hint="eastAsia"/>
                <w:bCs/>
                <w:sz w:val="24"/>
              </w:rPr>
              <w:t>、臭气浓度</w:t>
            </w:r>
          </w:p>
        </w:tc>
        <w:tc>
          <w:tcPr>
            <w:tcW w:w="1899" w:type="dxa"/>
            <w:vAlign w:val="center"/>
          </w:tcPr>
          <w:p w:rsidR="00FC7085" w:rsidRPr="00364546" w:rsidRDefault="00FC7085" w:rsidP="00C51182">
            <w:pPr>
              <w:widowControl/>
              <w:jc w:val="center"/>
              <w:rPr>
                <w:bCs/>
                <w:sz w:val="24"/>
              </w:rPr>
            </w:pPr>
            <w:r w:rsidRPr="00364546">
              <w:rPr>
                <w:rFonts w:hint="eastAsia"/>
                <w:bCs/>
                <w:sz w:val="24"/>
              </w:rPr>
              <w:t>低温等离子</w:t>
            </w:r>
            <w:r w:rsidRPr="00364546">
              <w:rPr>
                <w:rFonts w:hint="eastAsia"/>
                <w:bCs/>
                <w:sz w:val="24"/>
              </w:rPr>
              <w:t>+</w:t>
            </w:r>
            <w:r w:rsidRPr="00364546">
              <w:rPr>
                <w:rFonts w:hint="eastAsia"/>
                <w:bCs/>
                <w:sz w:val="24"/>
              </w:rPr>
              <w:t>活性炭吸附</w:t>
            </w:r>
            <w:r w:rsidRPr="00364546">
              <w:rPr>
                <w:rFonts w:hint="eastAsia"/>
                <w:bCs/>
                <w:sz w:val="24"/>
              </w:rPr>
              <w:t>+15m</w:t>
            </w:r>
            <w:r w:rsidRPr="00364546">
              <w:rPr>
                <w:rFonts w:hint="eastAsia"/>
                <w:bCs/>
                <w:sz w:val="24"/>
              </w:rPr>
              <w:t>高排气筒（</w:t>
            </w:r>
            <w:r w:rsidRPr="00364546">
              <w:rPr>
                <w:rFonts w:hint="eastAsia"/>
                <w:bCs/>
                <w:sz w:val="24"/>
              </w:rPr>
              <w:t>DA002</w:t>
            </w:r>
            <w:r w:rsidRPr="00364546">
              <w:rPr>
                <w:rFonts w:hint="eastAsia"/>
                <w:bCs/>
                <w:sz w:val="24"/>
              </w:rPr>
              <w:t>）</w:t>
            </w:r>
          </w:p>
        </w:tc>
        <w:tc>
          <w:tcPr>
            <w:tcW w:w="3237" w:type="dxa"/>
            <w:vAlign w:val="center"/>
          </w:tcPr>
          <w:p w:rsidR="00FC7085" w:rsidRPr="00364546" w:rsidRDefault="00FC7085" w:rsidP="002D6591">
            <w:pPr>
              <w:jc w:val="center"/>
              <w:rPr>
                <w:bCs/>
                <w:sz w:val="24"/>
              </w:rPr>
            </w:pPr>
            <w:r w:rsidRPr="00364546">
              <w:rPr>
                <w:bCs/>
                <w:sz w:val="24"/>
              </w:rPr>
              <w:t>《合成树脂工业污染物排放标准》（</w:t>
            </w:r>
            <w:r w:rsidRPr="00364546">
              <w:rPr>
                <w:bCs/>
                <w:sz w:val="24"/>
              </w:rPr>
              <w:t>GB31572-2015</w:t>
            </w:r>
            <w:r w:rsidRPr="00364546">
              <w:rPr>
                <w:bCs/>
                <w:sz w:val="24"/>
              </w:rPr>
              <w:t>）</w:t>
            </w:r>
            <w:r w:rsidRPr="00364546">
              <w:rPr>
                <w:rFonts w:hint="eastAsia"/>
                <w:bCs/>
                <w:sz w:val="24"/>
              </w:rPr>
              <w:t>表</w:t>
            </w:r>
            <w:r w:rsidRPr="00364546">
              <w:rPr>
                <w:rFonts w:hint="eastAsia"/>
                <w:bCs/>
                <w:sz w:val="24"/>
              </w:rPr>
              <w:t>5</w:t>
            </w:r>
            <w:r w:rsidR="002D6591" w:rsidRPr="00364546">
              <w:rPr>
                <w:rFonts w:hint="eastAsia"/>
                <w:bCs/>
                <w:sz w:val="24"/>
              </w:rPr>
              <w:t>，《恶臭污染物排放标准》（</w:t>
            </w:r>
            <w:r w:rsidR="002D6591" w:rsidRPr="00364546">
              <w:rPr>
                <w:rFonts w:hint="eastAsia"/>
                <w:bCs/>
                <w:sz w:val="24"/>
              </w:rPr>
              <w:t>GB14554-93</w:t>
            </w:r>
            <w:r w:rsidR="002D6591" w:rsidRPr="00364546">
              <w:rPr>
                <w:rFonts w:hint="eastAsia"/>
                <w:bCs/>
                <w:sz w:val="24"/>
              </w:rPr>
              <w:t>）表</w:t>
            </w:r>
            <w:r w:rsidR="002D6591" w:rsidRPr="00364546">
              <w:rPr>
                <w:rFonts w:hint="eastAsia"/>
                <w:bCs/>
                <w:sz w:val="24"/>
              </w:rPr>
              <w:t>2</w:t>
            </w:r>
          </w:p>
        </w:tc>
      </w:tr>
      <w:tr w:rsidR="00FC7085" w:rsidRPr="00364546" w:rsidTr="002D6591">
        <w:trPr>
          <w:trHeight w:val="425"/>
          <w:jc w:val="center"/>
        </w:trPr>
        <w:tc>
          <w:tcPr>
            <w:tcW w:w="971" w:type="dxa"/>
            <w:vMerge/>
            <w:vAlign w:val="center"/>
          </w:tcPr>
          <w:p w:rsidR="00FC7085" w:rsidRPr="00364546" w:rsidRDefault="00FC7085" w:rsidP="00A75F39">
            <w:pPr>
              <w:adjustRightInd w:val="0"/>
              <w:snapToGrid w:val="0"/>
              <w:jc w:val="center"/>
              <w:rPr>
                <w:sz w:val="24"/>
              </w:rPr>
            </w:pPr>
          </w:p>
        </w:tc>
        <w:tc>
          <w:tcPr>
            <w:tcW w:w="1559" w:type="dxa"/>
            <w:vAlign w:val="center"/>
          </w:tcPr>
          <w:p w:rsidR="00FC7085" w:rsidRPr="00364546" w:rsidRDefault="00FC7085" w:rsidP="00FC7085">
            <w:pPr>
              <w:jc w:val="center"/>
              <w:rPr>
                <w:rFonts w:hAnsi="宋体"/>
                <w:sz w:val="24"/>
              </w:rPr>
            </w:pPr>
            <w:r w:rsidRPr="00364546">
              <w:rPr>
                <w:rFonts w:hAnsi="宋体"/>
                <w:sz w:val="24"/>
              </w:rPr>
              <w:t>运营期</w:t>
            </w:r>
          </w:p>
          <w:p w:rsidR="00FC7085" w:rsidRPr="00364546" w:rsidRDefault="00FC7085" w:rsidP="00EA3B6E">
            <w:pPr>
              <w:jc w:val="center"/>
              <w:rPr>
                <w:rFonts w:hAnsi="宋体"/>
                <w:sz w:val="24"/>
              </w:rPr>
            </w:pPr>
            <w:r w:rsidRPr="00364546">
              <w:rPr>
                <w:rFonts w:hAnsi="宋体" w:hint="eastAsia"/>
                <w:sz w:val="24"/>
              </w:rPr>
              <w:t>污水处理站废气</w:t>
            </w:r>
          </w:p>
        </w:tc>
        <w:tc>
          <w:tcPr>
            <w:tcW w:w="1134" w:type="dxa"/>
            <w:vAlign w:val="center"/>
          </w:tcPr>
          <w:p w:rsidR="00FC7085" w:rsidRPr="00364546" w:rsidRDefault="00FC7085" w:rsidP="00EA3B6E">
            <w:pPr>
              <w:jc w:val="center"/>
              <w:rPr>
                <w:rFonts w:hAnsi="宋体"/>
                <w:bCs/>
                <w:sz w:val="24"/>
              </w:rPr>
            </w:pPr>
            <w:r w:rsidRPr="00364546">
              <w:rPr>
                <w:rFonts w:hAnsi="宋体" w:hint="eastAsia"/>
                <w:bCs/>
                <w:sz w:val="24"/>
              </w:rPr>
              <w:t>氨、硫化氢</w:t>
            </w:r>
          </w:p>
        </w:tc>
        <w:tc>
          <w:tcPr>
            <w:tcW w:w="1899" w:type="dxa"/>
            <w:vAlign w:val="center"/>
          </w:tcPr>
          <w:p w:rsidR="00FC7085" w:rsidRPr="00364546" w:rsidRDefault="00FC7085" w:rsidP="00FC7085">
            <w:pPr>
              <w:widowControl/>
              <w:jc w:val="center"/>
              <w:rPr>
                <w:bCs/>
                <w:sz w:val="24"/>
              </w:rPr>
            </w:pPr>
            <w:r w:rsidRPr="00364546">
              <w:rPr>
                <w:rFonts w:hint="eastAsia"/>
                <w:bCs/>
                <w:sz w:val="24"/>
              </w:rPr>
              <w:t>采用地埋式设计</w:t>
            </w:r>
            <w:r w:rsidRPr="00364546">
              <w:rPr>
                <w:rFonts w:hint="eastAsia"/>
                <w:bCs/>
                <w:sz w:val="24"/>
              </w:rPr>
              <w:t>+</w:t>
            </w:r>
            <w:r w:rsidRPr="00364546">
              <w:rPr>
                <w:rFonts w:hint="eastAsia"/>
                <w:bCs/>
                <w:sz w:val="24"/>
              </w:rPr>
              <w:t>密闭设置</w:t>
            </w:r>
            <w:r w:rsidR="00594BB5" w:rsidRPr="00364546">
              <w:rPr>
                <w:rFonts w:hint="eastAsia"/>
                <w:bCs/>
                <w:sz w:val="24"/>
              </w:rPr>
              <w:t>+</w:t>
            </w:r>
            <w:r w:rsidR="00594BB5" w:rsidRPr="00364546">
              <w:rPr>
                <w:rFonts w:hint="eastAsia"/>
                <w:bCs/>
                <w:sz w:val="24"/>
              </w:rPr>
              <w:t>投放除臭剂</w:t>
            </w:r>
          </w:p>
        </w:tc>
        <w:tc>
          <w:tcPr>
            <w:tcW w:w="3237" w:type="dxa"/>
            <w:vAlign w:val="center"/>
          </w:tcPr>
          <w:p w:rsidR="00FC7085" w:rsidRPr="00364546" w:rsidRDefault="00FC7085" w:rsidP="00A75F39">
            <w:pPr>
              <w:jc w:val="center"/>
              <w:rPr>
                <w:bCs/>
                <w:sz w:val="24"/>
              </w:rPr>
            </w:pPr>
            <w:r w:rsidRPr="00364546">
              <w:rPr>
                <w:rFonts w:hint="eastAsia"/>
                <w:bCs/>
                <w:sz w:val="24"/>
              </w:rPr>
              <w:t>《恶臭污染物排放标准》（</w:t>
            </w:r>
            <w:r w:rsidRPr="00364546">
              <w:rPr>
                <w:rFonts w:hint="eastAsia"/>
                <w:bCs/>
                <w:sz w:val="24"/>
              </w:rPr>
              <w:t>GB14554-93</w:t>
            </w:r>
            <w:r w:rsidRPr="00364546">
              <w:rPr>
                <w:rFonts w:hint="eastAsia"/>
                <w:bCs/>
                <w:sz w:val="24"/>
              </w:rPr>
              <w:t>）表</w:t>
            </w:r>
            <w:r w:rsidRPr="00364546">
              <w:rPr>
                <w:rFonts w:hint="eastAsia"/>
                <w:bCs/>
                <w:sz w:val="24"/>
              </w:rPr>
              <w:t>1</w:t>
            </w:r>
          </w:p>
        </w:tc>
      </w:tr>
      <w:tr w:rsidR="003E5769" w:rsidRPr="00364546" w:rsidTr="002D6591">
        <w:trPr>
          <w:trHeight w:val="425"/>
          <w:jc w:val="center"/>
        </w:trPr>
        <w:tc>
          <w:tcPr>
            <w:tcW w:w="971" w:type="dxa"/>
            <w:vMerge w:val="restart"/>
            <w:vAlign w:val="center"/>
          </w:tcPr>
          <w:p w:rsidR="003E5769" w:rsidRPr="00364546" w:rsidRDefault="003E5769" w:rsidP="00A75F39">
            <w:pPr>
              <w:adjustRightInd w:val="0"/>
              <w:snapToGrid w:val="0"/>
              <w:jc w:val="center"/>
              <w:rPr>
                <w:sz w:val="24"/>
              </w:rPr>
            </w:pPr>
            <w:r w:rsidRPr="00364546">
              <w:rPr>
                <w:rFonts w:hAnsi="宋体"/>
                <w:sz w:val="24"/>
              </w:rPr>
              <w:t>地表水环境</w:t>
            </w:r>
          </w:p>
        </w:tc>
        <w:tc>
          <w:tcPr>
            <w:tcW w:w="1559" w:type="dxa"/>
            <w:vAlign w:val="center"/>
          </w:tcPr>
          <w:p w:rsidR="003E5769" w:rsidRPr="00364546" w:rsidRDefault="003E5769" w:rsidP="00A75F39">
            <w:pPr>
              <w:jc w:val="center"/>
              <w:rPr>
                <w:sz w:val="24"/>
              </w:rPr>
            </w:pPr>
            <w:r w:rsidRPr="00364546">
              <w:rPr>
                <w:rFonts w:hAnsi="宋体"/>
                <w:sz w:val="24"/>
              </w:rPr>
              <w:t>运营期</w:t>
            </w:r>
          </w:p>
          <w:p w:rsidR="003E5769" w:rsidRPr="00364546" w:rsidRDefault="003E5769" w:rsidP="00A75F39">
            <w:pPr>
              <w:adjustRightInd w:val="0"/>
              <w:snapToGrid w:val="0"/>
              <w:jc w:val="center"/>
              <w:rPr>
                <w:sz w:val="24"/>
              </w:rPr>
            </w:pPr>
            <w:r w:rsidRPr="00364546">
              <w:rPr>
                <w:sz w:val="24"/>
              </w:rPr>
              <w:t>生活污水</w:t>
            </w:r>
          </w:p>
        </w:tc>
        <w:tc>
          <w:tcPr>
            <w:tcW w:w="1134" w:type="dxa"/>
            <w:vAlign w:val="center"/>
          </w:tcPr>
          <w:p w:rsidR="003E5769" w:rsidRPr="00364546" w:rsidRDefault="003E5769" w:rsidP="00A75F39">
            <w:pPr>
              <w:snapToGrid w:val="0"/>
              <w:jc w:val="center"/>
              <w:rPr>
                <w:sz w:val="24"/>
              </w:rPr>
            </w:pPr>
            <w:r w:rsidRPr="00364546">
              <w:rPr>
                <w:sz w:val="24"/>
              </w:rPr>
              <w:t>COD</w:t>
            </w:r>
          </w:p>
          <w:p w:rsidR="003E5769" w:rsidRPr="00364546" w:rsidRDefault="003E5769" w:rsidP="00A75F39">
            <w:pPr>
              <w:snapToGrid w:val="0"/>
              <w:jc w:val="center"/>
              <w:rPr>
                <w:sz w:val="24"/>
              </w:rPr>
            </w:pPr>
            <w:r w:rsidRPr="00364546">
              <w:rPr>
                <w:sz w:val="24"/>
              </w:rPr>
              <w:t>SS</w:t>
            </w:r>
          </w:p>
          <w:p w:rsidR="003E5769" w:rsidRPr="00364546" w:rsidRDefault="003E5769" w:rsidP="00C570D6">
            <w:pPr>
              <w:snapToGrid w:val="0"/>
              <w:jc w:val="center"/>
              <w:rPr>
                <w:sz w:val="24"/>
              </w:rPr>
            </w:pPr>
            <w:r w:rsidRPr="00364546">
              <w:rPr>
                <w:sz w:val="24"/>
              </w:rPr>
              <w:t>NH</w:t>
            </w:r>
            <w:r w:rsidRPr="00364546">
              <w:rPr>
                <w:sz w:val="24"/>
                <w:vertAlign w:val="subscript"/>
              </w:rPr>
              <w:t>3</w:t>
            </w:r>
            <w:r w:rsidRPr="00364546">
              <w:rPr>
                <w:sz w:val="24"/>
              </w:rPr>
              <w:t>-N</w:t>
            </w:r>
          </w:p>
        </w:tc>
        <w:tc>
          <w:tcPr>
            <w:tcW w:w="1899" w:type="dxa"/>
            <w:vAlign w:val="center"/>
          </w:tcPr>
          <w:p w:rsidR="003E5769" w:rsidRPr="00364546" w:rsidRDefault="003E5769" w:rsidP="00D375BE">
            <w:pPr>
              <w:contextualSpacing/>
              <w:jc w:val="center"/>
              <w:rPr>
                <w:sz w:val="24"/>
              </w:rPr>
            </w:pPr>
            <w:r w:rsidRPr="00364546">
              <w:rPr>
                <w:sz w:val="24"/>
              </w:rPr>
              <w:t>经</w:t>
            </w:r>
            <w:r w:rsidRPr="00364546">
              <w:rPr>
                <w:rFonts w:hint="eastAsia"/>
                <w:sz w:val="24"/>
              </w:rPr>
              <w:t>租赁场地现有化粪池处理后，由环卫工人定期清抽，不外排</w:t>
            </w:r>
          </w:p>
        </w:tc>
        <w:tc>
          <w:tcPr>
            <w:tcW w:w="3237" w:type="dxa"/>
            <w:vAlign w:val="center"/>
          </w:tcPr>
          <w:p w:rsidR="003E5769" w:rsidRPr="00364546" w:rsidRDefault="003E5769" w:rsidP="00A75F39">
            <w:pPr>
              <w:snapToGrid w:val="0"/>
              <w:jc w:val="center"/>
              <w:rPr>
                <w:sz w:val="24"/>
              </w:rPr>
            </w:pPr>
            <w:r w:rsidRPr="00364546">
              <w:rPr>
                <w:rFonts w:hint="eastAsia"/>
                <w:sz w:val="24"/>
              </w:rPr>
              <w:t>不外排</w:t>
            </w:r>
          </w:p>
        </w:tc>
      </w:tr>
      <w:tr w:rsidR="003E5769" w:rsidRPr="00364546" w:rsidTr="002D6591">
        <w:trPr>
          <w:trHeight w:val="425"/>
          <w:jc w:val="center"/>
        </w:trPr>
        <w:tc>
          <w:tcPr>
            <w:tcW w:w="971" w:type="dxa"/>
            <w:vMerge/>
            <w:vAlign w:val="center"/>
          </w:tcPr>
          <w:p w:rsidR="003E5769" w:rsidRPr="00364546" w:rsidRDefault="003E5769" w:rsidP="00A75F39">
            <w:pPr>
              <w:adjustRightInd w:val="0"/>
              <w:snapToGrid w:val="0"/>
              <w:jc w:val="center"/>
              <w:rPr>
                <w:rFonts w:hAnsi="宋体"/>
                <w:sz w:val="24"/>
              </w:rPr>
            </w:pPr>
          </w:p>
        </w:tc>
        <w:tc>
          <w:tcPr>
            <w:tcW w:w="1559" w:type="dxa"/>
            <w:vAlign w:val="center"/>
          </w:tcPr>
          <w:p w:rsidR="003E5769" w:rsidRPr="00364546" w:rsidRDefault="003E5769" w:rsidP="00336113">
            <w:pPr>
              <w:jc w:val="center"/>
              <w:rPr>
                <w:rFonts w:hAnsi="宋体"/>
                <w:sz w:val="24"/>
              </w:rPr>
            </w:pPr>
            <w:r w:rsidRPr="00364546">
              <w:rPr>
                <w:rFonts w:hAnsi="宋体"/>
                <w:sz w:val="24"/>
              </w:rPr>
              <w:t>运营期</w:t>
            </w:r>
          </w:p>
          <w:p w:rsidR="003E5769" w:rsidRPr="00364546" w:rsidRDefault="0031425F" w:rsidP="00A75F39">
            <w:pPr>
              <w:jc w:val="center"/>
              <w:rPr>
                <w:rFonts w:hAnsi="宋体"/>
                <w:sz w:val="24"/>
              </w:rPr>
            </w:pPr>
            <w:r w:rsidRPr="00364546">
              <w:rPr>
                <w:rFonts w:hAnsi="宋体" w:hint="eastAsia"/>
                <w:sz w:val="24"/>
              </w:rPr>
              <w:t>废塑料清洗废水</w:t>
            </w:r>
          </w:p>
        </w:tc>
        <w:tc>
          <w:tcPr>
            <w:tcW w:w="1134" w:type="dxa"/>
            <w:vAlign w:val="center"/>
          </w:tcPr>
          <w:p w:rsidR="00167479" w:rsidRPr="00364546" w:rsidRDefault="00167479" w:rsidP="00167479">
            <w:pPr>
              <w:snapToGrid w:val="0"/>
              <w:jc w:val="center"/>
              <w:rPr>
                <w:sz w:val="24"/>
              </w:rPr>
            </w:pPr>
            <w:r w:rsidRPr="00364546">
              <w:rPr>
                <w:sz w:val="24"/>
              </w:rPr>
              <w:t>COD</w:t>
            </w:r>
          </w:p>
          <w:p w:rsidR="00167479" w:rsidRPr="00364546" w:rsidRDefault="00167479" w:rsidP="00167479">
            <w:pPr>
              <w:snapToGrid w:val="0"/>
              <w:jc w:val="center"/>
              <w:rPr>
                <w:sz w:val="24"/>
              </w:rPr>
            </w:pPr>
            <w:r w:rsidRPr="00364546">
              <w:rPr>
                <w:rFonts w:hint="eastAsia"/>
                <w:sz w:val="24"/>
              </w:rPr>
              <w:t>BOD</w:t>
            </w:r>
            <w:r w:rsidRPr="00364546">
              <w:rPr>
                <w:rFonts w:hint="eastAsia"/>
                <w:sz w:val="24"/>
                <w:vertAlign w:val="subscript"/>
              </w:rPr>
              <w:t>5</w:t>
            </w:r>
          </w:p>
          <w:p w:rsidR="00167479" w:rsidRPr="00364546" w:rsidRDefault="00167479" w:rsidP="00167479">
            <w:pPr>
              <w:snapToGrid w:val="0"/>
              <w:jc w:val="center"/>
              <w:rPr>
                <w:sz w:val="24"/>
              </w:rPr>
            </w:pPr>
            <w:r w:rsidRPr="00364546">
              <w:rPr>
                <w:sz w:val="24"/>
              </w:rPr>
              <w:t>SS</w:t>
            </w:r>
          </w:p>
          <w:p w:rsidR="003E5769" w:rsidRPr="00364546" w:rsidRDefault="00167479" w:rsidP="00167479">
            <w:pPr>
              <w:snapToGrid w:val="0"/>
              <w:jc w:val="center"/>
              <w:rPr>
                <w:sz w:val="24"/>
              </w:rPr>
            </w:pPr>
            <w:r w:rsidRPr="00364546">
              <w:rPr>
                <w:sz w:val="24"/>
              </w:rPr>
              <w:t>NH</w:t>
            </w:r>
            <w:r w:rsidRPr="00364546">
              <w:rPr>
                <w:sz w:val="24"/>
                <w:vertAlign w:val="subscript"/>
              </w:rPr>
              <w:t>3</w:t>
            </w:r>
            <w:r w:rsidRPr="00364546">
              <w:rPr>
                <w:sz w:val="24"/>
              </w:rPr>
              <w:t>-N</w:t>
            </w:r>
          </w:p>
          <w:p w:rsidR="00167479" w:rsidRPr="00364546" w:rsidRDefault="00167479" w:rsidP="00167479">
            <w:pPr>
              <w:snapToGrid w:val="0"/>
              <w:jc w:val="center"/>
              <w:rPr>
                <w:sz w:val="24"/>
              </w:rPr>
            </w:pPr>
            <w:r w:rsidRPr="00364546">
              <w:rPr>
                <w:rFonts w:hint="eastAsia"/>
                <w:sz w:val="24"/>
              </w:rPr>
              <w:t>石油类</w:t>
            </w:r>
          </w:p>
        </w:tc>
        <w:tc>
          <w:tcPr>
            <w:tcW w:w="1899" w:type="dxa"/>
            <w:vAlign w:val="center"/>
          </w:tcPr>
          <w:p w:rsidR="003E5769" w:rsidRPr="00364546" w:rsidRDefault="00143EA6" w:rsidP="003E5769">
            <w:pPr>
              <w:contextualSpacing/>
              <w:jc w:val="center"/>
              <w:rPr>
                <w:sz w:val="24"/>
              </w:rPr>
            </w:pPr>
            <w:r w:rsidRPr="00364546">
              <w:rPr>
                <w:rFonts w:hint="eastAsia"/>
                <w:sz w:val="24"/>
              </w:rPr>
              <w:t>污水处理站</w:t>
            </w:r>
            <w:r w:rsidR="00122B9F" w:rsidRPr="00364546">
              <w:rPr>
                <w:rFonts w:hint="eastAsia"/>
                <w:sz w:val="24"/>
              </w:rPr>
              <w:t>（</w:t>
            </w:r>
            <w:r w:rsidR="00594BB5" w:rsidRPr="00364546">
              <w:rPr>
                <w:rFonts w:hint="eastAsia"/>
                <w:sz w:val="24"/>
              </w:rPr>
              <w:t>处理工艺：</w:t>
            </w:r>
            <w:r w:rsidR="00594BB5" w:rsidRPr="00364546">
              <w:rPr>
                <w:rFonts w:hint="eastAsia"/>
                <w:bCs/>
                <w:sz w:val="24"/>
              </w:rPr>
              <w:t>格栅→调节池→</w:t>
            </w:r>
            <w:proofErr w:type="gramStart"/>
            <w:r w:rsidR="00594BB5" w:rsidRPr="00364546">
              <w:rPr>
                <w:rFonts w:hint="eastAsia"/>
                <w:bCs/>
                <w:sz w:val="24"/>
              </w:rPr>
              <w:t>气浮机</w:t>
            </w:r>
            <w:proofErr w:type="gramEnd"/>
            <w:r w:rsidR="00594BB5" w:rsidRPr="00364546">
              <w:rPr>
                <w:rFonts w:hint="eastAsia"/>
                <w:bCs/>
                <w:sz w:val="24"/>
              </w:rPr>
              <w:t>→</w:t>
            </w:r>
            <w:r w:rsidR="00EF54A9" w:rsidRPr="00364546">
              <w:rPr>
                <w:rFonts w:hint="eastAsia"/>
                <w:bCs/>
                <w:sz w:val="24"/>
              </w:rPr>
              <w:t>A/O</w:t>
            </w:r>
            <w:r w:rsidR="00594BB5" w:rsidRPr="00364546">
              <w:rPr>
                <w:rFonts w:hint="eastAsia"/>
                <w:bCs/>
                <w:sz w:val="24"/>
              </w:rPr>
              <w:t>→</w:t>
            </w:r>
            <w:r w:rsidR="00594BB5" w:rsidRPr="00364546">
              <w:rPr>
                <w:rFonts w:hint="eastAsia"/>
                <w:bCs/>
                <w:sz w:val="24"/>
              </w:rPr>
              <w:t>MBR</w:t>
            </w:r>
            <w:r w:rsidR="00594BB5" w:rsidRPr="00364546">
              <w:rPr>
                <w:rFonts w:hint="eastAsia"/>
                <w:bCs/>
                <w:sz w:val="24"/>
              </w:rPr>
              <w:t>→</w:t>
            </w:r>
            <w:proofErr w:type="gramStart"/>
            <w:r w:rsidR="00594BB5" w:rsidRPr="00364546">
              <w:rPr>
                <w:rFonts w:hint="eastAsia"/>
                <w:bCs/>
                <w:sz w:val="24"/>
              </w:rPr>
              <w:t>叠螺污泥</w:t>
            </w:r>
            <w:proofErr w:type="gramEnd"/>
            <w:r w:rsidR="00594BB5" w:rsidRPr="00364546">
              <w:rPr>
                <w:rFonts w:hint="eastAsia"/>
                <w:bCs/>
                <w:sz w:val="24"/>
              </w:rPr>
              <w:t>脱水机→清水池，</w:t>
            </w:r>
            <w:r w:rsidR="00122B9F" w:rsidRPr="00364546">
              <w:rPr>
                <w:rFonts w:hint="eastAsia"/>
                <w:sz w:val="24"/>
              </w:rPr>
              <w:t>处理规模为</w:t>
            </w:r>
            <w:r w:rsidR="00122B9F" w:rsidRPr="00364546">
              <w:rPr>
                <w:rFonts w:hint="eastAsia"/>
                <w:sz w:val="24"/>
              </w:rPr>
              <w:t>20m</w:t>
            </w:r>
            <w:r w:rsidR="00122B9F" w:rsidRPr="00364546">
              <w:rPr>
                <w:rFonts w:hint="eastAsia"/>
                <w:sz w:val="24"/>
                <w:vertAlign w:val="superscript"/>
              </w:rPr>
              <w:t>3</w:t>
            </w:r>
            <w:r w:rsidR="00122B9F" w:rsidRPr="00364546">
              <w:rPr>
                <w:rFonts w:hint="eastAsia"/>
                <w:sz w:val="24"/>
              </w:rPr>
              <w:t>/d</w:t>
            </w:r>
            <w:r w:rsidR="00122B9F" w:rsidRPr="00364546">
              <w:rPr>
                <w:rFonts w:hint="eastAsia"/>
                <w:sz w:val="24"/>
              </w:rPr>
              <w:t>）</w:t>
            </w:r>
          </w:p>
        </w:tc>
        <w:tc>
          <w:tcPr>
            <w:tcW w:w="3237" w:type="dxa"/>
            <w:vAlign w:val="center"/>
          </w:tcPr>
          <w:p w:rsidR="003E5769" w:rsidRPr="00364546" w:rsidRDefault="00594BB5" w:rsidP="00594BB5">
            <w:pPr>
              <w:snapToGrid w:val="0"/>
              <w:jc w:val="center"/>
              <w:rPr>
                <w:sz w:val="24"/>
              </w:rPr>
            </w:pPr>
            <w:r w:rsidRPr="00364546">
              <w:rPr>
                <w:rFonts w:hint="eastAsia"/>
                <w:sz w:val="24"/>
              </w:rPr>
              <w:t>循环利用，</w:t>
            </w:r>
            <w:r w:rsidR="003E5769" w:rsidRPr="00364546">
              <w:rPr>
                <w:rFonts w:hint="eastAsia"/>
                <w:sz w:val="24"/>
              </w:rPr>
              <w:t>不外排</w:t>
            </w:r>
            <w:r w:rsidRPr="00364546">
              <w:rPr>
                <w:rFonts w:hint="eastAsia"/>
                <w:sz w:val="24"/>
              </w:rPr>
              <w:t>，水质满足</w:t>
            </w:r>
            <w:r w:rsidRPr="00364546">
              <w:rPr>
                <w:rFonts w:hint="eastAsia"/>
                <w:bCs/>
                <w:sz w:val="24"/>
              </w:rPr>
              <w:t>《城市污水再生利用</w:t>
            </w:r>
            <w:r w:rsidRPr="00364546">
              <w:rPr>
                <w:rFonts w:hint="eastAsia"/>
                <w:bCs/>
                <w:sz w:val="24"/>
              </w:rPr>
              <w:t xml:space="preserve">  </w:t>
            </w:r>
            <w:r w:rsidRPr="00364546">
              <w:rPr>
                <w:rFonts w:hint="eastAsia"/>
                <w:bCs/>
                <w:sz w:val="24"/>
              </w:rPr>
              <w:t>工业用水水质》（</w:t>
            </w:r>
            <w:r w:rsidRPr="00364546">
              <w:rPr>
                <w:rFonts w:hint="eastAsia"/>
                <w:bCs/>
                <w:sz w:val="24"/>
              </w:rPr>
              <w:t>GB/T19923-2005</w:t>
            </w:r>
            <w:r w:rsidRPr="00364546">
              <w:rPr>
                <w:rFonts w:hint="eastAsia"/>
                <w:bCs/>
                <w:sz w:val="24"/>
              </w:rPr>
              <w:t>）洗涤用水水质标准</w:t>
            </w:r>
          </w:p>
        </w:tc>
      </w:tr>
      <w:tr w:rsidR="003E5769" w:rsidRPr="00364546" w:rsidTr="002D6591">
        <w:trPr>
          <w:trHeight w:val="425"/>
          <w:jc w:val="center"/>
        </w:trPr>
        <w:tc>
          <w:tcPr>
            <w:tcW w:w="971" w:type="dxa"/>
            <w:vMerge/>
            <w:vAlign w:val="center"/>
          </w:tcPr>
          <w:p w:rsidR="003E5769" w:rsidRPr="00364546" w:rsidRDefault="003E5769" w:rsidP="00A75F39">
            <w:pPr>
              <w:adjustRightInd w:val="0"/>
              <w:snapToGrid w:val="0"/>
              <w:jc w:val="center"/>
              <w:rPr>
                <w:rFonts w:hAnsi="宋体"/>
                <w:sz w:val="24"/>
              </w:rPr>
            </w:pPr>
          </w:p>
        </w:tc>
        <w:tc>
          <w:tcPr>
            <w:tcW w:w="1559" w:type="dxa"/>
            <w:vAlign w:val="center"/>
          </w:tcPr>
          <w:p w:rsidR="003E5769" w:rsidRPr="00364546" w:rsidRDefault="003E5769" w:rsidP="003E5769">
            <w:pPr>
              <w:jc w:val="center"/>
              <w:rPr>
                <w:rFonts w:hAnsi="宋体"/>
                <w:sz w:val="24"/>
              </w:rPr>
            </w:pPr>
            <w:r w:rsidRPr="00364546">
              <w:rPr>
                <w:rFonts w:hAnsi="宋体"/>
                <w:sz w:val="24"/>
              </w:rPr>
              <w:t>运营期</w:t>
            </w:r>
          </w:p>
          <w:p w:rsidR="003E5769" w:rsidRPr="00364546" w:rsidRDefault="003E5769" w:rsidP="00336113">
            <w:pPr>
              <w:jc w:val="center"/>
              <w:rPr>
                <w:rFonts w:hAnsi="宋体"/>
                <w:sz w:val="24"/>
              </w:rPr>
            </w:pPr>
            <w:r w:rsidRPr="00364546">
              <w:rPr>
                <w:rFonts w:hAnsi="宋体" w:hint="eastAsia"/>
                <w:bCs/>
                <w:sz w:val="24"/>
              </w:rPr>
              <w:t>冷却水</w:t>
            </w:r>
          </w:p>
        </w:tc>
        <w:tc>
          <w:tcPr>
            <w:tcW w:w="1134" w:type="dxa"/>
            <w:vAlign w:val="center"/>
          </w:tcPr>
          <w:p w:rsidR="003E5769" w:rsidRPr="00364546" w:rsidRDefault="003E5769" w:rsidP="00A75F39">
            <w:pPr>
              <w:snapToGrid w:val="0"/>
              <w:jc w:val="center"/>
              <w:rPr>
                <w:sz w:val="24"/>
              </w:rPr>
            </w:pPr>
            <w:r w:rsidRPr="00364546">
              <w:rPr>
                <w:rFonts w:hint="eastAsia"/>
                <w:sz w:val="24"/>
              </w:rPr>
              <w:t>/</w:t>
            </w:r>
          </w:p>
        </w:tc>
        <w:tc>
          <w:tcPr>
            <w:tcW w:w="1899" w:type="dxa"/>
            <w:vAlign w:val="center"/>
          </w:tcPr>
          <w:p w:rsidR="003E5769" w:rsidRPr="00364546" w:rsidRDefault="00BE7EC2" w:rsidP="003E5769">
            <w:pPr>
              <w:contextualSpacing/>
              <w:jc w:val="center"/>
              <w:rPr>
                <w:sz w:val="24"/>
              </w:rPr>
            </w:pPr>
            <w:r w:rsidRPr="00364546">
              <w:rPr>
                <w:rFonts w:hint="eastAsia"/>
                <w:bCs/>
                <w:sz w:val="24"/>
              </w:rPr>
              <w:t>冷却水塔</w:t>
            </w:r>
          </w:p>
        </w:tc>
        <w:tc>
          <w:tcPr>
            <w:tcW w:w="3237" w:type="dxa"/>
            <w:vAlign w:val="center"/>
          </w:tcPr>
          <w:p w:rsidR="003E5769" w:rsidRPr="00364546" w:rsidRDefault="00BE7EC2" w:rsidP="00BE7EC2">
            <w:pPr>
              <w:snapToGrid w:val="0"/>
              <w:jc w:val="center"/>
              <w:rPr>
                <w:sz w:val="24"/>
              </w:rPr>
            </w:pPr>
            <w:r w:rsidRPr="00364546">
              <w:rPr>
                <w:rFonts w:hint="eastAsia"/>
                <w:bCs/>
                <w:sz w:val="24"/>
              </w:rPr>
              <w:t>冷却水经冷却水塔冷却后，循环利用不外排</w:t>
            </w:r>
          </w:p>
        </w:tc>
      </w:tr>
      <w:tr w:rsidR="0049421F" w:rsidRPr="00364546" w:rsidTr="002D6591">
        <w:trPr>
          <w:trHeight w:val="425"/>
          <w:jc w:val="center"/>
        </w:trPr>
        <w:tc>
          <w:tcPr>
            <w:tcW w:w="971" w:type="dxa"/>
            <w:vAlign w:val="center"/>
          </w:tcPr>
          <w:p w:rsidR="0049421F" w:rsidRPr="00364546" w:rsidRDefault="0049421F" w:rsidP="00A75F39">
            <w:pPr>
              <w:adjustRightInd w:val="0"/>
              <w:snapToGrid w:val="0"/>
              <w:jc w:val="center"/>
              <w:rPr>
                <w:sz w:val="24"/>
              </w:rPr>
            </w:pPr>
            <w:r w:rsidRPr="00364546">
              <w:rPr>
                <w:rFonts w:hAnsi="宋体"/>
                <w:sz w:val="24"/>
              </w:rPr>
              <w:t>声环境</w:t>
            </w:r>
          </w:p>
        </w:tc>
        <w:tc>
          <w:tcPr>
            <w:tcW w:w="1559" w:type="dxa"/>
            <w:vAlign w:val="center"/>
          </w:tcPr>
          <w:p w:rsidR="0049421F" w:rsidRPr="00364546" w:rsidRDefault="0049421F" w:rsidP="00A75F39">
            <w:pPr>
              <w:jc w:val="center"/>
              <w:rPr>
                <w:sz w:val="24"/>
              </w:rPr>
            </w:pPr>
            <w:r w:rsidRPr="00364546">
              <w:rPr>
                <w:rFonts w:hAnsi="宋体"/>
                <w:sz w:val="24"/>
              </w:rPr>
              <w:t>运营期</w:t>
            </w:r>
          </w:p>
          <w:p w:rsidR="0049421F" w:rsidRPr="00364546" w:rsidRDefault="0049421F" w:rsidP="00A75F39">
            <w:pPr>
              <w:adjustRightInd w:val="0"/>
              <w:snapToGrid w:val="0"/>
              <w:jc w:val="center"/>
              <w:rPr>
                <w:sz w:val="24"/>
              </w:rPr>
            </w:pPr>
            <w:r w:rsidRPr="00364546">
              <w:rPr>
                <w:sz w:val="24"/>
              </w:rPr>
              <w:t>生产设备</w:t>
            </w:r>
          </w:p>
        </w:tc>
        <w:tc>
          <w:tcPr>
            <w:tcW w:w="1134" w:type="dxa"/>
            <w:vAlign w:val="center"/>
          </w:tcPr>
          <w:p w:rsidR="0049421F" w:rsidRPr="00364546" w:rsidRDefault="0049421F" w:rsidP="00A75F39">
            <w:pPr>
              <w:adjustRightInd w:val="0"/>
              <w:snapToGrid w:val="0"/>
              <w:jc w:val="center"/>
              <w:rPr>
                <w:sz w:val="24"/>
              </w:rPr>
            </w:pPr>
            <w:r w:rsidRPr="00364546">
              <w:rPr>
                <w:rFonts w:hAnsi="宋体"/>
                <w:sz w:val="24"/>
              </w:rPr>
              <w:t>噪声</w:t>
            </w:r>
          </w:p>
        </w:tc>
        <w:tc>
          <w:tcPr>
            <w:tcW w:w="1899" w:type="dxa"/>
            <w:vAlign w:val="center"/>
          </w:tcPr>
          <w:p w:rsidR="0049421F" w:rsidRPr="00364546" w:rsidRDefault="0049421F" w:rsidP="00A75F39">
            <w:pPr>
              <w:adjustRightInd w:val="0"/>
              <w:snapToGrid w:val="0"/>
              <w:jc w:val="center"/>
              <w:rPr>
                <w:sz w:val="24"/>
              </w:rPr>
            </w:pPr>
            <w:r w:rsidRPr="00364546">
              <w:rPr>
                <w:sz w:val="24"/>
              </w:rPr>
              <w:t>基础减振、厂房隔声</w:t>
            </w:r>
          </w:p>
        </w:tc>
        <w:tc>
          <w:tcPr>
            <w:tcW w:w="3237" w:type="dxa"/>
            <w:vAlign w:val="center"/>
          </w:tcPr>
          <w:p w:rsidR="0049421F" w:rsidRPr="00364546" w:rsidRDefault="0049421F" w:rsidP="007C0058">
            <w:pPr>
              <w:adjustRightInd w:val="0"/>
              <w:snapToGrid w:val="0"/>
              <w:jc w:val="center"/>
              <w:rPr>
                <w:sz w:val="24"/>
              </w:rPr>
            </w:pPr>
            <w:r w:rsidRPr="00364546">
              <w:rPr>
                <w:sz w:val="24"/>
              </w:rPr>
              <w:t>《工业企业厂界环境噪声排放标准》（</w:t>
            </w:r>
            <w:r w:rsidRPr="00364546">
              <w:rPr>
                <w:sz w:val="24"/>
              </w:rPr>
              <w:t>GB12348-2008</w:t>
            </w:r>
            <w:r w:rsidRPr="00364546">
              <w:rPr>
                <w:sz w:val="24"/>
              </w:rPr>
              <w:t>）中</w:t>
            </w:r>
            <w:r w:rsidRPr="00364546">
              <w:rPr>
                <w:rFonts w:hint="eastAsia"/>
                <w:sz w:val="24"/>
              </w:rPr>
              <w:t>2</w:t>
            </w:r>
            <w:r w:rsidRPr="00364546">
              <w:rPr>
                <w:sz w:val="24"/>
              </w:rPr>
              <w:t>类</w:t>
            </w:r>
          </w:p>
        </w:tc>
      </w:tr>
      <w:tr w:rsidR="0049421F" w:rsidRPr="00364546" w:rsidTr="00FD3EE5">
        <w:trPr>
          <w:trHeight w:val="696"/>
          <w:jc w:val="center"/>
        </w:trPr>
        <w:tc>
          <w:tcPr>
            <w:tcW w:w="971" w:type="dxa"/>
            <w:vAlign w:val="center"/>
          </w:tcPr>
          <w:p w:rsidR="0049421F" w:rsidRPr="00364546" w:rsidRDefault="0049421F" w:rsidP="00A75F39">
            <w:pPr>
              <w:adjustRightInd w:val="0"/>
              <w:snapToGrid w:val="0"/>
              <w:jc w:val="center"/>
              <w:rPr>
                <w:sz w:val="24"/>
              </w:rPr>
            </w:pPr>
            <w:r w:rsidRPr="00364546">
              <w:rPr>
                <w:rFonts w:hAnsi="宋体"/>
                <w:sz w:val="24"/>
              </w:rPr>
              <w:t>电磁辐射</w:t>
            </w:r>
          </w:p>
        </w:tc>
        <w:tc>
          <w:tcPr>
            <w:tcW w:w="7829" w:type="dxa"/>
            <w:gridSpan w:val="4"/>
            <w:vAlign w:val="center"/>
          </w:tcPr>
          <w:p w:rsidR="0049421F" w:rsidRPr="00364546" w:rsidRDefault="0049421F" w:rsidP="00A75F39">
            <w:pPr>
              <w:adjustRightInd w:val="0"/>
              <w:snapToGrid w:val="0"/>
              <w:jc w:val="center"/>
              <w:rPr>
                <w:sz w:val="24"/>
              </w:rPr>
            </w:pPr>
            <w:r w:rsidRPr="00364546">
              <w:rPr>
                <w:sz w:val="24"/>
              </w:rPr>
              <w:t>/</w:t>
            </w:r>
          </w:p>
        </w:tc>
      </w:tr>
      <w:tr w:rsidR="0049421F" w:rsidRPr="00364546" w:rsidTr="00FD3EE5">
        <w:trPr>
          <w:trHeight w:val="848"/>
          <w:jc w:val="center"/>
        </w:trPr>
        <w:tc>
          <w:tcPr>
            <w:tcW w:w="971" w:type="dxa"/>
            <w:vAlign w:val="center"/>
          </w:tcPr>
          <w:p w:rsidR="0049421F" w:rsidRPr="00364546" w:rsidRDefault="0049421F" w:rsidP="00A75F39">
            <w:pPr>
              <w:adjustRightInd w:val="0"/>
              <w:snapToGrid w:val="0"/>
              <w:jc w:val="center"/>
              <w:rPr>
                <w:sz w:val="24"/>
              </w:rPr>
            </w:pPr>
            <w:r w:rsidRPr="00364546">
              <w:rPr>
                <w:rFonts w:hAnsi="宋体"/>
                <w:sz w:val="24"/>
              </w:rPr>
              <w:t>固体废物</w:t>
            </w:r>
          </w:p>
        </w:tc>
        <w:tc>
          <w:tcPr>
            <w:tcW w:w="7829" w:type="dxa"/>
            <w:gridSpan w:val="4"/>
            <w:vAlign w:val="center"/>
          </w:tcPr>
          <w:p w:rsidR="0049421F" w:rsidRPr="00364546" w:rsidRDefault="00985BF2" w:rsidP="00817DF3">
            <w:pPr>
              <w:adjustRightInd w:val="0"/>
              <w:snapToGrid w:val="0"/>
              <w:jc w:val="left"/>
              <w:rPr>
                <w:sz w:val="24"/>
              </w:rPr>
            </w:pPr>
            <w:r w:rsidRPr="00364546">
              <w:rPr>
                <w:rFonts w:hint="eastAsia"/>
                <w:sz w:val="24"/>
              </w:rPr>
              <w:t>废标签经收集后外售；</w:t>
            </w:r>
            <w:r w:rsidR="0049421F" w:rsidRPr="00364546">
              <w:rPr>
                <w:rFonts w:hint="eastAsia"/>
                <w:sz w:val="24"/>
              </w:rPr>
              <w:t>除尘</w:t>
            </w:r>
            <w:proofErr w:type="gramStart"/>
            <w:r w:rsidR="0049421F" w:rsidRPr="00364546">
              <w:rPr>
                <w:rFonts w:hint="eastAsia"/>
                <w:sz w:val="24"/>
              </w:rPr>
              <w:t>灰</w:t>
            </w:r>
            <w:r w:rsidRPr="00364546">
              <w:rPr>
                <w:sz w:val="24"/>
              </w:rPr>
              <w:t>通过</w:t>
            </w:r>
            <w:proofErr w:type="gramEnd"/>
            <w:r w:rsidRPr="00364546">
              <w:rPr>
                <w:sz w:val="24"/>
              </w:rPr>
              <w:t>定期清理后</w:t>
            </w:r>
            <w:r w:rsidRPr="00364546">
              <w:rPr>
                <w:rFonts w:hint="eastAsia"/>
                <w:sz w:val="24"/>
              </w:rPr>
              <w:t>作为一般固废交由环卫部门统一处理</w:t>
            </w:r>
            <w:r w:rsidR="0049421F" w:rsidRPr="00364546">
              <w:rPr>
                <w:rFonts w:hint="eastAsia"/>
                <w:sz w:val="24"/>
              </w:rPr>
              <w:t>；</w:t>
            </w:r>
            <w:r w:rsidRPr="00364546">
              <w:rPr>
                <w:rFonts w:hint="eastAsia"/>
                <w:sz w:val="24"/>
              </w:rPr>
              <w:t>废塑料</w:t>
            </w:r>
            <w:proofErr w:type="gramStart"/>
            <w:r w:rsidRPr="00364546">
              <w:rPr>
                <w:rFonts w:hint="eastAsia"/>
                <w:sz w:val="24"/>
              </w:rPr>
              <w:t>渣作为</w:t>
            </w:r>
            <w:proofErr w:type="gramEnd"/>
            <w:r w:rsidRPr="00364546">
              <w:rPr>
                <w:rFonts w:hint="eastAsia"/>
                <w:sz w:val="24"/>
              </w:rPr>
              <w:t>一般固废交由环卫部门统一处理；废滤网集中收集后交由环卫部门统一处置；废水处理设施污泥</w:t>
            </w:r>
            <w:proofErr w:type="gramStart"/>
            <w:r w:rsidRPr="00364546">
              <w:rPr>
                <w:rFonts w:hint="eastAsia"/>
                <w:sz w:val="24"/>
              </w:rPr>
              <w:t>经</w:t>
            </w:r>
            <w:r w:rsidR="009569CD" w:rsidRPr="00364546">
              <w:rPr>
                <w:rFonts w:hint="eastAsia"/>
                <w:bCs/>
                <w:sz w:val="24"/>
              </w:rPr>
              <w:t>叠螺</w:t>
            </w:r>
            <w:proofErr w:type="gramEnd"/>
            <w:r w:rsidR="009569CD" w:rsidRPr="00364546">
              <w:rPr>
                <w:rFonts w:hint="eastAsia"/>
                <w:bCs/>
                <w:sz w:val="24"/>
              </w:rPr>
              <w:t>污泥脱水机处理后</w:t>
            </w:r>
            <w:r w:rsidRPr="00364546">
              <w:rPr>
                <w:rFonts w:hint="eastAsia"/>
                <w:sz w:val="24"/>
              </w:rPr>
              <w:t>交由环卫部门处置；</w:t>
            </w:r>
            <w:r w:rsidR="00147AD7" w:rsidRPr="00364546">
              <w:rPr>
                <w:rFonts w:hint="eastAsia"/>
                <w:sz w:val="24"/>
              </w:rPr>
              <w:t>废</w:t>
            </w:r>
            <w:r w:rsidR="00147AD7" w:rsidRPr="00364546">
              <w:rPr>
                <w:rFonts w:hint="eastAsia"/>
                <w:sz w:val="24"/>
              </w:rPr>
              <w:t>MBR</w:t>
            </w:r>
            <w:r w:rsidR="00147AD7" w:rsidRPr="00364546">
              <w:rPr>
                <w:rFonts w:hint="eastAsia"/>
                <w:sz w:val="24"/>
              </w:rPr>
              <w:t>集中收集后交由环卫部门统一处置；</w:t>
            </w:r>
            <w:proofErr w:type="gramStart"/>
            <w:r w:rsidR="00147AD7" w:rsidRPr="00364546">
              <w:rPr>
                <w:rFonts w:hint="eastAsia"/>
                <w:sz w:val="24"/>
              </w:rPr>
              <w:t>膜</w:t>
            </w:r>
            <w:r w:rsidR="00DF2681" w:rsidRPr="00364546">
              <w:rPr>
                <w:rFonts w:hint="eastAsia"/>
                <w:sz w:val="24"/>
              </w:rPr>
              <w:t>废活性炭经危废</w:t>
            </w:r>
            <w:proofErr w:type="gramEnd"/>
            <w:r w:rsidR="00DF2681" w:rsidRPr="00364546">
              <w:rPr>
                <w:rFonts w:hint="eastAsia"/>
                <w:sz w:val="24"/>
              </w:rPr>
              <w:t>暂存间暂存后，全部交由有资质的单位进行处理，企业自身不进行利用及处置</w:t>
            </w:r>
            <w:r w:rsidR="0049421F" w:rsidRPr="00364546">
              <w:rPr>
                <w:rFonts w:hint="eastAsia"/>
                <w:sz w:val="24"/>
              </w:rPr>
              <w:t>；职工生活垃圾</w:t>
            </w:r>
            <w:r w:rsidR="0049421F" w:rsidRPr="00364546">
              <w:rPr>
                <w:sz w:val="24"/>
              </w:rPr>
              <w:t>设置垃圾桶，由专人定期收集清理，交由环卫部门统一收集处理</w:t>
            </w:r>
            <w:r w:rsidR="0049421F" w:rsidRPr="00364546">
              <w:rPr>
                <w:rFonts w:hint="eastAsia"/>
                <w:bCs/>
                <w:sz w:val="24"/>
              </w:rPr>
              <w:t>。</w:t>
            </w:r>
            <w:r w:rsidR="00096907" w:rsidRPr="00364546">
              <w:rPr>
                <w:rFonts w:hint="eastAsia"/>
                <w:bCs/>
                <w:sz w:val="24"/>
              </w:rPr>
              <w:t>一般固废暂存间面积为</w:t>
            </w:r>
            <w:r w:rsidR="00CB6178" w:rsidRPr="00364546">
              <w:rPr>
                <w:rFonts w:hint="eastAsia"/>
                <w:bCs/>
                <w:sz w:val="24"/>
              </w:rPr>
              <w:t>20</w:t>
            </w:r>
            <w:r w:rsidR="00096907" w:rsidRPr="00364546">
              <w:rPr>
                <w:rFonts w:hint="eastAsia"/>
                <w:bCs/>
                <w:sz w:val="24"/>
              </w:rPr>
              <w:t>m</w:t>
            </w:r>
            <w:r w:rsidR="00096907" w:rsidRPr="00364546">
              <w:rPr>
                <w:rFonts w:hint="eastAsia"/>
                <w:bCs/>
                <w:sz w:val="24"/>
                <w:vertAlign w:val="superscript"/>
              </w:rPr>
              <w:t>2</w:t>
            </w:r>
            <w:r w:rsidR="00096907" w:rsidRPr="00364546">
              <w:rPr>
                <w:rFonts w:hint="eastAsia"/>
                <w:bCs/>
                <w:sz w:val="24"/>
              </w:rPr>
              <w:t>，危险废物暂存间面积为</w:t>
            </w:r>
            <w:r w:rsidR="00817DF3" w:rsidRPr="00364546">
              <w:rPr>
                <w:rFonts w:hint="eastAsia"/>
                <w:bCs/>
                <w:sz w:val="24"/>
              </w:rPr>
              <w:t>10</w:t>
            </w:r>
            <w:r w:rsidR="00096907" w:rsidRPr="00364546">
              <w:rPr>
                <w:rFonts w:hint="eastAsia"/>
                <w:bCs/>
                <w:sz w:val="24"/>
              </w:rPr>
              <w:t>m</w:t>
            </w:r>
            <w:r w:rsidR="00096907" w:rsidRPr="00364546">
              <w:rPr>
                <w:rFonts w:hint="eastAsia"/>
                <w:bCs/>
                <w:sz w:val="24"/>
                <w:vertAlign w:val="superscript"/>
              </w:rPr>
              <w:t>2</w:t>
            </w:r>
            <w:r w:rsidR="00096907" w:rsidRPr="00364546">
              <w:rPr>
                <w:rFonts w:hint="eastAsia"/>
                <w:bCs/>
                <w:sz w:val="24"/>
              </w:rPr>
              <w:t>。</w:t>
            </w:r>
          </w:p>
        </w:tc>
      </w:tr>
      <w:tr w:rsidR="0049421F" w:rsidRPr="00364546" w:rsidTr="00FD3EE5">
        <w:trPr>
          <w:trHeight w:val="540"/>
          <w:jc w:val="center"/>
        </w:trPr>
        <w:tc>
          <w:tcPr>
            <w:tcW w:w="971" w:type="dxa"/>
            <w:vAlign w:val="center"/>
          </w:tcPr>
          <w:p w:rsidR="0049421F" w:rsidRPr="00364546" w:rsidRDefault="0049421F" w:rsidP="00A75F39">
            <w:pPr>
              <w:adjustRightInd w:val="0"/>
              <w:snapToGrid w:val="0"/>
              <w:jc w:val="center"/>
              <w:rPr>
                <w:sz w:val="24"/>
              </w:rPr>
            </w:pPr>
            <w:r w:rsidRPr="00364546">
              <w:rPr>
                <w:rFonts w:hAnsi="宋体"/>
                <w:sz w:val="24"/>
              </w:rPr>
              <w:lastRenderedPageBreak/>
              <w:t>土壤及地下水污染防治措施</w:t>
            </w:r>
          </w:p>
        </w:tc>
        <w:tc>
          <w:tcPr>
            <w:tcW w:w="7829" w:type="dxa"/>
            <w:gridSpan w:val="4"/>
            <w:vAlign w:val="center"/>
          </w:tcPr>
          <w:p w:rsidR="00962283" w:rsidRPr="00364546" w:rsidRDefault="00962283" w:rsidP="00962283">
            <w:pPr>
              <w:adjustRightInd w:val="0"/>
              <w:snapToGrid w:val="0"/>
              <w:rPr>
                <w:sz w:val="24"/>
              </w:rPr>
            </w:pPr>
            <w:r w:rsidRPr="00364546">
              <w:rPr>
                <w:rFonts w:hint="eastAsia"/>
                <w:sz w:val="24"/>
              </w:rPr>
              <w:t>源头控制措施</w:t>
            </w:r>
          </w:p>
          <w:p w:rsidR="00962283" w:rsidRPr="00364546" w:rsidRDefault="00962283" w:rsidP="00962283">
            <w:pPr>
              <w:adjustRightInd w:val="0"/>
              <w:snapToGrid w:val="0"/>
              <w:rPr>
                <w:sz w:val="24"/>
              </w:rPr>
            </w:pPr>
            <w:r w:rsidRPr="00364546">
              <w:rPr>
                <w:rFonts w:hint="eastAsia"/>
                <w:sz w:val="24"/>
              </w:rPr>
              <w:t>①配套建设污染处理设施并保持正常运转，防止产生的废气、生产废水、生活污水、</w:t>
            </w:r>
            <w:proofErr w:type="gramStart"/>
            <w:r w:rsidRPr="00364546">
              <w:rPr>
                <w:rFonts w:hint="eastAsia"/>
                <w:sz w:val="24"/>
              </w:rPr>
              <w:t>固废等对</w:t>
            </w:r>
            <w:proofErr w:type="gramEnd"/>
            <w:r w:rsidRPr="00364546">
              <w:rPr>
                <w:rFonts w:hint="eastAsia"/>
                <w:sz w:val="24"/>
              </w:rPr>
              <w:t>土壤及地下水造成污染和危害；</w:t>
            </w:r>
          </w:p>
          <w:p w:rsidR="00962283" w:rsidRPr="00364546" w:rsidRDefault="00962283" w:rsidP="00962283">
            <w:pPr>
              <w:adjustRightInd w:val="0"/>
              <w:snapToGrid w:val="0"/>
              <w:rPr>
                <w:sz w:val="24"/>
              </w:rPr>
            </w:pPr>
            <w:r w:rsidRPr="00364546">
              <w:rPr>
                <w:rFonts w:hint="eastAsia"/>
                <w:sz w:val="24"/>
              </w:rPr>
              <w:t>②定期巡查生产及环境保护设施设备的运行情况，及时发现并处理生产过程中材料、产品、废物的扬散、流失问题。</w:t>
            </w:r>
          </w:p>
          <w:p w:rsidR="00962283" w:rsidRPr="00364546" w:rsidRDefault="00962283" w:rsidP="00962283">
            <w:pPr>
              <w:adjustRightInd w:val="0"/>
              <w:snapToGrid w:val="0"/>
              <w:rPr>
                <w:sz w:val="24"/>
              </w:rPr>
            </w:pPr>
            <w:r w:rsidRPr="00364546">
              <w:rPr>
                <w:rFonts w:hint="eastAsia"/>
                <w:sz w:val="24"/>
              </w:rPr>
              <w:t>过程防控措施</w:t>
            </w:r>
          </w:p>
          <w:p w:rsidR="0049421F" w:rsidRPr="00364546" w:rsidRDefault="00962283" w:rsidP="00962283">
            <w:pPr>
              <w:adjustRightInd w:val="0"/>
              <w:snapToGrid w:val="0"/>
              <w:rPr>
                <w:sz w:val="24"/>
              </w:rPr>
            </w:pPr>
            <w:r w:rsidRPr="00364546">
              <w:rPr>
                <w:rFonts w:hint="eastAsia"/>
                <w:sz w:val="24"/>
              </w:rPr>
              <w:t>本项目建设运营期间可能迁移进入地下水、土壤环境的影响主要为大气沉降影响。针对上述迁移方式，本项目过程防控措施为：加强项目废气处理设施的运行维护，确保废气处理设施稳定运行，各类污染物达标排放；加强车间生产管理，确保各工序衔接得当。</w:t>
            </w:r>
          </w:p>
        </w:tc>
      </w:tr>
      <w:tr w:rsidR="0049421F" w:rsidRPr="00364546" w:rsidTr="00FD3EE5">
        <w:trPr>
          <w:trHeight w:val="109"/>
          <w:jc w:val="center"/>
        </w:trPr>
        <w:tc>
          <w:tcPr>
            <w:tcW w:w="971" w:type="dxa"/>
            <w:vAlign w:val="center"/>
          </w:tcPr>
          <w:p w:rsidR="0049421F" w:rsidRPr="00364546" w:rsidRDefault="0049421F" w:rsidP="00A75F39">
            <w:pPr>
              <w:adjustRightInd w:val="0"/>
              <w:snapToGrid w:val="0"/>
              <w:jc w:val="center"/>
              <w:rPr>
                <w:sz w:val="24"/>
              </w:rPr>
            </w:pPr>
            <w:r w:rsidRPr="00364546">
              <w:rPr>
                <w:rFonts w:hAnsi="宋体"/>
                <w:sz w:val="24"/>
              </w:rPr>
              <w:t>生态保护措施</w:t>
            </w:r>
          </w:p>
        </w:tc>
        <w:tc>
          <w:tcPr>
            <w:tcW w:w="7829" w:type="dxa"/>
            <w:gridSpan w:val="4"/>
            <w:vAlign w:val="center"/>
          </w:tcPr>
          <w:p w:rsidR="0049421F" w:rsidRPr="00364546" w:rsidRDefault="002D6591" w:rsidP="002D6591">
            <w:pPr>
              <w:adjustRightInd w:val="0"/>
              <w:snapToGrid w:val="0"/>
              <w:jc w:val="left"/>
              <w:rPr>
                <w:sz w:val="24"/>
              </w:rPr>
            </w:pPr>
            <w:r w:rsidRPr="00364546">
              <w:rPr>
                <w:bCs/>
                <w:sz w:val="24"/>
              </w:rPr>
              <w:t>本项目区域生态系统以农业生态系统为主，主要种植小麦、玉米等，生态环境较好。本项目附近</w:t>
            </w:r>
            <w:r w:rsidRPr="00364546">
              <w:rPr>
                <w:bCs/>
                <w:sz w:val="24"/>
              </w:rPr>
              <w:t>500</w:t>
            </w:r>
            <w:r w:rsidRPr="00364546">
              <w:rPr>
                <w:bCs/>
                <w:sz w:val="24"/>
              </w:rPr>
              <w:t>米范围内已没有珍稀动物存在，无划定的自然、生态保护区。</w:t>
            </w:r>
          </w:p>
        </w:tc>
      </w:tr>
      <w:tr w:rsidR="0049421F" w:rsidRPr="00364546" w:rsidTr="00EE4632">
        <w:trPr>
          <w:trHeight w:val="3126"/>
          <w:jc w:val="center"/>
        </w:trPr>
        <w:tc>
          <w:tcPr>
            <w:tcW w:w="971" w:type="dxa"/>
            <w:vAlign w:val="center"/>
          </w:tcPr>
          <w:p w:rsidR="0049421F" w:rsidRPr="00364546" w:rsidRDefault="0049421F" w:rsidP="00A75F39">
            <w:pPr>
              <w:adjustRightInd w:val="0"/>
              <w:snapToGrid w:val="0"/>
              <w:jc w:val="center"/>
              <w:rPr>
                <w:spacing w:val="-8"/>
                <w:sz w:val="24"/>
              </w:rPr>
            </w:pPr>
            <w:r w:rsidRPr="00364546">
              <w:rPr>
                <w:rFonts w:hAnsi="宋体"/>
                <w:spacing w:val="-8"/>
                <w:sz w:val="24"/>
              </w:rPr>
              <w:t>环境风险防范措施</w:t>
            </w:r>
          </w:p>
        </w:tc>
        <w:tc>
          <w:tcPr>
            <w:tcW w:w="7829" w:type="dxa"/>
            <w:gridSpan w:val="4"/>
            <w:vAlign w:val="center"/>
          </w:tcPr>
          <w:p w:rsidR="00B40616" w:rsidRPr="00364546" w:rsidRDefault="00B40616" w:rsidP="002D6591">
            <w:pPr>
              <w:tabs>
                <w:tab w:val="left" w:pos="720"/>
              </w:tabs>
              <w:contextualSpacing/>
              <w:jc w:val="left"/>
              <w:rPr>
                <w:bCs/>
                <w:sz w:val="24"/>
              </w:rPr>
            </w:pPr>
            <w:r w:rsidRPr="00364546">
              <w:rPr>
                <w:rFonts w:hint="eastAsia"/>
                <w:bCs/>
                <w:sz w:val="24"/>
              </w:rPr>
              <w:t>（</w:t>
            </w:r>
            <w:r w:rsidR="00BE4A71" w:rsidRPr="00364546">
              <w:rPr>
                <w:rFonts w:hint="eastAsia"/>
                <w:bCs/>
                <w:sz w:val="24"/>
              </w:rPr>
              <w:t>1</w:t>
            </w:r>
            <w:r w:rsidRPr="00364546">
              <w:rPr>
                <w:rFonts w:hint="eastAsia"/>
                <w:bCs/>
                <w:sz w:val="24"/>
              </w:rPr>
              <w:t>）危险废物防范措施如下：</w:t>
            </w:r>
          </w:p>
          <w:p w:rsidR="00B40616" w:rsidRPr="00364546" w:rsidRDefault="00B40616" w:rsidP="002D6591">
            <w:pPr>
              <w:tabs>
                <w:tab w:val="left" w:pos="720"/>
              </w:tabs>
              <w:contextualSpacing/>
              <w:jc w:val="left"/>
              <w:rPr>
                <w:bCs/>
                <w:sz w:val="24"/>
              </w:rPr>
            </w:pPr>
            <w:r w:rsidRPr="00364546">
              <w:rPr>
                <w:rFonts w:hint="eastAsia"/>
                <w:bCs/>
                <w:sz w:val="24"/>
              </w:rPr>
              <w:t>①危险废物暂</w:t>
            </w:r>
            <w:proofErr w:type="gramStart"/>
            <w:r w:rsidRPr="00364546">
              <w:rPr>
                <w:rFonts w:hint="eastAsia"/>
                <w:bCs/>
                <w:sz w:val="24"/>
              </w:rPr>
              <w:t>存在危废暂存</w:t>
            </w:r>
            <w:proofErr w:type="gramEnd"/>
            <w:r w:rsidRPr="00364546">
              <w:rPr>
                <w:rFonts w:hint="eastAsia"/>
                <w:bCs/>
                <w:sz w:val="24"/>
              </w:rPr>
              <w:t>间内，</w:t>
            </w:r>
            <w:proofErr w:type="gramStart"/>
            <w:r w:rsidRPr="00364546">
              <w:rPr>
                <w:rFonts w:hint="eastAsia"/>
                <w:bCs/>
                <w:sz w:val="24"/>
              </w:rPr>
              <w:t>危废暂存间做好</w:t>
            </w:r>
            <w:proofErr w:type="gramEnd"/>
            <w:r w:rsidRPr="00364546">
              <w:rPr>
                <w:rFonts w:hint="eastAsia"/>
                <w:bCs/>
                <w:sz w:val="24"/>
              </w:rPr>
              <w:t>“</w:t>
            </w:r>
            <w:r w:rsidR="002D6591" w:rsidRPr="00364546">
              <w:rPr>
                <w:rFonts w:hint="eastAsia"/>
                <w:bCs/>
                <w:sz w:val="24"/>
              </w:rPr>
              <w:t>四</w:t>
            </w:r>
            <w:r w:rsidRPr="00364546">
              <w:rPr>
                <w:rFonts w:hint="eastAsia"/>
                <w:bCs/>
                <w:sz w:val="24"/>
              </w:rPr>
              <w:t>防”措施（</w:t>
            </w:r>
            <w:r w:rsidR="002D6591" w:rsidRPr="00364546">
              <w:rPr>
                <w:rFonts w:hint="eastAsia"/>
                <w:bCs/>
                <w:sz w:val="24"/>
              </w:rPr>
              <w:t>防风、防雨、防晒、防渗漏</w:t>
            </w:r>
            <w:r w:rsidRPr="00364546">
              <w:rPr>
                <w:rFonts w:hint="eastAsia"/>
                <w:bCs/>
                <w:sz w:val="24"/>
              </w:rPr>
              <w:t>）；</w:t>
            </w:r>
          </w:p>
          <w:p w:rsidR="00B40616" w:rsidRPr="00364546" w:rsidRDefault="00B40616" w:rsidP="002D6591">
            <w:pPr>
              <w:tabs>
                <w:tab w:val="left" w:pos="720"/>
              </w:tabs>
              <w:contextualSpacing/>
              <w:jc w:val="left"/>
              <w:rPr>
                <w:bCs/>
                <w:sz w:val="24"/>
              </w:rPr>
            </w:pPr>
            <w:r w:rsidRPr="00364546">
              <w:rPr>
                <w:rFonts w:hint="eastAsia"/>
                <w:bCs/>
                <w:sz w:val="24"/>
              </w:rPr>
              <w:t>②</w:t>
            </w:r>
            <w:proofErr w:type="gramStart"/>
            <w:r w:rsidRPr="00364546">
              <w:rPr>
                <w:rFonts w:hint="eastAsia"/>
                <w:bCs/>
                <w:sz w:val="24"/>
              </w:rPr>
              <w:t>危废暂存</w:t>
            </w:r>
            <w:proofErr w:type="gramEnd"/>
            <w:r w:rsidRPr="00364546">
              <w:rPr>
                <w:rFonts w:hint="eastAsia"/>
                <w:bCs/>
                <w:sz w:val="24"/>
              </w:rPr>
              <w:t>间内应设置围堰；</w:t>
            </w:r>
          </w:p>
          <w:p w:rsidR="00B40616" w:rsidRPr="00364546" w:rsidRDefault="00B40616" w:rsidP="002D6591">
            <w:pPr>
              <w:tabs>
                <w:tab w:val="left" w:pos="720"/>
              </w:tabs>
              <w:contextualSpacing/>
              <w:jc w:val="left"/>
              <w:rPr>
                <w:bCs/>
                <w:sz w:val="24"/>
              </w:rPr>
            </w:pPr>
            <w:r w:rsidRPr="00364546">
              <w:rPr>
                <w:rFonts w:hint="eastAsia"/>
                <w:bCs/>
                <w:sz w:val="24"/>
              </w:rPr>
              <w:t>③危险废物</w:t>
            </w:r>
            <w:proofErr w:type="gramStart"/>
            <w:r w:rsidRPr="00364546">
              <w:rPr>
                <w:rFonts w:hint="eastAsia"/>
                <w:bCs/>
                <w:sz w:val="24"/>
              </w:rPr>
              <w:t>经危废</w:t>
            </w:r>
            <w:proofErr w:type="gramEnd"/>
            <w:r w:rsidRPr="00364546">
              <w:rPr>
                <w:rFonts w:hint="eastAsia"/>
                <w:bCs/>
                <w:sz w:val="24"/>
              </w:rPr>
              <w:t>暂存间暂存后，交由有资质的单位进行处置；</w:t>
            </w:r>
          </w:p>
          <w:p w:rsidR="0049421F" w:rsidRPr="00364546" w:rsidRDefault="00B40616" w:rsidP="002D6591">
            <w:pPr>
              <w:tabs>
                <w:tab w:val="left" w:pos="720"/>
              </w:tabs>
              <w:contextualSpacing/>
              <w:jc w:val="left"/>
              <w:rPr>
                <w:bCs/>
                <w:sz w:val="24"/>
              </w:rPr>
            </w:pPr>
            <w:r w:rsidRPr="00364546">
              <w:rPr>
                <w:rFonts w:hint="eastAsia"/>
                <w:bCs/>
                <w:sz w:val="24"/>
              </w:rPr>
              <w:t>④</w:t>
            </w:r>
            <w:proofErr w:type="gramStart"/>
            <w:r w:rsidRPr="00364546">
              <w:rPr>
                <w:rFonts w:hint="eastAsia"/>
                <w:bCs/>
                <w:sz w:val="24"/>
              </w:rPr>
              <w:t>危废暂存</w:t>
            </w:r>
            <w:proofErr w:type="gramEnd"/>
            <w:r w:rsidRPr="00364546">
              <w:rPr>
                <w:rFonts w:hint="eastAsia"/>
                <w:bCs/>
                <w:sz w:val="24"/>
              </w:rPr>
              <w:t>间门口需张贴标准规范的危险废物标识和</w:t>
            </w:r>
            <w:proofErr w:type="gramStart"/>
            <w:r w:rsidRPr="00364546">
              <w:rPr>
                <w:rFonts w:hint="eastAsia"/>
                <w:bCs/>
                <w:sz w:val="24"/>
              </w:rPr>
              <w:t>危废</w:t>
            </w:r>
            <w:proofErr w:type="gramEnd"/>
            <w:r w:rsidRPr="00364546">
              <w:rPr>
                <w:rFonts w:hint="eastAsia"/>
                <w:bCs/>
                <w:sz w:val="24"/>
              </w:rPr>
              <w:t>信息板，安排专人定期巡检，</w:t>
            </w:r>
            <w:proofErr w:type="gramStart"/>
            <w:r w:rsidRPr="00364546">
              <w:rPr>
                <w:rFonts w:hint="eastAsia"/>
                <w:bCs/>
                <w:sz w:val="24"/>
              </w:rPr>
              <w:t>检查危废暂存</w:t>
            </w:r>
            <w:proofErr w:type="gramEnd"/>
            <w:r w:rsidRPr="00364546">
              <w:rPr>
                <w:rFonts w:hint="eastAsia"/>
                <w:bCs/>
                <w:sz w:val="24"/>
              </w:rPr>
              <w:t>间围堰、地面等是否完好，危险废物贮存容器是否完好等。</w:t>
            </w:r>
          </w:p>
          <w:p w:rsidR="00BE4A71" w:rsidRPr="00364546" w:rsidRDefault="00BE4A71" w:rsidP="002D6591">
            <w:pPr>
              <w:tabs>
                <w:tab w:val="left" w:pos="720"/>
              </w:tabs>
              <w:contextualSpacing/>
              <w:jc w:val="left"/>
              <w:rPr>
                <w:bCs/>
                <w:sz w:val="24"/>
              </w:rPr>
            </w:pPr>
            <w:r w:rsidRPr="00364546">
              <w:rPr>
                <w:rFonts w:hint="eastAsia"/>
                <w:bCs/>
                <w:sz w:val="24"/>
              </w:rPr>
              <w:t>（</w:t>
            </w:r>
            <w:r w:rsidRPr="00364546">
              <w:rPr>
                <w:rFonts w:hint="eastAsia"/>
                <w:bCs/>
                <w:sz w:val="24"/>
              </w:rPr>
              <w:t>2</w:t>
            </w:r>
            <w:r w:rsidRPr="00364546">
              <w:rPr>
                <w:rFonts w:hint="eastAsia"/>
                <w:bCs/>
                <w:sz w:val="24"/>
              </w:rPr>
              <w:t>）污水处理站事故环境风险防范措施</w:t>
            </w:r>
          </w:p>
          <w:p w:rsidR="00BE4A71" w:rsidRPr="00364546" w:rsidRDefault="00BE4A71" w:rsidP="002D6591">
            <w:pPr>
              <w:tabs>
                <w:tab w:val="left" w:pos="720"/>
              </w:tabs>
              <w:contextualSpacing/>
              <w:jc w:val="left"/>
              <w:rPr>
                <w:bCs/>
                <w:sz w:val="24"/>
              </w:rPr>
            </w:pPr>
            <w:r w:rsidRPr="00364546">
              <w:rPr>
                <w:bCs/>
                <w:sz w:val="24"/>
              </w:rPr>
              <w:t>生产过程中加强管理，制定严格的岗位责任制，确保各种工艺设备、管道、阀门完好，废水不发生渗漏；对不同的区域采取不同的污染防治措施；强化监控手段，定期检查，发现问题应及时处理，跑、冒、滴、漏废水、废液应妥善收集并处理；及时检查及维护各类事故应急设施，确保事故发生时各类废水、废液能得到有效收集和处置，避免对地下水产生影响。</w:t>
            </w:r>
          </w:p>
          <w:p w:rsidR="00BE4A71" w:rsidRPr="00364546" w:rsidRDefault="00BE4A71" w:rsidP="002D6591">
            <w:pPr>
              <w:tabs>
                <w:tab w:val="left" w:pos="720"/>
              </w:tabs>
              <w:contextualSpacing/>
              <w:jc w:val="left"/>
              <w:rPr>
                <w:bCs/>
                <w:sz w:val="24"/>
              </w:rPr>
            </w:pPr>
            <w:r w:rsidRPr="00364546">
              <w:rPr>
                <w:rFonts w:hint="eastAsia"/>
                <w:bCs/>
                <w:sz w:val="24"/>
              </w:rPr>
              <w:t>①</w:t>
            </w:r>
            <w:r w:rsidRPr="00364546">
              <w:rPr>
                <w:bCs/>
                <w:sz w:val="24"/>
              </w:rPr>
              <w:t>源头控制</w:t>
            </w:r>
          </w:p>
          <w:p w:rsidR="00BE4A71" w:rsidRPr="00364546" w:rsidRDefault="00BE4A71" w:rsidP="002D6591">
            <w:pPr>
              <w:tabs>
                <w:tab w:val="left" w:pos="720"/>
              </w:tabs>
              <w:contextualSpacing/>
              <w:jc w:val="left"/>
              <w:rPr>
                <w:bCs/>
                <w:sz w:val="24"/>
              </w:rPr>
            </w:pPr>
            <w:r w:rsidRPr="00364546">
              <w:rPr>
                <w:bCs/>
                <w:sz w:val="24"/>
              </w:rPr>
              <w:t>a.</w:t>
            </w:r>
            <w:r w:rsidRPr="00364546">
              <w:rPr>
                <w:bCs/>
                <w:sz w:val="24"/>
              </w:rPr>
              <w:t>各种设备、水池及时检修，加强管理，设备、地面等做好防渗；</w:t>
            </w:r>
          </w:p>
          <w:p w:rsidR="00BE4A71" w:rsidRPr="00364546" w:rsidRDefault="00BE4A71" w:rsidP="002D6591">
            <w:pPr>
              <w:tabs>
                <w:tab w:val="left" w:pos="720"/>
              </w:tabs>
              <w:contextualSpacing/>
              <w:jc w:val="left"/>
              <w:rPr>
                <w:bCs/>
                <w:sz w:val="24"/>
              </w:rPr>
            </w:pPr>
            <w:r w:rsidRPr="00364546">
              <w:rPr>
                <w:bCs/>
                <w:sz w:val="24"/>
              </w:rPr>
              <w:t>b.</w:t>
            </w:r>
            <w:r w:rsidRPr="00364546">
              <w:rPr>
                <w:bCs/>
                <w:sz w:val="24"/>
              </w:rPr>
              <w:t>厂内的废水输送管线选用经检验合格的优质管材、阀门和密封圈；</w:t>
            </w:r>
          </w:p>
          <w:p w:rsidR="00BE4A71" w:rsidRPr="00364546" w:rsidRDefault="00BE4A71" w:rsidP="002D6591">
            <w:pPr>
              <w:tabs>
                <w:tab w:val="left" w:pos="720"/>
              </w:tabs>
              <w:contextualSpacing/>
              <w:jc w:val="left"/>
              <w:rPr>
                <w:bCs/>
                <w:sz w:val="24"/>
              </w:rPr>
            </w:pPr>
            <w:r w:rsidRPr="00364546">
              <w:rPr>
                <w:bCs/>
                <w:sz w:val="24"/>
              </w:rPr>
              <w:t>c.</w:t>
            </w:r>
            <w:r w:rsidRPr="00364546">
              <w:rPr>
                <w:bCs/>
                <w:sz w:val="24"/>
              </w:rPr>
              <w:t>生活污水经处理后全部回用，不应有任何形式的渗井渗坑存在；</w:t>
            </w:r>
          </w:p>
          <w:p w:rsidR="00BE4A71" w:rsidRPr="00364546" w:rsidRDefault="00BE4A71" w:rsidP="002D6591">
            <w:pPr>
              <w:tabs>
                <w:tab w:val="left" w:pos="720"/>
              </w:tabs>
              <w:contextualSpacing/>
              <w:jc w:val="left"/>
              <w:rPr>
                <w:bCs/>
                <w:sz w:val="24"/>
              </w:rPr>
            </w:pPr>
            <w:r w:rsidRPr="00364546">
              <w:rPr>
                <w:bCs/>
                <w:sz w:val="24"/>
              </w:rPr>
              <w:t>d.</w:t>
            </w:r>
            <w:r w:rsidRPr="00364546">
              <w:rPr>
                <w:bCs/>
                <w:sz w:val="24"/>
              </w:rPr>
              <w:t>定期检查，避免跑、冒、滴、漏现象发生。</w:t>
            </w:r>
          </w:p>
          <w:p w:rsidR="00BE4A71" w:rsidRPr="00364546" w:rsidRDefault="00BE4A71" w:rsidP="002D6591">
            <w:pPr>
              <w:tabs>
                <w:tab w:val="left" w:pos="720"/>
              </w:tabs>
              <w:contextualSpacing/>
              <w:jc w:val="left"/>
              <w:rPr>
                <w:bCs/>
                <w:sz w:val="24"/>
              </w:rPr>
            </w:pPr>
            <w:r w:rsidRPr="00364546">
              <w:rPr>
                <w:rFonts w:hint="eastAsia"/>
                <w:bCs/>
                <w:sz w:val="24"/>
              </w:rPr>
              <w:t>②</w:t>
            </w:r>
            <w:r w:rsidRPr="00364546">
              <w:rPr>
                <w:bCs/>
                <w:sz w:val="24"/>
              </w:rPr>
              <w:t>分区防治</w:t>
            </w:r>
          </w:p>
          <w:p w:rsidR="001550A5" w:rsidRPr="00364546" w:rsidRDefault="001550A5" w:rsidP="002D6591">
            <w:pPr>
              <w:tabs>
                <w:tab w:val="left" w:pos="720"/>
              </w:tabs>
              <w:contextualSpacing/>
              <w:jc w:val="left"/>
              <w:rPr>
                <w:bCs/>
                <w:sz w:val="24"/>
              </w:rPr>
            </w:pPr>
            <w:r w:rsidRPr="00364546">
              <w:rPr>
                <w:rFonts w:hint="eastAsia"/>
                <w:bCs/>
                <w:sz w:val="24"/>
              </w:rPr>
              <w:t>结合项目情况，根据场地天然包气带防污性能、污染控制难易程度和污染物特性对全厂进行分区防渗。</w:t>
            </w:r>
          </w:p>
        </w:tc>
      </w:tr>
      <w:tr w:rsidR="0049421F" w:rsidRPr="00364546" w:rsidTr="00FD3EE5">
        <w:trPr>
          <w:trHeight w:val="109"/>
          <w:jc w:val="center"/>
        </w:trPr>
        <w:tc>
          <w:tcPr>
            <w:tcW w:w="971" w:type="dxa"/>
            <w:vAlign w:val="center"/>
          </w:tcPr>
          <w:p w:rsidR="0049421F" w:rsidRPr="00364546" w:rsidRDefault="0049421F" w:rsidP="00A75F39">
            <w:pPr>
              <w:adjustRightInd w:val="0"/>
              <w:snapToGrid w:val="0"/>
              <w:jc w:val="center"/>
              <w:rPr>
                <w:spacing w:val="-8"/>
                <w:sz w:val="24"/>
              </w:rPr>
            </w:pPr>
            <w:r w:rsidRPr="00364546">
              <w:rPr>
                <w:rFonts w:hAnsi="宋体"/>
                <w:spacing w:val="-8"/>
                <w:sz w:val="24"/>
              </w:rPr>
              <w:t>其他环境管理要求</w:t>
            </w:r>
          </w:p>
        </w:tc>
        <w:tc>
          <w:tcPr>
            <w:tcW w:w="7829" w:type="dxa"/>
            <w:gridSpan w:val="4"/>
            <w:vAlign w:val="center"/>
          </w:tcPr>
          <w:p w:rsidR="0049421F" w:rsidRPr="00364546" w:rsidRDefault="0049421F" w:rsidP="002D6591">
            <w:pPr>
              <w:tabs>
                <w:tab w:val="left" w:pos="720"/>
              </w:tabs>
              <w:contextualSpacing/>
              <w:jc w:val="left"/>
              <w:rPr>
                <w:sz w:val="24"/>
              </w:rPr>
            </w:pPr>
            <w:r w:rsidRPr="00364546">
              <w:rPr>
                <w:sz w:val="24"/>
              </w:rPr>
              <w:t>建设单位应建设专门的环境管理机构，负责日常管理工作，应做到定期组织工作人员进行培训，提高工作人员的能力，推广利用先进技术和经验，进一步改进环境管理工作。环境管理机构负主要职责：</w:t>
            </w:r>
          </w:p>
          <w:p w:rsidR="0049421F" w:rsidRPr="00364546" w:rsidRDefault="0049421F" w:rsidP="002D6591">
            <w:pPr>
              <w:tabs>
                <w:tab w:val="left" w:pos="720"/>
              </w:tabs>
              <w:contextualSpacing/>
              <w:jc w:val="left"/>
              <w:rPr>
                <w:sz w:val="24"/>
              </w:rPr>
            </w:pPr>
            <w:r w:rsidRPr="00364546">
              <w:rPr>
                <w:sz w:val="24"/>
              </w:rPr>
              <w:t>（</w:t>
            </w:r>
            <w:r w:rsidRPr="00364546">
              <w:rPr>
                <w:sz w:val="24"/>
              </w:rPr>
              <w:t>1</w:t>
            </w:r>
            <w:r w:rsidRPr="00364546">
              <w:rPr>
                <w:sz w:val="24"/>
              </w:rPr>
              <w:t>）编制、提出该项目运营期的长远环境保护规划；</w:t>
            </w:r>
          </w:p>
          <w:p w:rsidR="0049421F" w:rsidRPr="00364546" w:rsidRDefault="0049421F" w:rsidP="002D6591">
            <w:pPr>
              <w:tabs>
                <w:tab w:val="left" w:pos="720"/>
              </w:tabs>
              <w:contextualSpacing/>
              <w:jc w:val="left"/>
              <w:rPr>
                <w:sz w:val="24"/>
              </w:rPr>
            </w:pPr>
            <w:r w:rsidRPr="00364546">
              <w:rPr>
                <w:sz w:val="24"/>
              </w:rPr>
              <w:t>（</w:t>
            </w:r>
            <w:r w:rsidRPr="00364546">
              <w:rPr>
                <w:sz w:val="24"/>
              </w:rPr>
              <w:t>2</w:t>
            </w:r>
            <w:r w:rsidRPr="00364546">
              <w:rPr>
                <w:sz w:val="24"/>
              </w:rPr>
              <w:t>）贯彻落实国家和地方的环境保护法律、法规、政策和标准，直接接受环保主管部门的监督、领导，配合环境保护主管部门做好环保工作；</w:t>
            </w:r>
          </w:p>
          <w:p w:rsidR="0049421F" w:rsidRPr="00364546" w:rsidRDefault="0049421F" w:rsidP="002D6591">
            <w:pPr>
              <w:tabs>
                <w:tab w:val="left" w:pos="720"/>
              </w:tabs>
              <w:contextualSpacing/>
              <w:jc w:val="left"/>
              <w:rPr>
                <w:sz w:val="24"/>
              </w:rPr>
            </w:pPr>
            <w:r w:rsidRPr="00364546">
              <w:rPr>
                <w:sz w:val="24"/>
              </w:rPr>
              <w:t>（</w:t>
            </w:r>
            <w:r w:rsidRPr="00364546">
              <w:rPr>
                <w:sz w:val="24"/>
              </w:rPr>
              <w:t>3</w:t>
            </w:r>
            <w:r w:rsidRPr="00364546">
              <w:rPr>
                <w:sz w:val="24"/>
              </w:rPr>
              <w:t>）落实项目的</w:t>
            </w:r>
            <w:r w:rsidRPr="00364546">
              <w:rPr>
                <w:rFonts w:ascii="宋体" w:hAnsi="宋体"/>
                <w:sz w:val="24"/>
              </w:rPr>
              <w:t>“三同时”</w:t>
            </w:r>
            <w:r w:rsidRPr="00364546">
              <w:rPr>
                <w:sz w:val="24"/>
              </w:rPr>
              <w:t>制度；</w:t>
            </w:r>
          </w:p>
          <w:p w:rsidR="0049421F" w:rsidRPr="00364546" w:rsidRDefault="0049421F" w:rsidP="002D6591">
            <w:pPr>
              <w:tabs>
                <w:tab w:val="left" w:pos="720"/>
              </w:tabs>
              <w:contextualSpacing/>
              <w:jc w:val="left"/>
              <w:rPr>
                <w:sz w:val="24"/>
              </w:rPr>
            </w:pPr>
            <w:r w:rsidRPr="00364546">
              <w:rPr>
                <w:sz w:val="24"/>
              </w:rPr>
              <w:t>（</w:t>
            </w:r>
            <w:r w:rsidRPr="00364546">
              <w:rPr>
                <w:sz w:val="24"/>
              </w:rPr>
              <w:t>4</w:t>
            </w:r>
            <w:r w:rsidRPr="00364546">
              <w:rPr>
                <w:sz w:val="24"/>
              </w:rPr>
              <w:t>）监督项目排污口污染物排放达标情况，确保污染物排放达到国家或地方排放标准。</w:t>
            </w:r>
          </w:p>
        </w:tc>
      </w:tr>
    </w:tbl>
    <w:p w:rsidR="005401AE" w:rsidRPr="00364546" w:rsidRDefault="005401AE">
      <w:pPr>
        <w:pStyle w:val="a8"/>
        <w:jc w:val="center"/>
        <w:outlineLvl w:val="0"/>
        <w:rPr>
          <w:rFonts w:ascii="黑体" w:eastAsia="黑体" w:hAnsi="黑体"/>
          <w:snapToGrid w:val="0"/>
          <w:sz w:val="30"/>
          <w:szCs w:val="30"/>
        </w:rPr>
      </w:pPr>
      <w:r w:rsidRPr="00364546">
        <w:rPr>
          <w:snapToGrid w:val="0"/>
        </w:rPr>
        <w:br w:type="page"/>
      </w:r>
      <w:bookmarkStart w:id="23" w:name="_Toc142296828"/>
      <w:r w:rsidRPr="00364546">
        <w:rPr>
          <w:rFonts w:ascii="黑体" w:eastAsia="黑体" w:hAnsi="黑体" w:hint="eastAsia"/>
          <w:snapToGrid w:val="0"/>
          <w:sz w:val="30"/>
          <w:szCs w:val="30"/>
        </w:rPr>
        <w:lastRenderedPageBreak/>
        <w:t>六、结论</w:t>
      </w:r>
      <w:bookmarkEnd w:id="2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65"/>
      </w:tblGrid>
      <w:tr w:rsidR="005401AE" w:rsidRPr="00364546" w:rsidTr="00110531">
        <w:trPr>
          <w:trHeight w:val="11991"/>
          <w:jc w:val="center"/>
        </w:trPr>
        <w:tc>
          <w:tcPr>
            <w:tcW w:w="8865" w:type="dxa"/>
          </w:tcPr>
          <w:p w:rsidR="00624DF0" w:rsidRPr="00364546" w:rsidRDefault="00CD4CC8" w:rsidP="00CD4CC8">
            <w:pPr>
              <w:spacing w:line="360" w:lineRule="auto"/>
              <w:ind w:firstLineChars="200" w:firstLine="480"/>
              <w:contextualSpacing/>
              <w:rPr>
                <w:rFonts w:hAnsi="宋体"/>
                <w:sz w:val="24"/>
                <w:szCs w:val="20"/>
              </w:rPr>
            </w:pPr>
            <w:r w:rsidRPr="00364546">
              <w:rPr>
                <w:rFonts w:hAnsi="宋体" w:hint="eastAsia"/>
                <w:sz w:val="24"/>
                <w:szCs w:val="20"/>
              </w:rPr>
              <w:t>建设单位在建设和运行期间认真落实</w:t>
            </w:r>
            <w:proofErr w:type="gramStart"/>
            <w:r w:rsidRPr="00364546">
              <w:rPr>
                <w:rFonts w:hAnsi="宋体" w:hint="eastAsia"/>
                <w:sz w:val="24"/>
                <w:szCs w:val="20"/>
              </w:rPr>
              <w:t>本环评提出</w:t>
            </w:r>
            <w:proofErr w:type="gramEnd"/>
            <w:r w:rsidRPr="00364546">
              <w:rPr>
                <w:rFonts w:hAnsi="宋体" w:hint="eastAsia"/>
                <w:sz w:val="24"/>
                <w:szCs w:val="20"/>
              </w:rPr>
              <w:t>的污染防治措施和风险防范措施，加强环保设施的运行管理和维护，切实做到“三同时”，建立和完善厂内环保机构和规范环保管理制度，保证各类污染物达标排放，实施排污总量控制，做好事故情况下的应急措施。在上述前提条件下，项目的建设不致改变所在区域的环境功能，从环境保护角度分析，本项目的建设是可行的。</w:t>
            </w: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110531">
            <w:pPr>
              <w:spacing w:line="360" w:lineRule="auto"/>
              <w:ind w:firstLineChars="200" w:firstLine="480"/>
              <w:contextualSpacing/>
              <w:rPr>
                <w:rFonts w:hAnsi="宋体"/>
                <w:sz w:val="24"/>
                <w:szCs w:val="20"/>
              </w:rPr>
            </w:pPr>
          </w:p>
          <w:p w:rsidR="00624DF0" w:rsidRPr="00364546" w:rsidRDefault="00624DF0" w:rsidP="00624DF0">
            <w:pPr>
              <w:spacing w:line="360" w:lineRule="auto"/>
              <w:contextualSpacing/>
              <w:rPr>
                <w:rFonts w:ascii="宋体" w:cs="宋体"/>
                <w:sz w:val="24"/>
              </w:rPr>
            </w:pPr>
          </w:p>
          <w:p w:rsidR="005C2197" w:rsidRPr="00364546" w:rsidRDefault="005C2197" w:rsidP="00624DF0">
            <w:pPr>
              <w:spacing w:line="360" w:lineRule="auto"/>
              <w:contextualSpacing/>
              <w:rPr>
                <w:rFonts w:ascii="宋体" w:cs="宋体"/>
                <w:sz w:val="24"/>
              </w:rPr>
            </w:pPr>
          </w:p>
          <w:p w:rsidR="005C2197" w:rsidRPr="00364546" w:rsidRDefault="005C2197" w:rsidP="00624DF0">
            <w:pPr>
              <w:spacing w:line="360" w:lineRule="auto"/>
              <w:contextualSpacing/>
              <w:rPr>
                <w:rFonts w:ascii="宋体" w:cs="宋体"/>
                <w:sz w:val="24"/>
              </w:rPr>
            </w:pPr>
          </w:p>
          <w:p w:rsidR="005C2197" w:rsidRPr="00364546" w:rsidRDefault="005C2197" w:rsidP="00624DF0">
            <w:pPr>
              <w:spacing w:line="360" w:lineRule="auto"/>
              <w:contextualSpacing/>
              <w:rPr>
                <w:rFonts w:ascii="宋体" w:cs="宋体"/>
                <w:sz w:val="24"/>
              </w:rPr>
            </w:pPr>
          </w:p>
          <w:p w:rsidR="009C5E1C" w:rsidRPr="00364546" w:rsidRDefault="009C5E1C" w:rsidP="00624DF0">
            <w:pPr>
              <w:spacing w:line="360" w:lineRule="auto"/>
              <w:contextualSpacing/>
              <w:rPr>
                <w:rFonts w:ascii="宋体" w:cs="宋体"/>
                <w:sz w:val="24"/>
              </w:rPr>
            </w:pPr>
          </w:p>
          <w:p w:rsidR="009C5E1C" w:rsidRPr="00364546" w:rsidRDefault="009C5E1C" w:rsidP="00624DF0">
            <w:pPr>
              <w:spacing w:line="360" w:lineRule="auto"/>
              <w:contextualSpacing/>
              <w:rPr>
                <w:rFonts w:ascii="宋体" w:cs="宋体"/>
                <w:sz w:val="24"/>
              </w:rPr>
            </w:pPr>
          </w:p>
          <w:p w:rsidR="009C5E1C" w:rsidRPr="00364546" w:rsidRDefault="009C5E1C" w:rsidP="00624DF0">
            <w:pPr>
              <w:spacing w:line="360" w:lineRule="auto"/>
              <w:contextualSpacing/>
              <w:rPr>
                <w:rFonts w:ascii="宋体" w:cs="宋体"/>
                <w:sz w:val="24"/>
              </w:rPr>
            </w:pPr>
          </w:p>
          <w:p w:rsidR="00B771EA" w:rsidRPr="00364546" w:rsidRDefault="00B771EA" w:rsidP="00624DF0">
            <w:pPr>
              <w:spacing w:line="360" w:lineRule="auto"/>
              <w:contextualSpacing/>
              <w:rPr>
                <w:rFonts w:ascii="宋体" w:cs="宋体"/>
                <w:sz w:val="24"/>
              </w:rPr>
            </w:pPr>
          </w:p>
          <w:p w:rsidR="00B771EA" w:rsidRPr="00364546" w:rsidRDefault="00B771EA" w:rsidP="00624DF0">
            <w:pPr>
              <w:spacing w:line="360" w:lineRule="auto"/>
              <w:contextualSpacing/>
              <w:rPr>
                <w:rFonts w:ascii="宋体" w:cs="宋体"/>
                <w:sz w:val="24"/>
              </w:rPr>
            </w:pPr>
          </w:p>
        </w:tc>
      </w:tr>
    </w:tbl>
    <w:p w:rsidR="00F3135A" w:rsidRPr="00364546" w:rsidRDefault="00F3135A">
      <w:pPr>
        <w:rPr>
          <w:rFonts w:ascii="宋体"/>
        </w:rPr>
        <w:sectPr w:rsidR="00F3135A" w:rsidRPr="00364546" w:rsidSect="00B771EA">
          <w:pgSz w:w="11906" w:h="16838"/>
          <w:pgMar w:top="1304" w:right="1304" w:bottom="1304" w:left="1304" w:header="851" w:footer="851" w:gutter="0"/>
          <w:cols w:space="720"/>
          <w:docGrid w:linePitch="312"/>
        </w:sectPr>
      </w:pPr>
    </w:p>
    <w:p w:rsidR="005401AE" w:rsidRPr="00364546" w:rsidRDefault="005401AE" w:rsidP="002D28FC">
      <w:pPr>
        <w:pStyle w:val="a8"/>
        <w:adjustRightInd w:val="0"/>
        <w:snapToGrid w:val="0"/>
        <w:spacing w:before="0" w:beforeAutospacing="0" w:after="0" w:afterAutospacing="0" w:line="360" w:lineRule="auto"/>
        <w:outlineLvl w:val="0"/>
        <w:rPr>
          <w:b/>
          <w:snapToGrid w:val="0"/>
          <w:szCs w:val="24"/>
        </w:rPr>
      </w:pPr>
      <w:bookmarkStart w:id="24" w:name="_Toc142296829"/>
      <w:r w:rsidRPr="00364546">
        <w:rPr>
          <w:rFonts w:hint="eastAsia"/>
          <w:b/>
          <w:snapToGrid w:val="0"/>
          <w:szCs w:val="24"/>
        </w:rPr>
        <w:lastRenderedPageBreak/>
        <w:t>附表</w:t>
      </w:r>
      <w:bookmarkEnd w:id="24"/>
    </w:p>
    <w:p w:rsidR="005401AE" w:rsidRPr="00364546" w:rsidRDefault="007618C4" w:rsidP="00BB03A1">
      <w:pPr>
        <w:pStyle w:val="a8"/>
        <w:spacing w:before="0" w:beforeAutospacing="0" w:after="0" w:afterAutospacing="0" w:line="360" w:lineRule="auto"/>
        <w:contextualSpacing/>
        <w:jc w:val="center"/>
        <w:rPr>
          <w:b/>
          <w:snapToGrid w:val="0"/>
          <w:sz w:val="36"/>
          <w:szCs w:val="36"/>
        </w:rPr>
      </w:pPr>
      <w:r w:rsidRPr="00364546">
        <w:rPr>
          <w:rFonts w:hint="eastAsia"/>
          <w:b/>
          <w:snapToGrid w:val="0"/>
          <w:sz w:val="36"/>
          <w:szCs w:val="36"/>
        </w:rPr>
        <w:t>建设项目</w:t>
      </w:r>
      <w:r w:rsidR="005401AE" w:rsidRPr="00364546">
        <w:rPr>
          <w:rFonts w:hint="eastAsia"/>
          <w:b/>
          <w:snapToGrid w:val="0"/>
          <w:sz w:val="36"/>
          <w:szCs w:val="36"/>
        </w:rPr>
        <w:t>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559"/>
        <w:gridCol w:w="1559"/>
        <w:gridCol w:w="1276"/>
        <w:gridCol w:w="1701"/>
        <w:gridCol w:w="1559"/>
        <w:gridCol w:w="1418"/>
        <w:gridCol w:w="1559"/>
        <w:gridCol w:w="1569"/>
      </w:tblGrid>
      <w:tr w:rsidR="005401AE" w:rsidRPr="00364546" w:rsidTr="0045211B">
        <w:trPr>
          <w:trHeight w:val="794"/>
        </w:trPr>
        <w:tc>
          <w:tcPr>
            <w:tcW w:w="1588" w:type="dxa"/>
            <w:tcBorders>
              <w:tl2br w:val="single" w:sz="4" w:space="0" w:color="auto"/>
            </w:tcBorders>
            <w:tcMar>
              <w:left w:w="28" w:type="dxa"/>
              <w:right w:w="28" w:type="dxa"/>
            </w:tcMar>
            <w:vAlign w:val="center"/>
          </w:tcPr>
          <w:p w:rsidR="005401AE" w:rsidRPr="00364546" w:rsidRDefault="005401AE">
            <w:pPr>
              <w:pStyle w:val="ab"/>
              <w:spacing w:beforeLines="0" w:afterLines="0" w:line="240" w:lineRule="auto"/>
              <w:jc w:val="right"/>
              <w:rPr>
                <w:rFonts w:ascii="Times New Roman"/>
                <w:b/>
                <w:snapToGrid w:val="0"/>
                <w:spacing w:val="-6"/>
                <w:kern w:val="21"/>
                <w:szCs w:val="21"/>
              </w:rPr>
            </w:pPr>
            <w:r w:rsidRPr="00364546">
              <w:rPr>
                <w:rFonts w:ascii="Times New Roman" w:hAnsi="宋体"/>
                <w:b/>
                <w:snapToGrid w:val="0"/>
                <w:spacing w:val="-6"/>
                <w:kern w:val="21"/>
                <w:szCs w:val="21"/>
              </w:rPr>
              <w:t>项目</w:t>
            </w:r>
          </w:p>
          <w:p w:rsidR="005401AE" w:rsidRPr="00364546" w:rsidRDefault="005401AE">
            <w:pPr>
              <w:pStyle w:val="ab"/>
              <w:spacing w:beforeLines="0" w:afterLines="0" w:line="240" w:lineRule="auto"/>
              <w:jc w:val="left"/>
              <w:rPr>
                <w:rFonts w:ascii="Times New Roman"/>
                <w:b/>
                <w:snapToGrid w:val="0"/>
                <w:spacing w:val="-6"/>
                <w:kern w:val="21"/>
                <w:szCs w:val="21"/>
              </w:rPr>
            </w:pPr>
            <w:r w:rsidRPr="00364546">
              <w:rPr>
                <w:rFonts w:ascii="Times New Roman" w:hAnsi="宋体"/>
                <w:b/>
                <w:snapToGrid w:val="0"/>
                <w:spacing w:val="-6"/>
                <w:kern w:val="21"/>
                <w:szCs w:val="21"/>
              </w:rPr>
              <w:t>分类</w:t>
            </w:r>
          </w:p>
        </w:tc>
        <w:tc>
          <w:tcPr>
            <w:tcW w:w="1559" w:type="dxa"/>
            <w:tcMar>
              <w:left w:w="28" w:type="dxa"/>
              <w:right w:w="28" w:type="dxa"/>
            </w:tcMar>
            <w:vAlign w:val="center"/>
          </w:tcPr>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污染物名称</w:t>
            </w:r>
          </w:p>
        </w:tc>
        <w:tc>
          <w:tcPr>
            <w:tcW w:w="1559" w:type="dxa"/>
            <w:tcMar>
              <w:left w:w="28" w:type="dxa"/>
              <w:right w:w="28" w:type="dxa"/>
            </w:tcMar>
            <w:vAlign w:val="center"/>
          </w:tcPr>
          <w:p w:rsidR="001357F1"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现有工程</w:t>
            </w:r>
          </w:p>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排放量（固体废物产生量）</w:t>
            </w:r>
            <w:r w:rsidR="00D91919" w:rsidRPr="00364546">
              <w:rPr>
                <w:rFonts w:ascii="Times New Roman"/>
                <w:b/>
                <w:snapToGrid w:val="0"/>
                <w:spacing w:val="-6"/>
                <w:kern w:val="21"/>
                <w:szCs w:val="21"/>
              </w:rPr>
              <w:fldChar w:fldCharType="begin"/>
            </w:r>
            <w:r w:rsidRPr="00364546">
              <w:rPr>
                <w:rFonts w:ascii="Times New Roman"/>
                <w:b/>
                <w:snapToGrid w:val="0"/>
                <w:spacing w:val="-6"/>
                <w:kern w:val="21"/>
                <w:szCs w:val="21"/>
              </w:rPr>
              <w:instrText xml:space="preserve"> = 1 \* GB3 \* MERGEFORMAT </w:instrText>
            </w:r>
            <w:r w:rsidR="00D91919" w:rsidRPr="00364546">
              <w:rPr>
                <w:rFonts w:ascii="Times New Roman"/>
                <w:b/>
                <w:snapToGrid w:val="0"/>
                <w:spacing w:val="-6"/>
                <w:kern w:val="21"/>
                <w:szCs w:val="21"/>
              </w:rPr>
              <w:fldChar w:fldCharType="separate"/>
            </w:r>
            <w:r w:rsidRPr="00364546">
              <w:rPr>
                <w:rFonts w:hAnsi="宋体"/>
                <w:b/>
                <w:kern w:val="2"/>
                <w:szCs w:val="21"/>
              </w:rPr>
              <w:t>①</w:t>
            </w:r>
            <w:r w:rsidR="00D91919" w:rsidRPr="00364546">
              <w:rPr>
                <w:rFonts w:ascii="Times New Roman"/>
                <w:b/>
                <w:snapToGrid w:val="0"/>
                <w:spacing w:val="-6"/>
                <w:kern w:val="21"/>
                <w:szCs w:val="21"/>
              </w:rPr>
              <w:fldChar w:fldCharType="end"/>
            </w:r>
          </w:p>
        </w:tc>
        <w:tc>
          <w:tcPr>
            <w:tcW w:w="1276" w:type="dxa"/>
            <w:tcMar>
              <w:left w:w="28" w:type="dxa"/>
              <w:right w:w="28" w:type="dxa"/>
            </w:tcMar>
            <w:vAlign w:val="center"/>
          </w:tcPr>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现有工程</w:t>
            </w:r>
          </w:p>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许可排放量</w:t>
            </w:r>
          </w:p>
          <w:p w:rsidR="005401AE" w:rsidRPr="00364546" w:rsidRDefault="00D91919">
            <w:pPr>
              <w:pStyle w:val="ab"/>
              <w:spacing w:beforeLines="0" w:afterLines="0"/>
              <w:rPr>
                <w:rFonts w:ascii="Times New Roman"/>
                <w:b/>
                <w:snapToGrid w:val="0"/>
                <w:spacing w:val="-6"/>
                <w:kern w:val="21"/>
                <w:szCs w:val="21"/>
              </w:rPr>
            </w:pPr>
            <w:r w:rsidRPr="00364546">
              <w:rPr>
                <w:rFonts w:ascii="Times New Roman"/>
                <w:b/>
                <w:snapToGrid w:val="0"/>
                <w:spacing w:val="-6"/>
                <w:kern w:val="21"/>
                <w:szCs w:val="21"/>
              </w:rPr>
              <w:fldChar w:fldCharType="begin"/>
            </w:r>
            <w:r w:rsidR="005401AE" w:rsidRPr="00364546">
              <w:rPr>
                <w:rFonts w:ascii="Times New Roman"/>
                <w:b/>
                <w:snapToGrid w:val="0"/>
                <w:spacing w:val="-6"/>
                <w:kern w:val="21"/>
                <w:szCs w:val="21"/>
              </w:rPr>
              <w:instrText xml:space="preserve"> = 2 \* GB3 \* MERGEFORMAT </w:instrText>
            </w:r>
            <w:r w:rsidRPr="00364546">
              <w:rPr>
                <w:rFonts w:ascii="Times New Roman"/>
                <w:b/>
                <w:snapToGrid w:val="0"/>
                <w:spacing w:val="-6"/>
                <w:kern w:val="21"/>
                <w:szCs w:val="21"/>
              </w:rPr>
              <w:fldChar w:fldCharType="separate"/>
            </w:r>
            <w:r w:rsidR="005401AE" w:rsidRPr="00364546">
              <w:rPr>
                <w:rFonts w:hAnsi="宋体"/>
                <w:b/>
                <w:snapToGrid w:val="0"/>
                <w:spacing w:val="-6"/>
                <w:kern w:val="21"/>
                <w:szCs w:val="21"/>
              </w:rPr>
              <w:t>②</w:t>
            </w:r>
            <w:r w:rsidRPr="00364546">
              <w:rPr>
                <w:rFonts w:ascii="Times New Roman"/>
                <w:b/>
                <w:snapToGrid w:val="0"/>
                <w:spacing w:val="-6"/>
                <w:kern w:val="21"/>
                <w:szCs w:val="21"/>
              </w:rPr>
              <w:fldChar w:fldCharType="end"/>
            </w:r>
          </w:p>
        </w:tc>
        <w:tc>
          <w:tcPr>
            <w:tcW w:w="1701" w:type="dxa"/>
            <w:tcMar>
              <w:left w:w="28" w:type="dxa"/>
              <w:right w:w="28" w:type="dxa"/>
            </w:tcMar>
            <w:vAlign w:val="center"/>
          </w:tcPr>
          <w:p w:rsidR="001357F1"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在建工程</w:t>
            </w:r>
          </w:p>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排放量（固体废物产生量）</w:t>
            </w:r>
            <w:r w:rsidR="00D91919" w:rsidRPr="00364546">
              <w:rPr>
                <w:rFonts w:ascii="Times New Roman"/>
                <w:b/>
                <w:snapToGrid w:val="0"/>
                <w:spacing w:val="-6"/>
                <w:kern w:val="21"/>
                <w:szCs w:val="21"/>
              </w:rPr>
              <w:fldChar w:fldCharType="begin"/>
            </w:r>
            <w:r w:rsidRPr="00364546">
              <w:rPr>
                <w:rFonts w:ascii="Times New Roman"/>
                <w:b/>
                <w:snapToGrid w:val="0"/>
                <w:spacing w:val="-6"/>
                <w:kern w:val="21"/>
                <w:szCs w:val="21"/>
              </w:rPr>
              <w:instrText xml:space="preserve"> = 3 \* GB3 \* MERGEFORMAT </w:instrText>
            </w:r>
            <w:r w:rsidR="00D91919" w:rsidRPr="00364546">
              <w:rPr>
                <w:rFonts w:ascii="Times New Roman"/>
                <w:b/>
                <w:snapToGrid w:val="0"/>
                <w:spacing w:val="-6"/>
                <w:kern w:val="21"/>
                <w:szCs w:val="21"/>
              </w:rPr>
              <w:fldChar w:fldCharType="separate"/>
            </w:r>
            <w:r w:rsidRPr="00364546">
              <w:rPr>
                <w:rFonts w:hAnsi="宋体"/>
                <w:b/>
                <w:kern w:val="2"/>
                <w:szCs w:val="21"/>
              </w:rPr>
              <w:t>③</w:t>
            </w:r>
            <w:r w:rsidR="00D91919" w:rsidRPr="00364546">
              <w:rPr>
                <w:rFonts w:ascii="Times New Roman"/>
                <w:b/>
                <w:snapToGrid w:val="0"/>
                <w:spacing w:val="-6"/>
                <w:kern w:val="21"/>
                <w:szCs w:val="21"/>
              </w:rPr>
              <w:fldChar w:fldCharType="end"/>
            </w:r>
          </w:p>
        </w:tc>
        <w:tc>
          <w:tcPr>
            <w:tcW w:w="1559" w:type="dxa"/>
            <w:tcMar>
              <w:left w:w="28" w:type="dxa"/>
              <w:right w:w="28" w:type="dxa"/>
            </w:tcMar>
            <w:vAlign w:val="center"/>
          </w:tcPr>
          <w:p w:rsidR="001357F1"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本项目</w:t>
            </w:r>
          </w:p>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排放量（固体废物产生量）</w:t>
            </w:r>
            <w:r w:rsidR="00D91919" w:rsidRPr="00364546">
              <w:rPr>
                <w:rFonts w:ascii="Times New Roman"/>
                <w:b/>
                <w:snapToGrid w:val="0"/>
                <w:spacing w:val="-6"/>
                <w:kern w:val="21"/>
                <w:szCs w:val="21"/>
              </w:rPr>
              <w:fldChar w:fldCharType="begin"/>
            </w:r>
            <w:r w:rsidRPr="00364546">
              <w:rPr>
                <w:rFonts w:ascii="Times New Roman"/>
                <w:b/>
                <w:snapToGrid w:val="0"/>
                <w:spacing w:val="-6"/>
                <w:kern w:val="21"/>
                <w:szCs w:val="21"/>
              </w:rPr>
              <w:instrText xml:space="preserve"> = 4 \* GB3 \* MERGEFORMAT </w:instrText>
            </w:r>
            <w:r w:rsidR="00D91919" w:rsidRPr="00364546">
              <w:rPr>
                <w:rFonts w:ascii="Times New Roman"/>
                <w:b/>
                <w:snapToGrid w:val="0"/>
                <w:spacing w:val="-6"/>
                <w:kern w:val="21"/>
                <w:szCs w:val="21"/>
              </w:rPr>
              <w:fldChar w:fldCharType="separate"/>
            </w:r>
            <w:r w:rsidRPr="00364546">
              <w:rPr>
                <w:rFonts w:hAnsi="宋体"/>
                <w:b/>
                <w:kern w:val="2"/>
                <w:szCs w:val="21"/>
              </w:rPr>
              <w:t>④</w:t>
            </w:r>
            <w:r w:rsidR="00D91919" w:rsidRPr="00364546">
              <w:rPr>
                <w:rFonts w:ascii="Times New Roman"/>
                <w:b/>
                <w:snapToGrid w:val="0"/>
                <w:spacing w:val="-6"/>
                <w:kern w:val="21"/>
                <w:szCs w:val="21"/>
              </w:rPr>
              <w:fldChar w:fldCharType="end"/>
            </w:r>
          </w:p>
        </w:tc>
        <w:tc>
          <w:tcPr>
            <w:tcW w:w="1418" w:type="dxa"/>
            <w:tcMar>
              <w:left w:w="28" w:type="dxa"/>
              <w:right w:w="28" w:type="dxa"/>
            </w:tcMar>
            <w:vAlign w:val="center"/>
          </w:tcPr>
          <w:p w:rsidR="001357F1" w:rsidRPr="00364546" w:rsidRDefault="005401AE">
            <w:pPr>
              <w:pStyle w:val="ab"/>
              <w:spacing w:beforeLines="0" w:afterLines="0" w:line="240" w:lineRule="auto"/>
              <w:rPr>
                <w:rFonts w:ascii="Times New Roman"/>
                <w:b/>
                <w:snapToGrid w:val="0"/>
                <w:spacing w:val="-16"/>
                <w:kern w:val="21"/>
                <w:szCs w:val="21"/>
              </w:rPr>
            </w:pPr>
            <w:r w:rsidRPr="00364546">
              <w:rPr>
                <w:rFonts w:ascii="Times New Roman" w:hAnsi="宋体"/>
                <w:b/>
                <w:snapToGrid w:val="0"/>
                <w:spacing w:val="-16"/>
                <w:kern w:val="21"/>
                <w:szCs w:val="21"/>
              </w:rPr>
              <w:t>以新带老削减量</w:t>
            </w:r>
          </w:p>
          <w:p w:rsidR="005401AE" w:rsidRPr="00364546" w:rsidRDefault="005401AE">
            <w:pPr>
              <w:pStyle w:val="ab"/>
              <w:spacing w:beforeLines="0" w:afterLines="0" w:line="240" w:lineRule="auto"/>
              <w:rPr>
                <w:rFonts w:ascii="Times New Roman"/>
                <w:b/>
                <w:snapToGrid w:val="0"/>
                <w:spacing w:val="-16"/>
                <w:kern w:val="21"/>
                <w:szCs w:val="21"/>
              </w:rPr>
            </w:pPr>
            <w:r w:rsidRPr="00364546">
              <w:rPr>
                <w:rFonts w:ascii="Times New Roman" w:hAnsi="宋体"/>
                <w:b/>
                <w:snapToGrid w:val="0"/>
                <w:spacing w:val="-16"/>
                <w:kern w:val="21"/>
                <w:szCs w:val="21"/>
              </w:rPr>
              <w:t>（新建项目不填）</w:t>
            </w:r>
            <w:r w:rsidR="00D91919" w:rsidRPr="00364546">
              <w:rPr>
                <w:rFonts w:ascii="Times New Roman"/>
                <w:b/>
                <w:snapToGrid w:val="0"/>
                <w:spacing w:val="-16"/>
                <w:kern w:val="21"/>
                <w:szCs w:val="21"/>
              </w:rPr>
              <w:fldChar w:fldCharType="begin"/>
            </w:r>
            <w:r w:rsidRPr="00364546">
              <w:rPr>
                <w:rFonts w:ascii="Times New Roman"/>
                <w:b/>
                <w:snapToGrid w:val="0"/>
                <w:spacing w:val="-16"/>
                <w:kern w:val="21"/>
                <w:szCs w:val="21"/>
              </w:rPr>
              <w:instrText xml:space="preserve"> = 5 \* GB3 \* MERGEFORMAT </w:instrText>
            </w:r>
            <w:r w:rsidR="00D91919" w:rsidRPr="00364546">
              <w:rPr>
                <w:rFonts w:ascii="Times New Roman"/>
                <w:b/>
                <w:snapToGrid w:val="0"/>
                <w:spacing w:val="-16"/>
                <w:kern w:val="21"/>
                <w:szCs w:val="21"/>
              </w:rPr>
              <w:fldChar w:fldCharType="separate"/>
            </w:r>
            <w:r w:rsidRPr="00364546">
              <w:rPr>
                <w:rFonts w:hAnsi="宋体"/>
                <w:b/>
                <w:kern w:val="2"/>
                <w:szCs w:val="21"/>
              </w:rPr>
              <w:t>⑤</w:t>
            </w:r>
            <w:r w:rsidR="00D91919" w:rsidRPr="00364546">
              <w:rPr>
                <w:rFonts w:ascii="Times New Roman"/>
                <w:b/>
                <w:snapToGrid w:val="0"/>
                <w:spacing w:val="-16"/>
                <w:kern w:val="21"/>
                <w:szCs w:val="21"/>
              </w:rPr>
              <w:fldChar w:fldCharType="end"/>
            </w:r>
          </w:p>
        </w:tc>
        <w:tc>
          <w:tcPr>
            <w:tcW w:w="1559" w:type="dxa"/>
            <w:tcMar>
              <w:left w:w="28" w:type="dxa"/>
              <w:right w:w="28" w:type="dxa"/>
            </w:tcMar>
            <w:vAlign w:val="center"/>
          </w:tcPr>
          <w:p w:rsidR="00AA2531" w:rsidRPr="00364546" w:rsidRDefault="005401AE">
            <w:pPr>
              <w:pStyle w:val="ab"/>
              <w:spacing w:beforeLines="0" w:afterLines="0" w:line="240" w:lineRule="auto"/>
              <w:rPr>
                <w:rFonts w:ascii="Times New Roman"/>
                <w:b/>
                <w:snapToGrid w:val="0"/>
                <w:spacing w:val="-16"/>
                <w:kern w:val="21"/>
                <w:szCs w:val="21"/>
              </w:rPr>
            </w:pPr>
            <w:r w:rsidRPr="00364546">
              <w:rPr>
                <w:rFonts w:ascii="Times New Roman" w:hAnsi="宋体"/>
                <w:b/>
                <w:snapToGrid w:val="0"/>
                <w:spacing w:val="-16"/>
                <w:kern w:val="21"/>
                <w:szCs w:val="21"/>
              </w:rPr>
              <w:t>本项目建成后</w:t>
            </w:r>
          </w:p>
          <w:p w:rsidR="005401AE" w:rsidRPr="00364546" w:rsidRDefault="005401AE">
            <w:pPr>
              <w:pStyle w:val="ab"/>
              <w:spacing w:beforeLines="0" w:afterLines="0" w:line="240" w:lineRule="auto"/>
              <w:rPr>
                <w:rFonts w:ascii="Times New Roman"/>
                <w:b/>
                <w:snapToGrid w:val="0"/>
                <w:spacing w:val="-16"/>
                <w:kern w:val="21"/>
                <w:szCs w:val="21"/>
              </w:rPr>
            </w:pPr>
            <w:r w:rsidRPr="00364546">
              <w:rPr>
                <w:rFonts w:ascii="Times New Roman" w:hAnsi="宋体"/>
                <w:b/>
                <w:snapToGrid w:val="0"/>
                <w:spacing w:val="-16"/>
                <w:kern w:val="21"/>
                <w:szCs w:val="21"/>
              </w:rPr>
              <w:t>全厂排放量（固体废物产生量）</w:t>
            </w:r>
            <w:r w:rsidR="00D91919" w:rsidRPr="00364546">
              <w:rPr>
                <w:rFonts w:ascii="Times New Roman"/>
                <w:b/>
                <w:snapToGrid w:val="0"/>
                <w:spacing w:val="-16"/>
                <w:kern w:val="21"/>
                <w:szCs w:val="21"/>
              </w:rPr>
              <w:fldChar w:fldCharType="begin"/>
            </w:r>
            <w:r w:rsidRPr="00364546">
              <w:rPr>
                <w:rFonts w:ascii="Times New Roman"/>
                <w:b/>
                <w:snapToGrid w:val="0"/>
                <w:spacing w:val="-16"/>
                <w:kern w:val="21"/>
                <w:szCs w:val="21"/>
              </w:rPr>
              <w:instrText xml:space="preserve"> = 6 \* GB3 \* MERGEFORMAT </w:instrText>
            </w:r>
            <w:r w:rsidR="00D91919" w:rsidRPr="00364546">
              <w:rPr>
                <w:rFonts w:ascii="Times New Roman"/>
                <w:b/>
                <w:snapToGrid w:val="0"/>
                <w:spacing w:val="-16"/>
                <w:kern w:val="21"/>
                <w:szCs w:val="21"/>
              </w:rPr>
              <w:fldChar w:fldCharType="separate"/>
            </w:r>
            <w:r w:rsidRPr="00364546">
              <w:rPr>
                <w:rFonts w:hAnsi="宋体"/>
                <w:b/>
                <w:kern w:val="2"/>
                <w:szCs w:val="21"/>
              </w:rPr>
              <w:t>⑥</w:t>
            </w:r>
            <w:r w:rsidR="00D91919" w:rsidRPr="00364546">
              <w:rPr>
                <w:rFonts w:ascii="Times New Roman"/>
                <w:b/>
                <w:snapToGrid w:val="0"/>
                <w:spacing w:val="-16"/>
                <w:kern w:val="21"/>
                <w:szCs w:val="21"/>
              </w:rPr>
              <w:fldChar w:fldCharType="end"/>
            </w:r>
          </w:p>
        </w:tc>
        <w:tc>
          <w:tcPr>
            <w:tcW w:w="1569" w:type="dxa"/>
            <w:tcMar>
              <w:left w:w="28" w:type="dxa"/>
              <w:right w:w="28" w:type="dxa"/>
            </w:tcMar>
            <w:vAlign w:val="center"/>
          </w:tcPr>
          <w:p w:rsidR="005401AE" w:rsidRPr="00364546" w:rsidRDefault="005401AE">
            <w:pPr>
              <w:pStyle w:val="ab"/>
              <w:spacing w:beforeLines="0" w:afterLines="0" w:line="240" w:lineRule="auto"/>
              <w:rPr>
                <w:rFonts w:ascii="Times New Roman"/>
                <w:b/>
                <w:snapToGrid w:val="0"/>
                <w:spacing w:val="-6"/>
                <w:kern w:val="21"/>
                <w:szCs w:val="21"/>
              </w:rPr>
            </w:pPr>
            <w:r w:rsidRPr="00364546">
              <w:rPr>
                <w:rFonts w:ascii="Times New Roman" w:hAnsi="宋体"/>
                <w:b/>
                <w:snapToGrid w:val="0"/>
                <w:spacing w:val="-6"/>
                <w:kern w:val="21"/>
                <w:szCs w:val="21"/>
              </w:rPr>
              <w:t>变化量</w:t>
            </w:r>
          </w:p>
          <w:p w:rsidR="005401AE" w:rsidRPr="00364546" w:rsidRDefault="00D91919">
            <w:pPr>
              <w:pStyle w:val="ab"/>
              <w:spacing w:beforeLines="0" w:afterLines="0" w:line="240" w:lineRule="auto"/>
              <w:rPr>
                <w:rFonts w:ascii="Times New Roman"/>
                <w:b/>
                <w:snapToGrid w:val="0"/>
                <w:spacing w:val="-6"/>
                <w:kern w:val="21"/>
                <w:szCs w:val="21"/>
              </w:rPr>
            </w:pPr>
            <w:r w:rsidRPr="00364546">
              <w:rPr>
                <w:rFonts w:ascii="Times New Roman"/>
                <w:b/>
                <w:snapToGrid w:val="0"/>
                <w:spacing w:val="-6"/>
                <w:kern w:val="21"/>
                <w:szCs w:val="21"/>
              </w:rPr>
              <w:fldChar w:fldCharType="begin"/>
            </w:r>
            <w:r w:rsidR="005401AE" w:rsidRPr="00364546">
              <w:rPr>
                <w:rFonts w:ascii="Times New Roman"/>
                <w:b/>
                <w:snapToGrid w:val="0"/>
                <w:spacing w:val="-6"/>
                <w:kern w:val="21"/>
                <w:szCs w:val="21"/>
              </w:rPr>
              <w:instrText xml:space="preserve"> = 7 \* GB3 \* MERGEFORMAT </w:instrText>
            </w:r>
            <w:r w:rsidRPr="00364546">
              <w:rPr>
                <w:rFonts w:ascii="Times New Roman"/>
                <w:b/>
                <w:snapToGrid w:val="0"/>
                <w:spacing w:val="-6"/>
                <w:kern w:val="21"/>
                <w:szCs w:val="21"/>
              </w:rPr>
              <w:fldChar w:fldCharType="separate"/>
            </w:r>
            <w:r w:rsidR="005401AE" w:rsidRPr="00364546">
              <w:rPr>
                <w:rFonts w:hAnsi="宋体"/>
                <w:b/>
                <w:kern w:val="2"/>
                <w:szCs w:val="21"/>
              </w:rPr>
              <w:t>⑦</w:t>
            </w:r>
            <w:r w:rsidRPr="00364546">
              <w:rPr>
                <w:rFonts w:ascii="Times New Roman"/>
                <w:b/>
                <w:snapToGrid w:val="0"/>
                <w:spacing w:val="-6"/>
                <w:kern w:val="21"/>
                <w:szCs w:val="21"/>
              </w:rPr>
              <w:fldChar w:fldCharType="end"/>
            </w:r>
          </w:p>
        </w:tc>
      </w:tr>
      <w:tr w:rsidR="00AB1A0D" w:rsidRPr="00364546" w:rsidTr="0045211B">
        <w:trPr>
          <w:trHeight w:val="340"/>
        </w:trPr>
        <w:tc>
          <w:tcPr>
            <w:tcW w:w="1588" w:type="dxa"/>
            <w:vMerge w:val="restart"/>
            <w:vAlign w:val="center"/>
          </w:tcPr>
          <w:p w:rsidR="00AB1A0D" w:rsidRPr="00364546" w:rsidRDefault="00AB1A0D">
            <w:pPr>
              <w:pStyle w:val="ab"/>
              <w:spacing w:beforeLines="0" w:afterLines="0" w:line="240" w:lineRule="auto"/>
              <w:rPr>
                <w:rFonts w:ascii="Times New Roman"/>
                <w:b/>
                <w:snapToGrid w:val="0"/>
                <w:kern w:val="21"/>
                <w:szCs w:val="21"/>
              </w:rPr>
            </w:pPr>
            <w:r w:rsidRPr="00364546">
              <w:rPr>
                <w:rFonts w:ascii="Times New Roman" w:hAnsi="宋体"/>
                <w:b/>
                <w:snapToGrid w:val="0"/>
                <w:kern w:val="21"/>
                <w:szCs w:val="21"/>
              </w:rPr>
              <w:t>废气</w:t>
            </w:r>
          </w:p>
        </w:tc>
        <w:tc>
          <w:tcPr>
            <w:tcW w:w="1559" w:type="dxa"/>
            <w:vAlign w:val="center"/>
          </w:tcPr>
          <w:p w:rsidR="00AB1A0D" w:rsidRPr="00364546" w:rsidRDefault="00AB1A0D" w:rsidP="002D28FC">
            <w:pPr>
              <w:jc w:val="center"/>
              <w:rPr>
                <w:szCs w:val="21"/>
              </w:rPr>
            </w:pPr>
            <w:r w:rsidRPr="00364546">
              <w:rPr>
                <w:rFonts w:hAnsi="宋体"/>
                <w:szCs w:val="21"/>
              </w:rPr>
              <w:t>颗粒物</w:t>
            </w:r>
          </w:p>
        </w:tc>
        <w:tc>
          <w:tcPr>
            <w:tcW w:w="1559"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AB1A0D" w:rsidRPr="00364546" w:rsidRDefault="00AB1A0D" w:rsidP="00336C42">
            <w:pPr>
              <w:jc w:val="center"/>
              <w:rPr>
                <w:szCs w:val="21"/>
              </w:rPr>
            </w:pPr>
            <w:r w:rsidRPr="00364546">
              <w:rPr>
                <w:rFonts w:hint="eastAsia"/>
                <w:szCs w:val="21"/>
              </w:rPr>
              <w:t>0.183</w:t>
            </w:r>
            <w:r w:rsidRPr="00364546">
              <w:rPr>
                <w:szCs w:val="21"/>
              </w:rPr>
              <w:t>t/a</w:t>
            </w:r>
          </w:p>
        </w:tc>
        <w:tc>
          <w:tcPr>
            <w:tcW w:w="1418" w:type="dxa"/>
            <w:vAlign w:val="center"/>
          </w:tcPr>
          <w:p w:rsidR="00AB1A0D" w:rsidRPr="00364546" w:rsidRDefault="00AB1A0D" w:rsidP="002D28FC">
            <w:pPr>
              <w:adjustRightInd w:val="0"/>
              <w:snapToGrid w:val="0"/>
              <w:jc w:val="center"/>
              <w:rPr>
                <w:szCs w:val="21"/>
              </w:rPr>
            </w:pPr>
            <w:r w:rsidRPr="00364546">
              <w:rPr>
                <w:szCs w:val="21"/>
              </w:rPr>
              <w:t>/</w:t>
            </w:r>
          </w:p>
        </w:tc>
        <w:tc>
          <w:tcPr>
            <w:tcW w:w="1559" w:type="dxa"/>
            <w:vAlign w:val="center"/>
          </w:tcPr>
          <w:p w:rsidR="00AB1A0D" w:rsidRPr="00364546" w:rsidRDefault="00AB1A0D" w:rsidP="00336C42">
            <w:pPr>
              <w:jc w:val="center"/>
              <w:rPr>
                <w:szCs w:val="21"/>
              </w:rPr>
            </w:pPr>
            <w:r w:rsidRPr="00364546">
              <w:rPr>
                <w:rFonts w:hint="eastAsia"/>
                <w:szCs w:val="21"/>
              </w:rPr>
              <w:t>0.183</w:t>
            </w:r>
            <w:r w:rsidRPr="00364546">
              <w:rPr>
                <w:szCs w:val="21"/>
              </w:rPr>
              <w:t>t/a</w:t>
            </w:r>
          </w:p>
        </w:tc>
        <w:tc>
          <w:tcPr>
            <w:tcW w:w="1569" w:type="dxa"/>
            <w:vAlign w:val="center"/>
          </w:tcPr>
          <w:p w:rsidR="00AB1A0D" w:rsidRPr="00364546" w:rsidRDefault="00AB1A0D" w:rsidP="00336C42">
            <w:pPr>
              <w:jc w:val="center"/>
              <w:rPr>
                <w:szCs w:val="21"/>
              </w:rPr>
            </w:pPr>
            <w:r w:rsidRPr="00364546">
              <w:rPr>
                <w:szCs w:val="21"/>
              </w:rPr>
              <w:t>+</w:t>
            </w:r>
            <w:r w:rsidRPr="00364546">
              <w:rPr>
                <w:rFonts w:hint="eastAsia"/>
                <w:szCs w:val="21"/>
              </w:rPr>
              <w:t>0.183</w:t>
            </w:r>
            <w:r w:rsidRPr="00364546">
              <w:rPr>
                <w:szCs w:val="21"/>
              </w:rPr>
              <w:t>t/a</w:t>
            </w:r>
          </w:p>
        </w:tc>
      </w:tr>
      <w:tr w:rsidR="00AB1A0D" w:rsidRPr="00364546" w:rsidTr="0045211B">
        <w:trPr>
          <w:trHeight w:val="340"/>
        </w:trPr>
        <w:tc>
          <w:tcPr>
            <w:tcW w:w="1588" w:type="dxa"/>
            <w:vMerge/>
            <w:vAlign w:val="center"/>
          </w:tcPr>
          <w:p w:rsidR="00AB1A0D" w:rsidRPr="00364546" w:rsidRDefault="00AB1A0D">
            <w:pPr>
              <w:pStyle w:val="ab"/>
              <w:spacing w:beforeLines="0" w:afterLines="0" w:line="240" w:lineRule="auto"/>
              <w:rPr>
                <w:rFonts w:ascii="Times New Roman"/>
                <w:b/>
                <w:snapToGrid w:val="0"/>
                <w:kern w:val="21"/>
                <w:szCs w:val="21"/>
              </w:rPr>
            </w:pPr>
          </w:p>
        </w:tc>
        <w:tc>
          <w:tcPr>
            <w:tcW w:w="1559" w:type="dxa"/>
            <w:vAlign w:val="center"/>
          </w:tcPr>
          <w:p w:rsidR="00AB1A0D" w:rsidRPr="00364546" w:rsidRDefault="00AB1A0D" w:rsidP="002D28FC">
            <w:pPr>
              <w:jc w:val="center"/>
              <w:rPr>
                <w:szCs w:val="21"/>
              </w:rPr>
            </w:pPr>
            <w:r w:rsidRPr="00364546">
              <w:rPr>
                <w:szCs w:val="21"/>
              </w:rPr>
              <w:t>SO</w:t>
            </w:r>
            <w:r w:rsidRPr="00364546">
              <w:rPr>
                <w:szCs w:val="21"/>
                <w:vertAlign w:val="subscript"/>
              </w:rPr>
              <w:t>2</w:t>
            </w:r>
          </w:p>
        </w:tc>
        <w:tc>
          <w:tcPr>
            <w:tcW w:w="1559"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AB1A0D" w:rsidRPr="00364546" w:rsidRDefault="00AB1A0D" w:rsidP="002D28FC">
            <w:pPr>
              <w:pStyle w:val="af2"/>
              <w:ind w:firstLineChars="0" w:firstLine="0"/>
              <w:jc w:val="center"/>
              <w:rPr>
                <w:sz w:val="21"/>
                <w:szCs w:val="21"/>
              </w:rPr>
            </w:pPr>
            <w:r w:rsidRPr="00364546">
              <w:rPr>
                <w:sz w:val="21"/>
                <w:szCs w:val="21"/>
              </w:rPr>
              <w:t>0</w:t>
            </w:r>
          </w:p>
        </w:tc>
        <w:tc>
          <w:tcPr>
            <w:tcW w:w="1418" w:type="dxa"/>
            <w:vAlign w:val="center"/>
          </w:tcPr>
          <w:p w:rsidR="00AB1A0D" w:rsidRPr="00364546" w:rsidRDefault="00AB1A0D" w:rsidP="002D28FC">
            <w:pPr>
              <w:adjustRightInd w:val="0"/>
              <w:snapToGrid w:val="0"/>
              <w:jc w:val="center"/>
              <w:rPr>
                <w:szCs w:val="21"/>
              </w:rPr>
            </w:pPr>
            <w:r w:rsidRPr="00364546">
              <w:rPr>
                <w:szCs w:val="21"/>
              </w:rPr>
              <w:t>0</w:t>
            </w:r>
          </w:p>
        </w:tc>
        <w:tc>
          <w:tcPr>
            <w:tcW w:w="1559" w:type="dxa"/>
            <w:vAlign w:val="center"/>
          </w:tcPr>
          <w:p w:rsidR="00AB1A0D" w:rsidRPr="00364546" w:rsidRDefault="00AB1A0D" w:rsidP="002D28FC">
            <w:pPr>
              <w:pStyle w:val="af2"/>
              <w:ind w:firstLineChars="0" w:firstLine="0"/>
              <w:jc w:val="center"/>
              <w:rPr>
                <w:sz w:val="21"/>
                <w:szCs w:val="21"/>
              </w:rPr>
            </w:pPr>
            <w:r w:rsidRPr="00364546">
              <w:rPr>
                <w:sz w:val="21"/>
                <w:szCs w:val="21"/>
              </w:rPr>
              <w:t>0</w:t>
            </w:r>
          </w:p>
        </w:tc>
        <w:tc>
          <w:tcPr>
            <w:tcW w:w="1569" w:type="dxa"/>
            <w:vAlign w:val="center"/>
          </w:tcPr>
          <w:p w:rsidR="00AB1A0D" w:rsidRPr="00364546" w:rsidRDefault="00AB1A0D" w:rsidP="002D28FC">
            <w:pPr>
              <w:pStyle w:val="af2"/>
              <w:ind w:firstLineChars="0" w:firstLine="0"/>
              <w:jc w:val="center"/>
              <w:rPr>
                <w:sz w:val="21"/>
                <w:szCs w:val="21"/>
              </w:rPr>
            </w:pPr>
            <w:r w:rsidRPr="00364546">
              <w:rPr>
                <w:sz w:val="21"/>
                <w:szCs w:val="21"/>
              </w:rPr>
              <w:t>0</w:t>
            </w:r>
          </w:p>
        </w:tc>
      </w:tr>
      <w:tr w:rsidR="00AB1A0D" w:rsidRPr="00364546" w:rsidTr="0045211B">
        <w:trPr>
          <w:trHeight w:val="340"/>
        </w:trPr>
        <w:tc>
          <w:tcPr>
            <w:tcW w:w="1588" w:type="dxa"/>
            <w:vMerge/>
            <w:vAlign w:val="center"/>
          </w:tcPr>
          <w:p w:rsidR="00AB1A0D" w:rsidRPr="00364546" w:rsidRDefault="00AB1A0D">
            <w:pPr>
              <w:pStyle w:val="ab"/>
              <w:spacing w:beforeLines="0" w:afterLines="0" w:line="240" w:lineRule="auto"/>
              <w:rPr>
                <w:rFonts w:ascii="Times New Roman"/>
                <w:b/>
                <w:snapToGrid w:val="0"/>
                <w:kern w:val="21"/>
                <w:szCs w:val="21"/>
              </w:rPr>
            </w:pPr>
          </w:p>
        </w:tc>
        <w:tc>
          <w:tcPr>
            <w:tcW w:w="1559" w:type="dxa"/>
            <w:vAlign w:val="center"/>
          </w:tcPr>
          <w:p w:rsidR="00AB1A0D" w:rsidRPr="00364546" w:rsidRDefault="00AB1A0D" w:rsidP="002D28FC">
            <w:pPr>
              <w:jc w:val="center"/>
              <w:rPr>
                <w:szCs w:val="21"/>
              </w:rPr>
            </w:pPr>
            <w:r w:rsidRPr="00364546">
              <w:rPr>
                <w:szCs w:val="21"/>
              </w:rPr>
              <w:t>NO</w:t>
            </w:r>
            <w:r w:rsidRPr="00364546">
              <w:rPr>
                <w:szCs w:val="21"/>
                <w:vertAlign w:val="subscript"/>
              </w:rPr>
              <w:t>x</w:t>
            </w:r>
          </w:p>
        </w:tc>
        <w:tc>
          <w:tcPr>
            <w:tcW w:w="1559"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AB1A0D" w:rsidRPr="00364546" w:rsidRDefault="00AB1A0D" w:rsidP="002D28FC">
            <w:pPr>
              <w:pStyle w:val="af2"/>
              <w:ind w:firstLineChars="0" w:firstLine="0"/>
              <w:jc w:val="center"/>
              <w:rPr>
                <w:sz w:val="21"/>
                <w:szCs w:val="21"/>
              </w:rPr>
            </w:pPr>
            <w:r w:rsidRPr="00364546">
              <w:rPr>
                <w:sz w:val="21"/>
                <w:szCs w:val="21"/>
              </w:rPr>
              <w:t>0</w:t>
            </w:r>
          </w:p>
        </w:tc>
        <w:tc>
          <w:tcPr>
            <w:tcW w:w="1418" w:type="dxa"/>
            <w:vAlign w:val="center"/>
          </w:tcPr>
          <w:p w:rsidR="00AB1A0D" w:rsidRPr="00364546" w:rsidRDefault="00AB1A0D" w:rsidP="002D28FC">
            <w:pPr>
              <w:adjustRightInd w:val="0"/>
              <w:snapToGrid w:val="0"/>
              <w:jc w:val="center"/>
              <w:rPr>
                <w:szCs w:val="21"/>
              </w:rPr>
            </w:pPr>
            <w:r w:rsidRPr="00364546">
              <w:rPr>
                <w:szCs w:val="21"/>
              </w:rPr>
              <w:t>0</w:t>
            </w:r>
          </w:p>
        </w:tc>
        <w:tc>
          <w:tcPr>
            <w:tcW w:w="1559" w:type="dxa"/>
            <w:vAlign w:val="center"/>
          </w:tcPr>
          <w:p w:rsidR="00AB1A0D" w:rsidRPr="00364546" w:rsidRDefault="00AB1A0D" w:rsidP="002D28FC">
            <w:pPr>
              <w:pStyle w:val="af2"/>
              <w:ind w:firstLineChars="0" w:firstLine="0"/>
              <w:jc w:val="center"/>
              <w:rPr>
                <w:sz w:val="21"/>
                <w:szCs w:val="21"/>
              </w:rPr>
            </w:pPr>
            <w:r w:rsidRPr="00364546">
              <w:rPr>
                <w:sz w:val="21"/>
                <w:szCs w:val="21"/>
              </w:rPr>
              <w:t>0</w:t>
            </w:r>
          </w:p>
        </w:tc>
        <w:tc>
          <w:tcPr>
            <w:tcW w:w="1569" w:type="dxa"/>
            <w:vAlign w:val="center"/>
          </w:tcPr>
          <w:p w:rsidR="00AB1A0D" w:rsidRPr="00364546" w:rsidRDefault="00AB1A0D" w:rsidP="002D28FC">
            <w:pPr>
              <w:pStyle w:val="af2"/>
              <w:ind w:firstLineChars="0" w:firstLine="0"/>
              <w:jc w:val="center"/>
              <w:rPr>
                <w:sz w:val="21"/>
                <w:szCs w:val="21"/>
              </w:rPr>
            </w:pPr>
            <w:r w:rsidRPr="00364546">
              <w:rPr>
                <w:sz w:val="21"/>
                <w:szCs w:val="21"/>
              </w:rPr>
              <w:t>0</w:t>
            </w:r>
          </w:p>
        </w:tc>
      </w:tr>
      <w:tr w:rsidR="00AB1A0D" w:rsidRPr="00364546" w:rsidTr="0045211B">
        <w:trPr>
          <w:trHeight w:val="340"/>
        </w:trPr>
        <w:tc>
          <w:tcPr>
            <w:tcW w:w="1588" w:type="dxa"/>
            <w:vMerge/>
            <w:vAlign w:val="center"/>
          </w:tcPr>
          <w:p w:rsidR="00AB1A0D" w:rsidRPr="00364546" w:rsidRDefault="00AB1A0D">
            <w:pPr>
              <w:pStyle w:val="ab"/>
              <w:spacing w:beforeLines="0" w:afterLines="0" w:line="240" w:lineRule="auto"/>
              <w:rPr>
                <w:rFonts w:ascii="Times New Roman"/>
                <w:b/>
                <w:snapToGrid w:val="0"/>
                <w:kern w:val="21"/>
                <w:szCs w:val="21"/>
              </w:rPr>
            </w:pPr>
          </w:p>
        </w:tc>
        <w:tc>
          <w:tcPr>
            <w:tcW w:w="1559" w:type="dxa"/>
            <w:vAlign w:val="center"/>
          </w:tcPr>
          <w:p w:rsidR="00AB1A0D" w:rsidRPr="00364546" w:rsidRDefault="00AB1A0D" w:rsidP="002D28FC">
            <w:pPr>
              <w:jc w:val="center"/>
              <w:rPr>
                <w:szCs w:val="21"/>
              </w:rPr>
            </w:pPr>
            <w:r w:rsidRPr="00364546">
              <w:rPr>
                <w:rFonts w:hAnsi="宋体" w:hint="eastAsia"/>
                <w:szCs w:val="21"/>
              </w:rPr>
              <w:t>VOCs</w:t>
            </w:r>
          </w:p>
        </w:tc>
        <w:tc>
          <w:tcPr>
            <w:tcW w:w="1559"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AB1A0D" w:rsidRPr="00364546" w:rsidRDefault="00AB1A0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AB1A0D" w:rsidRPr="00364546" w:rsidRDefault="00D41B08" w:rsidP="00297B40">
            <w:pPr>
              <w:pStyle w:val="af2"/>
              <w:ind w:firstLineChars="0" w:firstLine="0"/>
              <w:jc w:val="center"/>
              <w:rPr>
                <w:sz w:val="21"/>
                <w:szCs w:val="21"/>
              </w:rPr>
            </w:pPr>
            <w:r w:rsidRPr="00364546">
              <w:rPr>
                <w:rFonts w:hint="eastAsia"/>
                <w:sz w:val="21"/>
                <w:szCs w:val="21"/>
              </w:rPr>
              <w:t>0.2</w:t>
            </w:r>
            <w:r w:rsidR="00297B40" w:rsidRPr="00364546">
              <w:rPr>
                <w:rFonts w:hint="eastAsia"/>
                <w:sz w:val="21"/>
                <w:szCs w:val="21"/>
              </w:rPr>
              <w:t>86</w:t>
            </w:r>
            <w:r w:rsidR="00AB1A0D" w:rsidRPr="00364546">
              <w:rPr>
                <w:rFonts w:hint="eastAsia"/>
                <w:sz w:val="21"/>
                <w:szCs w:val="21"/>
              </w:rPr>
              <w:t>t/a</w:t>
            </w:r>
          </w:p>
        </w:tc>
        <w:tc>
          <w:tcPr>
            <w:tcW w:w="1418" w:type="dxa"/>
            <w:vAlign w:val="center"/>
          </w:tcPr>
          <w:p w:rsidR="00AB1A0D" w:rsidRPr="00364546" w:rsidRDefault="00AB1A0D" w:rsidP="00BC67C6">
            <w:pPr>
              <w:adjustRightInd w:val="0"/>
              <w:snapToGrid w:val="0"/>
              <w:jc w:val="center"/>
              <w:rPr>
                <w:szCs w:val="21"/>
              </w:rPr>
            </w:pPr>
            <w:r w:rsidRPr="00364546">
              <w:rPr>
                <w:szCs w:val="21"/>
              </w:rPr>
              <w:t>0</w:t>
            </w:r>
          </w:p>
        </w:tc>
        <w:tc>
          <w:tcPr>
            <w:tcW w:w="1559" w:type="dxa"/>
            <w:vAlign w:val="center"/>
          </w:tcPr>
          <w:p w:rsidR="00AB1A0D" w:rsidRPr="00364546" w:rsidRDefault="00297B40" w:rsidP="00BC67C6">
            <w:pPr>
              <w:pStyle w:val="af2"/>
              <w:ind w:firstLineChars="0" w:firstLine="0"/>
              <w:jc w:val="center"/>
              <w:rPr>
                <w:sz w:val="21"/>
                <w:szCs w:val="21"/>
              </w:rPr>
            </w:pPr>
            <w:r w:rsidRPr="00364546">
              <w:rPr>
                <w:rFonts w:hint="eastAsia"/>
                <w:sz w:val="21"/>
                <w:szCs w:val="21"/>
              </w:rPr>
              <w:t>0.286t/a</w:t>
            </w:r>
          </w:p>
        </w:tc>
        <w:tc>
          <w:tcPr>
            <w:tcW w:w="1569" w:type="dxa"/>
            <w:vAlign w:val="center"/>
          </w:tcPr>
          <w:p w:rsidR="00AB1A0D" w:rsidRPr="00364546" w:rsidRDefault="00AB1A0D" w:rsidP="00BC67C6">
            <w:pPr>
              <w:pStyle w:val="af2"/>
              <w:ind w:firstLineChars="0" w:firstLine="0"/>
              <w:jc w:val="center"/>
              <w:rPr>
                <w:sz w:val="21"/>
                <w:szCs w:val="21"/>
              </w:rPr>
            </w:pPr>
            <w:r w:rsidRPr="00364546">
              <w:rPr>
                <w:rFonts w:hint="eastAsia"/>
                <w:sz w:val="21"/>
                <w:szCs w:val="21"/>
              </w:rPr>
              <w:t>+</w:t>
            </w:r>
            <w:r w:rsidR="00297B40" w:rsidRPr="00364546">
              <w:rPr>
                <w:rFonts w:hint="eastAsia"/>
                <w:sz w:val="21"/>
                <w:szCs w:val="21"/>
              </w:rPr>
              <w:t>0.286t/a</w:t>
            </w:r>
          </w:p>
        </w:tc>
      </w:tr>
      <w:tr w:rsidR="00AB1A0D" w:rsidRPr="00364546" w:rsidTr="0045211B">
        <w:trPr>
          <w:trHeight w:val="340"/>
        </w:trPr>
        <w:tc>
          <w:tcPr>
            <w:tcW w:w="1588" w:type="dxa"/>
            <w:vMerge/>
            <w:vAlign w:val="center"/>
          </w:tcPr>
          <w:p w:rsidR="00AB1A0D" w:rsidRPr="00364546" w:rsidRDefault="00AB1A0D">
            <w:pPr>
              <w:pStyle w:val="ab"/>
              <w:spacing w:beforeLines="0" w:afterLines="0" w:line="240" w:lineRule="auto"/>
              <w:rPr>
                <w:rFonts w:ascii="Times New Roman"/>
                <w:b/>
                <w:snapToGrid w:val="0"/>
                <w:kern w:val="21"/>
                <w:szCs w:val="21"/>
              </w:rPr>
            </w:pPr>
          </w:p>
        </w:tc>
        <w:tc>
          <w:tcPr>
            <w:tcW w:w="1559" w:type="dxa"/>
            <w:vAlign w:val="center"/>
          </w:tcPr>
          <w:p w:rsidR="00AB1A0D" w:rsidRPr="00364546" w:rsidRDefault="00AB1A0D" w:rsidP="00C3074C">
            <w:pPr>
              <w:jc w:val="center"/>
              <w:rPr>
                <w:bCs/>
                <w:szCs w:val="21"/>
              </w:rPr>
            </w:pPr>
            <w:r w:rsidRPr="00364546">
              <w:rPr>
                <w:szCs w:val="21"/>
              </w:rPr>
              <w:t>NH</w:t>
            </w:r>
            <w:r w:rsidRPr="00364546">
              <w:rPr>
                <w:szCs w:val="21"/>
                <w:vertAlign w:val="subscript"/>
              </w:rPr>
              <w:t>3</w:t>
            </w:r>
          </w:p>
        </w:tc>
        <w:tc>
          <w:tcPr>
            <w:tcW w:w="1559" w:type="dxa"/>
            <w:vAlign w:val="center"/>
          </w:tcPr>
          <w:p w:rsidR="00AB1A0D" w:rsidRPr="00364546" w:rsidRDefault="00AB1A0D" w:rsidP="00C3074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AB1A0D" w:rsidRPr="00364546" w:rsidRDefault="00AB1A0D" w:rsidP="00C3074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AB1A0D" w:rsidRPr="00364546" w:rsidRDefault="00AB1A0D" w:rsidP="00C3074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AB1A0D" w:rsidRPr="00364546" w:rsidRDefault="00AB1A0D" w:rsidP="00C3074C">
            <w:pPr>
              <w:autoSpaceDE w:val="0"/>
              <w:autoSpaceDN w:val="0"/>
              <w:contextualSpacing/>
              <w:jc w:val="center"/>
              <w:rPr>
                <w:bCs/>
                <w:szCs w:val="21"/>
              </w:rPr>
            </w:pPr>
            <w:r w:rsidRPr="00364546">
              <w:rPr>
                <w:rFonts w:hint="eastAsia"/>
                <w:bCs/>
                <w:szCs w:val="21"/>
              </w:rPr>
              <w:t>0.000543t/a</w:t>
            </w:r>
          </w:p>
        </w:tc>
        <w:tc>
          <w:tcPr>
            <w:tcW w:w="1418" w:type="dxa"/>
            <w:vAlign w:val="center"/>
          </w:tcPr>
          <w:p w:rsidR="00AB1A0D" w:rsidRPr="00364546" w:rsidRDefault="00AB1A0D" w:rsidP="00BC67C6">
            <w:pPr>
              <w:adjustRightInd w:val="0"/>
              <w:snapToGrid w:val="0"/>
              <w:jc w:val="center"/>
              <w:rPr>
                <w:szCs w:val="21"/>
              </w:rPr>
            </w:pPr>
            <w:r w:rsidRPr="00364546">
              <w:rPr>
                <w:rFonts w:hint="eastAsia"/>
                <w:szCs w:val="21"/>
              </w:rPr>
              <w:t>0</w:t>
            </w:r>
          </w:p>
        </w:tc>
        <w:tc>
          <w:tcPr>
            <w:tcW w:w="1559" w:type="dxa"/>
            <w:vAlign w:val="center"/>
          </w:tcPr>
          <w:p w:rsidR="00AB1A0D" w:rsidRPr="00364546" w:rsidRDefault="00AB1A0D" w:rsidP="00C3074C">
            <w:pPr>
              <w:autoSpaceDE w:val="0"/>
              <w:autoSpaceDN w:val="0"/>
              <w:contextualSpacing/>
              <w:jc w:val="center"/>
              <w:rPr>
                <w:bCs/>
                <w:szCs w:val="21"/>
              </w:rPr>
            </w:pPr>
            <w:r w:rsidRPr="00364546">
              <w:rPr>
                <w:rFonts w:hint="eastAsia"/>
                <w:bCs/>
                <w:szCs w:val="21"/>
              </w:rPr>
              <w:t>0.000543t/a</w:t>
            </w:r>
          </w:p>
        </w:tc>
        <w:tc>
          <w:tcPr>
            <w:tcW w:w="1569" w:type="dxa"/>
            <w:vAlign w:val="center"/>
          </w:tcPr>
          <w:p w:rsidR="00AB1A0D" w:rsidRPr="00364546" w:rsidRDefault="00AB1A0D" w:rsidP="00C3074C">
            <w:pPr>
              <w:autoSpaceDE w:val="0"/>
              <w:autoSpaceDN w:val="0"/>
              <w:contextualSpacing/>
              <w:jc w:val="center"/>
              <w:rPr>
                <w:bCs/>
                <w:szCs w:val="21"/>
              </w:rPr>
            </w:pPr>
            <w:r w:rsidRPr="00364546">
              <w:rPr>
                <w:rFonts w:hint="eastAsia"/>
                <w:bCs/>
                <w:szCs w:val="21"/>
              </w:rPr>
              <w:t>+0.000543t/a</w:t>
            </w:r>
          </w:p>
        </w:tc>
      </w:tr>
      <w:tr w:rsidR="00AB1A0D" w:rsidRPr="00364546" w:rsidTr="0045211B">
        <w:trPr>
          <w:trHeight w:val="340"/>
        </w:trPr>
        <w:tc>
          <w:tcPr>
            <w:tcW w:w="1588" w:type="dxa"/>
            <w:vMerge/>
            <w:vAlign w:val="center"/>
          </w:tcPr>
          <w:p w:rsidR="00AB1A0D" w:rsidRPr="00364546" w:rsidRDefault="00AB1A0D">
            <w:pPr>
              <w:pStyle w:val="ab"/>
              <w:spacing w:beforeLines="0" w:afterLines="0" w:line="240" w:lineRule="auto"/>
              <w:rPr>
                <w:rFonts w:ascii="Times New Roman"/>
                <w:b/>
                <w:snapToGrid w:val="0"/>
                <w:kern w:val="21"/>
                <w:szCs w:val="21"/>
              </w:rPr>
            </w:pPr>
          </w:p>
        </w:tc>
        <w:tc>
          <w:tcPr>
            <w:tcW w:w="1559" w:type="dxa"/>
            <w:vAlign w:val="center"/>
          </w:tcPr>
          <w:p w:rsidR="00AB1A0D" w:rsidRPr="00364546" w:rsidRDefault="00AB1A0D" w:rsidP="00C3074C">
            <w:pPr>
              <w:jc w:val="center"/>
              <w:rPr>
                <w:bCs/>
                <w:szCs w:val="21"/>
              </w:rPr>
            </w:pPr>
            <w:r w:rsidRPr="00364546">
              <w:rPr>
                <w:szCs w:val="21"/>
              </w:rPr>
              <w:t>H</w:t>
            </w:r>
            <w:r w:rsidRPr="00364546">
              <w:rPr>
                <w:szCs w:val="21"/>
                <w:vertAlign w:val="subscript"/>
              </w:rPr>
              <w:t>2</w:t>
            </w:r>
            <w:r w:rsidRPr="00364546">
              <w:rPr>
                <w:szCs w:val="21"/>
              </w:rPr>
              <w:t>S</w:t>
            </w:r>
          </w:p>
        </w:tc>
        <w:tc>
          <w:tcPr>
            <w:tcW w:w="1559" w:type="dxa"/>
            <w:vAlign w:val="center"/>
          </w:tcPr>
          <w:p w:rsidR="00AB1A0D" w:rsidRPr="00364546" w:rsidRDefault="00AB1A0D" w:rsidP="00C3074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AB1A0D" w:rsidRPr="00364546" w:rsidRDefault="00AB1A0D" w:rsidP="00C3074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AB1A0D" w:rsidRPr="00364546" w:rsidRDefault="00AB1A0D" w:rsidP="00C3074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AB1A0D" w:rsidRPr="00364546" w:rsidRDefault="00AB1A0D" w:rsidP="00C3074C">
            <w:pPr>
              <w:autoSpaceDE w:val="0"/>
              <w:autoSpaceDN w:val="0"/>
              <w:contextualSpacing/>
              <w:jc w:val="center"/>
              <w:rPr>
                <w:bCs/>
                <w:szCs w:val="21"/>
              </w:rPr>
            </w:pPr>
            <w:r w:rsidRPr="00364546">
              <w:rPr>
                <w:rFonts w:hint="eastAsia"/>
                <w:bCs/>
                <w:szCs w:val="21"/>
              </w:rPr>
              <w:t>0.000021t/a</w:t>
            </w:r>
          </w:p>
        </w:tc>
        <w:tc>
          <w:tcPr>
            <w:tcW w:w="1418" w:type="dxa"/>
            <w:vAlign w:val="center"/>
          </w:tcPr>
          <w:p w:rsidR="00AB1A0D" w:rsidRPr="00364546" w:rsidRDefault="00AB1A0D" w:rsidP="00BC67C6">
            <w:pPr>
              <w:adjustRightInd w:val="0"/>
              <w:snapToGrid w:val="0"/>
              <w:jc w:val="center"/>
              <w:rPr>
                <w:szCs w:val="21"/>
              </w:rPr>
            </w:pPr>
            <w:r w:rsidRPr="00364546">
              <w:rPr>
                <w:rFonts w:hint="eastAsia"/>
                <w:szCs w:val="21"/>
              </w:rPr>
              <w:t>0</w:t>
            </w:r>
          </w:p>
        </w:tc>
        <w:tc>
          <w:tcPr>
            <w:tcW w:w="1559" w:type="dxa"/>
            <w:vAlign w:val="center"/>
          </w:tcPr>
          <w:p w:rsidR="00AB1A0D" w:rsidRPr="00364546" w:rsidRDefault="00AB1A0D" w:rsidP="00C3074C">
            <w:pPr>
              <w:autoSpaceDE w:val="0"/>
              <w:autoSpaceDN w:val="0"/>
              <w:contextualSpacing/>
              <w:jc w:val="center"/>
              <w:rPr>
                <w:bCs/>
                <w:szCs w:val="21"/>
              </w:rPr>
            </w:pPr>
            <w:r w:rsidRPr="00364546">
              <w:rPr>
                <w:rFonts w:hint="eastAsia"/>
                <w:bCs/>
                <w:szCs w:val="21"/>
              </w:rPr>
              <w:t>0.000021t/a</w:t>
            </w:r>
          </w:p>
        </w:tc>
        <w:tc>
          <w:tcPr>
            <w:tcW w:w="1569" w:type="dxa"/>
            <w:vAlign w:val="center"/>
          </w:tcPr>
          <w:p w:rsidR="00AB1A0D" w:rsidRPr="00364546" w:rsidRDefault="00AB1A0D" w:rsidP="00C3074C">
            <w:pPr>
              <w:autoSpaceDE w:val="0"/>
              <w:autoSpaceDN w:val="0"/>
              <w:contextualSpacing/>
              <w:jc w:val="center"/>
              <w:rPr>
                <w:bCs/>
                <w:szCs w:val="21"/>
              </w:rPr>
            </w:pPr>
            <w:r w:rsidRPr="00364546">
              <w:rPr>
                <w:rFonts w:hint="eastAsia"/>
                <w:bCs/>
                <w:szCs w:val="21"/>
              </w:rPr>
              <w:t>+0.000021t/a</w:t>
            </w:r>
          </w:p>
        </w:tc>
      </w:tr>
      <w:tr w:rsidR="0045211B" w:rsidRPr="00364546" w:rsidTr="0045211B">
        <w:trPr>
          <w:trHeight w:val="340"/>
        </w:trPr>
        <w:tc>
          <w:tcPr>
            <w:tcW w:w="1588" w:type="dxa"/>
            <w:vMerge w:val="restart"/>
            <w:vAlign w:val="center"/>
          </w:tcPr>
          <w:p w:rsidR="0045211B" w:rsidRPr="00364546" w:rsidRDefault="0045211B">
            <w:pPr>
              <w:pStyle w:val="ab"/>
              <w:spacing w:beforeLines="0" w:afterLines="0" w:line="240" w:lineRule="auto"/>
              <w:rPr>
                <w:rFonts w:ascii="Times New Roman"/>
                <w:b/>
                <w:snapToGrid w:val="0"/>
                <w:kern w:val="21"/>
                <w:szCs w:val="21"/>
              </w:rPr>
            </w:pPr>
            <w:r w:rsidRPr="00364546">
              <w:rPr>
                <w:rFonts w:ascii="Times New Roman" w:hAnsi="宋体"/>
                <w:b/>
                <w:snapToGrid w:val="0"/>
                <w:kern w:val="21"/>
                <w:szCs w:val="21"/>
              </w:rPr>
              <w:t>废水</w:t>
            </w:r>
          </w:p>
        </w:tc>
        <w:tc>
          <w:tcPr>
            <w:tcW w:w="1559" w:type="dxa"/>
            <w:vAlign w:val="center"/>
          </w:tcPr>
          <w:p w:rsidR="0045211B" w:rsidRPr="00364546" w:rsidRDefault="0045211B" w:rsidP="002D28FC">
            <w:pPr>
              <w:adjustRightInd w:val="0"/>
              <w:snapToGrid w:val="0"/>
              <w:jc w:val="center"/>
              <w:rPr>
                <w:szCs w:val="21"/>
              </w:rPr>
            </w:pPr>
            <w:r w:rsidRPr="00364546">
              <w:rPr>
                <w:rFonts w:hint="eastAsia"/>
                <w:szCs w:val="21"/>
              </w:rPr>
              <w:t>COD</w:t>
            </w:r>
          </w:p>
        </w:tc>
        <w:tc>
          <w:tcPr>
            <w:tcW w:w="1559" w:type="dxa"/>
            <w:vAlign w:val="center"/>
          </w:tcPr>
          <w:p w:rsidR="0045211B" w:rsidRPr="00364546" w:rsidRDefault="0045211B"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45211B" w:rsidRPr="00364546" w:rsidRDefault="0045211B"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45211B" w:rsidRPr="00364546" w:rsidRDefault="0045211B"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45211B" w:rsidRPr="00364546" w:rsidRDefault="0045211B" w:rsidP="00BC67C6">
            <w:pPr>
              <w:adjustRightInd w:val="0"/>
              <w:snapToGrid w:val="0"/>
              <w:jc w:val="center"/>
              <w:rPr>
                <w:szCs w:val="21"/>
              </w:rPr>
            </w:pPr>
            <w:r w:rsidRPr="00364546">
              <w:rPr>
                <w:szCs w:val="21"/>
              </w:rPr>
              <w:t>0</w:t>
            </w:r>
          </w:p>
        </w:tc>
        <w:tc>
          <w:tcPr>
            <w:tcW w:w="1418" w:type="dxa"/>
            <w:vAlign w:val="center"/>
          </w:tcPr>
          <w:p w:rsidR="0045211B" w:rsidRPr="00364546" w:rsidRDefault="0045211B" w:rsidP="002D28FC">
            <w:pPr>
              <w:adjustRightInd w:val="0"/>
              <w:snapToGrid w:val="0"/>
              <w:jc w:val="center"/>
              <w:rPr>
                <w:szCs w:val="21"/>
              </w:rPr>
            </w:pPr>
            <w:r w:rsidRPr="00364546">
              <w:rPr>
                <w:szCs w:val="21"/>
              </w:rPr>
              <w:t>0</w:t>
            </w:r>
          </w:p>
        </w:tc>
        <w:tc>
          <w:tcPr>
            <w:tcW w:w="1559" w:type="dxa"/>
            <w:vAlign w:val="center"/>
          </w:tcPr>
          <w:p w:rsidR="0045211B" w:rsidRPr="00364546" w:rsidRDefault="0045211B" w:rsidP="00BC67C6">
            <w:pPr>
              <w:adjustRightInd w:val="0"/>
              <w:snapToGrid w:val="0"/>
              <w:jc w:val="center"/>
              <w:rPr>
                <w:szCs w:val="21"/>
              </w:rPr>
            </w:pPr>
            <w:r w:rsidRPr="00364546">
              <w:rPr>
                <w:szCs w:val="21"/>
              </w:rPr>
              <w:t>0</w:t>
            </w:r>
          </w:p>
        </w:tc>
        <w:tc>
          <w:tcPr>
            <w:tcW w:w="1569" w:type="dxa"/>
            <w:vAlign w:val="center"/>
          </w:tcPr>
          <w:p w:rsidR="0045211B" w:rsidRPr="00364546" w:rsidRDefault="0045211B" w:rsidP="00BC67C6">
            <w:pPr>
              <w:adjustRightInd w:val="0"/>
              <w:snapToGrid w:val="0"/>
              <w:jc w:val="center"/>
              <w:rPr>
                <w:szCs w:val="21"/>
              </w:rPr>
            </w:pPr>
            <w:r w:rsidRPr="00364546">
              <w:rPr>
                <w:szCs w:val="21"/>
              </w:rPr>
              <w:t>0</w:t>
            </w:r>
          </w:p>
        </w:tc>
      </w:tr>
      <w:tr w:rsidR="0045211B" w:rsidRPr="00364546" w:rsidTr="0045211B">
        <w:trPr>
          <w:trHeight w:val="340"/>
        </w:trPr>
        <w:tc>
          <w:tcPr>
            <w:tcW w:w="1588" w:type="dxa"/>
            <w:vMerge/>
            <w:vAlign w:val="center"/>
          </w:tcPr>
          <w:p w:rsidR="0045211B" w:rsidRPr="00364546" w:rsidRDefault="0045211B">
            <w:pPr>
              <w:pStyle w:val="ab"/>
              <w:spacing w:beforeLines="0" w:afterLines="0" w:line="240" w:lineRule="auto"/>
              <w:rPr>
                <w:rFonts w:ascii="Times New Roman"/>
                <w:b/>
                <w:snapToGrid w:val="0"/>
                <w:kern w:val="21"/>
                <w:szCs w:val="21"/>
              </w:rPr>
            </w:pPr>
          </w:p>
        </w:tc>
        <w:tc>
          <w:tcPr>
            <w:tcW w:w="1559" w:type="dxa"/>
            <w:vAlign w:val="center"/>
          </w:tcPr>
          <w:p w:rsidR="0045211B" w:rsidRPr="00364546" w:rsidRDefault="0045211B" w:rsidP="002D28FC">
            <w:pPr>
              <w:adjustRightInd w:val="0"/>
              <w:snapToGrid w:val="0"/>
              <w:jc w:val="center"/>
              <w:rPr>
                <w:szCs w:val="21"/>
              </w:rPr>
            </w:pPr>
            <w:r w:rsidRPr="00364546">
              <w:rPr>
                <w:rFonts w:hint="eastAsia"/>
                <w:szCs w:val="21"/>
              </w:rPr>
              <w:t>NH</w:t>
            </w:r>
            <w:r w:rsidRPr="00364546">
              <w:rPr>
                <w:rFonts w:hint="eastAsia"/>
                <w:szCs w:val="21"/>
                <w:vertAlign w:val="subscript"/>
              </w:rPr>
              <w:t>3</w:t>
            </w:r>
            <w:r w:rsidRPr="00364546">
              <w:rPr>
                <w:rFonts w:hint="eastAsia"/>
                <w:szCs w:val="21"/>
              </w:rPr>
              <w:t>-N</w:t>
            </w:r>
          </w:p>
        </w:tc>
        <w:tc>
          <w:tcPr>
            <w:tcW w:w="1559" w:type="dxa"/>
            <w:vAlign w:val="center"/>
          </w:tcPr>
          <w:p w:rsidR="0045211B" w:rsidRPr="00364546" w:rsidRDefault="0045211B"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45211B" w:rsidRPr="00364546" w:rsidRDefault="0045211B"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45211B" w:rsidRPr="00364546" w:rsidRDefault="0045211B"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45211B" w:rsidRPr="00364546" w:rsidRDefault="0045211B" w:rsidP="00BC67C6">
            <w:pPr>
              <w:adjustRightInd w:val="0"/>
              <w:snapToGrid w:val="0"/>
              <w:jc w:val="center"/>
              <w:rPr>
                <w:szCs w:val="21"/>
              </w:rPr>
            </w:pPr>
            <w:r w:rsidRPr="00364546">
              <w:rPr>
                <w:szCs w:val="21"/>
              </w:rPr>
              <w:t>0</w:t>
            </w:r>
          </w:p>
        </w:tc>
        <w:tc>
          <w:tcPr>
            <w:tcW w:w="1418" w:type="dxa"/>
            <w:vAlign w:val="center"/>
          </w:tcPr>
          <w:p w:rsidR="0045211B" w:rsidRPr="00364546" w:rsidRDefault="0045211B" w:rsidP="002D28FC">
            <w:pPr>
              <w:adjustRightInd w:val="0"/>
              <w:snapToGrid w:val="0"/>
              <w:jc w:val="center"/>
              <w:rPr>
                <w:szCs w:val="21"/>
              </w:rPr>
            </w:pPr>
            <w:r w:rsidRPr="00364546">
              <w:rPr>
                <w:szCs w:val="21"/>
              </w:rPr>
              <w:t>0</w:t>
            </w:r>
          </w:p>
        </w:tc>
        <w:tc>
          <w:tcPr>
            <w:tcW w:w="1559" w:type="dxa"/>
            <w:vAlign w:val="center"/>
          </w:tcPr>
          <w:p w:rsidR="0045211B" w:rsidRPr="00364546" w:rsidRDefault="0045211B" w:rsidP="00BC67C6">
            <w:pPr>
              <w:adjustRightInd w:val="0"/>
              <w:snapToGrid w:val="0"/>
              <w:jc w:val="center"/>
              <w:rPr>
                <w:szCs w:val="21"/>
              </w:rPr>
            </w:pPr>
            <w:r w:rsidRPr="00364546">
              <w:rPr>
                <w:szCs w:val="21"/>
              </w:rPr>
              <w:t>0</w:t>
            </w:r>
          </w:p>
        </w:tc>
        <w:tc>
          <w:tcPr>
            <w:tcW w:w="1569" w:type="dxa"/>
            <w:vAlign w:val="center"/>
          </w:tcPr>
          <w:p w:rsidR="0045211B" w:rsidRPr="00364546" w:rsidRDefault="0045211B" w:rsidP="00BC67C6">
            <w:pPr>
              <w:adjustRightInd w:val="0"/>
              <w:snapToGrid w:val="0"/>
              <w:jc w:val="center"/>
              <w:rPr>
                <w:szCs w:val="21"/>
              </w:rPr>
            </w:pPr>
            <w:r w:rsidRPr="00364546">
              <w:rPr>
                <w:szCs w:val="21"/>
              </w:rPr>
              <w:t>0</w:t>
            </w:r>
          </w:p>
        </w:tc>
      </w:tr>
      <w:tr w:rsidR="002C1F4D" w:rsidRPr="00364546" w:rsidTr="0045211B">
        <w:trPr>
          <w:trHeight w:val="340"/>
        </w:trPr>
        <w:tc>
          <w:tcPr>
            <w:tcW w:w="1588" w:type="dxa"/>
            <w:vMerge w:val="restart"/>
            <w:vAlign w:val="center"/>
          </w:tcPr>
          <w:p w:rsidR="002C1F4D" w:rsidRPr="00364546" w:rsidRDefault="002C1F4D">
            <w:pPr>
              <w:pStyle w:val="ab"/>
              <w:spacing w:beforeLines="0" w:afterLines="0" w:line="240" w:lineRule="auto"/>
              <w:rPr>
                <w:rFonts w:ascii="Times New Roman"/>
                <w:b/>
                <w:snapToGrid w:val="0"/>
                <w:kern w:val="21"/>
                <w:szCs w:val="21"/>
              </w:rPr>
            </w:pPr>
            <w:r w:rsidRPr="00364546">
              <w:rPr>
                <w:rFonts w:ascii="Times New Roman" w:hAnsi="宋体"/>
                <w:b/>
                <w:snapToGrid w:val="0"/>
                <w:kern w:val="21"/>
                <w:szCs w:val="21"/>
              </w:rPr>
              <w:t>一般工业</w:t>
            </w:r>
          </w:p>
          <w:p w:rsidR="002C1F4D" w:rsidRPr="00364546" w:rsidRDefault="002C1F4D" w:rsidP="008325A0">
            <w:pPr>
              <w:pStyle w:val="ab"/>
              <w:spacing w:before="24" w:after="24"/>
              <w:rPr>
                <w:rFonts w:ascii="Times New Roman" w:hAnsi="宋体"/>
                <w:b/>
                <w:snapToGrid w:val="0"/>
                <w:kern w:val="21"/>
                <w:szCs w:val="21"/>
              </w:rPr>
            </w:pPr>
            <w:r w:rsidRPr="00364546">
              <w:rPr>
                <w:rFonts w:ascii="Times New Roman" w:hAnsi="宋体"/>
                <w:b/>
                <w:snapToGrid w:val="0"/>
                <w:kern w:val="21"/>
                <w:szCs w:val="21"/>
              </w:rPr>
              <w:t>固体废物</w:t>
            </w:r>
          </w:p>
        </w:tc>
        <w:tc>
          <w:tcPr>
            <w:tcW w:w="1559" w:type="dxa"/>
            <w:vAlign w:val="center"/>
          </w:tcPr>
          <w:p w:rsidR="002C1F4D" w:rsidRPr="00364546" w:rsidRDefault="002C1F4D" w:rsidP="002D28FC">
            <w:pPr>
              <w:tabs>
                <w:tab w:val="left" w:pos="1380"/>
                <w:tab w:val="left" w:pos="1860"/>
                <w:tab w:val="center" w:pos="4535"/>
                <w:tab w:val="left" w:pos="5985"/>
                <w:tab w:val="left" w:pos="7740"/>
              </w:tabs>
              <w:jc w:val="center"/>
              <w:rPr>
                <w:szCs w:val="21"/>
              </w:rPr>
            </w:pPr>
            <w:r w:rsidRPr="00364546">
              <w:rPr>
                <w:rFonts w:hint="eastAsia"/>
                <w:szCs w:val="21"/>
              </w:rPr>
              <w:t>废标签</w:t>
            </w:r>
          </w:p>
        </w:tc>
        <w:tc>
          <w:tcPr>
            <w:tcW w:w="1559" w:type="dxa"/>
            <w:vAlign w:val="center"/>
          </w:tcPr>
          <w:p w:rsidR="002C1F4D" w:rsidRPr="00364546" w:rsidRDefault="002C1F4D"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2C1F4D" w:rsidRPr="00364546" w:rsidRDefault="002C1F4D"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2C1F4D" w:rsidRPr="00364546" w:rsidRDefault="002C1F4D"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2C1F4D" w:rsidP="002D28FC">
            <w:pPr>
              <w:pStyle w:val="ab"/>
              <w:spacing w:beforeLines="0" w:afterLines="0" w:line="240" w:lineRule="auto"/>
              <w:rPr>
                <w:rFonts w:ascii="Times New Roman"/>
                <w:szCs w:val="21"/>
              </w:rPr>
            </w:pPr>
            <w:r w:rsidRPr="00364546">
              <w:rPr>
                <w:rFonts w:ascii="Times New Roman" w:hint="eastAsia"/>
                <w:szCs w:val="21"/>
              </w:rPr>
              <w:t>1.6t/a</w:t>
            </w:r>
          </w:p>
        </w:tc>
        <w:tc>
          <w:tcPr>
            <w:tcW w:w="1418"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hint="eastAsia"/>
                <w:snapToGrid w:val="0"/>
                <w:kern w:val="21"/>
                <w:szCs w:val="21"/>
              </w:rPr>
              <w:t>0</w:t>
            </w:r>
          </w:p>
        </w:tc>
        <w:tc>
          <w:tcPr>
            <w:tcW w:w="1559" w:type="dxa"/>
            <w:vAlign w:val="center"/>
          </w:tcPr>
          <w:p w:rsidR="002C1F4D" w:rsidRPr="00364546" w:rsidRDefault="002C1F4D" w:rsidP="00AD3A97">
            <w:pPr>
              <w:pStyle w:val="ab"/>
              <w:spacing w:beforeLines="0" w:afterLines="0" w:line="240" w:lineRule="auto"/>
              <w:rPr>
                <w:rFonts w:ascii="Times New Roman"/>
                <w:szCs w:val="21"/>
              </w:rPr>
            </w:pPr>
            <w:r w:rsidRPr="00364546">
              <w:rPr>
                <w:rFonts w:ascii="Times New Roman" w:hint="eastAsia"/>
                <w:szCs w:val="21"/>
              </w:rPr>
              <w:t>1.6t/a</w:t>
            </w:r>
          </w:p>
        </w:tc>
        <w:tc>
          <w:tcPr>
            <w:tcW w:w="1569" w:type="dxa"/>
            <w:vAlign w:val="center"/>
          </w:tcPr>
          <w:p w:rsidR="002C1F4D" w:rsidRPr="00364546" w:rsidRDefault="002C1F4D" w:rsidP="002D28FC">
            <w:pPr>
              <w:pStyle w:val="ab"/>
              <w:spacing w:beforeLines="0" w:afterLines="0" w:line="240" w:lineRule="auto"/>
              <w:rPr>
                <w:rFonts w:ascii="Times New Roman"/>
                <w:szCs w:val="21"/>
              </w:rPr>
            </w:pPr>
            <w:r w:rsidRPr="00364546">
              <w:rPr>
                <w:rFonts w:ascii="Times New Roman" w:hint="eastAsia"/>
                <w:szCs w:val="21"/>
              </w:rPr>
              <w:t>+1.6t/a</w:t>
            </w:r>
          </w:p>
        </w:tc>
      </w:tr>
      <w:tr w:rsidR="002C1F4D" w:rsidRPr="00364546" w:rsidTr="0045211B">
        <w:trPr>
          <w:trHeight w:val="340"/>
        </w:trPr>
        <w:tc>
          <w:tcPr>
            <w:tcW w:w="1588" w:type="dxa"/>
            <w:vMerge/>
            <w:vAlign w:val="center"/>
          </w:tcPr>
          <w:p w:rsidR="002C1F4D" w:rsidRPr="00364546" w:rsidRDefault="002C1F4D">
            <w:pPr>
              <w:pStyle w:val="ab"/>
              <w:spacing w:beforeLines="0" w:afterLines="0" w:line="240" w:lineRule="auto"/>
              <w:rPr>
                <w:rFonts w:ascii="Times New Roman"/>
                <w:b/>
                <w:snapToGrid w:val="0"/>
                <w:kern w:val="21"/>
                <w:szCs w:val="21"/>
              </w:rPr>
            </w:pPr>
          </w:p>
        </w:tc>
        <w:tc>
          <w:tcPr>
            <w:tcW w:w="1559" w:type="dxa"/>
            <w:vAlign w:val="center"/>
          </w:tcPr>
          <w:p w:rsidR="002C1F4D" w:rsidRPr="00364546" w:rsidRDefault="002C1F4D" w:rsidP="002D28FC">
            <w:pPr>
              <w:tabs>
                <w:tab w:val="left" w:pos="1380"/>
                <w:tab w:val="left" w:pos="1860"/>
                <w:tab w:val="center" w:pos="4535"/>
                <w:tab w:val="left" w:pos="5985"/>
                <w:tab w:val="left" w:pos="7740"/>
              </w:tabs>
              <w:jc w:val="center"/>
              <w:rPr>
                <w:szCs w:val="21"/>
              </w:rPr>
            </w:pPr>
            <w:r w:rsidRPr="00364546">
              <w:rPr>
                <w:rFonts w:hint="eastAsia"/>
                <w:szCs w:val="21"/>
              </w:rPr>
              <w:t>除尘灰</w:t>
            </w:r>
          </w:p>
        </w:tc>
        <w:tc>
          <w:tcPr>
            <w:tcW w:w="155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hint="eastAsia"/>
                <w:szCs w:val="21"/>
              </w:rPr>
              <w:t>1.69</w:t>
            </w:r>
            <w:r w:rsidR="004C373A" w:rsidRPr="00364546">
              <w:rPr>
                <w:rFonts w:ascii="Times New Roman" w:hint="eastAsia"/>
                <w:szCs w:val="21"/>
              </w:rPr>
              <w:t>1</w:t>
            </w:r>
            <w:r w:rsidRPr="00364546">
              <w:rPr>
                <w:rFonts w:ascii="Times New Roman" w:hint="eastAsia"/>
                <w:szCs w:val="21"/>
              </w:rPr>
              <w:t>t/a</w:t>
            </w:r>
          </w:p>
        </w:tc>
        <w:tc>
          <w:tcPr>
            <w:tcW w:w="1418"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2C1F4D" w:rsidP="00AD3A97">
            <w:pPr>
              <w:pStyle w:val="ab"/>
              <w:spacing w:beforeLines="0" w:afterLines="0" w:line="240" w:lineRule="auto"/>
              <w:rPr>
                <w:rFonts w:ascii="Times New Roman"/>
                <w:snapToGrid w:val="0"/>
                <w:kern w:val="21"/>
                <w:szCs w:val="21"/>
              </w:rPr>
            </w:pPr>
            <w:r w:rsidRPr="00364546">
              <w:rPr>
                <w:rFonts w:ascii="Times New Roman" w:hint="eastAsia"/>
                <w:szCs w:val="21"/>
              </w:rPr>
              <w:t>1.69</w:t>
            </w:r>
            <w:r w:rsidR="004C373A" w:rsidRPr="00364546">
              <w:rPr>
                <w:rFonts w:ascii="Times New Roman" w:hint="eastAsia"/>
                <w:szCs w:val="21"/>
              </w:rPr>
              <w:t>1</w:t>
            </w:r>
            <w:r w:rsidRPr="00364546">
              <w:rPr>
                <w:rFonts w:ascii="Times New Roman" w:hint="eastAsia"/>
                <w:szCs w:val="21"/>
              </w:rPr>
              <w:t>t/a</w:t>
            </w:r>
          </w:p>
        </w:tc>
        <w:tc>
          <w:tcPr>
            <w:tcW w:w="156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zCs w:val="21"/>
              </w:rPr>
              <w:t>+</w:t>
            </w:r>
            <w:r w:rsidRPr="00364546">
              <w:rPr>
                <w:rFonts w:ascii="Times New Roman" w:hint="eastAsia"/>
                <w:szCs w:val="21"/>
              </w:rPr>
              <w:t>1.69</w:t>
            </w:r>
            <w:r w:rsidR="004C373A" w:rsidRPr="00364546">
              <w:rPr>
                <w:rFonts w:ascii="Times New Roman" w:hint="eastAsia"/>
                <w:szCs w:val="21"/>
              </w:rPr>
              <w:t>1</w:t>
            </w:r>
            <w:r w:rsidRPr="00364546">
              <w:rPr>
                <w:rFonts w:ascii="Times New Roman" w:hint="eastAsia"/>
                <w:szCs w:val="21"/>
              </w:rPr>
              <w:t>t/a</w:t>
            </w:r>
          </w:p>
        </w:tc>
      </w:tr>
      <w:tr w:rsidR="002C1F4D" w:rsidRPr="00364546" w:rsidTr="0045211B">
        <w:trPr>
          <w:trHeight w:val="340"/>
        </w:trPr>
        <w:tc>
          <w:tcPr>
            <w:tcW w:w="1588" w:type="dxa"/>
            <w:vMerge/>
            <w:vAlign w:val="center"/>
          </w:tcPr>
          <w:p w:rsidR="002C1F4D" w:rsidRPr="00364546" w:rsidRDefault="002C1F4D">
            <w:pPr>
              <w:pStyle w:val="ab"/>
              <w:spacing w:beforeLines="0" w:afterLines="0" w:line="240" w:lineRule="auto"/>
              <w:rPr>
                <w:rFonts w:ascii="Times New Roman"/>
                <w:b/>
                <w:snapToGrid w:val="0"/>
                <w:kern w:val="21"/>
                <w:szCs w:val="21"/>
              </w:rPr>
            </w:pPr>
          </w:p>
        </w:tc>
        <w:tc>
          <w:tcPr>
            <w:tcW w:w="1559" w:type="dxa"/>
            <w:vAlign w:val="center"/>
          </w:tcPr>
          <w:p w:rsidR="002C1F4D" w:rsidRPr="00364546" w:rsidRDefault="002C1F4D" w:rsidP="002D28FC">
            <w:pPr>
              <w:tabs>
                <w:tab w:val="left" w:pos="1380"/>
                <w:tab w:val="left" w:pos="1860"/>
                <w:tab w:val="center" w:pos="4535"/>
                <w:tab w:val="left" w:pos="5985"/>
                <w:tab w:val="left" w:pos="7740"/>
              </w:tabs>
              <w:jc w:val="center"/>
              <w:rPr>
                <w:szCs w:val="21"/>
              </w:rPr>
            </w:pPr>
            <w:r w:rsidRPr="00364546">
              <w:rPr>
                <w:rFonts w:hint="eastAsia"/>
                <w:szCs w:val="21"/>
              </w:rPr>
              <w:t>废塑料渣</w:t>
            </w:r>
          </w:p>
        </w:tc>
        <w:tc>
          <w:tcPr>
            <w:tcW w:w="1559" w:type="dxa"/>
            <w:vAlign w:val="center"/>
          </w:tcPr>
          <w:p w:rsidR="002C1F4D" w:rsidRPr="00364546" w:rsidRDefault="002C1F4D"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2C1F4D" w:rsidRPr="00364546" w:rsidRDefault="002C1F4D"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2C1F4D" w:rsidRPr="00364546" w:rsidRDefault="002C1F4D"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4C373A" w:rsidP="002D28FC">
            <w:pPr>
              <w:pStyle w:val="ab"/>
              <w:spacing w:beforeLines="0" w:afterLines="0" w:line="240" w:lineRule="auto"/>
              <w:rPr>
                <w:rFonts w:ascii="Times New Roman"/>
                <w:szCs w:val="21"/>
              </w:rPr>
            </w:pPr>
            <w:r w:rsidRPr="00364546">
              <w:rPr>
                <w:rFonts w:ascii="Times New Roman" w:hint="eastAsia"/>
                <w:szCs w:val="21"/>
              </w:rPr>
              <w:t>61.602</w:t>
            </w:r>
            <w:r w:rsidR="002C1F4D" w:rsidRPr="00364546">
              <w:rPr>
                <w:rFonts w:ascii="Times New Roman"/>
                <w:szCs w:val="21"/>
              </w:rPr>
              <w:t>t/a</w:t>
            </w:r>
          </w:p>
        </w:tc>
        <w:tc>
          <w:tcPr>
            <w:tcW w:w="1418"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hint="eastAsia"/>
                <w:snapToGrid w:val="0"/>
                <w:kern w:val="21"/>
                <w:szCs w:val="21"/>
              </w:rPr>
              <w:t>/</w:t>
            </w:r>
          </w:p>
        </w:tc>
        <w:tc>
          <w:tcPr>
            <w:tcW w:w="1559" w:type="dxa"/>
            <w:vAlign w:val="center"/>
          </w:tcPr>
          <w:p w:rsidR="002C1F4D" w:rsidRPr="00364546" w:rsidRDefault="004C373A" w:rsidP="00AD3A97">
            <w:pPr>
              <w:pStyle w:val="ab"/>
              <w:spacing w:beforeLines="0" w:afterLines="0" w:line="240" w:lineRule="auto"/>
              <w:rPr>
                <w:rFonts w:ascii="Times New Roman"/>
                <w:szCs w:val="21"/>
              </w:rPr>
            </w:pPr>
            <w:r w:rsidRPr="00364546">
              <w:rPr>
                <w:rFonts w:ascii="Times New Roman" w:hint="eastAsia"/>
                <w:szCs w:val="21"/>
              </w:rPr>
              <w:t>61.602</w:t>
            </w:r>
            <w:r w:rsidR="002C1F4D" w:rsidRPr="00364546">
              <w:rPr>
                <w:rFonts w:ascii="Times New Roman"/>
                <w:szCs w:val="21"/>
              </w:rPr>
              <w:t>t/a</w:t>
            </w:r>
          </w:p>
        </w:tc>
        <w:tc>
          <w:tcPr>
            <w:tcW w:w="1569" w:type="dxa"/>
            <w:vAlign w:val="center"/>
          </w:tcPr>
          <w:p w:rsidR="002C1F4D" w:rsidRPr="00364546" w:rsidRDefault="004C373A" w:rsidP="002D28FC">
            <w:pPr>
              <w:pStyle w:val="ab"/>
              <w:spacing w:beforeLines="0" w:afterLines="0" w:line="240" w:lineRule="auto"/>
              <w:rPr>
                <w:rFonts w:ascii="Times New Roman"/>
                <w:szCs w:val="21"/>
              </w:rPr>
            </w:pPr>
            <w:r w:rsidRPr="00364546">
              <w:rPr>
                <w:rFonts w:ascii="Times New Roman" w:hint="eastAsia"/>
                <w:szCs w:val="21"/>
              </w:rPr>
              <w:t>61.602</w:t>
            </w:r>
            <w:r w:rsidR="002C1F4D" w:rsidRPr="00364546">
              <w:rPr>
                <w:rFonts w:ascii="Times New Roman"/>
                <w:szCs w:val="21"/>
              </w:rPr>
              <w:t>t/a</w:t>
            </w:r>
          </w:p>
        </w:tc>
      </w:tr>
      <w:tr w:rsidR="00B027CE" w:rsidRPr="00364546" w:rsidTr="0045211B">
        <w:trPr>
          <w:trHeight w:val="340"/>
        </w:trPr>
        <w:tc>
          <w:tcPr>
            <w:tcW w:w="1588" w:type="dxa"/>
            <w:vMerge/>
            <w:vAlign w:val="center"/>
          </w:tcPr>
          <w:p w:rsidR="00B027CE" w:rsidRPr="00364546" w:rsidRDefault="00B027CE">
            <w:pPr>
              <w:pStyle w:val="ab"/>
              <w:spacing w:beforeLines="0" w:afterLines="0" w:line="240" w:lineRule="auto"/>
              <w:rPr>
                <w:rFonts w:ascii="Times New Roman"/>
                <w:b/>
                <w:snapToGrid w:val="0"/>
                <w:kern w:val="21"/>
                <w:szCs w:val="21"/>
              </w:rPr>
            </w:pPr>
          </w:p>
        </w:tc>
        <w:tc>
          <w:tcPr>
            <w:tcW w:w="1559" w:type="dxa"/>
            <w:vAlign w:val="center"/>
          </w:tcPr>
          <w:p w:rsidR="00B027CE" w:rsidRPr="00364546" w:rsidRDefault="00B027CE" w:rsidP="002D28FC">
            <w:pPr>
              <w:tabs>
                <w:tab w:val="left" w:pos="1380"/>
                <w:tab w:val="left" w:pos="1860"/>
                <w:tab w:val="center" w:pos="4535"/>
                <w:tab w:val="left" w:pos="5985"/>
                <w:tab w:val="left" w:pos="7740"/>
              </w:tabs>
              <w:jc w:val="center"/>
              <w:rPr>
                <w:szCs w:val="21"/>
              </w:rPr>
            </w:pPr>
            <w:r w:rsidRPr="00364546">
              <w:rPr>
                <w:rFonts w:hint="eastAsia"/>
                <w:szCs w:val="21"/>
              </w:rPr>
              <w:t>废滤网</w:t>
            </w:r>
          </w:p>
        </w:tc>
        <w:tc>
          <w:tcPr>
            <w:tcW w:w="1559" w:type="dxa"/>
            <w:vAlign w:val="center"/>
          </w:tcPr>
          <w:p w:rsidR="00B027CE" w:rsidRPr="00364546" w:rsidRDefault="00B027CE"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B027CE" w:rsidRPr="00364546" w:rsidRDefault="00B027CE"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B027CE" w:rsidRPr="00364546" w:rsidRDefault="00B027CE" w:rsidP="008325A0">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B027CE" w:rsidRPr="00364546" w:rsidRDefault="00B027CE" w:rsidP="002D28FC">
            <w:pPr>
              <w:pStyle w:val="ab"/>
              <w:spacing w:beforeLines="0" w:afterLines="0" w:line="240" w:lineRule="auto"/>
              <w:rPr>
                <w:rFonts w:ascii="Times New Roman"/>
                <w:szCs w:val="21"/>
              </w:rPr>
            </w:pPr>
            <w:r w:rsidRPr="00364546">
              <w:rPr>
                <w:rFonts w:ascii="Times New Roman" w:hint="eastAsia"/>
                <w:bCs/>
                <w:szCs w:val="21"/>
              </w:rPr>
              <w:t>18</w:t>
            </w:r>
            <w:r w:rsidRPr="00364546">
              <w:rPr>
                <w:rFonts w:ascii="Times New Roman"/>
                <w:bCs/>
                <w:szCs w:val="21"/>
              </w:rPr>
              <w:t>t/a</w:t>
            </w:r>
          </w:p>
        </w:tc>
        <w:tc>
          <w:tcPr>
            <w:tcW w:w="1418" w:type="dxa"/>
            <w:vAlign w:val="center"/>
          </w:tcPr>
          <w:p w:rsidR="00B027CE" w:rsidRPr="00364546" w:rsidRDefault="00B027CE" w:rsidP="002D28FC">
            <w:pPr>
              <w:pStyle w:val="ab"/>
              <w:spacing w:beforeLines="0" w:afterLines="0" w:line="240" w:lineRule="auto"/>
              <w:rPr>
                <w:rFonts w:ascii="Times New Roman"/>
                <w:snapToGrid w:val="0"/>
                <w:kern w:val="21"/>
                <w:szCs w:val="21"/>
              </w:rPr>
            </w:pPr>
          </w:p>
        </w:tc>
        <w:tc>
          <w:tcPr>
            <w:tcW w:w="1559" w:type="dxa"/>
            <w:vAlign w:val="center"/>
          </w:tcPr>
          <w:p w:rsidR="00B027CE" w:rsidRPr="00364546" w:rsidRDefault="00B027CE" w:rsidP="00AD3A97">
            <w:pPr>
              <w:pStyle w:val="ab"/>
              <w:spacing w:beforeLines="0" w:afterLines="0" w:line="240" w:lineRule="auto"/>
              <w:rPr>
                <w:rFonts w:ascii="Times New Roman"/>
                <w:szCs w:val="21"/>
              </w:rPr>
            </w:pPr>
            <w:r w:rsidRPr="00364546">
              <w:rPr>
                <w:rFonts w:ascii="Times New Roman" w:hint="eastAsia"/>
                <w:bCs/>
                <w:szCs w:val="21"/>
              </w:rPr>
              <w:t>18</w:t>
            </w:r>
            <w:r w:rsidRPr="00364546">
              <w:rPr>
                <w:rFonts w:ascii="Times New Roman"/>
                <w:bCs/>
                <w:szCs w:val="21"/>
              </w:rPr>
              <w:t>t/a</w:t>
            </w:r>
          </w:p>
        </w:tc>
        <w:tc>
          <w:tcPr>
            <w:tcW w:w="1569" w:type="dxa"/>
            <w:vAlign w:val="center"/>
          </w:tcPr>
          <w:p w:rsidR="00B027CE" w:rsidRPr="00364546" w:rsidRDefault="00B027CE" w:rsidP="002D28FC">
            <w:pPr>
              <w:pStyle w:val="ab"/>
              <w:spacing w:beforeLines="0" w:afterLines="0" w:line="240" w:lineRule="auto"/>
              <w:rPr>
                <w:rFonts w:ascii="Times New Roman"/>
                <w:szCs w:val="21"/>
              </w:rPr>
            </w:pPr>
            <w:r w:rsidRPr="00364546">
              <w:rPr>
                <w:rFonts w:ascii="Times New Roman" w:hint="eastAsia"/>
                <w:bCs/>
                <w:szCs w:val="21"/>
              </w:rPr>
              <w:t>+18</w:t>
            </w:r>
            <w:r w:rsidRPr="00364546">
              <w:rPr>
                <w:rFonts w:ascii="Times New Roman"/>
                <w:bCs/>
                <w:szCs w:val="21"/>
              </w:rPr>
              <w:t>t/a</w:t>
            </w:r>
          </w:p>
        </w:tc>
      </w:tr>
      <w:tr w:rsidR="002C1F4D" w:rsidRPr="00364546" w:rsidTr="0045211B">
        <w:trPr>
          <w:trHeight w:val="340"/>
        </w:trPr>
        <w:tc>
          <w:tcPr>
            <w:tcW w:w="1588" w:type="dxa"/>
            <w:vMerge/>
            <w:vAlign w:val="center"/>
          </w:tcPr>
          <w:p w:rsidR="002C1F4D" w:rsidRPr="00364546" w:rsidRDefault="002C1F4D">
            <w:pPr>
              <w:pStyle w:val="ab"/>
              <w:spacing w:beforeLines="0" w:afterLines="0" w:line="240" w:lineRule="auto"/>
              <w:rPr>
                <w:rFonts w:ascii="Times New Roman"/>
                <w:b/>
                <w:snapToGrid w:val="0"/>
                <w:kern w:val="21"/>
                <w:szCs w:val="21"/>
              </w:rPr>
            </w:pPr>
          </w:p>
        </w:tc>
        <w:tc>
          <w:tcPr>
            <w:tcW w:w="1559" w:type="dxa"/>
            <w:vAlign w:val="center"/>
          </w:tcPr>
          <w:p w:rsidR="002C1F4D" w:rsidRPr="00364546" w:rsidRDefault="00B027CE" w:rsidP="002D28FC">
            <w:pPr>
              <w:tabs>
                <w:tab w:val="left" w:pos="1380"/>
                <w:tab w:val="left" w:pos="1860"/>
                <w:tab w:val="center" w:pos="4535"/>
                <w:tab w:val="left" w:pos="5985"/>
                <w:tab w:val="left" w:pos="7740"/>
              </w:tabs>
              <w:jc w:val="center"/>
              <w:rPr>
                <w:szCs w:val="21"/>
              </w:rPr>
            </w:pPr>
            <w:r w:rsidRPr="00364546">
              <w:rPr>
                <w:rFonts w:hint="eastAsia"/>
                <w:szCs w:val="21"/>
              </w:rPr>
              <w:t>废水处理设施污泥</w:t>
            </w:r>
          </w:p>
        </w:tc>
        <w:tc>
          <w:tcPr>
            <w:tcW w:w="155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555AB9" w:rsidP="0047720A">
            <w:pPr>
              <w:pStyle w:val="ab"/>
              <w:spacing w:beforeLines="0" w:afterLines="0" w:line="240" w:lineRule="auto"/>
              <w:rPr>
                <w:rFonts w:ascii="Times New Roman"/>
                <w:snapToGrid w:val="0"/>
                <w:kern w:val="21"/>
                <w:szCs w:val="21"/>
              </w:rPr>
            </w:pPr>
            <w:r w:rsidRPr="00364546">
              <w:rPr>
                <w:rFonts w:ascii="Times New Roman" w:hint="eastAsia"/>
                <w:szCs w:val="21"/>
              </w:rPr>
              <w:t>12.5</w:t>
            </w:r>
            <w:r w:rsidR="00B027CE" w:rsidRPr="00364546">
              <w:rPr>
                <w:rFonts w:ascii="Times New Roman"/>
                <w:szCs w:val="21"/>
              </w:rPr>
              <w:t>t/a</w:t>
            </w:r>
          </w:p>
        </w:tc>
        <w:tc>
          <w:tcPr>
            <w:tcW w:w="1418"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555AB9" w:rsidP="0047720A">
            <w:pPr>
              <w:pStyle w:val="ab"/>
              <w:spacing w:beforeLines="0" w:afterLines="0" w:line="240" w:lineRule="auto"/>
              <w:rPr>
                <w:rFonts w:ascii="Times New Roman"/>
                <w:snapToGrid w:val="0"/>
                <w:kern w:val="21"/>
                <w:szCs w:val="21"/>
              </w:rPr>
            </w:pPr>
            <w:r w:rsidRPr="00364546">
              <w:rPr>
                <w:rFonts w:ascii="Times New Roman" w:hint="eastAsia"/>
                <w:szCs w:val="21"/>
              </w:rPr>
              <w:t>12.5</w:t>
            </w:r>
            <w:r w:rsidRPr="00364546">
              <w:rPr>
                <w:rFonts w:ascii="Times New Roman"/>
                <w:szCs w:val="21"/>
              </w:rPr>
              <w:t>t/a</w:t>
            </w:r>
          </w:p>
        </w:tc>
        <w:tc>
          <w:tcPr>
            <w:tcW w:w="1569" w:type="dxa"/>
            <w:vAlign w:val="center"/>
          </w:tcPr>
          <w:p w:rsidR="002C1F4D" w:rsidRPr="00364546" w:rsidRDefault="002C1F4D" w:rsidP="0047720A">
            <w:pPr>
              <w:pStyle w:val="ab"/>
              <w:spacing w:beforeLines="0" w:afterLines="0" w:line="240" w:lineRule="auto"/>
              <w:rPr>
                <w:rFonts w:ascii="Times New Roman"/>
                <w:snapToGrid w:val="0"/>
                <w:kern w:val="21"/>
                <w:szCs w:val="21"/>
              </w:rPr>
            </w:pPr>
            <w:r w:rsidRPr="00364546">
              <w:rPr>
                <w:rFonts w:ascii="Times New Roman"/>
                <w:szCs w:val="21"/>
              </w:rPr>
              <w:t>+</w:t>
            </w:r>
            <w:r w:rsidR="00555AB9" w:rsidRPr="00364546">
              <w:rPr>
                <w:rFonts w:ascii="Times New Roman" w:hint="eastAsia"/>
                <w:szCs w:val="21"/>
              </w:rPr>
              <w:t>12.5</w:t>
            </w:r>
            <w:r w:rsidR="00555AB9" w:rsidRPr="00364546">
              <w:rPr>
                <w:rFonts w:ascii="Times New Roman"/>
                <w:szCs w:val="21"/>
              </w:rPr>
              <w:t>t/a</w:t>
            </w:r>
          </w:p>
        </w:tc>
      </w:tr>
      <w:tr w:rsidR="00214AA0" w:rsidRPr="00364546" w:rsidTr="0045211B">
        <w:trPr>
          <w:trHeight w:val="340"/>
        </w:trPr>
        <w:tc>
          <w:tcPr>
            <w:tcW w:w="1588" w:type="dxa"/>
            <w:vMerge/>
            <w:vAlign w:val="center"/>
          </w:tcPr>
          <w:p w:rsidR="00214AA0" w:rsidRPr="00364546" w:rsidRDefault="00214AA0">
            <w:pPr>
              <w:pStyle w:val="ab"/>
              <w:spacing w:beforeLines="0" w:afterLines="0" w:line="240" w:lineRule="auto"/>
              <w:rPr>
                <w:rFonts w:ascii="Times New Roman"/>
                <w:b/>
                <w:snapToGrid w:val="0"/>
                <w:kern w:val="21"/>
                <w:szCs w:val="21"/>
              </w:rPr>
            </w:pPr>
          </w:p>
        </w:tc>
        <w:tc>
          <w:tcPr>
            <w:tcW w:w="1559" w:type="dxa"/>
            <w:vAlign w:val="center"/>
          </w:tcPr>
          <w:p w:rsidR="00214AA0" w:rsidRPr="00364546" w:rsidRDefault="00214AA0" w:rsidP="002D28FC">
            <w:pPr>
              <w:tabs>
                <w:tab w:val="left" w:pos="1380"/>
                <w:tab w:val="left" w:pos="1860"/>
                <w:tab w:val="center" w:pos="4535"/>
                <w:tab w:val="left" w:pos="5985"/>
                <w:tab w:val="left" w:pos="7740"/>
              </w:tabs>
              <w:jc w:val="center"/>
              <w:rPr>
                <w:szCs w:val="21"/>
              </w:rPr>
            </w:pPr>
            <w:r w:rsidRPr="00364546">
              <w:rPr>
                <w:rFonts w:hint="eastAsia"/>
                <w:szCs w:val="21"/>
              </w:rPr>
              <w:t>废</w:t>
            </w:r>
            <w:r w:rsidRPr="00364546">
              <w:rPr>
                <w:rFonts w:hint="eastAsia"/>
                <w:szCs w:val="21"/>
              </w:rPr>
              <w:t>MBR</w:t>
            </w:r>
            <w:r w:rsidRPr="00364546">
              <w:rPr>
                <w:rFonts w:hint="eastAsia"/>
                <w:szCs w:val="21"/>
              </w:rPr>
              <w:t>膜</w:t>
            </w:r>
          </w:p>
        </w:tc>
        <w:tc>
          <w:tcPr>
            <w:tcW w:w="1559" w:type="dxa"/>
            <w:vAlign w:val="center"/>
          </w:tcPr>
          <w:p w:rsidR="00214AA0" w:rsidRPr="00364546" w:rsidRDefault="00214AA0" w:rsidP="00EF54A9">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214AA0" w:rsidRPr="00364546" w:rsidRDefault="00214AA0" w:rsidP="00EF54A9">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214AA0" w:rsidRPr="00364546" w:rsidRDefault="00214AA0" w:rsidP="00EF54A9">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14AA0" w:rsidRPr="00364546" w:rsidRDefault="00214AA0" w:rsidP="0047720A">
            <w:pPr>
              <w:pStyle w:val="ab"/>
              <w:spacing w:beforeLines="0" w:afterLines="0" w:line="240" w:lineRule="auto"/>
              <w:rPr>
                <w:rFonts w:ascii="Times New Roman"/>
                <w:szCs w:val="21"/>
              </w:rPr>
            </w:pPr>
            <w:r w:rsidRPr="00364546">
              <w:rPr>
                <w:rFonts w:ascii="Times New Roman" w:hint="eastAsia"/>
                <w:szCs w:val="21"/>
              </w:rPr>
              <w:t>0.056t/a</w:t>
            </w:r>
          </w:p>
        </w:tc>
        <w:tc>
          <w:tcPr>
            <w:tcW w:w="1418" w:type="dxa"/>
            <w:vAlign w:val="center"/>
          </w:tcPr>
          <w:p w:rsidR="00214AA0" w:rsidRPr="00364546" w:rsidRDefault="00707D7A" w:rsidP="002D28FC">
            <w:pPr>
              <w:pStyle w:val="ab"/>
              <w:spacing w:beforeLines="0" w:afterLines="0" w:line="240" w:lineRule="auto"/>
              <w:rPr>
                <w:rFonts w:ascii="Times New Roman"/>
                <w:snapToGrid w:val="0"/>
                <w:kern w:val="21"/>
                <w:szCs w:val="21"/>
              </w:rPr>
            </w:pPr>
            <w:r w:rsidRPr="00364546">
              <w:rPr>
                <w:rFonts w:ascii="Times New Roman" w:hint="eastAsia"/>
                <w:snapToGrid w:val="0"/>
                <w:kern w:val="21"/>
                <w:szCs w:val="21"/>
              </w:rPr>
              <w:t>/</w:t>
            </w:r>
          </w:p>
        </w:tc>
        <w:tc>
          <w:tcPr>
            <w:tcW w:w="1559" w:type="dxa"/>
            <w:vAlign w:val="center"/>
          </w:tcPr>
          <w:p w:rsidR="00214AA0" w:rsidRPr="00364546" w:rsidRDefault="00214AA0" w:rsidP="0047720A">
            <w:pPr>
              <w:pStyle w:val="ab"/>
              <w:spacing w:beforeLines="0" w:afterLines="0" w:line="240" w:lineRule="auto"/>
              <w:rPr>
                <w:rFonts w:ascii="Times New Roman"/>
                <w:szCs w:val="21"/>
              </w:rPr>
            </w:pPr>
            <w:r w:rsidRPr="00364546">
              <w:rPr>
                <w:rFonts w:ascii="Times New Roman" w:hint="eastAsia"/>
                <w:szCs w:val="21"/>
              </w:rPr>
              <w:t>0.056t/a</w:t>
            </w:r>
          </w:p>
        </w:tc>
        <w:tc>
          <w:tcPr>
            <w:tcW w:w="1569" w:type="dxa"/>
            <w:vAlign w:val="center"/>
          </w:tcPr>
          <w:p w:rsidR="00214AA0" w:rsidRPr="00364546" w:rsidRDefault="00214AA0" w:rsidP="0047720A">
            <w:pPr>
              <w:pStyle w:val="ab"/>
              <w:spacing w:beforeLines="0" w:afterLines="0" w:line="240" w:lineRule="auto"/>
              <w:rPr>
                <w:rFonts w:ascii="Times New Roman"/>
                <w:szCs w:val="21"/>
              </w:rPr>
            </w:pPr>
            <w:r w:rsidRPr="00364546">
              <w:rPr>
                <w:rFonts w:ascii="Times New Roman" w:hint="eastAsia"/>
                <w:szCs w:val="21"/>
              </w:rPr>
              <w:t>+0.056t/a</w:t>
            </w:r>
          </w:p>
        </w:tc>
      </w:tr>
      <w:tr w:rsidR="00707D7A" w:rsidRPr="00364546" w:rsidTr="0045211B">
        <w:trPr>
          <w:trHeight w:val="340"/>
        </w:trPr>
        <w:tc>
          <w:tcPr>
            <w:tcW w:w="1588" w:type="dxa"/>
            <w:vMerge/>
            <w:vAlign w:val="center"/>
          </w:tcPr>
          <w:p w:rsidR="00707D7A" w:rsidRPr="00364546" w:rsidRDefault="00707D7A">
            <w:pPr>
              <w:pStyle w:val="ab"/>
              <w:spacing w:beforeLines="0" w:afterLines="0" w:line="240" w:lineRule="auto"/>
              <w:rPr>
                <w:rFonts w:ascii="Times New Roman"/>
                <w:b/>
                <w:snapToGrid w:val="0"/>
                <w:kern w:val="21"/>
                <w:szCs w:val="21"/>
              </w:rPr>
            </w:pPr>
          </w:p>
        </w:tc>
        <w:tc>
          <w:tcPr>
            <w:tcW w:w="1559" w:type="dxa"/>
            <w:vAlign w:val="center"/>
          </w:tcPr>
          <w:p w:rsidR="00707D7A" w:rsidRPr="00364546" w:rsidRDefault="00707D7A" w:rsidP="002D28FC">
            <w:pPr>
              <w:tabs>
                <w:tab w:val="left" w:pos="1380"/>
                <w:tab w:val="left" w:pos="1860"/>
                <w:tab w:val="center" w:pos="4535"/>
                <w:tab w:val="left" w:pos="5985"/>
                <w:tab w:val="left" w:pos="7740"/>
              </w:tabs>
              <w:jc w:val="center"/>
              <w:rPr>
                <w:szCs w:val="21"/>
              </w:rPr>
            </w:pPr>
            <w:r w:rsidRPr="00364546">
              <w:rPr>
                <w:rFonts w:hint="eastAsia"/>
                <w:szCs w:val="21"/>
              </w:rPr>
              <w:t>原辅料废包装</w:t>
            </w:r>
          </w:p>
        </w:tc>
        <w:tc>
          <w:tcPr>
            <w:tcW w:w="1559" w:type="dxa"/>
            <w:vAlign w:val="center"/>
          </w:tcPr>
          <w:p w:rsidR="00707D7A" w:rsidRPr="00364546" w:rsidRDefault="00707D7A" w:rsidP="00295769">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707D7A" w:rsidRPr="00364546" w:rsidRDefault="00707D7A" w:rsidP="00295769">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707D7A" w:rsidRPr="00364546" w:rsidRDefault="00707D7A" w:rsidP="00295769">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707D7A" w:rsidRPr="00364546" w:rsidRDefault="00707D7A" w:rsidP="0047720A">
            <w:pPr>
              <w:pStyle w:val="ab"/>
              <w:spacing w:beforeLines="0" w:afterLines="0" w:line="240" w:lineRule="auto"/>
              <w:rPr>
                <w:rFonts w:ascii="Times New Roman"/>
                <w:szCs w:val="21"/>
              </w:rPr>
            </w:pPr>
            <w:r w:rsidRPr="00364546">
              <w:rPr>
                <w:rFonts w:ascii="Times New Roman" w:hint="eastAsia"/>
                <w:bCs/>
                <w:szCs w:val="21"/>
              </w:rPr>
              <w:t>0.0069t/a</w:t>
            </w:r>
          </w:p>
        </w:tc>
        <w:tc>
          <w:tcPr>
            <w:tcW w:w="1418" w:type="dxa"/>
            <w:vAlign w:val="center"/>
          </w:tcPr>
          <w:p w:rsidR="00707D7A" w:rsidRPr="00364546" w:rsidRDefault="00707D7A" w:rsidP="002D28FC">
            <w:pPr>
              <w:pStyle w:val="ab"/>
              <w:spacing w:beforeLines="0" w:afterLines="0" w:line="240" w:lineRule="auto"/>
              <w:rPr>
                <w:rFonts w:ascii="Times New Roman"/>
                <w:snapToGrid w:val="0"/>
                <w:kern w:val="21"/>
                <w:szCs w:val="21"/>
              </w:rPr>
            </w:pPr>
            <w:r w:rsidRPr="00364546">
              <w:rPr>
                <w:rFonts w:ascii="Times New Roman" w:hint="eastAsia"/>
                <w:snapToGrid w:val="0"/>
                <w:kern w:val="21"/>
                <w:szCs w:val="21"/>
              </w:rPr>
              <w:t>/</w:t>
            </w:r>
          </w:p>
        </w:tc>
        <w:tc>
          <w:tcPr>
            <w:tcW w:w="1559" w:type="dxa"/>
            <w:vAlign w:val="center"/>
          </w:tcPr>
          <w:p w:rsidR="00707D7A" w:rsidRPr="00364546" w:rsidRDefault="00707D7A" w:rsidP="0047720A">
            <w:pPr>
              <w:pStyle w:val="ab"/>
              <w:spacing w:beforeLines="0" w:afterLines="0" w:line="240" w:lineRule="auto"/>
              <w:rPr>
                <w:rFonts w:ascii="Times New Roman"/>
                <w:szCs w:val="21"/>
              </w:rPr>
            </w:pPr>
            <w:r w:rsidRPr="00364546">
              <w:rPr>
                <w:rFonts w:ascii="Times New Roman" w:hint="eastAsia"/>
                <w:bCs/>
                <w:szCs w:val="21"/>
              </w:rPr>
              <w:t>0.0069t/a</w:t>
            </w:r>
          </w:p>
        </w:tc>
        <w:tc>
          <w:tcPr>
            <w:tcW w:w="1569" w:type="dxa"/>
            <w:vAlign w:val="center"/>
          </w:tcPr>
          <w:p w:rsidR="00707D7A" w:rsidRPr="00364546" w:rsidRDefault="00707D7A" w:rsidP="0047720A">
            <w:pPr>
              <w:pStyle w:val="ab"/>
              <w:spacing w:beforeLines="0" w:afterLines="0" w:line="240" w:lineRule="auto"/>
              <w:rPr>
                <w:rFonts w:ascii="Times New Roman"/>
                <w:szCs w:val="21"/>
              </w:rPr>
            </w:pPr>
            <w:r w:rsidRPr="00364546">
              <w:rPr>
                <w:rFonts w:ascii="Times New Roman" w:hint="eastAsia"/>
                <w:bCs/>
                <w:szCs w:val="21"/>
              </w:rPr>
              <w:t>0.0069t/a</w:t>
            </w:r>
          </w:p>
        </w:tc>
      </w:tr>
      <w:tr w:rsidR="002C1F4D" w:rsidRPr="00364546" w:rsidTr="0045211B">
        <w:trPr>
          <w:trHeight w:val="340"/>
        </w:trPr>
        <w:tc>
          <w:tcPr>
            <w:tcW w:w="1588" w:type="dxa"/>
            <w:vMerge/>
            <w:vAlign w:val="center"/>
          </w:tcPr>
          <w:p w:rsidR="002C1F4D" w:rsidRPr="00364546" w:rsidRDefault="002C1F4D">
            <w:pPr>
              <w:pStyle w:val="ab"/>
              <w:spacing w:beforeLines="0" w:afterLines="0" w:line="240" w:lineRule="auto"/>
              <w:rPr>
                <w:rFonts w:ascii="Times New Roman"/>
                <w:b/>
                <w:snapToGrid w:val="0"/>
                <w:kern w:val="21"/>
                <w:szCs w:val="21"/>
              </w:rPr>
            </w:pPr>
          </w:p>
        </w:tc>
        <w:tc>
          <w:tcPr>
            <w:tcW w:w="1559" w:type="dxa"/>
            <w:vAlign w:val="center"/>
          </w:tcPr>
          <w:p w:rsidR="002C1F4D" w:rsidRPr="00364546" w:rsidRDefault="002C1F4D" w:rsidP="002D28FC">
            <w:pPr>
              <w:tabs>
                <w:tab w:val="left" w:pos="1380"/>
                <w:tab w:val="left" w:pos="1860"/>
                <w:tab w:val="center" w:pos="4535"/>
                <w:tab w:val="left" w:pos="5985"/>
                <w:tab w:val="left" w:pos="7740"/>
              </w:tabs>
              <w:jc w:val="center"/>
              <w:rPr>
                <w:szCs w:val="21"/>
              </w:rPr>
            </w:pPr>
            <w:r w:rsidRPr="00364546">
              <w:rPr>
                <w:rFonts w:hAnsi="宋体"/>
                <w:szCs w:val="21"/>
              </w:rPr>
              <w:t>职工生活垃圾</w:t>
            </w:r>
          </w:p>
        </w:tc>
        <w:tc>
          <w:tcPr>
            <w:tcW w:w="1559" w:type="dxa"/>
            <w:vAlign w:val="center"/>
          </w:tcPr>
          <w:p w:rsidR="002C1F4D" w:rsidRPr="00364546" w:rsidRDefault="002C1F4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276" w:type="dxa"/>
            <w:vAlign w:val="center"/>
          </w:tcPr>
          <w:p w:rsidR="002C1F4D" w:rsidRPr="00364546" w:rsidRDefault="002C1F4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701" w:type="dxa"/>
            <w:vAlign w:val="center"/>
          </w:tcPr>
          <w:p w:rsidR="002C1F4D" w:rsidRPr="00364546" w:rsidRDefault="002C1F4D" w:rsidP="00BC67C6">
            <w:pPr>
              <w:pStyle w:val="ab"/>
              <w:spacing w:beforeLines="0" w:afterLines="0" w:line="240" w:lineRule="auto"/>
              <w:rPr>
                <w:rFonts w:ascii="Times New Roman"/>
                <w:snapToGrid w:val="0"/>
                <w:kern w:val="21"/>
                <w:szCs w:val="21"/>
              </w:rPr>
            </w:pPr>
            <w:r w:rsidRPr="00364546">
              <w:rPr>
                <w:rFonts w:ascii="Times New Roman"/>
                <w:snapToGrid w:val="0"/>
                <w:kern w:val="21"/>
                <w:szCs w:val="21"/>
              </w:rPr>
              <w:t>/</w:t>
            </w:r>
          </w:p>
        </w:tc>
        <w:tc>
          <w:tcPr>
            <w:tcW w:w="155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hint="eastAsia"/>
                <w:szCs w:val="21"/>
              </w:rPr>
              <w:t>3</w:t>
            </w:r>
            <w:r w:rsidRPr="00364546">
              <w:rPr>
                <w:rFonts w:ascii="Times New Roman"/>
                <w:szCs w:val="21"/>
              </w:rPr>
              <w:t>t/a</w:t>
            </w:r>
          </w:p>
        </w:tc>
        <w:tc>
          <w:tcPr>
            <w:tcW w:w="1418"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hint="eastAsia"/>
                <w:snapToGrid w:val="0"/>
                <w:kern w:val="21"/>
                <w:szCs w:val="21"/>
              </w:rPr>
              <w:t>/</w:t>
            </w:r>
          </w:p>
        </w:tc>
        <w:tc>
          <w:tcPr>
            <w:tcW w:w="155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hint="eastAsia"/>
                <w:szCs w:val="21"/>
              </w:rPr>
              <w:t>3</w:t>
            </w:r>
            <w:r w:rsidRPr="00364546">
              <w:rPr>
                <w:rFonts w:ascii="Times New Roman"/>
                <w:szCs w:val="21"/>
              </w:rPr>
              <w:t>t/a</w:t>
            </w:r>
          </w:p>
        </w:tc>
        <w:tc>
          <w:tcPr>
            <w:tcW w:w="1569" w:type="dxa"/>
            <w:vAlign w:val="center"/>
          </w:tcPr>
          <w:p w:rsidR="002C1F4D" w:rsidRPr="00364546" w:rsidRDefault="002C1F4D" w:rsidP="002D28FC">
            <w:pPr>
              <w:pStyle w:val="ab"/>
              <w:spacing w:beforeLines="0" w:afterLines="0" w:line="240" w:lineRule="auto"/>
              <w:rPr>
                <w:rFonts w:ascii="Times New Roman"/>
                <w:snapToGrid w:val="0"/>
                <w:kern w:val="21"/>
                <w:szCs w:val="21"/>
              </w:rPr>
            </w:pPr>
            <w:r w:rsidRPr="00364546">
              <w:rPr>
                <w:rFonts w:ascii="Times New Roman"/>
                <w:szCs w:val="21"/>
              </w:rPr>
              <w:t>+</w:t>
            </w:r>
            <w:r w:rsidRPr="00364546">
              <w:rPr>
                <w:rFonts w:ascii="Times New Roman" w:hint="eastAsia"/>
                <w:szCs w:val="21"/>
              </w:rPr>
              <w:t>3</w:t>
            </w:r>
            <w:r w:rsidRPr="00364546">
              <w:rPr>
                <w:rFonts w:ascii="Times New Roman"/>
                <w:szCs w:val="21"/>
              </w:rPr>
              <w:t>t/a</w:t>
            </w:r>
          </w:p>
        </w:tc>
      </w:tr>
      <w:tr w:rsidR="00324F1F" w:rsidRPr="00364546" w:rsidTr="00324F1F">
        <w:trPr>
          <w:trHeight w:val="340"/>
        </w:trPr>
        <w:tc>
          <w:tcPr>
            <w:tcW w:w="1588" w:type="dxa"/>
            <w:vAlign w:val="center"/>
          </w:tcPr>
          <w:p w:rsidR="00324F1F" w:rsidRPr="00364546" w:rsidRDefault="00324F1F">
            <w:pPr>
              <w:pStyle w:val="ab"/>
              <w:spacing w:beforeLines="0" w:afterLines="0" w:line="240" w:lineRule="auto"/>
              <w:rPr>
                <w:rFonts w:ascii="Times New Roman"/>
                <w:b/>
                <w:snapToGrid w:val="0"/>
                <w:kern w:val="21"/>
                <w:szCs w:val="21"/>
              </w:rPr>
            </w:pPr>
            <w:r w:rsidRPr="00364546">
              <w:rPr>
                <w:rFonts w:ascii="Times New Roman" w:hAnsi="宋体"/>
                <w:b/>
                <w:snapToGrid w:val="0"/>
                <w:kern w:val="21"/>
                <w:szCs w:val="21"/>
              </w:rPr>
              <w:t>危险废物</w:t>
            </w:r>
          </w:p>
        </w:tc>
        <w:tc>
          <w:tcPr>
            <w:tcW w:w="1559" w:type="dxa"/>
            <w:vAlign w:val="center"/>
          </w:tcPr>
          <w:p w:rsidR="00324F1F" w:rsidRPr="00364546" w:rsidRDefault="004255A5" w:rsidP="00324F1F">
            <w:pPr>
              <w:jc w:val="center"/>
            </w:pPr>
            <w:r w:rsidRPr="00364546">
              <w:rPr>
                <w:rFonts w:hint="eastAsia"/>
                <w:snapToGrid w:val="0"/>
                <w:kern w:val="21"/>
                <w:szCs w:val="21"/>
              </w:rPr>
              <w:t>废活性炭</w:t>
            </w:r>
          </w:p>
        </w:tc>
        <w:tc>
          <w:tcPr>
            <w:tcW w:w="1559" w:type="dxa"/>
            <w:vAlign w:val="center"/>
          </w:tcPr>
          <w:p w:rsidR="00324F1F" w:rsidRPr="00364546" w:rsidRDefault="00324F1F" w:rsidP="00324F1F">
            <w:pPr>
              <w:jc w:val="center"/>
            </w:pPr>
            <w:r w:rsidRPr="00364546">
              <w:rPr>
                <w:snapToGrid w:val="0"/>
                <w:kern w:val="21"/>
                <w:szCs w:val="21"/>
              </w:rPr>
              <w:t>/</w:t>
            </w:r>
          </w:p>
        </w:tc>
        <w:tc>
          <w:tcPr>
            <w:tcW w:w="1276" w:type="dxa"/>
            <w:vAlign w:val="center"/>
          </w:tcPr>
          <w:p w:rsidR="00324F1F" w:rsidRPr="00364546" w:rsidRDefault="00324F1F" w:rsidP="00324F1F">
            <w:pPr>
              <w:jc w:val="center"/>
            </w:pPr>
            <w:r w:rsidRPr="00364546">
              <w:rPr>
                <w:snapToGrid w:val="0"/>
                <w:kern w:val="21"/>
                <w:szCs w:val="21"/>
              </w:rPr>
              <w:t>/</w:t>
            </w:r>
          </w:p>
        </w:tc>
        <w:tc>
          <w:tcPr>
            <w:tcW w:w="1701" w:type="dxa"/>
            <w:vAlign w:val="center"/>
          </w:tcPr>
          <w:p w:rsidR="00324F1F" w:rsidRPr="00364546" w:rsidRDefault="00324F1F" w:rsidP="00324F1F">
            <w:pPr>
              <w:jc w:val="center"/>
            </w:pPr>
            <w:r w:rsidRPr="00364546">
              <w:rPr>
                <w:snapToGrid w:val="0"/>
                <w:kern w:val="21"/>
                <w:szCs w:val="21"/>
              </w:rPr>
              <w:t>/</w:t>
            </w:r>
          </w:p>
        </w:tc>
        <w:tc>
          <w:tcPr>
            <w:tcW w:w="1559" w:type="dxa"/>
            <w:vAlign w:val="center"/>
          </w:tcPr>
          <w:p w:rsidR="00324F1F" w:rsidRPr="00364546" w:rsidRDefault="00853480" w:rsidP="0030345A">
            <w:pPr>
              <w:jc w:val="center"/>
              <w:rPr>
                <w:highlight w:val="yellow"/>
              </w:rPr>
            </w:pPr>
            <w:r w:rsidRPr="00364546">
              <w:rPr>
                <w:bCs/>
                <w:snapToGrid w:val="0"/>
                <w:kern w:val="21"/>
                <w:szCs w:val="21"/>
              </w:rPr>
              <w:t>4.397t/a</w:t>
            </w:r>
          </w:p>
        </w:tc>
        <w:tc>
          <w:tcPr>
            <w:tcW w:w="1418" w:type="dxa"/>
            <w:vAlign w:val="center"/>
          </w:tcPr>
          <w:p w:rsidR="00324F1F" w:rsidRPr="00364546" w:rsidRDefault="00324F1F" w:rsidP="00324F1F">
            <w:pPr>
              <w:jc w:val="center"/>
            </w:pPr>
            <w:r w:rsidRPr="00364546">
              <w:rPr>
                <w:snapToGrid w:val="0"/>
                <w:kern w:val="21"/>
                <w:szCs w:val="21"/>
              </w:rPr>
              <w:t>/</w:t>
            </w:r>
          </w:p>
        </w:tc>
        <w:tc>
          <w:tcPr>
            <w:tcW w:w="1559" w:type="dxa"/>
            <w:vAlign w:val="center"/>
          </w:tcPr>
          <w:p w:rsidR="00324F1F" w:rsidRPr="00364546" w:rsidRDefault="00853480" w:rsidP="0030345A">
            <w:pPr>
              <w:jc w:val="center"/>
            </w:pPr>
            <w:r w:rsidRPr="00364546">
              <w:rPr>
                <w:bCs/>
                <w:snapToGrid w:val="0"/>
                <w:kern w:val="21"/>
                <w:szCs w:val="21"/>
              </w:rPr>
              <w:t>4.397t/a</w:t>
            </w:r>
          </w:p>
        </w:tc>
        <w:tc>
          <w:tcPr>
            <w:tcW w:w="1569" w:type="dxa"/>
            <w:vAlign w:val="center"/>
          </w:tcPr>
          <w:p w:rsidR="00324F1F" w:rsidRPr="00364546" w:rsidRDefault="0030339F" w:rsidP="0030345A">
            <w:pPr>
              <w:jc w:val="center"/>
            </w:pPr>
            <w:r w:rsidRPr="00364546">
              <w:rPr>
                <w:rFonts w:hint="eastAsia"/>
                <w:bCs/>
                <w:snapToGrid w:val="0"/>
                <w:kern w:val="21"/>
                <w:szCs w:val="21"/>
              </w:rPr>
              <w:t>+</w:t>
            </w:r>
            <w:r w:rsidR="00853480" w:rsidRPr="00364546">
              <w:rPr>
                <w:bCs/>
                <w:snapToGrid w:val="0"/>
                <w:kern w:val="21"/>
                <w:szCs w:val="21"/>
              </w:rPr>
              <w:t>4.397t/a</w:t>
            </w:r>
          </w:p>
        </w:tc>
      </w:tr>
    </w:tbl>
    <w:p w:rsidR="003E0AA4" w:rsidRPr="00364546" w:rsidRDefault="005401AE" w:rsidP="00D91919">
      <w:pPr>
        <w:pStyle w:val="ab"/>
        <w:spacing w:beforeLines="80" w:after="24"/>
        <w:jc w:val="left"/>
        <w:rPr>
          <w:rFonts w:hAnsi="宋体"/>
          <w:snapToGrid w:val="0"/>
          <w:spacing w:val="-6"/>
          <w:kern w:val="21"/>
          <w:szCs w:val="21"/>
        </w:rPr>
      </w:pPr>
      <w:r w:rsidRPr="00364546">
        <w:rPr>
          <w:rFonts w:hAnsi="宋体"/>
          <w:snapToGrid w:val="0"/>
          <w:kern w:val="21"/>
          <w:szCs w:val="21"/>
        </w:rPr>
        <w:t>注：</w:t>
      </w:r>
      <w:r w:rsidR="00D91919" w:rsidRPr="00364546">
        <w:rPr>
          <w:rFonts w:hAnsi="宋体"/>
          <w:snapToGrid w:val="0"/>
          <w:spacing w:val="-16"/>
          <w:kern w:val="21"/>
          <w:szCs w:val="21"/>
        </w:rPr>
        <w:fldChar w:fldCharType="begin"/>
      </w:r>
      <w:r w:rsidRPr="00364546">
        <w:rPr>
          <w:rFonts w:hAnsi="宋体"/>
          <w:snapToGrid w:val="0"/>
          <w:spacing w:val="-16"/>
          <w:kern w:val="21"/>
          <w:szCs w:val="21"/>
        </w:rPr>
        <w:instrText xml:space="preserve"> = 6 \* GB3 \* MERGEFORMAT </w:instrText>
      </w:r>
      <w:r w:rsidR="00D91919" w:rsidRPr="00364546">
        <w:rPr>
          <w:rFonts w:hAnsi="宋体"/>
          <w:snapToGrid w:val="0"/>
          <w:spacing w:val="-16"/>
          <w:kern w:val="21"/>
          <w:szCs w:val="21"/>
        </w:rPr>
        <w:fldChar w:fldCharType="separate"/>
      </w:r>
      <w:r w:rsidRPr="00364546">
        <w:rPr>
          <w:rFonts w:hAnsi="宋体" w:hint="eastAsia"/>
          <w:szCs w:val="21"/>
        </w:rPr>
        <w:t>⑥</w:t>
      </w:r>
      <w:r w:rsidR="00D91919" w:rsidRPr="00364546">
        <w:rPr>
          <w:rFonts w:hAnsi="宋体"/>
          <w:snapToGrid w:val="0"/>
          <w:spacing w:val="-16"/>
          <w:kern w:val="21"/>
          <w:szCs w:val="21"/>
        </w:rPr>
        <w:fldChar w:fldCharType="end"/>
      </w:r>
      <w:r w:rsidRPr="00364546">
        <w:rPr>
          <w:rFonts w:hAnsi="宋体"/>
          <w:snapToGrid w:val="0"/>
          <w:spacing w:val="-16"/>
          <w:kern w:val="21"/>
          <w:szCs w:val="21"/>
        </w:rPr>
        <w:t>=</w:t>
      </w:r>
      <w:r w:rsidR="00D91919" w:rsidRPr="00364546">
        <w:rPr>
          <w:rFonts w:hAnsi="宋体"/>
          <w:snapToGrid w:val="0"/>
          <w:spacing w:val="-6"/>
          <w:kern w:val="21"/>
          <w:szCs w:val="21"/>
        </w:rPr>
        <w:fldChar w:fldCharType="begin"/>
      </w:r>
      <w:r w:rsidRPr="00364546">
        <w:rPr>
          <w:rFonts w:hAnsi="宋体"/>
          <w:snapToGrid w:val="0"/>
          <w:spacing w:val="-6"/>
          <w:kern w:val="21"/>
          <w:szCs w:val="21"/>
        </w:rPr>
        <w:instrText xml:space="preserve"> = 1 \* GB3 \* MERGEFORMAT </w:instrText>
      </w:r>
      <w:r w:rsidR="00D91919" w:rsidRPr="00364546">
        <w:rPr>
          <w:rFonts w:hAnsi="宋体"/>
          <w:snapToGrid w:val="0"/>
          <w:spacing w:val="-6"/>
          <w:kern w:val="21"/>
          <w:szCs w:val="21"/>
        </w:rPr>
        <w:fldChar w:fldCharType="separate"/>
      </w:r>
      <w:r w:rsidRPr="00364546">
        <w:rPr>
          <w:rFonts w:hAnsi="宋体" w:hint="eastAsia"/>
          <w:szCs w:val="21"/>
        </w:rPr>
        <w:t>①</w:t>
      </w:r>
      <w:r w:rsidR="00D91919" w:rsidRPr="00364546">
        <w:rPr>
          <w:rFonts w:hAnsi="宋体"/>
          <w:snapToGrid w:val="0"/>
          <w:spacing w:val="-6"/>
          <w:kern w:val="21"/>
          <w:szCs w:val="21"/>
        </w:rPr>
        <w:fldChar w:fldCharType="end"/>
      </w:r>
      <w:r w:rsidRPr="00364546">
        <w:rPr>
          <w:rFonts w:hAnsi="宋体"/>
          <w:snapToGrid w:val="0"/>
          <w:spacing w:val="-6"/>
          <w:kern w:val="21"/>
          <w:szCs w:val="21"/>
        </w:rPr>
        <w:t>+</w:t>
      </w:r>
      <w:r w:rsidR="00D91919" w:rsidRPr="00364546">
        <w:rPr>
          <w:rFonts w:hAnsi="宋体"/>
          <w:snapToGrid w:val="0"/>
          <w:spacing w:val="-6"/>
          <w:kern w:val="21"/>
          <w:szCs w:val="21"/>
        </w:rPr>
        <w:fldChar w:fldCharType="begin"/>
      </w:r>
      <w:r w:rsidRPr="00364546">
        <w:rPr>
          <w:rFonts w:hAnsi="宋体"/>
          <w:snapToGrid w:val="0"/>
          <w:spacing w:val="-6"/>
          <w:kern w:val="21"/>
          <w:szCs w:val="21"/>
        </w:rPr>
        <w:instrText xml:space="preserve"> = 3 \* GB3 \* MERGEFORMAT </w:instrText>
      </w:r>
      <w:r w:rsidR="00D91919" w:rsidRPr="00364546">
        <w:rPr>
          <w:rFonts w:hAnsi="宋体"/>
          <w:snapToGrid w:val="0"/>
          <w:spacing w:val="-6"/>
          <w:kern w:val="21"/>
          <w:szCs w:val="21"/>
        </w:rPr>
        <w:fldChar w:fldCharType="separate"/>
      </w:r>
      <w:r w:rsidRPr="00364546">
        <w:rPr>
          <w:rFonts w:hAnsi="宋体" w:hint="eastAsia"/>
          <w:szCs w:val="21"/>
        </w:rPr>
        <w:t>③</w:t>
      </w:r>
      <w:r w:rsidR="00D91919" w:rsidRPr="00364546">
        <w:rPr>
          <w:rFonts w:hAnsi="宋体"/>
          <w:snapToGrid w:val="0"/>
          <w:spacing w:val="-6"/>
          <w:kern w:val="21"/>
          <w:szCs w:val="21"/>
        </w:rPr>
        <w:fldChar w:fldCharType="end"/>
      </w:r>
      <w:r w:rsidRPr="00364546">
        <w:rPr>
          <w:rFonts w:hAnsi="宋体"/>
          <w:snapToGrid w:val="0"/>
          <w:spacing w:val="-6"/>
          <w:kern w:val="21"/>
          <w:szCs w:val="21"/>
        </w:rPr>
        <w:t>+</w:t>
      </w:r>
      <w:r w:rsidR="00D91919" w:rsidRPr="00364546">
        <w:rPr>
          <w:rFonts w:hAnsi="宋体"/>
          <w:snapToGrid w:val="0"/>
          <w:spacing w:val="-6"/>
          <w:kern w:val="21"/>
          <w:szCs w:val="21"/>
        </w:rPr>
        <w:fldChar w:fldCharType="begin"/>
      </w:r>
      <w:r w:rsidRPr="00364546">
        <w:rPr>
          <w:rFonts w:hAnsi="宋体"/>
          <w:snapToGrid w:val="0"/>
          <w:spacing w:val="-6"/>
          <w:kern w:val="21"/>
          <w:szCs w:val="21"/>
        </w:rPr>
        <w:instrText xml:space="preserve"> = 4 \* GB3 \* MERGEFORMAT </w:instrText>
      </w:r>
      <w:r w:rsidR="00D91919" w:rsidRPr="00364546">
        <w:rPr>
          <w:rFonts w:hAnsi="宋体"/>
          <w:snapToGrid w:val="0"/>
          <w:spacing w:val="-6"/>
          <w:kern w:val="21"/>
          <w:szCs w:val="21"/>
        </w:rPr>
        <w:fldChar w:fldCharType="separate"/>
      </w:r>
      <w:r w:rsidRPr="00364546">
        <w:rPr>
          <w:rFonts w:hAnsi="宋体" w:hint="eastAsia"/>
          <w:szCs w:val="21"/>
        </w:rPr>
        <w:t>④</w:t>
      </w:r>
      <w:r w:rsidR="00D91919" w:rsidRPr="00364546">
        <w:rPr>
          <w:rFonts w:hAnsi="宋体"/>
          <w:snapToGrid w:val="0"/>
          <w:spacing w:val="-6"/>
          <w:kern w:val="21"/>
          <w:szCs w:val="21"/>
        </w:rPr>
        <w:fldChar w:fldCharType="end"/>
      </w:r>
      <w:r w:rsidRPr="00364546">
        <w:rPr>
          <w:rFonts w:hAnsi="宋体"/>
          <w:snapToGrid w:val="0"/>
          <w:spacing w:val="-6"/>
          <w:kern w:val="21"/>
          <w:szCs w:val="21"/>
        </w:rPr>
        <w:t>-</w:t>
      </w:r>
      <w:r w:rsidR="00D91919" w:rsidRPr="00364546">
        <w:rPr>
          <w:rFonts w:hAnsi="宋体"/>
          <w:snapToGrid w:val="0"/>
          <w:spacing w:val="-16"/>
          <w:kern w:val="21"/>
          <w:szCs w:val="21"/>
        </w:rPr>
        <w:fldChar w:fldCharType="begin"/>
      </w:r>
      <w:r w:rsidRPr="00364546">
        <w:rPr>
          <w:rFonts w:hAnsi="宋体"/>
          <w:snapToGrid w:val="0"/>
          <w:spacing w:val="-16"/>
          <w:kern w:val="21"/>
          <w:szCs w:val="21"/>
        </w:rPr>
        <w:instrText xml:space="preserve"> = 5 \* GB3 \* MERGEFORMAT </w:instrText>
      </w:r>
      <w:r w:rsidR="00D91919" w:rsidRPr="00364546">
        <w:rPr>
          <w:rFonts w:hAnsi="宋体"/>
          <w:snapToGrid w:val="0"/>
          <w:spacing w:val="-16"/>
          <w:kern w:val="21"/>
          <w:szCs w:val="21"/>
        </w:rPr>
        <w:fldChar w:fldCharType="separate"/>
      </w:r>
      <w:r w:rsidRPr="00364546">
        <w:rPr>
          <w:rFonts w:hAnsi="宋体" w:hint="eastAsia"/>
          <w:szCs w:val="21"/>
        </w:rPr>
        <w:t>⑤</w:t>
      </w:r>
      <w:r w:rsidR="00D91919" w:rsidRPr="00364546">
        <w:rPr>
          <w:rFonts w:hAnsi="宋体"/>
          <w:snapToGrid w:val="0"/>
          <w:spacing w:val="-16"/>
          <w:kern w:val="21"/>
          <w:szCs w:val="21"/>
        </w:rPr>
        <w:fldChar w:fldCharType="end"/>
      </w:r>
      <w:r w:rsidRPr="00364546">
        <w:rPr>
          <w:rFonts w:hAnsi="宋体"/>
          <w:snapToGrid w:val="0"/>
          <w:spacing w:val="-16"/>
          <w:kern w:val="21"/>
          <w:szCs w:val="21"/>
        </w:rPr>
        <w:t>；</w:t>
      </w:r>
      <w:r w:rsidR="00D91919" w:rsidRPr="00364546">
        <w:rPr>
          <w:rFonts w:hAnsi="宋体"/>
          <w:snapToGrid w:val="0"/>
          <w:spacing w:val="-6"/>
          <w:kern w:val="21"/>
          <w:szCs w:val="21"/>
        </w:rPr>
        <w:fldChar w:fldCharType="begin"/>
      </w:r>
      <w:r w:rsidRPr="00364546">
        <w:rPr>
          <w:rFonts w:hAnsi="宋体"/>
          <w:snapToGrid w:val="0"/>
          <w:spacing w:val="-6"/>
          <w:kern w:val="21"/>
          <w:szCs w:val="21"/>
        </w:rPr>
        <w:instrText xml:space="preserve"> = 7 \* GB3 \* MERGEFORMAT </w:instrText>
      </w:r>
      <w:r w:rsidR="00D91919" w:rsidRPr="00364546">
        <w:rPr>
          <w:rFonts w:hAnsi="宋体"/>
          <w:snapToGrid w:val="0"/>
          <w:spacing w:val="-6"/>
          <w:kern w:val="21"/>
          <w:szCs w:val="21"/>
        </w:rPr>
        <w:fldChar w:fldCharType="separate"/>
      </w:r>
      <w:r w:rsidRPr="00364546">
        <w:rPr>
          <w:rFonts w:hAnsi="宋体" w:hint="eastAsia"/>
          <w:szCs w:val="21"/>
        </w:rPr>
        <w:t>⑦</w:t>
      </w:r>
      <w:r w:rsidR="00D91919" w:rsidRPr="00364546">
        <w:rPr>
          <w:rFonts w:hAnsi="宋体"/>
          <w:snapToGrid w:val="0"/>
          <w:spacing w:val="-6"/>
          <w:kern w:val="21"/>
          <w:szCs w:val="21"/>
        </w:rPr>
        <w:fldChar w:fldCharType="end"/>
      </w:r>
      <w:r w:rsidRPr="00364546">
        <w:rPr>
          <w:rFonts w:hAnsi="宋体"/>
          <w:snapToGrid w:val="0"/>
          <w:spacing w:val="-6"/>
          <w:kern w:val="21"/>
          <w:szCs w:val="21"/>
        </w:rPr>
        <w:t>=</w:t>
      </w:r>
      <w:r w:rsidR="00D91919" w:rsidRPr="00364546">
        <w:rPr>
          <w:rFonts w:hAnsi="宋体"/>
          <w:snapToGrid w:val="0"/>
          <w:spacing w:val="-16"/>
          <w:kern w:val="21"/>
          <w:szCs w:val="21"/>
        </w:rPr>
        <w:fldChar w:fldCharType="begin"/>
      </w:r>
      <w:r w:rsidRPr="00364546">
        <w:rPr>
          <w:rFonts w:hAnsi="宋体"/>
          <w:snapToGrid w:val="0"/>
          <w:spacing w:val="-16"/>
          <w:kern w:val="21"/>
          <w:szCs w:val="21"/>
        </w:rPr>
        <w:instrText xml:space="preserve"> = 6 \* GB3 \* MERGEFORMAT </w:instrText>
      </w:r>
      <w:r w:rsidR="00D91919" w:rsidRPr="00364546">
        <w:rPr>
          <w:rFonts w:hAnsi="宋体"/>
          <w:snapToGrid w:val="0"/>
          <w:spacing w:val="-16"/>
          <w:kern w:val="21"/>
          <w:szCs w:val="21"/>
        </w:rPr>
        <w:fldChar w:fldCharType="separate"/>
      </w:r>
      <w:r w:rsidRPr="00364546">
        <w:rPr>
          <w:rFonts w:hAnsi="宋体" w:hint="eastAsia"/>
          <w:szCs w:val="21"/>
        </w:rPr>
        <w:t>⑥</w:t>
      </w:r>
      <w:r w:rsidR="00D91919" w:rsidRPr="00364546">
        <w:rPr>
          <w:rFonts w:hAnsi="宋体"/>
          <w:snapToGrid w:val="0"/>
          <w:spacing w:val="-16"/>
          <w:kern w:val="21"/>
          <w:szCs w:val="21"/>
        </w:rPr>
        <w:fldChar w:fldCharType="end"/>
      </w:r>
      <w:r w:rsidRPr="00364546">
        <w:rPr>
          <w:rFonts w:hAnsi="宋体"/>
          <w:snapToGrid w:val="0"/>
          <w:spacing w:val="-16"/>
          <w:kern w:val="21"/>
          <w:szCs w:val="21"/>
        </w:rPr>
        <w:t>-</w:t>
      </w:r>
      <w:r w:rsidR="00D91919" w:rsidRPr="00364546">
        <w:rPr>
          <w:rFonts w:hAnsi="宋体"/>
          <w:snapToGrid w:val="0"/>
          <w:spacing w:val="-6"/>
          <w:kern w:val="21"/>
          <w:szCs w:val="21"/>
        </w:rPr>
        <w:fldChar w:fldCharType="begin"/>
      </w:r>
      <w:r w:rsidRPr="00364546">
        <w:rPr>
          <w:rFonts w:hAnsi="宋体"/>
          <w:snapToGrid w:val="0"/>
          <w:spacing w:val="-6"/>
          <w:kern w:val="21"/>
          <w:szCs w:val="21"/>
        </w:rPr>
        <w:instrText xml:space="preserve"> = 1 \* GB3 \* MERGEFORMAT </w:instrText>
      </w:r>
      <w:r w:rsidR="00D91919" w:rsidRPr="00364546">
        <w:rPr>
          <w:rFonts w:hAnsi="宋体"/>
          <w:snapToGrid w:val="0"/>
          <w:spacing w:val="-6"/>
          <w:kern w:val="21"/>
          <w:szCs w:val="21"/>
        </w:rPr>
        <w:fldChar w:fldCharType="separate"/>
      </w:r>
      <w:r w:rsidRPr="00364546">
        <w:rPr>
          <w:rFonts w:hAnsi="宋体" w:hint="eastAsia"/>
          <w:szCs w:val="21"/>
        </w:rPr>
        <w:t>①</w:t>
      </w:r>
      <w:r w:rsidR="00D91919" w:rsidRPr="00364546">
        <w:rPr>
          <w:rFonts w:hAnsi="宋体"/>
          <w:snapToGrid w:val="0"/>
          <w:spacing w:val="-6"/>
          <w:kern w:val="21"/>
          <w:szCs w:val="21"/>
        </w:rPr>
        <w:fldChar w:fldCharType="end"/>
      </w:r>
    </w:p>
    <w:sectPr w:rsidR="003E0AA4" w:rsidRPr="00364546" w:rsidSect="000E6572">
      <w:footerReference w:type="default" r:id="rId14"/>
      <w:pgSz w:w="16838" w:h="11906" w:orient="landscape"/>
      <w:pgMar w:top="1531" w:right="1701" w:bottom="1531"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015" w:rsidRDefault="008A3015">
      <w:r>
        <w:separator/>
      </w:r>
    </w:p>
  </w:endnote>
  <w:endnote w:type="continuationSeparator" w:id="1">
    <w:p w:rsidR="008A3015" w:rsidRDefault="008A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G Times (WN)">
    <w:altName w:val="Times New Roman"/>
    <w:charset w:val="00"/>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15" w:rsidRDefault="00D91919" w:rsidP="003051C2">
    <w:pPr>
      <w:pStyle w:val="a5"/>
      <w:framePr w:wrap="around" w:vAnchor="text" w:hAnchor="margin" w:xAlign="center" w:y="1"/>
      <w:rPr>
        <w:rStyle w:val="a4"/>
      </w:rPr>
    </w:pPr>
    <w:r>
      <w:fldChar w:fldCharType="begin"/>
    </w:r>
    <w:r w:rsidR="008A3015">
      <w:rPr>
        <w:rStyle w:val="a4"/>
      </w:rPr>
      <w:instrText xml:space="preserve">PAGE  </w:instrText>
    </w:r>
    <w:r>
      <w:fldChar w:fldCharType="end"/>
    </w:r>
  </w:p>
  <w:p w:rsidR="008A3015" w:rsidRDefault="008A301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15" w:rsidRDefault="008A3015" w:rsidP="00C44E72">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15" w:rsidRDefault="00D91919" w:rsidP="00C22AFA">
    <w:pPr>
      <w:pStyle w:val="a5"/>
      <w:jc w:val="center"/>
    </w:pPr>
    <w:fldSimple w:instr=" PAGE   \* MERGEFORMAT ">
      <w:r w:rsidR="00936B9A" w:rsidRPr="00936B9A">
        <w:rPr>
          <w:noProof/>
          <w:lang w:val="zh-CN"/>
        </w:rPr>
        <w:t>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15" w:rsidRDefault="008A3015" w:rsidP="003051C2">
    <w:pPr>
      <w:pStyle w:val="a5"/>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015" w:rsidRDefault="008A3015">
      <w:r>
        <w:separator/>
      </w:r>
    </w:p>
  </w:footnote>
  <w:footnote w:type="continuationSeparator" w:id="1">
    <w:p w:rsidR="008A3015" w:rsidRDefault="008A3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697BEA"/>
    <w:multiLevelType w:val="singleLevel"/>
    <w:tmpl w:val="C6697BEA"/>
    <w:lvl w:ilvl="0">
      <w:start w:val="5"/>
      <w:numFmt w:val="chineseCounting"/>
      <w:suff w:val="nothing"/>
      <w:lvlText w:val="%1、"/>
      <w:lvlJc w:val="left"/>
      <w:rPr>
        <w:rFonts w:hint="eastAsia"/>
      </w:rPr>
    </w:lvl>
  </w:abstractNum>
  <w:abstractNum w:abstractNumId="1">
    <w:nsid w:val="0A2135A9"/>
    <w:multiLevelType w:val="hybridMultilevel"/>
    <w:tmpl w:val="47561DC2"/>
    <w:lvl w:ilvl="0" w:tplc="DB52669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68A7398"/>
    <w:multiLevelType w:val="hybridMultilevel"/>
    <w:tmpl w:val="71AC5462"/>
    <w:lvl w:ilvl="0" w:tplc="FFFFFFFF">
      <w:start w:val="1"/>
      <w:numFmt w:val="decimal"/>
      <w:lvlText w:val="表%1"/>
      <w:lvlJc w:val="center"/>
      <w:pPr>
        <w:tabs>
          <w:tab w:val="num" w:pos="0"/>
        </w:tabs>
        <w:ind w:left="420" w:hanging="420"/>
      </w:pPr>
      <w:rPr>
        <w:rFonts w:ascii="Times New Roman" w:hAnsi="Times New Roman" w:cs="Times New Roman" w:hint="default"/>
        <w:b/>
        <w:sz w:val="24"/>
        <w:szCs w:val="24"/>
      </w:rPr>
    </w:lvl>
    <w:lvl w:ilvl="1" w:tplc="FFFFFFFF">
      <w:start w:val="1"/>
      <w:numFmt w:val="lowerLetter"/>
      <w:lvlText w:val="%2)"/>
      <w:lvlJc w:val="left"/>
      <w:pPr>
        <w:tabs>
          <w:tab w:val="num" w:pos="0"/>
        </w:tabs>
        <w:ind w:left="840" w:hanging="420"/>
      </w:pPr>
    </w:lvl>
    <w:lvl w:ilvl="2" w:tplc="FFFFFFFF">
      <w:start w:val="1"/>
      <w:numFmt w:val="lowerRoman"/>
      <w:lvlText w:val="%3."/>
      <w:lvlJc w:val="right"/>
      <w:pPr>
        <w:tabs>
          <w:tab w:val="num" w:pos="0"/>
        </w:tabs>
        <w:ind w:left="1260" w:hanging="420"/>
      </w:pPr>
    </w:lvl>
    <w:lvl w:ilvl="3" w:tplc="FFFFFFFF">
      <w:start w:val="1"/>
      <w:numFmt w:val="decimal"/>
      <w:lvlText w:val="%4."/>
      <w:lvlJc w:val="left"/>
      <w:pPr>
        <w:tabs>
          <w:tab w:val="num" w:pos="0"/>
        </w:tabs>
        <w:ind w:left="1680" w:hanging="420"/>
      </w:pPr>
    </w:lvl>
    <w:lvl w:ilvl="4" w:tplc="FFFFFFFF">
      <w:start w:val="1"/>
      <w:numFmt w:val="lowerLetter"/>
      <w:lvlText w:val="%5)"/>
      <w:lvlJc w:val="left"/>
      <w:pPr>
        <w:tabs>
          <w:tab w:val="num" w:pos="0"/>
        </w:tabs>
        <w:ind w:left="2100" w:hanging="420"/>
      </w:pPr>
    </w:lvl>
    <w:lvl w:ilvl="5" w:tplc="FFFFFFFF">
      <w:start w:val="1"/>
      <w:numFmt w:val="lowerRoman"/>
      <w:lvlText w:val="%6."/>
      <w:lvlJc w:val="right"/>
      <w:pPr>
        <w:tabs>
          <w:tab w:val="num" w:pos="0"/>
        </w:tabs>
        <w:ind w:left="2520" w:hanging="420"/>
      </w:pPr>
    </w:lvl>
    <w:lvl w:ilvl="6" w:tplc="FFFFFFFF">
      <w:start w:val="1"/>
      <w:numFmt w:val="decimal"/>
      <w:lvlText w:val="%7."/>
      <w:lvlJc w:val="left"/>
      <w:pPr>
        <w:tabs>
          <w:tab w:val="num" w:pos="0"/>
        </w:tabs>
        <w:ind w:left="2940" w:hanging="420"/>
      </w:pPr>
    </w:lvl>
    <w:lvl w:ilvl="7" w:tplc="FFFFFFFF">
      <w:start w:val="1"/>
      <w:numFmt w:val="lowerLetter"/>
      <w:lvlText w:val="%8)"/>
      <w:lvlJc w:val="left"/>
      <w:pPr>
        <w:tabs>
          <w:tab w:val="num" w:pos="0"/>
        </w:tabs>
        <w:ind w:left="3360" w:hanging="420"/>
      </w:pPr>
    </w:lvl>
    <w:lvl w:ilvl="8" w:tplc="FFFFFFFF">
      <w:start w:val="1"/>
      <w:numFmt w:val="lowerRoman"/>
      <w:lvlText w:val="%9."/>
      <w:lvlJc w:val="right"/>
      <w:pPr>
        <w:tabs>
          <w:tab w:val="num" w:pos="0"/>
        </w:tabs>
        <w:ind w:left="3780" w:hanging="420"/>
      </w:pPr>
    </w:lvl>
  </w:abstractNum>
  <w:abstractNum w:abstractNumId="3">
    <w:nsid w:val="1B82381C"/>
    <w:multiLevelType w:val="singleLevel"/>
    <w:tmpl w:val="1B82381C"/>
    <w:lvl w:ilvl="0">
      <w:start w:val="2"/>
      <w:numFmt w:val="decimal"/>
      <w:suff w:val="nothing"/>
      <w:lvlText w:val="（%1）"/>
      <w:lvlJc w:val="left"/>
    </w:lvl>
  </w:abstractNum>
  <w:abstractNum w:abstractNumId="4">
    <w:nsid w:val="38445687"/>
    <w:multiLevelType w:val="hybridMultilevel"/>
    <w:tmpl w:val="61B613DC"/>
    <w:lvl w:ilvl="0" w:tplc="38E4F6EE">
      <w:start w:val="1"/>
      <w:numFmt w:val="decimal"/>
      <w:lvlText w:val="表%1"/>
      <w:lvlJc w:val="center"/>
      <w:pPr>
        <w:tabs>
          <w:tab w:val="num" w:pos="0"/>
        </w:tabs>
        <w:ind w:left="420" w:hanging="420"/>
      </w:pPr>
      <w:rPr>
        <w:rFonts w:ascii="Times New Roman" w:hAnsi="Times New Roman" w:cs="Times New Roman" w:hint="default"/>
        <w:b/>
        <w:sz w:val="24"/>
        <w:szCs w:val="24"/>
        <w:lang w:val="en-US"/>
      </w:rPr>
    </w:lvl>
    <w:lvl w:ilvl="1" w:tplc="FFFFFFFF">
      <w:start w:val="1"/>
      <w:numFmt w:val="lowerLetter"/>
      <w:lvlText w:val="%2)"/>
      <w:lvlJc w:val="left"/>
      <w:pPr>
        <w:tabs>
          <w:tab w:val="num" w:pos="0"/>
        </w:tabs>
        <w:ind w:left="840" w:hanging="420"/>
      </w:pPr>
    </w:lvl>
    <w:lvl w:ilvl="2" w:tplc="FFFFFFFF">
      <w:start w:val="1"/>
      <w:numFmt w:val="lowerRoman"/>
      <w:lvlText w:val="%3."/>
      <w:lvlJc w:val="right"/>
      <w:pPr>
        <w:tabs>
          <w:tab w:val="num" w:pos="0"/>
        </w:tabs>
        <w:ind w:left="1260" w:hanging="420"/>
      </w:pPr>
    </w:lvl>
    <w:lvl w:ilvl="3" w:tplc="FFFFFFFF">
      <w:start w:val="1"/>
      <w:numFmt w:val="decimal"/>
      <w:lvlText w:val="%4."/>
      <w:lvlJc w:val="left"/>
      <w:pPr>
        <w:tabs>
          <w:tab w:val="num" w:pos="0"/>
        </w:tabs>
        <w:ind w:left="1680" w:hanging="420"/>
      </w:pPr>
    </w:lvl>
    <w:lvl w:ilvl="4" w:tplc="FFFFFFFF">
      <w:start w:val="1"/>
      <w:numFmt w:val="lowerLetter"/>
      <w:lvlText w:val="%5)"/>
      <w:lvlJc w:val="left"/>
      <w:pPr>
        <w:tabs>
          <w:tab w:val="num" w:pos="0"/>
        </w:tabs>
        <w:ind w:left="2100" w:hanging="420"/>
      </w:pPr>
    </w:lvl>
    <w:lvl w:ilvl="5" w:tplc="FFFFFFFF">
      <w:start w:val="1"/>
      <w:numFmt w:val="lowerRoman"/>
      <w:lvlText w:val="%6."/>
      <w:lvlJc w:val="right"/>
      <w:pPr>
        <w:tabs>
          <w:tab w:val="num" w:pos="0"/>
        </w:tabs>
        <w:ind w:left="2520" w:hanging="420"/>
      </w:pPr>
    </w:lvl>
    <w:lvl w:ilvl="6" w:tplc="FFFFFFFF">
      <w:start w:val="1"/>
      <w:numFmt w:val="decimal"/>
      <w:lvlText w:val="%7."/>
      <w:lvlJc w:val="left"/>
      <w:pPr>
        <w:tabs>
          <w:tab w:val="num" w:pos="0"/>
        </w:tabs>
        <w:ind w:left="2940" w:hanging="420"/>
      </w:pPr>
    </w:lvl>
    <w:lvl w:ilvl="7" w:tplc="FFFFFFFF">
      <w:start w:val="1"/>
      <w:numFmt w:val="lowerLetter"/>
      <w:lvlText w:val="%8)"/>
      <w:lvlJc w:val="left"/>
      <w:pPr>
        <w:tabs>
          <w:tab w:val="num" w:pos="0"/>
        </w:tabs>
        <w:ind w:left="3360" w:hanging="420"/>
      </w:pPr>
    </w:lvl>
    <w:lvl w:ilvl="8" w:tplc="FFFFFFFF">
      <w:start w:val="1"/>
      <w:numFmt w:val="lowerRoman"/>
      <w:lvlText w:val="%9."/>
      <w:lvlJc w:val="right"/>
      <w:pPr>
        <w:tabs>
          <w:tab w:val="num" w:pos="0"/>
        </w:tabs>
        <w:ind w:left="3780" w:hanging="420"/>
      </w:pPr>
    </w:lvl>
  </w:abstractNum>
  <w:abstractNum w:abstractNumId="5">
    <w:nsid w:val="3F9461D1"/>
    <w:multiLevelType w:val="hybridMultilevel"/>
    <w:tmpl w:val="314A3192"/>
    <w:lvl w:ilvl="0" w:tplc="94421692">
      <w:start w:val="1"/>
      <w:numFmt w:val="decimal"/>
      <w:lvlText w:val="%1、"/>
      <w:lvlJc w:val="left"/>
      <w:pPr>
        <w:ind w:left="372" w:hanging="372"/>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4A2B33"/>
    <w:multiLevelType w:val="hybridMultilevel"/>
    <w:tmpl w:val="14684804"/>
    <w:lvl w:ilvl="0" w:tplc="FFFFFFFF">
      <w:start w:val="1"/>
      <w:numFmt w:val="decimal"/>
      <w:lvlText w:val="表%1"/>
      <w:lvlJc w:val="center"/>
      <w:pPr>
        <w:ind w:left="420" w:hanging="132"/>
      </w:pPr>
      <w:rPr>
        <w:rFonts w:ascii="Times New Roman" w:eastAsia="宋体" w:hAnsi="Times New Roman" w:hint="default"/>
        <w:b/>
        <w:i w:val="0"/>
        <w:sz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5416176C"/>
    <w:multiLevelType w:val="hybridMultilevel"/>
    <w:tmpl w:val="C5501F7A"/>
    <w:lvl w:ilvl="0" w:tplc="66D0ABB2">
      <w:start w:val="1"/>
      <w:numFmt w:val="decimal"/>
      <w:pStyle w:val="biaotou"/>
      <w:lvlText w:val="表%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38611B"/>
    <w:multiLevelType w:val="hybridMultilevel"/>
    <w:tmpl w:val="2FF2BC40"/>
    <w:lvl w:ilvl="0" w:tplc="8AC4E56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1"/>
  </w:num>
  <w:num w:numId="4">
    <w:abstractNumId w:val="0"/>
  </w:num>
  <w:num w:numId="5">
    <w:abstractNumId w:val="5"/>
  </w:num>
  <w:num w:numId="6">
    <w:abstractNumId w:val="8"/>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proofState w:grammar="clean"/>
  <w:attachedTemplate r:id="rId1"/>
  <w:stylePaneFormatFilter w:val="3F01"/>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45761">
      <v:stroke dashstyle="dash" endarrow="block"/>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47"/>
    <w:rsid w:val="00000C0A"/>
    <w:rsid w:val="000043B6"/>
    <w:rsid w:val="00004F7A"/>
    <w:rsid w:val="000060B3"/>
    <w:rsid w:val="00006B0B"/>
    <w:rsid w:val="00010B8A"/>
    <w:rsid w:val="0001101D"/>
    <w:rsid w:val="00011368"/>
    <w:rsid w:val="00011383"/>
    <w:rsid w:val="000116D4"/>
    <w:rsid w:val="000118DB"/>
    <w:rsid w:val="00011AEE"/>
    <w:rsid w:val="000123F4"/>
    <w:rsid w:val="000135E0"/>
    <w:rsid w:val="0001383C"/>
    <w:rsid w:val="00013DE8"/>
    <w:rsid w:val="000147A5"/>
    <w:rsid w:val="00014C86"/>
    <w:rsid w:val="00014D36"/>
    <w:rsid w:val="00015F11"/>
    <w:rsid w:val="00017AB8"/>
    <w:rsid w:val="000208CA"/>
    <w:rsid w:val="00020AED"/>
    <w:rsid w:val="00020D39"/>
    <w:rsid w:val="00022A54"/>
    <w:rsid w:val="00024B32"/>
    <w:rsid w:val="000272A0"/>
    <w:rsid w:val="00027FD1"/>
    <w:rsid w:val="00030736"/>
    <w:rsid w:val="00031451"/>
    <w:rsid w:val="00031CF4"/>
    <w:rsid w:val="0003232C"/>
    <w:rsid w:val="00034AB1"/>
    <w:rsid w:val="000351D5"/>
    <w:rsid w:val="00035E17"/>
    <w:rsid w:val="0003732F"/>
    <w:rsid w:val="000378FA"/>
    <w:rsid w:val="000401C9"/>
    <w:rsid w:val="000419AA"/>
    <w:rsid w:val="000428B5"/>
    <w:rsid w:val="00042CEA"/>
    <w:rsid w:val="0004364B"/>
    <w:rsid w:val="00043931"/>
    <w:rsid w:val="00043AE0"/>
    <w:rsid w:val="00043AE9"/>
    <w:rsid w:val="00043D71"/>
    <w:rsid w:val="00043DB3"/>
    <w:rsid w:val="00044067"/>
    <w:rsid w:val="00044852"/>
    <w:rsid w:val="00044E64"/>
    <w:rsid w:val="00045F46"/>
    <w:rsid w:val="00046204"/>
    <w:rsid w:val="000469F4"/>
    <w:rsid w:val="00047616"/>
    <w:rsid w:val="0004762F"/>
    <w:rsid w:val="00047661"/>
    <w:rsid w:val="000476E7"/>
    <w:rsid w:val="000519A5"/>
    <w:rsid w:val="00052E67"/>
    <w:rsid w:val="00053DB6"/>
    <w:rsid w:val="0005557B"/>
    <w:rsid w:val="00055707"/>
    <w:rsid w:val="000557D8"/>
    <w:rsid w:val="00056128"/>
    <w:rsid w:val="00061B1F"/>
    <w:rsid w:val="00063345"/>
    <w:rsid w:val="0006354C"/>
    <w:rsid w:val="00063D63"/>
    <w:rsid w:val="00065BA0"/>
    <w:rsid w:val="00065F60"/>
    <w:rsid w:val="000676E7"/>
    <w:rsid w:val="000707A2"/>
    <w:rsid w:val="00071F1C"/>
    <w:rsid w:val="00072C55"/>
    <w:rsid w:val="00072F37"/>
    <w:rsid w:val="000733C4"/>
    <w:rsid w:val="000744E9"/>
    <w:rsid w:val="00074783"/>
    <w:rsid w:val="000758EF"/>
    <w:rsid w:val="0007598A"/>
    <w:rsid w:val="00075B9E"/>
    <w:rsid w:val="00075F1D"/>
    <w:rsid w:val="00077E31"/>
    <w:rsid w:val="0008070B"/>
    <w:rsid w:val="000810AC"/>
    <w:rsid w:val="00081A02"/>
    <w:rsid w:val="00082231"/>
    <w:rsid w:val="0008270F"/>
    <w:rsid w:val="0008271D"/>
    <w:rsid w:val="00082F5D"/>
    <w:rsid w:val="000849FA"/>
    <w:rsid w:val="00085BE6"/>
    <w:rsid w:val="00091952"/>
    <w:rsid w:val="00092D38"/>
    <w:rsid w:val="00093675"/>
    <w:rsid w:val="0009377B"/>
    <w:rsid w:val="00093F55"/>
    <w:rsid w:val="000943F1"/>
    <w:rsid w:val="000947E3"/>
    <w:rsid w:val="00094A11"/>
    <w:rsid w:val="00095C86"/>
    <w:rsid w:val="00095FC6"/>
    <w:rsid w:val="0009628A"/>
    <w:rsid w:val="00096907"/>
    <w:rsid w:val="000A07A8"/>
    <w:rsid w:val="000A1759"/>
    <w:rsid w:val="000A1F7A"/>
    <w:rsid w:val="000A20C9"/>
    <w:rsid w:val="000A2480"/>
    <w:rsid w:val="000A39EA"/>
    <w:rsid w:val="000A49C7"/>
    <w:rsid w:val="000A4E11"/>
    <w:rsid w:val="000A50F2"/>
    <w:rsid w:val="000A6133"/>
    <w:rsid w:val="000A6271"/>
    <w:rsid w:val="000A76F9"/>
    <w:rsid w:val="000A7E0F"/>
    <w:rsid w:val="000B058F"/>
    <w:rsid w:val="000B12F2"/>
    <w:rsid w:val="000B24BB"/>
    <w:rsid w:val="000B3E48"/>
    <w:rsid w:val="000B4133"/>
    <w:rsid w:val="000B4467"/>
    <w:rsid w:val="000B44B8"/>
    <w:rsid w:val="000B4915"/>
    <w:rsid w:val="000B4DB9"/>
    <w:rsid w:val="000B4DC5"/>
    <w:rsid w:val="000B4FB6"/>
    <w:rsid w:val="000B6EE4"/>
    <w:rsid w:val="000C0101"/>
    <w:rsid w:val="000C0140"/>
    <w:rsid w:val="000C0212"/>
    <w:rsid w:val="000C09AC"/>
    <w:rsid w:val="000C1494"/>
    <w:rsid w:val="000C209A"/>
    <w:rsid w:val="000C2753"/>
    <w:rsid w:val="000C2AF8"/>
    <w:rsid w:val="000C34B0"/>
    <w:rsid w:val="000C3B7E"/>
    <w:rsid w:val="000C40A8"/>
    <w:rsid w:val="000C4C08"/>
    <w:rsid w:val="000C5006"/>
    <w:rsid w:val="000C5269"/>
    <w:rsid w:val="000C64C3"/>
    <w:rsid w:val="000C66CB"/>
    <w:rsid w:val="000C6DDE"/>
    <w:rsid w:val="000C75E6"/>
    <w:rsid w:val="000C767F"/>
    <w:rsid w:val="000C7878"/>
    <w:rsid w:val="000C79C3"/>
    <w:rsid w:val="000C7B38"/>
    <w:rsid w:val="000D0478"/>
    <w:rsid w:val="000D058D"/>
    <w:rsid w:val="000D1714"/>
    <w:rsid w:val="000D220B"/>
    <w:rsid w:val="000D26BF"/>
    <w:rsid w:val="000D290D"/>
    <w:rsid w:val="000D2E83"/>
    <w:rsid w:val="000D4AAC"/>
    <w:rsid w:val="000D5306"/>
    <w:rsid w:val="000D5A44"/>
    <w:rsid w:val="000D7591"/>
    <w:rsid w:val="000D7DDC"/>
    <w:rsid w:val="000E02AB"/>
    <w:rsid w:val="000E0EC2"/>
    <w:rsid w:val="000E0EEA"/>
    <w:rsid w:val="000E2486"/>
    <w:rsid w:val="000E3E10"/>
    <w:rsid w:val="000E3ED2"/>
    <w:rsid w:val="000E4E7C"/>
    <w:rsid w:val="000E5F36"/>
    <w:rsid w:val="000E5F99"/>
    <w:rsid w:val="000E6572"/>
    <w:rsid w:val="000E6A4B"/>
    <w:rsid w:val="000F02EE"/>
    <w:rsid w:val="000F10AE"/>
    <w:rsid w:val="000F15BE"/>
    <w:rsid w:val="000F3AE1"/>
    <w:rsid w:val="000F3AEE"/>
    <w:rsid w:val="000F4D7D"/>
    <w:rsid w:val="000F5800"/>
    <w:rsid w:val="000F6307"/>
    <w:rsid w:val="00100C1A"/>
    <w:rsid w:val="0010183F"/>
    <w:rsid w:val="0010468F"/>
    <w:rsid w:val="001046DD"/>
    <w:rsid w:val="00105F7B"/>
    <w:rsid w:val="001078D4"/>
    <w:rsid w:val="00107A91"/>
    <w:rsid w:val="00110531"/>
    <w:rsid w:val="00110880"/>
    <w:rsid w:val="00110E3F"/>
    <w:rsid w:val="00111549"/>
    <w:rsid w:val="0011184C"/>
    <w:rsid w:val="00111D51"/>
    <w:rsid w:val="00113AC5"/>
    <w:rsid w:val="00114BC0"/>
    <w:rsid w:val="001155B9"/>
    <w:rsid w:val="001162CE"/>
    <w:rsid w:val="001216A1"/>
    <w:rsid w:val="00121A46"/>
    <w:rsid w:val="001224D8"/>
    <w:rsid w:val="00122542"/>
    <w:rsid w:val="00122B80"/>
    <w:rsid w:val="00122B9F"/>
    <w:rsid w:val="0012394F"/>
    <w:rsid w:val="00124FE0"/>
    <w:rsid w:val="001254B8"/>
    <w:rsid w:val="00126495"/>
    <w:rsid w:val="001266DA"/>
    <w:rsid w:val="00126ED8"/>
    <w:rsid w:val="0012728C"/>
    <w:rsid w:val="00130122"/>
    <w:rsid w:val="0013094C"/>
    <w:rsid w:val="00130AFC"/>
    <w:rsid w:val="00130EA3"/>
    <w:rsid w:val="00131D23"/>
    <w:rsid w:val="00131F42"/>
    <w:rsid w:val="00132598"/>
    <w:rsid w:val="00133765"/>
    <w:rsid w:val="00133FD4"/>
    <w:rsid w:val="001357F1"/>
    <w:rsid w:val="00136992"/>
    <w:rsid w:val="001378E2"/>
    <w:rsid w:val="00140069"/>
    <w:rsid w:val="00140D4D"/>
    <w:rsid w:val="00140FA8"/>
    <w:rsid w:val="0014177B"/>
    <w:rsid w:val="00142B01"/>
    <w:rsid w:val="00142D34"/>
    <w:rsid w:val="00142FEB"/>
    <w:rsid w:val="0014386D"/>
    <w:rsid w:val="00143A2D"/>
    <w:rsid w:val="00143EA6"/>
    <w:rsid w:val="0014412D"/>
    <w:rsid w:val="00144203"/>
    <w:rsid w:val="001457D0"/>
    <w:rsid w:val="00145A41"/>
    <w:rsid w:val="0014608C"/>
    <w:rsid w:val="00146EA7"/>
    <w:rsid w:val="0014788B"/>
    <w:rsid w:val="00147AD7"/>
    <w:rsid w:val="00151675"/>
    <w:rsid w:val="00153184"/>
    <w:rsid w:val="001538E0"/>
    <w:rsid w:val="00153C62"/>
    <w:rsid w:val="00154B57"/>
    <w:rsid w:val="001550A5"/>
    <w:rsid w:val="001561A1"/>
    <w:rsid w:val="00157435"/>
    <w:rsid w:val="00157A08"/>
    <w:rsid w:val="001607B5"/>
    <w:rsid w:val="00162879"/>
    <w:rsid w:val="00162950"/>
    <w:rsid w:val="00162E05"/>
    <w:rsid w:val="001636DF"/>
    <w:rsid w:val="001642F1"/>
    <w:rsid w:val="00164CE0"/>
    <w:rsid w:val="00165F47"/>
    <w:rsid w:val="00167479"/>
    <w:rsid w:val="00167577"/>
    <w:rsid w:val="0017094C"/>
    <w:rsid w:val="001713CE"/>
    <w:rsid w:val="0017186F"/>
    <w:rsid w:val="001729BE"/>
    <w:rsid w:val="0017403D"/>
    <w:rsid w:val="00174A43"/>
    <w:rsid w:val="0017504D"/>
    <w:rsid w:val="001750F3"/>
    <w:rsid w:val="0017671A"/>
    <w:rsid w:val="00176EDF"/>
    <w:rsid w:val="00177036"/>
    <w:rsid w:val="00177422"/>
    <w:rsid w:val="00177E3B"/>
    <w:rsid w:val="00180004"/>
    <w:rsid w:val="00180D6D"/>
    <w:rsid w:val="00181CCD"/>
    <w:rsid w:val="00182D58"/>
    <w:rsid w:val="00183582"/>
    <w:rsid w:val="00184590"/>
    <w:rsid w:val="001868CC"/>
    <w:rsid w:val="001870D1"/>
    <w:rsid w:val="0018781E"/>
    <w:rsid w:val="0019262D"/>
    <w:rsid w:val="00192CEA"/>
    <w:rsid w:val="00192D0B"/>
    <w:rsid w:val="0019722F"/>
    <w:rsid w:val="00197AB5"/>
    <w:rsid w:val="001A0179"/>
    <w:rsid w:val="001A017C"/>
    <w:rsid w:val="001A106A"/>
    <w:rsid w:val="001A1B35"/>
    <w:rsid w:val="001A22AA"/>
    <w:rsid w:val="001A3504"/>
    <w:rsid w:val="001A48A2"/>
    <w:rsid w:val="001A663B"/>
    <w:rsid w:val="001A6F61"/>
    <w:rsid w:val="001B0327"/>
    <w:rsid w:val="001B173B"/>
    <w:rsid w:val="001B2517"/>
    <w:rsid w:val="001B2CBD"/>
    <w:rsid w:val="001B45AF"/>
    <w:rsid w:val="001B6069"/>
    <w:rsid w:val="001B687E"/>
    <w:rsid w:val="001B72B8"/>
    <w:rsid w:val="001B7594"/>
    <w:rsid w:val="001C09E3"/>
    <w:rsid w:val="001C0C0C"/>
    <w:rsid w:val="001C1FEE"/>
    <w:rsid w:val="001C24FD"/>
    <w:rsid w:val="001C346A"/>
    <w:rsid w:val="001C3C63"/>
    <w:rsid w:val="001C3EE5"/>
    <w:rsid w:val="001C4F71"/>
    <w:rsid w:val="001C69B3"/>
    <w:rsid w:val="001D0778"/>
    <w:rsid w:val="001D140B"/>
    <w:rsid w:val="001D2F05"/>
    <w:rsid w:val="001D45A9"/>
    <w:rsid w:val="001D488B"/>
    <w:rsid w:val="001D5595"/>
    <w:rsid w:val="001D61F0"/>
    <w:rsid w:val="001D653B"/>
    <w:rsid w:val="001D77D9"/>
    <w:rsid w:val="001D7874"/>
    <w:rsid w:val="001D7F22"/>
    <w:rsid w:val="001E059E"/>
    <w:rsid w:val="001E1076"/>
    <w:rsid w:val="001E11DD"/>
    <w:rsid w:val="001E3AF7"/>
    <w:rsid w:val="001E3D44"/>
    <w:rsid w:val="001E4D55"/>
    <w:rsid w:val="001E4D94"/>
    <w:rsid w:val="001E522E"/>
    <w:rsid w:val="001E5C28"/>
    <w:rsid w:val="001E64AB"/>
    <w:rsid w:val="001E7BEB"/>
    <w:rsid w:val="001F098D"/>
    <w:rsid w:val="001F0C1C"/>
    <w:rsid w:val="001F0F17"/>
    <w:rsid w:val="001F12D8"/>
    <w:rsid w:val="001F1F48"/>
    <w:rsid w:val="001F2E17"/>
    <w:rsid w:val="001F3347"/>
    <w:rsid w:val="001F3360"/>
    <w:rsid w:val="001F4B02"/>
    <w:rsid w:val="001F5319"/>
    <w:rsid w:val="001F5FD0"/>
    <w:rsid w:val="001F6339"/>
    <w:rsid w:val="001F64BD"/>
    <w:rsid w:val="001F69E4"/>
    <w:rsid w:val="001F6D01"/>
    <w:rsid w:val="00200002"/>
    <w:rsid w:val="002018B7"/>
    <w:rsid w:val="00202415"/>
    <w:rsid w:val="00205A8A"/>
    <w:rsid w:val="0020717F"/>
    <w:rsid w:val="00207959"/>
    <w:rsid w:val="002109E2"/>
    <w:rsid w:val="00210FE0"/>
    <w:rsid w:val="00212321"/>
    <w:rsid w:val="002125B4"/>
    <w:rsid w:val="00212BB9"/>
    <w:rsid w:val="00212F5A"/>
    <w:rsid w:val="0021328D"/>
    <w:rsid w:val="002133F5"/>
    <w:rsid w:val="00214523"/>
    <w:rsid w:val="00214AA0"/>
    <w:rsid w:val="002155B8"/>
    <w:rsid w:val="00216A0E"/>
    <w:rsid w:val="00216B5C"/>
    <w:rsid w:val="00217007"/>
    <w:rsid w:val="002179C7"/>
    <w:rsid w:val="00220810"/>
    <w:rsid w:val="00222106"/>
    <w:rsid w:val="00224839"/>
    <w:rsid w:val="002249B2"/>
    <w:rsid w:val="00224EF6"/>
    <w:rsid w:val="00225B54"/>
    <w:rsid w:val="00226574"/>
    <w:rsid w:val="00226EDC"/>
    <w:rsid w:val="002278EC"/>
    <w:rsid w:val="0023280E"/>
    <w:rsid w:val="00233860"/>
    <w:rsid w:val="00235306"/>
    <w:rsid w:val="00235D0E"/>
    <w:rsid w:val="00236034"/>
    <w:rsid w:val="002370CE"/>
    <w:rsid w:val="002373DF"/>
    <w:rsid w:val="002377D1"/>
    <w:rsid w:val="00243038"/>
    <w:rsid w:val="00243B6A"/>
    <w:rsid w:val="0024400F"/>
    <w:rsid w:val="002506BC"/>
    <w:rsid w:val="00250CCF"/>
    <w:rsid w:val="00251193"/>
    <w:rsid w:val="002513A3"/>
    <w:rsid w:val="0025255F"/>
    <w:rsid w:val="002526E4"/>
    <w:rsid w:val="00253571"/>
    <w:rsid w:val="00253C49"/>
    <w:rsid w:val="00253F2C"/>
    <w:rsid w:val="00254345"/>
    <w:rsid w:val="00255472"/>
    <w:rsid w:val="0026025C"/>
    <w:rsid w:val="00262171"/>
    <w:rsid w:val="00262F1E"/>
    <w:rsid w:val="002636D2"/>
    <w:rsid w:val="00263A4A"/>
    <w:rsid w:val="00264557"/>
    <w:rsid w:val="0026456E"/>
    <w:rsid w:val="00264EA5"/>
    <w:rsid w:val="00266860"/>
    <w:rsid w:val="00266B7C"/>
    <w:rsid w:val="002670A5"/>
    <w:rsid w:val="00270812"/>
    <w:rsid w:val="00271411"/>
    <w:rsid w:val="0027171A"/>
    <w:rsid w:val="00271F2D"/>
    <w:rsid w:val="00272F09"/>
    <w:rsid w:val="0027542D"/>
    <w:rsid w:val="002759BE"/>
    <w:rsid w:val="00275C16"/>
    <w:rsid w:val="00276251"/>
    <w:rsid w:val="002764CF"/>
    <w:rsid w:val="0027739D"/>
    <w:rsid w:val="002805AB"/>
    <w:rsid w:val="00281729"/>
    <w:rsid w:val="0028270E"/>
    <w:rsid w:val="00282CBA"/>
    <w:rsid w:val="0028312F"/>
    <w:rsid w:val="00284204"/>
    <w:rsid w:val="002867B0"/>
    <w:rsid w:val="00290A41"/>
    <w:rsid w:val="0029114D"/>
    <w:rsid w:val="00291773"/>
    <w:rsid w:val="00291D69"/>
    <w:rsid w:val="002922CF"/>
    <w:rsid w:val="002924AB"/>
    <w:rsid w:val="00293476"/>
    <w:rsid w:val="00293BDE"/>
    <w:rsid w:val="00293DE0"/>
    <w:rsid w:val="00295695"/>
    <w:rsid w:val="00295769"/>
    <w:rsid w:val="00295891"/>
    <w:rsid w:val="00295A14"/>
    <w:rsid w:val="0029616A"/>
    <w:rsid w:val="00297B40"/>
    <w:rsid w:val="002A0C94"/>
    <w:rsid w:val="002A168C"/>
    <w:rsid w:val="002A2451"/>
    <w:rsid w:val="002A369A"/>
    <w:rsid w:val="002A399A"/>
    <w:rsid w:val="002A3DC7"/>
    <w:rsid w:val="002A3F60"/>
    <w:rsid w:val="002A4967"/>
    <w:rsid w:val="002A67CC"/>
    <w:rsid w:val="002A6C29"/>
    <w:rsid w:val="002A6CF6"/>
    <w:rsid w:val="002A72B2"/>
    <w:rsid w:val="002B10FD"/>
    <w:rsid w:val="002B1C55"/>
    <w:rsid w:val="002B2925"/>
    <w:rsid w:val="002B33F6"/>
    <w:rsid w:val="002B3EAE"/>
    <w:rsid w:val="002B49E2"/>
    <w:rsid w:val="002B5625"/>
    <w:rsid w:val="002B628B"/>
    <w:rsid w:val="002B67CD"/>
    <w:rsid w:val="002B6D86"/>
    <w:rsid w:val="002B7B00"/>
    <w:rsid w:val="002B7B7B"/>
    <w:rsid w:val="002B7C44"/>
    <w:rsid w:val="002C0CCF"/>
    <w:rsid w:val="002C1362"/>
    <w:rsid w:val="002C17D0"/>
    <w:rsid w:val="002C190F"/>
    <w:rsid w:val="002C1AC1"/>
    <w:rsid w:val="002C1F4D"/>
    <w:rsid w:val="002C1FED"/>
    <w:rsid w:val="002C2B17"/>
    <w:rsid w:val="002C33B5"/>
    <w:rsid w:val="002C3E11"/>
    <w:rsid w:val="002C439F"/>
    <w:rsid w:val="002C54DA"/>
    <w:rsid w:val="002C7E65"/>
    <w:rsid w:val="002D0CB4"/>
    <w:rsid w:val="002D15BA"/>
    <w:rsid w:val="002D18B0"/>
    <w:rsid w:val="002D20DA"/>
    <w:rsid w:val="002D28FC"/>
    <w:rsid w:val="002D3400"/>
    <w:rsid w:val="002D3472"/>
    <w:rsid w:val="002D3504"/>
    <w:rsid w:val="002D3C04"/>
    <w:rsid w:val="002D3C40"/>
    <w:rsid w:val="002D3DD0"/>
    <w:rsid w:val="002D423D"/>
    <w:rsid w:val="002D6591"/>
    <w:rsid w:val="002D6A0D"/>
    <w:rsid w:val="002D6DEF"/>
    <w:rsid w:val="002E1B60"/>
    <w:rsid w:val="002E1F3A"/>
    <w:rsid w:val="002E298A"/>
    <w:rsid w:val="002E4AB5"/>
    <w:rsid w:val="002E4B2D"/>
    <w:rsid w:val="002E5434"/>
    <w:rsid w:val="002E60CA"/>
    <w:rsid w:val="002E621E"/>
    <w:rsid w:val="002E7273"/>
    <w:rsid w:val="002F1A93"/>
    <w:rsid w:val="002F2B85"/>
    <w:rsid w:val="002F3FD5"/>
    <w:rsid w:val="002F470A"/>
    <w:rsid w:val="002F6B70"/>
    <w:rsid w:val="002F721A"/>
    <w:rsid w:val="002F7268"/>
    <w:rsid w:val="00301978"/>
    <w:rsid w:val="00301D75"/>
    <w:rsid w:val="0030332C"/>
    <w:rsid w:val="0030339F"/>
    <w:rsid w:val="0030345A"/>
    <w:rsid w:val="00304229"/>
    <w:rsid w:val="003051C2"/>
    <w:rsid w:val="00305C84"/>
    <w:rsid w:val="00305E3A"/>
    <w:rsid w:val="0030616B"/>
    <w:rsid w:val="00307C28"/>
    <w:rsid w:val="00310361"/>
    <w:rsid w:val="00312296"/>
    <w:rsid w:val="00312E0B"/>
    <w:rsid w:val="00313386"/>
    <w:rsid w:val="0031425F"/>
    <w:rsid w:val="003147B9"/>
    <w:rsid w:val="00314D9A"/>
    <w:rsid w:val="00314F0E"/>
    <w:rsid w:val="00321D8E"/>
    <w:rsid w:val="0032242B"/>
    <w:rsid w:val="00324F1F"/>
    <w:rsid w:val="0032562F"/>
    <w:rsid w:val="003258E4"/>
    <w:rsid w:val="00325928"/>
    <w:rsid w:val="00326765"/>
    <w:rsid w:val="00327AFE"/>
    <w:rsid w:val="00330D56"/>
    <w:rsid w:val="003311AB"/>
    <w:rsid w:val="00331FAE"/>
    <w:rsid w:val="00332863"/>
    <w:rsid w:val="003328B9"/>
    <w:rsid w:val="00333CD0"/>
    <w:rsid w:val="00333ED5"/>
    <w:rsid w:val="003341D2"/>
    <w:rsid w:val="003353CC"/>
    <w:rsid w:val="00336113"/>
    <w:rsid w:val="0033684D"/>
    <w:rsid w:val="00336B36"/>
    <w:rsid w:val="00336B44"/>
    <w:rsid w:val="00336C42"/>
    <w:rsid w:val="00337B42"/>
    <w:rsid w:val="00341366"/>
    <w:rsid w:val="0034161F"/>
    <w:rsid w:val="00341B42"/>
    <w:rsid w:val="00342527"/>
    <w:rsid w:val="0034325E"/>
    <w:rsid w:val="0034348F"/>
    <w:rsid w:val="00343E80"/>
    <w:rsid w:val="0034443D"/>
    <w:rsid w:val="003445DC"/>
    <w:rsid w:val="003449E1"/>
    <w:rsid w:val="003449E9"/>
    <w:rsid w:val="00345A38"/>
    <w:rsid w:val="00345B84"/>
    <w:rsid w:val="003466C2"/>
    <w:rsid w:val="00346D5E"/>
    <w:rsid w:val="00346EB6"/>
    <w:rsid w:val="00350210"/>
    <w:rsid w:val="00350F94"/>
    <w:rsid w:val="00354D50"/>
    <w:rsid w:val="003555C9"/>
    <w:rsid w:val="00356008"/>
    <w:rsid w:val="00356653"/>
    <w:rsid w:val="0035743F"/>
    <w:rsid w:val="00357458"/>
    <w:rsid w:val="00357BE2"/>
    <w:rsid w:val="00361480"/>
    <w:rsid w:val="0036170C"/>
    <w:rsid w:val="00361DF8"/>
    <w:rsid w:val="00361DFD"/>
    <w:rsid w:val="00364546"/>
    <w:rsid w:val="00364AD7"/>
    <w:rsid w:val="00365223"/>
    <w:rsid w:val="00366297"/>
    <w:rsid w:val="00366591"/>
    <w:rsid w:val="003669E8"/>
    <w:rsid w:val="00366D9A"/>
    <w:rsid w:val="00366E0F"/>
    <w:rsid w:val="00370716"/>
    <w:rsid w:val="003707B9"/>
    <w:rsid w:val="00370F82"/>
    <w:rsid w:val="00371E53"/>
    <w:rsid w:val="00372579"/>
    <w:rsid w:val="00372671"/>
    <w:rsid w:val="00373B2A"/>
    <w:rsid w:val="003758EA"/>
    <w:rsid w:val="00376477"/>
    <w:rsid w:val="003766AC"/>
    <w:rsid w:val="00376AB9"/>
    <w:rsid w:val="00376CD3"/>
    <w:rsid w:val="00376F70"/>
    <w:rsid w:val="0037766F"/>
    <w:rsid w:val="00381064"/>
    <w:rsid w:val="00381510"/>
    <w:rsid w:val="0038185E"/>
    <w:rsid w:val="00381A72"/>
    <w:rsid w:val="00382BB7"/>
    <w:rsid w:val="00383210"/>
    <w:rsid w:val="0038410C"/>
    <w:rsid w:val="0038464F"/>
    <w:rsid w:val="00384676"/>
    <w:rsid w:val="0038481C"/>
    <w:rsid w:val="00384BC6"/>
    <w:rsid w:val="00386E1D"/>
    <w:rsid w:val="003876AA"/>
    <w:rsid w:val="00387FED"/>
    <w:rsid w:val="00390488"/>
    <w:rsid w:val="00390857"/>
    <w:rsid w:val="00390ADE"/>
    <w:rsid w:val="00390E15"/>
    <w:rsid w:val="003913DA"/>
    <w:rsid w:val="00391723"/>
    <w:rsid w:val="00391A9E"/>
    <w:rsid w:val="00392D2D"/>
    <w:rsid w:val="003950BB"/>
    <w:rsid w:val="00395115"/>
    <w:rsid w:val="00395362"/>
    <w:rsid w:val="0039672C"/>
    <w:rsid w:val="00396A0F"/>
    <w:rsid w:val="003972CD"/>
    <w:rsid w:val="00397AE8"/>
    <w:rsid w:val="003A03E9"/>
    <w:rsid w:val="003A0420"/>
    <w:rsid w:val="003A1230"/>
    <w:rsid w:val="003A290A"/>
    <w:rsid w:val="003A37CD"/>
    <w:rsid w:val="003A3E3E"/>
    <w:rsid w:val="003A4BF3"/>
    <w:rsid w:val="003A4D6A"/>
    <w:rsid w:val="003A54AA"/>
    <w:rsid w:val="003A6EA0"/>
    <w:rsid w:val="003A788E"/>
    <w:rsid w:val="003A7AE7"/>
    <w:rsid w:val="003B0AAD"/>
    <w:rsid w:val="003B0FB5"/>
    <w:rsid w:val="003B1489"/>
    <w:rsid w:val="003B420D"/>
    <w:rsid w:val="003B4FFE"/>
    <w:rsid w:val="003B5FCC"/>
    <w:rsid w:val="003B68B3"/>
    <w:rsid w:val="003B70E8"/>
    <w:rsid w:val="003B7E80"/>
    <w:rsid w:val="003C0EC3"/>
    <w:rsid w:val="003C1D33"/>
    <w:rsid w:val="003C447F"/>
    <w:rsid w:val="003C59FB"/>
    <w:rsid w:val="003C6435"/>
    <w:rsid w:val="003C6C16"/>
    <w:rsid w:val="003D0265"/>
    <w:rsid w:val="003D37EE"/>
    <w:rsid w:val="003D3A5A"/>
    <w:rsid w:val="003D4204"/>
    <w:rsid w:val="003D4902"/>
    <w:rsid w:val="003D4B26"/>
    <w:rsid w:val="003D5BFC"/>
    <w:rsid w:val="003D5EE0"/>
    <w:rsid w:val="003D794D"/>
    <w:rsid w:val="003E0AA4"/>
    <w:rsid w:val="003E0F50"/>
    <w:rsid w:val="003E0F81"/>
    <w:rsid w:val="003E3058"/>
    <w:rsid w:val="003E4739"/>
    <w:rsid w:val="003E5769"/>
    <w:rsid w:val="003E5A2E"/>
    <w:rsid w:val="003E5F88"/>
    <w:rsid w:val="003E65F0"/>
    <w:rsid w:val="003E76A9"/>
    <w:rsid w:val="003F016D"/>
    <w:rsid w:val="003F0809"/>
    <w:rsid w:val="003F08C8"/>
    <w:rsid w:val="003F0D40"/>
    <w:rsid w:val="003F1BB8"/>
    <w:rsid w:val="003F3A29"/>
    <w:rsid w:val="003F408A"/>
    <w:rsid w:val="003F479A"/>
    <w:rsid w:val="003F4C23"/>
    <w:rsid w:val="003F561D"/>
    <w:rsid w:val="003F6A8C"/>
    <w:rsid w:val="003F755C"/>
    <w:rsid w:val="004029D1"/>
    <w:rsid w:val="004035FC"/>
    <w:rsid w:val="00403CF7"/>
    <w:rsid w:val="00404830"/>
    <w:rsid w:val="00405738"/>
    <w:rsid w:val="00405A25"/>
    <w:rsid w:val="004066FA"/>
    <w:rsid w:val="00406CE0"/>
    <w:rsid w:val="00406F01"/>
    <w:rsid w:val="0040744A"/>
    <w:rsid w:val="004109CE"/>
    <w:rsid w:val="00410B2B"/>
    <w:rsid w:val="004129E2"/>
    <w:rsid w:val="00412A64"/>
    <w:rsid w:val="0041339D"/>
    <w:rsid w:val="00413D7A"/>
    <w:rsid w:val="004157C0"/>
    <w:rsid w:val="00415B73"/>
    <w:rsid w:val="00415CBA"/>
    <w:rsid w:val="00416D50"/>
    <w:rsid w:val="00416FD5"/>
    <w:rsid w:val="00417661"/>
    <w:rsid w:val="00417772"/>
    <w:rsid w:val="00420CAE"/>
    <w:rsid w:val="00420E6A"/>
    <w:rsid w:val="00421DF2"/>
    <w:rsid w:val="00424698"/>
    <w:rsid w:val="00425101"/>
    <w:rsid w:val="004253F4"/>
    <w:rsid w:val="00425416"/>
    <w:rsid w:val="004255A5"/>
    <w:rsid w:val="004256BF"/>
    <w:rsid w:val="00425A9E"/>
    <w:rsid w:val="0042687B"/>
    <w:rsid w:val="004269A0"/>
    <w:rsid w:val="00426D6B"/>
    <w:rsid w:val="00427225"/>
    <w:rsid w:val="00431346"/>
    <w:rsid w:val="00431AC8"/>
    <w:rsid w:val="00431E6C"/>
    <w:rsid w:val="00432CD0"/>
    <w:rsid w:val="00433451"/>
    <w:rsid w:val="00433CE7"/>
    <w:rsid w:val="00434E2A"/>
    <w:rsid w:val="004362BB"/>
    <w:rsid w:val="0043649B"/>
    <w:rsid w:val="004366E9"/>
    <w:rsid w:val="00437560"/>
    <w:rsid w:val="00437776"/>
    <w:rsid w:val="0043791E"/>
    <w:rsid w:val="004408F4"/>
    <w:rsid w:val="00441975"/>
    <w:rsid w:val="00441F02"/>
    <w:rsid w:val="0044368B"/>
    <w:rsid w:val="00443B1B"/>
    <w:rsid w:val="0044494F"/>
    <w:rsid w:val="00444BD6"/>
    <w:rsid w:val="00444CC6"/>
    <w:rsid w:val="0045004C"/>
    <w:rsid w:val="00450717"/>
    <w:rsid w:val="00452119"/>
    <w:rsid w:val="0045211B"/>
    <w:rsid w:val="00452738"/>
    <w:rsid w:val="00452E1F"/>
    <w:rsid w:val="004536B0"/>
    <w:rsid w:val="00453AD3"/>
    <w:rsid w:val="00456091"/>
    <w:rsid w:val="004577F8"/>
    <w:rsid w:val="00460FCE"/>
    <w:rsid w:val="00461007"/>
    <w:rsid w:val="00461800"/>
    <w:rsid w:val="00462FB6"/>
    <w:rsid w:val="00464232"/>
    <w:rsid w:val="00464A6C"/>
    <w:rsid w:val="00464C30"/>
    <w:rsid w:val="00465273"/>
    <w:rsid w:val="00465C93"/>
    <w:rsid w:val="00466321"/>
    <w:rsid w:val="004665BC"/>
    <w:rsid w:val="00467039"/>
    <w:rsid w:val="004708DE"/>
    <w:rsid w:val="00471043"/>
    <w:rsid w:val="004715FF"/>
    <w:rsid w:val="0047196B"/>
    <w:rsid w:val="00471E40"/>
    <w:rsid w:val="00471E89"/>
    <w:rsid w:val="00472B4F"/>
    <w:rsid w:val="00472C89"/>
    <w:rsid w:val="00473245"/>
    <w:rsid w:val="00473479"/>
    <w:rsid w:val="00473B45"/>
    <w:rsid w:val="00474925"/>
    <w:rsid w:val="00475204"/>
    <w:rsid w:val="0047648A"/>
    <w:rsid w:val="00476586"/>
    <w:rsid w:val="0047720A"/>
    <w:rsid w:val="004803B0"/>
    <w:rsid w:val="00480A09"/>
    <w:rsid w:val="00480F85"/>
    <w:rsid w:val="004820FE"/>
    <w:rsid w:val="00482506"/>
    <w:rsid w:val="004828A8"/>
    <w:rsid w:val="004828C5"/>
    <w:rsid w:val="00483A29"/>
    <w:rsid w:val="0048466A"/>
    <w:rsid w:val="00484B9B"/>
    <w:rsid w:val="004854B9"/>
    <w:rsid w:val="004855F6"/>
    <w:rsid w:val="004858CC"/>
    <w:rsid w:val="00485A6F"/>
    <w:rsid w:val="00485D5C"/>
    <w:rsid w:val="0048661E"/>
    <w:rsid w:val="0048677C"/>
    <w:rsid w:val="00486D82"/>
    <w:rsid w:val="00487633"/>
    <w:rsid w:val="0048767A"/>
    <w:rsid w:val="004925B7"/>
    <w:rsid w:val="00493170"/>
    <w:rsid w:val="0049421F"/>
    <w:rsid w:val="00494670"/>
    <w:rsid w:val="0049467A"/>
    <w:rsid w:val="00495CA1"/>
    <w:rsid w:val="00497671"/>
    <w:rsid w:val="00497F12"/>
    <w:rsid w:val="004A0CF2"/>
    <w:rsid w:val="004A1E86"/>
    <w:rsid w:val="004A250B"/>
    <w:rsid w:val="004A31D2"/>
    <w:rsid w:val="004A3823"/>
    <w:rsid w:val="004A384D"/>
    <w:rsid w:val="004A3B97"/>
    <w:rsid w:val="004A45C9"/>
    <w:rsid w:val="004A6166"/>
    <w:rsid w:val="004A6238"/>
    <w:rsid w:val="004A713E"/>
    <w:rsid w:val="004A7EC1"/>
    <w:rsid w:val="004A7FAF"/>
    <w:rsid w:val="004B0DC1"/>
    <w:rsid w:val="004B2075"/>
    <w:rsid w:val="004B3295"/>
    <w:rsid w:val="004B38AC"/>
    <w:rsid w:val="004B3EDE"/>
    <w:rsid w:val="004B4476"/>
    <w:rsid w:val="004B50F7"/>
    <w:rsid w:val="004B522B"/>
    <w:rsid w:val="004B647F"/>
    <w:rsid w:val="004B6F18"/>
    <w:rsid w:val="004C058A"/>
    <w:rsid w:val="004C0696"/>
    <w:rsid w:val="004C373A"/>
    <w:rsid w:val="004C4B97"/>
    <w:rsid w:val="004C4DEF"/>
    <w:rsid w:val="004C53F1"/>
    <w:rsid w:val="004C58BA"/>
    <w:rsid w:val="004C5EF7"/>
    <w:rsid w:val="004C5F91"/>
    <w:rsid w:val="004C655B"/>
    <w:rsid w:val="004C68E5"/>
    <w:rsid w:val="004C690D"/>
    <w:rsid w:val="004C6B9C"/>
    <w:rsid w:val="004C6FCE"/>
    <w:rsid w:val="004D332A"/>
    <w:rsid w:val="004D35B3"/>
    <w:rsid w:val="004D50E1"/>
    <w:rsid w:val="004D57DD"/>
    <w:rsid w:val="004D58C9"/>
    <w:rsid w:val="004D5C6D"/>
    <w:rsid w:val="004D61DC"/>
    <w:rsid w:val="004D62BA"/>
    <w:rsid w:val="004D68D1"/>
    <w:rsid w:val="004D701E"/>
    <w:rsid w:val="004E02BE"/>
    <w:rsid w:val="004E0495"/>
    <w:rsid w:val="004E2077"/>
    <w:rsid w:val="004E2CFF"/>
    <w:rsid w:val="004E349C"/>
    <w:rsid w:val="004E51A8"/>
    <w:rsid w:val="004E53BD"/>
    <w:rsid w:val="004E6946"/>
    <w:rsid w:val="004F1AD8"/>
    <w:rsid w:val="004F1B25"/>
    <w:rsid w:val="004F2331"/>
    <w:rsid w:val="004F2C44"/>
    <w:rsid w:val="004F3CD1"/>
    <w:rsid w:val="004F3E28"/>
    <w:rsid w:val="004F4861"/>
    <w:rsid w:val="004F4C3F"/>
    <w:rsid w:val="004F675B"/>
    <w:rsid w:val="004F74E4"/>
    <w:rsid w:val="00500573"/>
    <w:rsid w:val="00500F95"/>
    <w:rsid w:val="0050181A"/>
    <w:rsid w:val="00501CA1"/>
    <w:rsid w:val="00502F0D"/>
    <w:rsid w:val="005039CB"/>
    <w:rsid w:val="005040E3"/>
    <w:rsid w:val="00504849"/>
    <w:rsid w:val="00505382"/>
    <w:rsid w:val="0050558F"/>
    <w:rsid w:val="00505AEF"/>
    <w:rsid w:val="00506286"/>
    <w:rsid w:val="00506A3C"/>
    <w:rsid w:val="00510813"/>
    <w:rsid w:val="00510A4F"/>
    <w:rsid w:val="0051154F"/>
    <w:rsid w:val="005117A1"/>
    <w:rsid w:val="00511990"/>
    <w:rsid w:val="00511DE0"/>
    <w:rsid w:val="00513CD5"/>
    <w:rsid w:val="00514278"/>
    <w:rsid w:val="005142A1"/>
    <w:rsid w:val="00514870"/>
    <w:rsid w:val="005149D8"/>
    <w:rsid w:val="00514B9B"/>
    <w:rsid w:val="005153B2"/>
    <w:rsid w:val="00517F02"/>
    <w:rsid w:val="00520BDA"/>
    <w:rsid w:val="005226E0"/>
    <w:rsid w:val="00523606"/>
    <w:rsid w:val="00524303"/>
    <w:rsid w:val="00524987"/>
    <w:rsid w:val="005258A2"/>
    <w:rsid w:val="00525F9B"/>
    <w:rsid w:val="005261E5"/>
    <w:rsid w:val="00527F85"/>
    <w:rsid w:val="0053125D"/>
    <w:rsid w:val="005315CC"/>
    <w:rsid w:val="005317AB"/>
    <w:rsid w:val="005346F0"/>
    <w:rsid w:val="00535569"/>
    <w:rsid w:val="00535D42"/>
    <w:rsid w:val="0053747E"/>
    <w:rsid w:val="00537507"/>
    <w:rsid w:val="00537D04"/>
    <w:rsid w:val="0054018C"/>
    <w:rsid w:val="005401AE"/>
    <w:rsid w:val="005419D8"/>
    <w:rsid w:val="005424A3"/>
    <w:rsid w:val="00542E07"/>
    <w:rsid w:val="00542E65"/>
    <w:rsid w:val="00543391"/>
    <w:rsid w:val="00545424"/>
    <w:rsid w:val="00545B89"/>
    <w:rsid w:val="00545BCD"/>
    <w:rsid w:val="005473AA"/>
    <w:rsid w:val="005477BC"/>
    <w:rsid w:val="0055095D"/>
    <w:rsid w:val="00550FA2"/>
    <w:rsid w:val="005526CD"/>
    <w:rsid w:val="00554208"/>
    <w:rsid w:val="00554A7B"/>
    <w:rsid w:val="0055572C"/>
    <w:rsid w:val="00555AB9"/>
    <w:rsid w:val="00555F10"/>
    <w:rsid w:val="00556758"/>
    <w:rsid w:val="00560B1F"/>
    <w:rsid w:val="0056106A"/>
    <w:rsid w:val="005611DA"/>
    <w:rsid w:val="005616E7"/>
    <w:rsid w:val="00561A61"/>
    <w:rsid w:val="00563D0B"/>
    <w:rsid w:val="00567F17"/>
    <w:rsid w:val="00570060"/>
    <w:rsid w:val="00570349"/>
    <w:rsid w:val="00570E30"/>
    <w:rsid w:val="005720AE"/>
    <w:rsid w:val="00573309"/>
    <w:rsid w:val="0057399A"/>
    <w:rsid w:val="005749FB"/>
    <w:rsid w:val="00574CE6"/>
    <w:rsid w:val="00576E84"/>
    <w:rsid w:val="005772BB"/>
    <w:rsid w:val="00577B87"/>
    <w:rsid w:val="005801B2"/>
    <w:rsid w:val="00580FC0"/>
    <w:rsid w:val="00581223"/>
    <w:rsid w:val="00581FD7"/>
    <w:rsid w:val="005830B3"/>
    <w:rsid w:val="0058394D"/>
    <w:rsid w:val="0058624F"/>
    <w:rsid w:val="00586633"/>
    <w:rsid w:val="00590160"/>
    <w:rsid w:val="0059040D"/>
    <w:rsid w:val="005907EB"/>
    <w:rsid w:val="00591369"/>
    <w:rsid w:val="00591401"/>
    <w:rsid w:val="00591E22"/>
    <w:rsid w:val="005921D7"/>
    <w:rsid w:val="005948BE"/>
    <w:rsid w:val="00594BB5"/>
    <w:rsid w:val="00594D77"/>
    <w:rsid w:val="00595A2B"/>
    <w:rsid w:val="005969E4"/>
    <w:rsid w:val="00596B6A"/>
    <w:rsid w:val="00596F7A"/>
    <w:rsid w:val="005A06B7"/>
    <w:rsid w:val="005A0ADC"/>
    <w:rsid w:val="005A0B08"/>
    <w:rsid w:val="005A1617"/>
    <w:rsid w:val="005A1759"/>
    <w:rsid w:val="005A1F03"/>
    <w:rsid w:val="005A3402"/>
    <w:rsid w:val="005A36D1"/>
    <w:rsid w:val="005A3B0D"/>
    <w:rsid w:val="005A3F1A"/>
    <w:rsid w:val="005A68A7"/>
    <w:rsid w:val="005A7A8C"/>
    <w:rsid w:val="005A7C1C"/>
    <w:rsid w:val="005B2ED9"/>
    <w:rsid w:val="005B3B77"/>
    <w:rsid w:val="005B47C9"/>
    <w:rsid w:val="005B4AE0"/>
    <w:rsid w:val="005B557D"/>
    <w:rsid w:val="005B56EB"/>
    <w:rsid w:val="005B7324"/>
    <w:rsid w:val="005C077C"/>
    <w:rsid w:val="005C1586"/>
    <w:rsid w:val="005C191D"/>
    <w:rsid w:val="005C1F09"/>
    <w:rsid w:val="005C2197"/>
    <w:rsid w:val="005C2399"/>
    <w:rsid w:val="005C2D0A"/>
    <w:rsid w:val="005C3FC6"/>
    <w:rsid w:val="005C4478"/>
    <w:rsid w:val="005C6EA5"/>
    <w:rsid w:val="005C7DDE"/>
    <w:rsid w:val="005D1376"/>
    <w:rsid w:val="005D3173"/>
    <w:rsid w:val="005D36AB"/>
    <w:rsid w:val="005D4A21"/>
    <w:rsid w:val="005D5D28"/>
    <w:rsid w:val="005D6F5F"/>
    <w:rsid w:val="005D7094"/>
    <w:rsid w:val="005E065E"/>
    <w:rsid w:val="005E136D"/>
    <w:rsid w:val="005E16EA"/>
    <w:rsid w:val="005E21F2"/>
    <w:rsid w:val="005E37B1"/>
    <w:rsid w:val="005E6BB4"/>
    <w:rsid w:val="005F1179"/>
    <w:rsid w:val="005F15B9"/>
    <w:rsid w:val="005F15BF"/>
    <w:rsid w:val="005F1944"/>
    <w:rsid w:val="005F4C0D"/>
    <w:rsid w:val="005F4F0D"/>
    <w:rsid w:val="005F7E3F"/>
    <w:rsid w:val="0060040B"/>
    <w:rsid w:val="006006EF"/>
    <w:rsid w:val="00600A1D"/>
    <w:rsid w:val="00601032"/>
    <w:rsid w:val="006013E0"/>
    <w:rsid w:val="006024EC"/>
    <w:rsid w:val="00602B91"/>
    <w:rsid w:val="00602D53"/>
    <w:rsid w:val="00605029"/>
    <w:rsid w:val="00605214"/>
    <w:rsid w:val="006073E6"/>
    <w:rsid w:val="00607447"/>
    <w:rsid w:val="00610150"/>
    <w:rsid w:val="0061015A"/>
    <w:rsid w:val="0061143A"/>
    <w:rsid w:val="006117B7"/>
    <w:rsid w:val="00613593"/>
    <w:rsid w:val="00614968"/>
    <w:rsid w:val="0061652C"/>
    <w:rsid w:val="00617CC3"/>
    <w:rsid w:val="00617D73"/>
    <w:rsid w:val="00617D8B"/>
    <w:rsid w:val="00621591"/>
    <w:rsid w:val="00622267"/>
    <w:rsid w:val="006228E9"/>
    <w:rsid w:val="00622A03"/>
    <w:rsid w:val="00622C5C"/>
    <w:rsid w:val="00623209"/>
    <w:rsid w:val="006238B2"/>
    <w:rsid w:val="00623FFC"/>
    <w:rsid w:val="0062418D"/>
    <w:rsid w:val="006244FD"/>
    <w:rsid w:val="00624B3E"/>
    <w:rsid w:val="00624DF0"/>
    <w:rsid w:val="00626073"/>
    <w:rsid w:val="00626ACF"/>
    <w:rsid w:val="006319C4"/>
    <w:rsid w:val="006320A3"/>
    <w:rsid w:val="00632AD2"/>
    <w:rsid w:val="006333B7"/>
    <w:rsid w:val="006346CC"/>
    <w:rsid w:val="00634EE3"/>
    <w:rsid w:val="00636CDF"/>
    <w:rsid w:val="006377A6"/>
    <w:rsid w:val="00637A3D"/>
    <w:rsid w:val="00637C0A"/>
    <w:rsid w:val="00637E49"/>
    <w:rsid w:val="00637EEE"/>
    <w:rsid w:val="006411EF"/>
    <w:rsid w:val="006419E4"/>
    <w:rsid w:val="006422A6"/>
    <w:rsid w:val="00642361"/>
    <w:rsid w:val="006429C0"/>
    <w:rsid w:val="00643BB4"/>
    <w:rsid w:val="006443F4"/>
    <w:rsid w:val="00644C7F"/>
    <w:rsid w:val="00644F9A"/>
    <w:rsid w:val="00645423"/>
    <w:rsid w:val="006459F2"/>
    <w:rsid w:val="00645D49"/>
    <w:rsid w:val="00647138"/>
    <w:rsid w:val="0064737B"/>
    <w:rsid w:val="00651CCD"/>
    <w:rsid w:val="006529B4"/>
    <w:rsid w:val="00653F15"/>
    <w:rsid w:val="00654992"/>
    <w:rsid w:val="00655619"/>
    <w:rsid w:val="00656340"/>
    <w:rsid w:val="006564D9"/>
    <w:rsid w:val="00656516"/>
    <w:rsid w:val="00657190"/>
    <w:rsid w:val="00660620"/>
    <w:rsid w:val="00660643"/>
    <w:rsid w:val="0066072F"/>
    <w:rsid w:val="00661320"/>
    <w:rsid w:val="006617BB"/>
    <w:rsid w:val="006633F5"/>
    <w:rsid w:val="00666872"/>
    <w:rsid w:val="00666FA0"/>
    <w:rsid w:val="006678DA"/>
    <w:rsid w:val="0067035B"/>
    <w:rsid w:val="006705FC"/>
    <w:rsid w:val="00670888"/>
    <w:rsid w:val="00670D83"/>
    <w:rsid w:val="00671157"/>
    <w:rsid w:val="00671267"/>
    <w:rsid w:val="00671EB0"/>
    <w:rsid w:val="006724F5"/>
    <w:rsid w:val="0067261F"/>
    <w:rsid w:val="00672A09"/>
    <w:rsid w:val="0067425B"/>
    <w:rsid w:val="00674434"/>
    <w:rsid w:val="0067475D"/>
    <w:rsid w:val="006748B8"/>
    <w:rsid w:val="0067551C"/>
    <w:rsid w:val="00677466"/>
    <w:rsid w:val="006775C3"/>
    <w:rsid w:val="0068164E"/>
    <w:rsid w:val="00681913"/>
    <w:rsid w:val="00683F2D"/>
    <w:rsid w:val="0069016B"/>
    <w:rsid w:val="006901F2"/>
    <w:rsid w:val="00691A70"/>
    <w:rsid w:val="0069270D"/>
    <w:rsid w:val="0069281F"/>
    <w:rsid w:val="0069290A"/>
    <w:rsid w:val="00692A05"/>
    <w:rsid w:val="00693741"/>
    <w:rsid w:val="00696168"/>
    <w:rsid w:val="006964BB"/>
    <w:rsid w:val="0069650C"/>
    <w:rsid w:val="0069775A"/>
    <w:rsid w:val="00697813"/>
    <w:rsid w:val="006978E5"/>
    <w:rsid w:val="00697A34"/>
    <w:rsid w:val="006A0377"/>
    <w:rsid w:val="006A12A7"/>
    <w:rsid w:val="006A1C25"/>
    <w:rsid w:val="006A203B"/>
    <w:rsid w:val="006A331D"/>
    <w:rsid w:val="006A3A1B"/>
    <w:rsid w:val="006A3EE8"/>
    <w:rsid w:val="006A4E64"/>
    <w:rsid w:val="006A5165"/>
    <w:rsid w:val="006A5E6D"/>
    <w:rsid w:val="006A5EF0"/>
    <w:rsid w:val="006A6987"/>
    <w:rsid w:val="006A72BF"/>
    <w:rsid w:val="006B00FC"/>
    <w:rsid w:val="006B039E"/>
    <w:rsid w:val="006B03F2"/>
    <w:rsid w:val="006B37DC"/>
    <w:rsid w:val="006B37F3"/>
    <w:rsid w:val="006B3E98"/>
    <w:rsid w:val="006B4F68"/>
    <w:rsid w:val="006B5231"/>
    <w:rsid w:val="006B54C4"/>
    <w:rsid w:val="006B735C"/>
    <w:rsid w:val="006B7B85"/>
    <w:rsid w:val="006C0592"/>
    <w:rsid w:val="006C0606"/>
    <w:rsid w:val="006C0FD6"/>
    <w:rsid w:val="006C272E"/>
    <w:rsid w:val="006C3418"/>
    <w:rsid w:val="006C39C9"/>
    <w:rsid w:val="006C5479"/>
    <w:rsid w:val="006C5DEA"/>
    <w:rsid w:val="006C67CD"/>
    <w:rsid w:val="006D13B5"/>
    <w:rsid w:val="006D1633"/>
    <w:rsid w:val="006D2EB4"/>
    <w:rsid w:val="006D4498"/>
    <w:rsid w:val="006D4503"/>
    <w:rsid w:val="006D4D1F"/>
    <w:rsid w:val="006D4EF5"/>
    <w:rsid w:val="006D540F"/>
    <w:rsid w:val="006D6357"/>
    <w:rsid w:val="006E035A"/>
    <w:rsid w:val="006E0E6F"/>
    <w:rsid w:val="006E12FF"/>
    <w:rsid w:val="006E2811"/>
    <w:rsid w:val="006E3D10"/>
    <w:rsid w:val="006E3E1C"/>
    <w:rsid w:val="006E48BB"/>
    <w:rsid w:val="006E5994"/>
    <w:rsid w:val="006E607E"/>
    <w:rsid w:val="006E65D4"/>
    <w:rsid w:val="006F0CF8"/>
    <w:rsid w:val="006F20BA"/>
    <w:rsid w:val="006F220A"/>
    <w:rsid w:val="006F2950"/>
    <w:rsid w:val="006F3105"/>
    <w:rsid w:val="006F33E4"/>
    <w:rsid w:val="006F3512"/>
    <w:rsid w:val="006F657B"/>
    <w:rsid w:val="006F6BEA"/>
    <w:rsid w:val="006F6D7A"/>
    <w:rsid w:val="006F7F39"/>
    <w:rsid w:val="0070165F"/>
    <w:rsid w:val="00703B85"/>
    <w:rsid w:val="0070411C"/>
    <w:rsid w:val="0070499F"/>
    <w:rsid w:val="0070577B"/>
    <w:rsid w:val="00705853"/>
    <w:rsid w:val="00706C5D"/>
    <w:rsid w:val="00707500"/>
    <w:rsid w:val="00707C4A"/>
    <w:rsid w:val="00707D7A"/>
    <w:rsid w:val="00710135"/>
    <w:rsid w:val="007104EA"/>
    <w:rsid w:val="007109DE"/>
    <w:rsid w:val="00717B0D"/>
    <w:rsid w:val="00721032"/>
    <w:rsid w:val="00721A47"/>
    <w:rsid w:val="007220AE"/>
    <w:rsid w:val="00722FB0"/>
    <w:rsid w:val="007234DE"/>
    <w:rsid w:val="0072352C"/>
    <w:rsid w:val="0072421B"/>
    <w:rsid w:val="00724389"/>
    <w:rsid w:val="00724514"/>
    <w:rsid w:val="0072569D"/>
    <w:rsid w:val="007270CC"/>
    <w:rsid w:val="007276F7"/>
    <w:rsid w:val="0072780C"/>
    <w:rsid w:val="007307B2"/>
    <w:rsid w:val="0073099B"/>
    <w:rsid w:val="00731091"/>
    <w:rsid w:val="007311F7"/>
    <w:rsid w:val="00732922"/>
    <w:rsid w:val="00733088"/>
    <w:rsid w:val="0073333C"/>
    <w:rsid w:val="00733588"/>
    <w:rsid w:val="00735374"/>
    <w:rsid w:val="0073549A"/>
    <w:rsid w:val="00735B58"/>
    <w:rsid w:val="00736FA5"/>
    <w:rsid w:val="00737E52"/>
    <w:rsid w:val="00741315"/>
    <w:rsid w:val="0074156A"/>
    <w:rsid w:val="0074174F"/>
    <w:rsid w:val="007433F7"/>
    <w:rsid w:val="0074356D"/>
    <w:rsid w:val="0074570E"/>
    <w:rsid w:val="007469B9"/>
    <w:rsid w:val="00746AB6"/>
    <w:rsid w:val="00746B95"/>
    <w:rsid w:val="007471BC"/>
    <w:rsid w:val="0074766E"/>
    <w:rsid w:val="00750167"/>
    <w:rsid w:val="007504A6"/>
    <w:rsid w:val="0075082C"/>
    <w:rsid w:val="0075084B"/>
    <w:rsid w:val="0075146E"/>
    <w:rsid w:val="0075162E"/>
    <w:rsid w:val="00752CD7"/>
    <w:rsid w:val="00752D0A"/>
    <w:rsid w:val="0075311E"/>
    <w:rsid w:val="00754034"/>
    <w:rsid w:val="00754D13"/>
    <w:rsid w:val="00756556"/>
    <w:rsid w:val="00757732"/>
    <w:rsid w:val="007618C4"/>
    <w:rsid w:val="00764392"/>
    <w:rsid w:val="0076558F"/>
    <w:rsid w:val="00765E7A"/>
    <w:rsid w:val="00766D86"/>
    <w:rsid w:val="00766DF2"/>
    <w:rsid w:val="00766EE4"/>
    <w:rsid w:val="007676D0"/>
    <w:rsid w:val="00767980"/>
    <w:rsid w:val="00767AD1"/>
    <w:rsid w:val="007703E8"/>
    <w:rsid w:val="00770B19"/>
    <w:rsid w:val="00770D05"/>
    <w:rsid w:val="00772FEF"/>
    <w:rsid w:val="007734F6"/>
    <w:rsid w:val="00773B5D"/>
    <w:rsid w:val="00773E83"/>
    <w:rsid w:val="0077458C"/>
    <w:rsid w:val="0077463F"/>
    <w:rsid w:val="00774C88"/>
    <w:rsid w:val="0077582F"/>
    <w:rsid w:val="007761FF"/>
    <w:rsid w:val="00776402"/>
    <w:rsid w:val="00777305"/>
    <w:rsid w:val="007809BF"/>
    <w:rsid w:val="00780DA3"/>
    <w:rsid w:val="0078256F"/>
    <w:rsid w:val="007826B1"/>
    <w:rsid w:val="007836EA"/>
    <w:rsid w:val="00784CDA"/>
    <w:rsid w:val="00785071"/>
    <w:rsid w:val="00785F77"/>
    <w:rsid w:val="007863C0"/>
    <w:rsid w:val="0078667E"/>
    <w:rsid w:val="00786A2E"/>
    <w:rsid w:val="0078748B"/>
    <w:rsid w:val="00787E26"/>
    <w:rsid w:val="007906A6"/>
    <w:rsid w:val="007906C4"/>
    <w:rsid w:val="00790E7C"/>
    <w:rsid w:val="007913A1"/>
    <w:rsid w:val="007938F9"/>
    <w:rsid w:val="00793EC3"/>
    <w:rsid w:val="007940EA"/>
    <w:rsid w:val="00795645"/>
    <w:rsid w:val="007956A3"/>
    <w:rsid w:val="0079663E"/>
    <w:rsid w:val="007967E8"/>
    <w:rsid w:val="00797C39"/>
    <w:rsid w:val="007A0D51"/>
    <w:rsid w:val="007A1870"/>
    <w:rsid w:val="007A1C00"/>
    <w:rsid w:val="007A2170"/>
    <w:rsid w:val="007A22BF"/>
    <w:rsid w:val="007A279D"/>
    <w:rsid w:val="007A295F"/>
    <w:rsid w:val="007A3323"/>
    <w:rsid w:val="007A345B"/>
    <w:rsid w:val="007A42FA"/>
    <w:rsid w:val="007A48D8"/>
    <w:rsid w:val="007A54AA"/>
    <w:rsid w:val="007A571C"/>
    <w:rsid w:val="007A5E38"/>
    <w:rsid w:val="007A62C5"/>
    <w:rsid w:val="007A690D"/>
    <w:rsid w:val="007A6F24"/>
    <w:rsid w:val="007A7CC4"/>
    <w:rsid w:val="007B095F"/>
    <w:rsid w:val="007B113B"/>
    <w:rsid w:val="007B1749"/>
    <w:rsid w:val="007B1F29"/>
    <w:rsid w:val="007B24A1"/>
    <w:rsid w:val="007B2F99"/>
    <w:rsid w:val="007B3C77"/>
    <w:rsid w:val="007B40B0"/>
    <w:rsid w:val="007B564E"/>
    <w:rsid w:val="007B6418"/>
    <w:rsid w:val="007B64AF"/>
    <w:rsid w:val="007B64DB"/>
    <w:rsid w:val="007B6813"/>
    <w:rsid w:val="007B6AA3"/>
    <w:rsid w:val="007B72B8"/>
    <w:rsid w:val="007B75FA"/>
    <w:rsid w:val="007B7A58"/>
    <w:rsid w:val="007B7E1E"/>
    <w:rsid w:val="007C0058"/>
    <w:rsid w:val="007C0804"/>
    <w:rsid w:val="007C0C06"/>
    <w:rsid w:val="007C0F3D"/>
    <w:rsid w:val="007C1624"/>
    <w:rsid w:val="007C21B5"/>
    <w:rsid w:val="007C4188"/>
    <w:rsid w:val="007C4981"/>
    <w:rsid w:val="007C4E8A"/>
    <w:rsid w:val="007C55EF"/>
    <w:rsid w:val="007C5DD9"/>
    <w:rsid w:val="007C7EF3"/>
    <w:rsid w:val="007D0777"/>
    <w:rsid w:val="007D2FA0"/>
    <w:rsid w:val="007D392F"/>
    <w:rsid w:val="007D4207"/>
    <w:rsid w:val="007D4386"/>
    <w:rsid w:val="007D5A98"/>
    <w:rsid w:val="007D6CFF"/>
    <w:rsid w:val="007D766C"/>
    <w:rsid w:val="007D7B3A"/>
    <w:rsid w:val="007D7C5D"/>
    <w:rsid w:val="007E0928"/>
    <w:rsid w:val="007E0D95"/>
    <w:rsid w:val="007E1B20"/>
    <w:rsid w:val="007E1C0E"/>
    <w:rsid w:val="007E2046"/>
    <w:rsid w:val="007E23D3"/>
    <w:rsid w:val="007E277B"/>
    <w:rsid w:val="007E296F"/>
    <w:rsid w:val="007E2F79"/>
    <w:rsid w:val="007E3245"/>
    <w:rsid w:val="007E34E2"/>
    <w:rsid w:val="007E3A2D"/>
    <w:rsid w:val="007E3DFB"/>
    <w:rsid w:val="007E4BD2"/>
    <w:rsid w:val="007E4BDC"/>
    <w:rsid w:val="007E510E"/>
    <w:rsid w:val="007E6995"/>
    <w:rsid w:val="007E7651"/>
    <w:rsid w:val="007E7D20"/>
    <w:rsid w:val="007F0380"/>
    <w:rsid w:val="007F0513"/>
    <w:rsid w:val="007F0DB0"/>
    <w:rsid w:val="007F3262"/>
    <w:rsid w:val="007F3E20"/>
    <w:rsid w:val="007F4C26"/>
    <w:rsid w:val="007F5454"/>
    <w:rsid w:val="007F632A"/>
    <w:rsid w:val="007F6415"/>
    <w:rsid w:val="007F68E7"/>
    <w:rsid w:val="007F789A"/>
    <w:rsid w:val="008011B4"/>
    <w:rsid w:val="00801393"/>
    <w:rsid w:val="00802360"/>
    <w:rsid w:val="00802734"/>
    <w:rsid w:val="00802F1D"/>
    <w:rsid w:val="00802F88"/>
    <w:rsid w:val="00803470"/>
    <w:rsid w:val="008051B0"/>
    <w:rsid w:val="0080526F"/>
    <w:rsid w:val="00805465"/>
    <w:rsid w:val="008054DF"/>
    <w:rsid w:val="008055DF"/>
    <w:rsid w:val="00805C4A"/>
    <w:rsid w:val="008073FA"/>
    <w:rsid w:val="008075D8"/>
    <w:rsid w:val="00812475"/>
    <w:rsid w:val="0081293E"/>
    <w:rsid w:val="008146B9"/>
    <w:rsid w:val="00815465"/>
    <w:rsid w:val="00815538"/>
    <w:rsid w:val="00815A4B"/>
    <w:rsid w:val="00816099"/>
    <w:rsid w:val="00817953"/>
    <w:rsid w:val="00817DF3"/>
    <w:rsid w:val="00817E9A"/>
    <w:rsid w:val="00817ECE"/>
    <w:rsid w:val="00817EF7"/>
    <w:rsid w:val="00821DC5"/>
    <w:rsid w:val="00822F4E"/>
    <w:rsid w:val="008246CA"/>
    <w:rsid w:val="00826529"/>
    <w:rsid w:val="008268E0"/>
    <w:rsid w:val="00827BC2"/>
    <w:rsid w:val="00830276"/>
    <w:rsid w:val="008306BD"/>
    <w:rsid w:val="008312E1"/>
    <w:rsid w:val="0083186F"/>
    <w:rsid w:val="00831A80"/>
    <w:rsid w:val="00831DFF"/>
    <w:rsid w:val="008325A0"/>
    <w:rsid w:val="00833405"/>
    <w:rsid w:val="00833708"/>
    <w:rsid w:val="00833743"/>
    <w:rsid w:val="00833970"/>
    <w:rsid w:val="00833AF9"/>
    <w:rsid w:val="008340A4"/>
    <w:rsid w:val="00834D86"/>
    <w:rsid w:val="00835373"/>
    <w:rsid w:val="00837F8D"/>
    <w:rsid w:val="0084026E"/>
    <w:rsid w:val="00840543"/>
    <w:rsid w:val="00840706"/>
    <w:rsid w:val="00841078"/>
    <w:rsid w:val="00842B35"/>
    <w:rsid w:val="008443DD"/>
    <w:rsid w:val="00844F21"/>
    <w:rsid w:val="00845407"/>
    <w:rsid w:val="008459C9"/>
    <w:rsid w:val="00845F42"/>
    <w:rsid w:val="008467E4"/>
    <w:rsid w:val="00846B3C"/>
    <w:rsid w:val="00846F3E"/>
    <w:rsid w:val="00847641"/>
    <w:rsid w:val="00850750"/>
    <w:rsid w:val="0085218B"/>
    <w:rsid w:val="008521A0"/>
    <w:rsid w:val="008529BD"/>
    <w:rsid w:val="00853480"/>
    <w:rsid w:val="008534A0"/>
    <w:rsid w:val="00853BDC"/>
    <w:rsid w:val="00854D4A"/>
    <w:rsid w:val="00855281"/>
    <w:rsid w:val="008566F2"/>
    <w:rsid w:val="00857155"/>
    <w:rsid w:val="008618F2"/>
    <w:rsid w:val="00862BEC"/>
    <w:rsid w:val="00862F81"/>
    <w:rsid w:val="00863213"/>
    <w:rsid w:val="0086323F"/>
    <w:rsid w:val="00863BCF"/>
    <w:rsid w:val="00863FB2"/>
    <w:rsid w:val="008640EE"/>
    <w:rsid w:val="008654B7"/>
    <w:rsid w:val="00865903"/>
    <w:rsid w:val="00865C0D"/>
    <w:rsid w:val="00866648"/>
    <w:rsid w:val="008666D6"/>
    <w:rsid w:val="00867255"/>
    <w:rsid w:val="008705A2"/>
    <w:rsid w:val="0087135F"/>
    <w:rsid w:val="00872D94"/>
    <w:rsid w:val="00873F84"/>
    <w:rsid w:val="008755E7"/>
    <w:rsid w:val="00875998"/>
    <w:rsid w:val="00876219"/>
    <w:rsid w:val="00877304"/>
    <w:rsid w:val="00877A3B"/>
    <w:rsid w:val="00877B22"/>
    <w:rsid w:val="00877E4D"/>
    <w:rsid w:val="00880364"/>
    <w:rsid w:val="00881FA0"/>
    <w:rsid w:val="0088279A"/>
    <w:rsid w:val="00882B33"/>
    <w:rsid w:val="00882F36"/>
    <w:rsid w:val="00883509"/>
    <w:rsid w:val="00883D41"/>
    <w:rsid w:val="0088401A"/>
    <w:rsid w:val="00885AD3"/>
    <w:rsid w:val="008861ED"/>
    <w:rsid w:val="00886219"/>
    <w:rsid w:val="008863C4"/>
    <w:rsid w:val="008879F9"/>
    <w:rsid w:val="0089133D"/>
    <w:rsid w:val="00891592"/>
    <w:rsid w:val="00891E9E"/>
    <w:rsid w:val="00892C1F"/>
    <w:rsid w:val="00893D49"/>
    <w:rsid w:val="00894214"/>
    <w:rsid w:val="008945DC"/>
    <w:rsid w:val="00895329"/>
    <w:rsid w:val="00895438"/>
    <w:rsid w:val="00895529"/>
    <w:rsid w:val="00895578"/>
    <w:rsid w:val="00896CAE"/>
    <w:rsid w:val="008A01F6"/>
    <w:rsid w:val="008A291B"/>
    <w:rsid w:val="008A2F68"/>
    <w:rsid w:val="008A3015"/>
    <w:rsid w:val="008A4D93"/>
    <w:rsid w:val="008A5641"/>
    <w:rsid w:val="008A6BE8"/>
    <w:rsid w:val="008A6BFC"/>
    <w:rsid w:val="008A6EF4"/>
    <w:rsid w:val="008A7865"/>
    <w:rsid w:val="008A7FC2"/>
    <w:rsid w:val="008B1202"/>
    <w:rsid w:val="008B4A9D"/>
    <w:rsid w:val="008B4FA6"/>
    <w:rsid w:val="008B5282"/>
    <w:rsid w:val="008B67F2"/>
    <w:rsid w:val="008B6BD5"/>
    <w:rsid w:val="008B70D4"/>
    <w:rsid w:val="008B7753"/>
    <w:rsid w:val="008B7C17"/>
    <w:rsid w:val="008C0933"/>
    <w:rsid w:val="008C147D"/>
    <w:rsid w:val="008C1708"/>
    <w:rsid w:val="008C1ADE"/>
    <w:rsid w:val="008C2D01"/>
    <w:rsid w:val="008C3931"/>
    <w:rsid w:val="008C3F48"/>
    <w:rsid w:val="008C40E6"/>
    <w:rsid w:val="008C5C87"/>
    <w:rsid w:val="008C6188"/>
    <w:rsid w:val="008C6483"/>
    <w:rsid w:val="008C6C86"/>
    <w:rsid w:val="008D07F0"/>
    <w:rsid w:val="008D0B49"/>
    <w:rsid w:val="008D0F7A"/>
    <w:rsid w:val="008D14C0"/>
    <w:rsid w:val="008D1668"/>
    <w:rsid w:val="008D1DE6"/>
    <w:rsid w:val="008D1EA2"/>
    <w:rsid w:val="008D37E5"/>
    <w:rsid w:val="008D42B6"/>
    <w:rsid w:val="008D47B8"/>
    <w:rsid w:val="008D6188"/>
    <w:rsid w:val="008D6550"/>
    <w:rsid w:val="008D68E4"/>
    <w:rsid w:val="008D6ED0"/>
    <w:rsid w:val="008D7A99"/>
    <w:rsid w:val="008D7DFF"/>
    <w:rsid w:val="008E0256"/>
    <w:rsid w:val="008E0506"/>
    <w:rsid w:val="008E0CFF"/>
    <w:rsid w:val="008E24DC"/>
    <w:rsid w:val="008E306C"/>
    <w:rsid w:val="008E337B"/>
    <w:rsid w:val="008E3D3D"/>
    <w:rsid w:val="008E4474"/>
    <w:rsid w:val="008E5D6B"/>
    <w:rsid w:val="008E60A4"/>
    <w:rsid w:val="008E63D6"/>
    <w:rsid w:val="008E7513"/>
    <w:rsid w:val="008E763C"/>
    <w:rsid w:val="008E76A7"/>
    <w:rsid w:val="008E76F0"/>
    <w:rsid w:val="008E7765"/>
    <w:rsid w:val="008F0705"/>
    <w:rsid w:val="008F0735"/>
    <w:rsid w:val="008F108C"/>
    <w:rsid w:val="008F15FE"/>
    <w:rsid w:val="008F1FFB"/>
    <w:rsid w:val="008F2D29"/>
    <w:rsid w:val="008F305B"/>
    <w:rsid w:val="008F381A"/>
    <w:rsid w:val="008F43FF"/>
    <w:rsid w:val="008F4493"/>
    <w:rsid w:val="008F5187"/>
    <w:rsid w:val="008F5395"/>
    <w:rsid w:val="008F60D8"/>
    <w:rsid w:val="008F64FD"/>
    <w:rsid w:val="009004B8"/>
    <w:rsid w:val="00900F65"/>
    <w:rsid w:val="0090128C"/>
    <w:rsid w:val="009016FD"/>
    <w:rsid w:val="0090238C"/>
    <w:rsid w:val="00902451"/>
    <w:rsid w:val="009025EC"/>
    <w:rsid w:val="00902727"/>
    <w:rsid w:val="00902D5F"/>
    <w:rsid w:val="0090312B"/>
    <w:rsid w:val="0090328B"/>
    <w:rsid w:val="00903708"/>
    <w:rsid w:val="00903CE9"/>
    <w:rsid w:val="0090407A"/>
    <w:rsid w:val="00904553"/>
    <w:rsid w:val="00904B4A"/>
    <w:rsid w:val="00905CD6"/>
    <w:rsid w:val="009060D3"/>
    <w:rsid w:val="00906AF8"/>
    <w:rsid w:val="00910457"/>
    <w:rsid w:val="009112EB"/>
    <w:rsid w:val="00912006"/>
    <w:rsid w:val="00912C47"/>
    <w:rsid w:val="00914D67"/>
    <w:rsid w:val="00916FBF"/>
    <w:rsid w:val="0091736D"/>
    <w:rsid w:val="0092134F"/>
    <w:rsid w:val="00922343"/>
    <w:rsid w:val="00923F2E"/>
    <w:rsid w:val="00923FA5"/>
    <w:rsid w:val="00924E81"/>
    <w:rsid w:val="00924EA7"/>
    <w:rsid w:val="00925143"/>
    <w:rsid w:val="00926A6C"/>
    <w:rsid w:val="00927312"/>
    <w:rsid w:val="00927478"/>
    <w:rsid w:val="0092766F"/>
    <w:rsid w:val="0093037A"/>
    <w:rsid w:val="00931674"/>
    <w:rsid w:val="00932198"/>
    <w:rsid w:val="00932C70"/>
    <w:rsid w:val="0093326F"/>
    <w:rsid w:val="0093572B"/>
    <w:rsid w:val="00936B9A"/>
    <w:rsid w:val="00936E07"/>
    <w:rsid w:val="00937030"/>
    <w:rsid w:val="009401D6"/>
    <w:rsid w:val="009405A8"/>
    <w:rsid w:val="00940B64"/>
    <w:rsid w:val="0094154D"/>
    <w:rsid w:val="009417DD"/>
    <w:rsid w:val="00941EFF"/>
    <w:rsid w:val="00942A72"/>
    <w:rsid w:val="00943870"/>
    <w:rsid w:val="00943AC9"/>
    <w:rsid w:val="00944DA9"/>
    <w:rsid w:val="00945E7C"/>
    <w:rsid w:val="00947B3C"/>
    <w:rsid w:val="009504BB"/>
    <w:rsid w:val="00950823"/>
    <w:rsid w:val="0095091F"/>
    <w:rsid w:val="0095155F"/>
    <w:rsid w:val="00951E31"/>
    <w:rsid w:val="00952F04"/>
    <w:rsid w:val="009532EA"/>
    <w:rsid w:val="0095337D"/>
    <w:rsid w:val="00954429"/>
    <w:rsid w:val="009544CA"/>
    <w:rsid w:val="00954994"/>
    <w:rsid w:val="00955833"/>
    <w:rsid w:val="009563CE"/>
    <w:rsid w:val="009569CD"/>
    <w:rsid w:val="00957D1F"/>
    <w:rsid w:val="00960A16"/>
    <w:rsid w:val="00962283"/>
    <w:rsid w:val="00964209"/>
    <w:rsid w:val="009669DF"/>
    <w:rsid w:val="00966DF9"/>
    <w:rsid w:val="0097153A"/>
    <w:rsid w:val="00971FC8"/>
    <w:rsid w:val="009727DD"/>
    <w:rsid w:val="00972939"/>
    <w:rsid w:val="00973013"/>
    <w:rsid w:val="00973397"/>
    <w:rsid w:val="00974F33"/>
    <w:rsid w:val="0097586E"/>
    <w:rsid w:val="00976328"/>
    <w:rsid w:val="0097680D"/>
    <w:rsid w:val="009768C7"/>
    <w:rsid w:val="009804F3"/>
    <w:rsid w:val="00981110"/>
    <w:rsid w:val="009817F9"/>
    <w:rsid w:val="00981C1C"/>
    <w:rsid w:val="00982438"/>
    <w:rsid w:val="0098259C"/>
    <w:rsid w:val="00983476"/>
    <w:rsid w:val="0098404C"/>
    <w:rsid w:val="00984327"/>
    <w:rsid w:val="00985283"/>
    <w:rsid w:val="00985BF2"/>
    <w:rsid w:val="009863F7"/>
    <w:rsid w:val="009920BC"/>
    <w:rsid w:val="009929CA"/>
    <w:rsid w:val="00993D6A"/>
    <w:rsid w:val="00994779"/>
    <w:rsid w:val="00995992"/>
    <w:rsid w:val="00996759"/>
    <w:rsid w:val="009969F1"/>
    <w:rsid w:val="00997717"/>
    <w:rsid w:val="009A02F7"/>
    <w:rsid w:val="009A03E5"/>
    <w:rsid w:val="009A0F3B"/>
    <w:rsid w:val="009A139E"/>
    <w:rsid w:val="009A1BB4"/>
    <w:rsid w:val="009A1D72"/>
    <w:rsid w:val="009A1E62"/>
    <w:rsid w:val="009A2628"/>
    <w:rsid w:val="009A2DF9"/>
    <w:rsid w:val="009A2E87"/>
    <w:rsid w:val="009A3200"/>
    <w:rsid w:val="009A3457"/>
    <w:rsid w:val="009A3D66"/>
    <w:rsid w:val="009A45D2"/>
    <w:rsid w:val="009A46B0"/>
    <w:rsid w:val="009A4907"/>
    <w:rsid w:val="009A4BCF"/>
    <w:rsid w:val="009A5168"/>
    <w:rsid w:val="009A6BD5"/>
    <w:rsid w:val="009A6CEB"/>
    <w:rsid w:val="009B006D"/>
    <w:rsid w:val="009B0897"/>
    <w:rsid w:val="009B2DE3"/>
    <w:rsid w:val="009B38B5"/>
    <w:rsid w:val="009B3C4F"/>
    <w:rsid w:val="009B3F7F"/>
    <w:rsid w:val="009B3FC2"/>
    <w:rsid w:val="009B489A"/>
    <w:rsid w:val="009B6B14"/>
    <w:rsid w:val="009B6B67"/>
    <w:rsid w:val="009B6E33"/>
    <w:rsid w:val="009B7902"/>
    <w:rsid w:val="009B7BD9"/>
    <w:rsid w:val="009C0485"/>
    <w:rsid w:val="009C0C67"/>
    <w:rsid w:val="009C0F3F"/>
    <w:rsid w:val="009C10FF"/>
    <w:rsid w:val="009C2095"/>
    <w:rsid w:val="009C3CD2"/>
    <w:rsid w:val="009C4B6D"/>
    <w:rsid w:val="009C5866"/>
    <w:rsid w:val="009C5E1C"/>
    <w:rsid w:val="009C61F9"/>
    <w:rsid w:val="009C7DD5"/>
    <w:rsid w:val="009D19BC"/>
    <w:rsid w:val="009D1CCB"/>
    <w:rsid w:val="009D2B48"/>
    <w:rsid w:val="009D2EE2"/>
    <w:rsid w:val="009D3425"/>
    <w:rsid w:val="009D414C"/>
    <w:rsid w:val="009D596A"/>
    <w:rsid w:val="009D6FD5"/>
    <w:rsid w:val="009E1D48"/>
    <w:rsid w:val="009E218F"/>
    <w:rsid w:val="009E227D"/>
    <w:rsid w:val="009E2A6C"/>
    <w:rsid w:val="009E3013"/>
    <w:rsid w:val="009E3037"/>
    <w:rsid w:val="009E3BDB"/>
    <w:rsid w:val="009E4051"/>
    <w:rsid w:val="009E41B1"/>
    <w:rsid w:val="009E4B2A"/>
    <w:rsid w:val="009E4FF6"/>
    <w:rsid w:val="009E5019"/>
    <w:rsid w:val="009E5AF9"/>
    <w:rsid w:val="009E6E85"/>
    <w:rsid w:val="009F05B9"/>
    <w:rsid w:val="009F32D0"/>
    <w:rsid w:val="009F36C5"/>
    <w:rsid w:val="009F3FB0"/>
    <w:rsid w:val="009F50A3"/>
    <w:rsid w:val="009F626B"/>
    <w:rsid w:val="009F6371"/>
    <w:rsid w:val="009F6DF6"/>
    <w:rsid w:val="009F7107"/>
    <w:rsid w:val="009F73B1"/>
    <w:rsid w:val="00A01535"/>
    <w:rsid w:val="00A02C31"/>
    <w:rsid w:val="00A04BC1"/>
    <w:rsid w:val="00A04F1B"/>
    <w:rsid w:val="00A0501B"/>
    <w:rsid w:val="00A05551"/>
    <w:rsid w:val="00A07311"/>
    <w:rsid w:val="00A07A4A"/>
    <w:rsid w:val="00A07CD5"/>
    <w:rsid w:val="00A1037E"/>
    <w:rsid w:val="00A11E37"/>
    <w:rsid w:val="00A124E0"/>
    <w:rsid w:val="00A12BAB"/>
    <w:rsid w:val="00A14947"/>
    <w:rsid w:val="00A14C41"/>
    <w:rsid w:val="00A168DB"/>
    <w:rsid w:val="00A171D4"/>
    <w:rsid w:val="00A20384"/>
    <w:rsid w:val="00A20927"/>
    <w:rsid w:val="00A20A89"/>
    <w:rsid w:val="00A21023"/>
    <w:rsid w:val="00A22698"/>
    <w:rsid w:val="00A233F2"/>
    <w:rsid w:val="00A2398E"/>
    <w:rsid w:val="00A23EEB"/>
    <w:rsid w:val="00A24838"/>
    <w:rsid w:val="00A24DEF"/>
    <w:rsid w:val="00A25C17"/>
    <w:rsid w:val="00A26924"/>
    <w:rsid w:val="00A26C1A"/>
    <w:rsid w:val="00A3106F"/>
    <w:rsid w:val="00A32126"/>
    <w:rsid w:val="00A32A83"/>
    <w:rsid w:val="00A3383E"/>
    <w:rsid w:val="00A34A21"/>
    <w:rsid w:val="00A34CAE"/>
    <w:rsid w:val="00A36009"/>
    <w:rsid w:val="00A368DB"/>
    <w:rsid w:val="00A37ACD"/>
    <w:rsid w:val="00A4196D"/>
    <w:rsid w:val="00A423AA"/>
    <w:rsid w:val="00A429D1"/>
    <w:rsid w:val="00A43950"/>
    <w:rsid w:val="00A44D02"/>
    <w:rsid w:val="00A45C83"/>
    <w:rsid w:val="00A4639F"/>
    <w:rsid w:val="00A473F6"/>
    <w:rsid w:val="00A47AA6"/>
    <w:rsid w:val="00A5072D"/>
    <w:rsid w:val="00A51234"/>
    <w:rsid w:val="00A5187E"/>
    <w:rsid w:val="00A51E16"/>
    <w:rsid w:val="00A5361C"/>
    <w:rsid w:val="00A53EC6"/>
    <w:rsid w:val="00A545F2"/>
    <w:rsid w:val="00A54F10"/>
    <w:rsid w:val="00A55C0F"/>
    <w:rsid w:val="00A55EF5"/>
    <w:rsid w:val="00A56F5A"/>
    <w:rsid w:val="00A57886"/>
    <w:rsid w:val="00A60395"/>
    <w:rsid w:val="00A6091E"/>
    <w:rsid w:val="00A609F0"/>
    <w:rsid w:val="00A619C1"/>
    <w:rsid w:val="00A61C81"/>
    <w:rsid w:val="00A63A2D"/>
    <w:rsid w:val="00A6484C"/>
    <w:rsid w:val="00A658FB"/>
    <w:rsid w:val="00A7029D"/>
    <w:rsid w:val="00A712DA"/>
    <w:rsid w:val="00A717F6"/>
    <w:rsid w:val="00A7200C"/>
    <w:rsid w:val="00A72C58"/>
    <w:rsid w:val="00A72D10"/>
    <w:rsid w:val="00A73B36"/>
    <w:rsid w:val="00A73C77"/>
    <w:rsid w:val="00A73CD3"/>
    <w:rsid w:val="00A745C2"/>
    <w:rsid w:val="00A75F39"/>
    <w:rsid w:val="00A815D2"/>
    <w:rsid w:val="00A849F0"/>
    <w:rsid w:val="00A8713F"/>
    <w:rsid w:val="00A87432"/>
    <w:rsid w:val="00A90BA1"/>
    <w:rsid w:val="00A90C15"/>
    <w:rsid w:val="00A91B1D"/>
    <w:rsid w:val="00A936D1"/>
    <w:rsid w:val="00A93E29"/>
    <w:rsid w:val="00A94A87"/>
    <w:rsid w:val="00A951F4"/>
    <w:rsid w:val="00A95608"/>
    <w:rsid w:val="00A959D6"/>
    <w:rsid w:val="00A95DD6"/>
    <w:rsid w:val="00A975C8"/>
    <w:rsid w:val="00A97A9A"/>
    <w:rsid w:val="00A97D4C"/>
    <w:rsid w:val="00AA04F7"/>
    <w:rsid w:val="00AA0671"/>
    <w:rsid w:val="00AA122C"/>
    <w:rsid w:val="00AA1AC6"/>
    <w:rsid w:val="00AA2531"/>
    <w:rsid w:val="00AA2C8D"/>
    <w:rsid w:val="00AA4040"/>
    <w:rsid w:val="00AA4818"/>
    <w:rsid w:val="00AA5056"/>
    <w:rsid w:val="00AA5CB8"/>
    <w:rsid w:val="00AA6FB4"/>
    <w:rsid w:val="00AA7869"/>
    <w:rsid w:val="00AB013A"/>
    <w:rsid w:val="00AB166C"/>
    <w:rsid w:val="00AB1A0D"/>
    <w:rsid w:val="00AB1E09"/>
    <w:rsid w:val="00AB2FCE"/>
    <w:rsid w:val="00AB374B"/>
    <w:rsid w:val="00AB43CF"/>
    <w:rsid w:val="00AB4C26"/>
    <w:rsid w:val="00AB5330"/>
    <w:rsid w:val="00AB56E0"/>
    <w:rsid w:val="00AB5DBC"/>
    <w:rsid w:val="00AB6DA1"/>
    <w:rsid w:val="00AB7747"/>
    <w:rsid w:val="00AB792D"/>
    <w:rsid w:val="00AB7DE5"/>
    <w:rsid w:val="00AB7E21"/>
    <w:rsid w:val="00AC14CE"/>
    <w:rsid w:val="00AC1A1C"/>
    <w:rsid w:val="00AC1D65"/>
    <w:rsid w:val="00AC2A56"/>
    <w:rsid w:val="00AC3C52"/>
    <w:rsid w:val="00AC3D45"/>
    <w:rsid w:val="00AC4D40"/>
    <w:rsid w:val="00AC4FCB"/>
    <w:rsid w:val="00AC5CB7"/>
    <w:rsid w:val="00AC5E3E"/>
    <w:rsid w:val="00AC702A"/>
    <w:rsid w:val="00AC7B31"/>
    <w:rsid w:val="00AC7B3A"/>
    <w:rsid w:val="00AC7FDC"/>
    <w:rsid w:val="00AD055E"/>
    <w:rsid w:val="00AD0D9D"/>
    <w:rsid w:val="00AD0E79"/>
    <w:rsid w:val="00AD16C5"/>
    <w:rsid w:val="00AD21B0"/>
    <w:rsid w:val="00AD222C"/>
    <w:rsid w:val="00AD290D"/>
    <w:rsid w:val="00AD2DEB"/>
    <w:rsid w:val="00AD330E"/>
    <w:rsid w:val="00AD351B"/>
    <w:rsid w:val="00AD3A97"/>
    <w:rsid w:val="00AD47A7"/>
    <w:rsid w:val="00AD69D8"/>
    <w:rsid w:val="00AD6B66"/>
    <w:rsid w:val="00AD767B"/>
    <w:rsid w:val="00AE0761"/>
    <w:rsid w:val="00AE08F0"/>
    <w:rsid w:val="00AE2CB3"/>
    <w:rsid w:val="00AE3A52"/>
    <w:rsid w:val="00AE44A9"/>
    <w:rsid w:val="00AE572D"/>
    <w:rsid w:val="00AE6207"/>
    <w:rsid w:val="00AF08BE"/>
    <w:rsid w:val="00AF0CBF"/>
    <w:rsid w:val="00AF1C01"/>
    <w:rsid w:val="00AF257F"/>
    <w:rsid w:val="00AF2CD7"/>
    <w:rsid w:val="00AF33CF"/>
    <w:rsid w:val="00AF49E7"/>
    <w:rsid w:val="00AF4D50"/>
    <w:rsid w:val="00AF5EFD"/>
    <w:rsid w:val="00AF5FF0"/>
    <w:rsid w:val="00AF6179"/>
    <w:rsid w:val="00AF706F"/>
    <w:rsid w:val="00AF777A"/>
    <w:rsid w:val="00B01002"/>
    <w:rsid w:val="00B02267"/>
    <w:rsid w:val="00B027CE"/>
    <w:rsid w:val="00B02D0F"/>
    <w:rsid w:val="00B033F1"/>
    <w:rsid w:val="00B039EB"/>
    <w:rsid w:val="00B03F8B"/>
    <w:rsid w:val="00B059A4"/>
    <w:rsid w:val="00B067A3"/>
    <w:rsid w:val="00B07570"/>
    <w:rsid w:val="00B07875"/>
    <w:rsid w:val="00B103EE"/>
    <w:rsid w:val="00B119C3"/>
    <w:rsid w:val="00B1295A"/>
    <w:rsid w:val="00B13758"/>
    <w:rsid w:val="00B14592"/>
    <w:rsid w:val="00B14B2E"/>
    <w:rsid w:val="00B1609C"/>
    <w:rsid w:val="00B16303"/>
    <w:rsid w:val="00B1734B"/>
    <w:rsid w:val="00B17C98"/>
    <w:rsid w:val="00B20696"/>
    <w:rsid w:val="00B20A45"/>
    <w:rsid w:val="00B2196C"/>
    <w:rsid w:val="00B221C7"/>
    <w:rsid w:val="00B22B88"/>
    <w:rsid w:val="00B22C5C"/>
    <w:rsid w:val="00B24209"/>
    <w:rsid w:val="00B24E98"/>
    <w:rsid w:val="00B24F30"/>
    <w:rsid w:val="00B260DE"/>
    <w:rsid w:val="00B3072B"/>
    <w:rsid w:val="00B30C2A"/>
    <w:rsid w:val="00B310BB"/>
    <w:rsid w:val="00B318FD"/>
    <w:rsid w:val="00B31ABF"/>
    <w:rsid w:val="00B32117"/>
    <w:rsid w:val="00B33317"/>
    <w:rsid w:val="00B33BE3"/>
    <w:rsid w:val="00B33E2F"/>
    <w:rsid w:val="00B34C9A"/>
    <w:rsid w:val="00B355F7"/>
    <w:rsid w:val="00B368C0"/>
    <w:rsid w:val="00B36EF8"/>
    <w:rsid w:val="00B36F81"/>
    <w:rsid w:val="00B37DB1"/>
    <w:rsid w:val="00B37F73"/>
    <w:rsid w:val="00B4014A"/>
    <w:rsid w:val="00B40616"/>
    <w:rsid w:val="00B41D98"/>
    <w:rsid w:val="00B422BD"/>
    <w:rsid w:val="00B42866"/>
    <w:rsid w:val="00B4294B"/>
    <w:rsid w:val="00B431E7"/>
    <w:rsid w:val="00B43675"/>
    <w:rsid w:val="00B44AC1"/>
    <w:rsid w:val="00B45651"/>
    <w:rsid w:val="00B47348"/>
    <w:rsid w:val="00B5047B"/>
    <w:rsid w:val="00B50B7F"/>
    <w:rsid w:val="00B52325"/>
    <w:rsid w:val="00B53B5D"/>
    <w:rsid w:val="00B53CBE"/>
    <w:rsid w:val="00B53D00"/>
    <w:rsid w:val="00B541C5"/>
    <w:rsid w:val="00B5522E"/>
    <w:rsid w:val="00B55EBF"/>
    <w:rsid w:val="00B572C3"/>
    <w:rsid w:val="00B57435"/>
    <w:rsid w:val="00B6055E"/>
    <w:rsid w:val="00B61521"/>
    <w:rsid w:val="00B62297"/>
    <w:rsid w:val="00B62425"/>
    <w:rsid w:val="00B6317D"/>
    <w:rsid w:val="00B643CA"/>
    <w:rsid w:val="00B64F5E"/>
    <w:rsid w:val="00B65600"/>
    <w:rsid w:val="00B664EF"/>
    <w:rsid w:val="00B67F5A"/>
    <w:rsid w:val="00B67FFE"/>
    <w:rsid w:val="00B7057C"/>
    <w:rsid w:val="00B70E20"/>
    <w:rsid w:val="00B72D8A"/>
    <w:rsid w:val="00B732CC"/>
    <w:rsid w:val="00B73D6E"/>
    <w:rsid w:val="00B742EC"/>
    <w:rsid w:val="00B7552F"/>
    <w:rsid w:val="00B76E42"/>
    <w:rsid w:val="00B771EA"/>
    <w:rsid w:val="00B7723F"/>
    <w:rsid w:val="00B77849"/>
    <w:rsid w:val="00B778D2"/>
    <w:rsid w:val="00B77FCC"/>
    <w:rsid w:val="00B80534"/>
    <w:rsid w:val="00B81804"/>
    <w:rsid w:val="00B81B8A"/>
    <w:rsid w:val="00B83875"/>
    <w:rsid w:val="00B83A12"/>
    <w:rsid w:val="00B842A6"/>
    <w:rsid w:val="00B8433C"/>
    <w:rsid w:val="00B8473B"/>
    <w:rsid w:val="00B853B6"/>
    <w:rsid w:val="00B85799"/>
    <w:rsid w:val="00B85ACD"/>
    <w:rsid w:val="00B86325"/>
    <w:rsid w:val="00B87491"/>
    <w:rsid w:val="00B95624"/>
    <w:rsid w:val="00B957C0"/>
    <w:rsid w:val="00BA0313"/>
    <w:rsid w:val="00BA1C87"/>
    <w:rsid w:val="00BA29E9"/>
    <w:rsid w:val="00BA37E8"/>
    <w:rsid w:val="00BA3AC5"/>
    <w:rsid w:val="00BA3BF4"/>
    <w:rsid w:val="00BA5484"/>
    <w:rsid w:val="00BA6B24"/>
    <w:rsid w:val="00BA6C6A"/>
    <w:rsid w:val="00BA7142"/>
    <w:rsid w:val="00BA7772"/>
    <w:rsid w:val="00BA780E"/>
    <w:rsid w:val="00BA7878"/>
    <w:rsid w:val="00BA7955"/>
    <w:rsid w:val="00BB0057"/>
    <w:rsid w:val="00BB03A1"/>
    <w:rsid w:val="00BB0717"/>
    <w:rsid w:val="00BB07F1"/>
    <w:rsid w:val="00BB1159"/>
    <w:rsid w:val="00BB22E4"/>
    <w:rsid w:val="00BB237C"/>
    <w:rsid w:val="00BB28BF"/>
    <w:rsid w:val="00BB41A3"/>
    <w:rsid w:val="00BB58F1"/>
    <w:rsid w:val="00BB6EB4"/>
    <w:rsid w:val="00BB710C"/>
    <w:rsid w:val="00BB7ABD"/>
    <w:rsid w:val="00BC06ED"/>
    <w:rsid w:val="00BC1DCA"/>
    <w:rsid w:val="00BC256C"/>
    <w:rsid w:val="00BC32DC"/>
    <w:rsid w:val="00BC35B6"/>
    <w:rsid w:val="00BC41EA"/>
    <w:rsid w:val="00BC4289"/>
    <w:rsid w:val="00BC55AC"/>
    <w:rsid w:val="00BC5777"/>
    <w:rsid w:val="00BC59C0"/>
    <w:rsid w:val="00BC5D70"/>
    <w:rsid w:val="00BC5EE3"/>
    <w:rsid w:val="00BC67C6"/>
    <w:rsid w:val="00BC6A1B"/>
    <w:rsid w:val="00BC7D31"/>
    <w:rsid w:val="00BD1B51"/>
    <w:rsid w:val="00BD2821"/>
    <w:rsid w:val="00BD314A"/>
    <w:rsid w:val="00BD327C"/>
    <w:rsid w:val="00BD3D2B"/>
    <w:rsid w:val="00BD3D54"/>
    <w:rsid w:val="00BD4596"/>
    <w:rsid w:val="00BD4EFA"/>
    <w:rsid w:val="00BD55F8"/>
    <w:rsid w:val="00BD58A5"/>
    <w:rsid w:val="00BD6099"/>
    <w:rsid w:val="00BD7C16"/>
    <w:rsid w:val="00BD7DC4"/>
    <w:rsid w:val="00BD7EAB"/>
    <w:rsid w:val="00BE1405"/>
    <w:rsid w:val="00BE1832"/>
    <w:rsid w:val="00BE24F8"/>
    <w:rsid w:val="00BE312D"/>
    <w:rsid w:val="00BE34C2"/>
    <w:rsid w:val="00BE373F"/>
    <w:rsid w:val="00BE3A01"/>
    <w:rsid w:val="00BE49E6"/>
    <w:rsid w:val="00BE4A71"/>
    <w:rsid w:val="00BE6BBD"/>
    <w:rsid w:val="00BE7788"/>
    <w:rsid w:val="00BE788F"/>
    <w:rsid w:val="00BE7EC2"/>
    <w:rsid w:val="00BF0552"/>
    <w:rsid w:val="00BF1C20"/>
    <w:rsid w:val="00BF1D6E"/>
    <w:rsid w:val="00BF334F"/>
    <w:rsid w:val="00BF4C13"/>
    <w:rsid w:val="00BF4CBC"/>
    <w:rsid w:val="00BF5F8A"/>
    <w:rsid w:val="00BF61E8"/>
    <w:rsid w:val="00BF6C4F"/>
    <w:rsid w:val="00C001DE"/>
    <w:rsid w:val="00C02313"/>
    <w:rsid w:val="00C0283B"/>
    <w:rsid w:val="00C02C6D"/>
    <w:rsid w:val="00C05A87"/>
    <w:rsid w:val="00C06228"/>
    <w:rsid w:val="00C066ED"/>
    <w:rsid w:val="00C068AE"/>
    <w:rsid w:val="00C06FCF"/>
    <w:rsid w:val="00C079AD"/>
    <w:rsid w:val="00C10578"/>
    <w:rsid w:val="00C114CB"/>
    <w:rsid w:val="00C118AB"/>
    <w:rsid w:val="00C12D34"/>
    <w:rsid w:val="00C131DA"/>
    <w:rsid w:val="00C135BC"/>
    <w:rsid w:val="00C138E2"/>
    <w:rsid w:val="00C144F1"/>
    <w:rsid w:val="00C15C95"/>
    <w:rsid w:val="00C1659C"/>
    <w:rsid w:val="00C16D6D"/>
    <w:rsid w:val="00C20839"/>
    <w:rsid w:val="00C20AFF"/>
    <w:rsid w:val="00C22AFA"/>
    <w:rsid w:val="00C23074"/>
    <w:rsid w:val="00C234A0"/>
    <w:rsid w:val="00C236E6"/>
    <w:rsid w:val="00C2409B"/>
    <w:rsid w:val="00C2530E"/>
    <w:rsid w:val="00C2596A"/>
    <w:rsid w:val="00C26389"/>
    <w:rsid w:val="00C266F1"/>
    <w:rsid w:val="00C27537"/>
    <w:rsid w:val="00C3074C"/>
    <w:rsid w:val="00C31245"/>
    <w:rsid w:val="00C328FE"/>
    <w:rsid w:val="00C32E89"/>
    <w:rsid w:val="00C33507"/>
    <w:rsid w:val="00C34A01"/>
    <w:rsid w:val="00C35C48"/>
    <w:rsid w:val="00C3704C"/>
    <w:rsid w:val="00C376DA"/>
    <w:rsid w:val="00C37B7A"/>
    <w:rsid w:val="00C42067"/>
    <w:rsid w:val="00C43A1E"/>
    <w:rsid w:val="00C4409D"/>
    <w:rsid w:val="00C4473E"/>
    <w:rsid w:val="00C4493B"/>
    <w:rsid w:val="00C44A00"/>
    <w:rsid w:val="00C44E72"/>
    <w:rsid w:val="00C45A06"/>
    <w:rsid w:val="00C45BF7"/>
    <w:rsid w:val="00C46031"/>
    <w:rsid w:val="00C47D25"/>
    <w:rsid w:val="00C47D86"/>
    <w:rsid w:val="00C47E5B"/>
    <w:rsid w:val="00C507D5"/>
    <w:rsid w:val="00C51182"/>
    <w:rsid w:val="00C53F69"/>
    <w:rsid w:val="00C53F97"/>
    <w:rsid w:val="00C55DE9"/>
    <w:rsid w:val="00C570D6"/>
    <w:rsid w:val="00C577DA"/>
    <w:rsid w:val="00C60FB3"/>
    <w:rsid w:val="00C612C9"/>
    <w:rsid w:val="00C614D6"/>
    <w:rsid w:val="00C61E4B"/>
    <w:rsid w:val="00C64BFF"/>
    <w:rsid w:val="00C6595A"/>
    <w:rsid w:val="00C66879"/>
    <w:rsid w:val="00C6704D"/>
    <w:rsid w:val="00C6744C"/>
    <w:rsid w:val="00C704E9"/>
    <w:rsid w:val="00C70A3B"/>
    <w:rsid w:val="00C70A90"/>
    <w:rsid w:val="00C70CFA"/>
    <w:rsid w:val="00C72232"/>
    <w:rsid w:val="00C733BE"/>
    <w:rsid w:val="00C736AD"/>
    <w:rsid w:val="00C7482C"/>
    <w:rsid w:val="00C7499F"/>
    <w:rsid w:val="00C763C9"/>
    <w:rsid w:val="00C77E85"/>
    <w:rsid w:val="00C80057"/>
    <w:rsid w:val="00C81CF9"/>
    <w:rsid w:val="00C821BB"/>
    <w:rsid w:val="00C82232"/>
    <w:rsid w:val="00C824EF"/>
    <w:rsid w:val="00C82534"/>
    <w:rsid w:val="00C82552"/>
    <w:rsid w:val="00C82913"/>
    <w:rsid w:val="00C82CBC"/>
    <w:rsid w:val="00C85C7C"/>
    <w:rsid w:val="00C86AC9"/>
    <w:rsid w:val="00C86B2A"/>
    <w:rsid w:val="00C87191"/>
    <w:rsid w:val="00C87526"/>
    <w:rsid w:val="00C87F5C"/>
    <w:rsid w:val="00C91A1C"/>
    <w:rsid w:val="00C92407"/>
    <w:rsid w:val="00C9583D"/>
    <w:rsid w:val="00C95C03"/>
    <w:rsid w:val="00C972B1"/>
    <w:rsid w:val="00C9793C"/>
    <w:rsid w:val="00CA0770"/>
    <w:rsid w:val="00CA0C97"/>
    <w:rsid w:val="00CA1ADF"/>
    <w:rsid w:val="00CA1D65"/>
    <w:rsid w:val="00CA2CCE"/>
    <w:rsid w:val="00CA3433"/>
    <w:rsid w:val="00CA4210"/>
    <w:rsid w:val="00CA43FD"/>
    <w:rsid w:val="00CA4669"/>
    <w:rsid w:val="00CA5025"/>
    <w:rsid w:val="00CA535C"/>
    <w:rsid w:val="00CA59F8"/>
    <w:rsid w:val="00CA79D2"/>
    <w:rsid w:val="00CA7CB6"/>
    <w:rsid w:val="00CA7EF8"/>
    <w:rsid w:val="00CB008B"/>
    <w:rsid w:val="00CB0559"/>
    <w:rsid w:val="00CB154B"/>
    <w:rsid w:val="00CB1CEB"/>
    <w:rsid w:val="00CB23C7"/>
    <w:rsid w:val="00CB2BB3"/>
    <w:rsid w:val="00CB57D3"/>
    <w:rsid w:val="00CB5C1C"/>
    <w:rsid w:val="00CB6112"/>
    <w:rsid w:val="00CB6178"/>
    <w:rsid w:val="00CB61AA"/>
    <w:rsid w:val="00CB6394"/>
    <w:rsid w:val="00CB6C1B"/>
    <w:rsid w:val="00CB719A"/>
    <w:rsid w:val="00CB7516"/>
    <w:rsid w:val="00CC0320"/>
    <w:rsid w:val="00CC0AA9"/>
    <w:rsid w:val="00CC2CAD"/>
    <w:rsid w:val="00CC3B4E"/>
    <w:rsid w:val="00CC489B"/>
    <w:rsid w:val="00CC51E8"/>
    <w:rsid w:val="00CC573D"/>
    <w:rsid w:val="00CC699C"/>
    <w:rsid w:val="00CD0C48"/>
    <w:rsid w:val="00CD2BCD"/>
    <w:rsid w:val="00CD3509"/>
    <w:rsid w:val="00CD3A4C"/>
    <w:rsid w:val="00CD3B8C"/>
    <w:rsid w:val="00CD3CAF"/>
    <w:rsid w:val="00CD42FB"/>
    <w:rsid w:val="00CD4CC8"/>
    <w:rsid w:val="00CD6A4C"/>
    <w:rsid w:val="00CD7609"/>
    <w:rsid w:val="00CE10E9"/>
    <w:rsid w:val="00CE1E60"/>
    <w:rsid w:val="00CE1EA0"/>
    <w:rsid w:val="00CE2910"/>
    <w:rsid w:val="00CE5393"/>
    <w:rsid w:val="00CE5E17"/>
    <w:rsid w:val="00CE677E"/>
    <w:rsid w:val="00CE6C4C"/>
    <w:rsid w:val="00CE74D2"/>
    <w:rsid w:val="00CF11A6"/>
    <w:rsid w:val="00CF1A15"/>
    <w:rsid w:val="00CF1BB9"/>
    <w:rsid w:val="00CF1C97"/>
    <w:rsid w:val="00CF2077"/>
    <w:rsid w:val="00CF27E2"/>
    <w:rsid w:val="00CF36BE"/>
    <w:rsid w:val="00CF3A19"/>
    <w:rsid w:val="00CF4411"/>
    <w:rsid w:val="00CF484B"/>
    <w:rsid w:val="00CF6000"/>
    <w:rsid w:val="00CF6809"/>
    <w:rsid w:val="00CF6CCC"/>
    <w:rsid w:val="00CF6ED7"/>
    <w:rsid w:val="00CF710D"/>
    <w:rsid w:val="00D003F3"/>
    <w:rsid w:val="00D025B9"/>
    <w:rsid w:val="00D0364F"/>
    <w:rsid w:val="00D037D3"/>
    <w:rsid w:val="00D04C02"/>
    <w:rsid w:val="00D0552B"/>
    <w:rsid w:val="00D06603"/>
    <w:rsid w:val="00D06834"/>
    <w:rsid w:val="00D0760A"/>
    <w:rsid w:val="00D107E5"/>
    <w:rsid w:val="00D112FD"/>
    <w:rsid w:val="00D1254E"/>
    <w:rsid w:val="00D130AB"/>
    <w:rsid w:val="00D137B2"/>
    <w:rsid w:val="00D16586"/>
    <w:rsid w:val="00D17731"/>
    <w:rsid w:val="00D20A2F"/>
    <w:rsid w:val="00D21213"/>
    <w:rsid w:val="00D21C6D"/>
    <w:rsid w:val="00D21CAD"/>
    <w:rsid w:val="00D220A1"/>
    <w:rsid w:val="00D2281E"/>
    <w:rsid w:val="00D22B34"/>
    <w:rsid w:val="00D24197"/>
    <w:rsid w:val="00D2541E"/>
    <w:rsid w:val="00D308ED"/>
    <w:rsid w:val="00D30F45"/>
    <w:rsid w:val="00D33364"/>
    <w:rsid w:val="00D333AF"/>
    <w:rsid w:val="00D336CF"/>
    <w:rsid w:val="00D33858"/>
    <w:rsid w:val="00D33CC1"/>
    <w:rsid w:val="00D34DDE"/>
    <w:rsid w:val="00D3657E"/>
    <w:rsid w:val="00D36D86"/>
    <w:rsid w:val="00D375BE"/>
    <w:rsid w:val="00D3787C"/>
    <w:rsid w:val="00D37DD0"/>
    <w:rsid w:val="00D40E33"/>
    <w:rsid w:val="00D41A25"/>
    <w:rsid w:val="00D41B08"/>
    <w:rsid w:val="00D428AA"/>
    <w:rsid w:val="00D432FF"/>
    <w:rsid w:val="00D44D79"/>
    <w:rsid w:val="00D45B9A"/>
    <w:rsid w:val="00D45C3E"/>
    <w:rsid w:val="00D4623F"/>
    <w:rsid w:val="00D4660F"/>
    <w:rsid w:val="00D46E47"/>
    <w:rsid w:val="00D47895"/>
    <w:rsid w:val="00D50599"/>
    <w:rsid w:val="00D50A34"/>
    <w:rsid w:val="00D53230"/>
    <w:rsid w:val="00D532E0"/>
    <w:rsid w:val="00D53396"/>
    <w:rsid w:val="00D5370E"/>
    <w:rsid w:val="00D53EFA"/>
    <w:rsid w:val="00D5481C"/>
    <w:rsid w:val="00D54B0C"/>
    <w:rsid w:val="00D54B7E"/>
    <w:rsid w:val="00D55284"/>
    <w:rsid w:val="00D60E27"/>
    <w:rsid w:val="00D60F97"/>
    <w:rsid w:val="00D61244"/>
    <w:rsid w:val="00D61622"/>
    <w:rsid w:val="00D6282D"/>
    <w:rsid w:val="00D62E64"/>
    <w:rsid w:val="00D64DF5"/>
    <w:rsid w:val="00D656BC"/>
    <w:rsid w:val="00D66A2C"/>
    <w:rsid w:val="00D66B37"/>
    <w:rsid w:val="00D70AEA"/>
    <w:rsid w:val="00D71606"/>
    <w:rsid w:val="00D7339A"/>
    <w:rsid w:val="00D73640"/>
    <w:rsid w:val="00D73860"/>
    <w:rsid w:val="00D7480B"/>
    <w:rsid w:val="00D74889"/>
    <w:rsid w:val="00D76AFE"/>
    <w:rsid w:val="00D80578"/>
    <w:rsid w:val="00D80F63"/>
    <w:rsid w:val="00D81770"/>
    <w:rsid w:val="00D84CD7"/>
    <w:rsid w:val="00D8617C"/>
    <w:rsid w:val="00D866FC"/>
    <w:rsid w:val="00D86952"/>
    <w:rsid w:val="00D8699D"/>
    <w:rsid w:val="00D86B99"/>
    <w:rsid w:val="00D86C70"/>
    <w:rsid w:val="00D91919"/>
    <w:rsid w:val="00D9371B"/>
    <w:rsid w:val="00D93F08"/>
    <w:rsid w:val="00D94313"/>
    <w:rsid w:val="00D94A7C"/>
    <w:rsid w:val="00D95896"/>
    <w:rsid w:val="00DA1BB7"/>
    <w:rsid w:val="00DA1C08"/>
    <w:rsid w:val="00DA36FC"/>
    <w:rsid w:val="00DA390B"/>
    <w:rsid w:val="00DA4A21"/>
    <w:rsid w:val="00DA7EFD"/>
    <w:rsid w:val="00DB0C30"/>
    <w:rsid w:val="00DB0D38"/>
    <w:rsid w:val="00DB1AB7"/>
    <w:rsid w:val="00DB1BBD"/>
    <w:rsid w:val="00DB240C"/>
    <w:rsid w:val="00DB26BB"/>
    <w:rsid w:val="00DB2983"/>
    <w:rsid w:val="00DB2FE0"/>
    <w:rsid w:val="00DB400D"/>
    <w:rsid w:val="00DB4067"/>
    <w:rsid w:val="00DB44D7"/>
    <w:rsid w:val="00DB60E5"/>
    <w:rsid w:val="00DB75B5"/>
    <w:rsid w:val="00DC02CA"/>
    <w:rsid w:val="00DC07A4"/>
    <w:rsid w:val="00DC0AE1"/>
    <w:rsid w:val="00DC0BE0"/>
    <w:rsid w:val="00DC1257"/>
    <w:rsid w:val="00DC1466"/>
    <w:rsid w:val="00DC16A2"/>
    <w:rsid w:val="00DC194C"/>
    <w:rsid w:val="00DC1AD0"/>
    <w:rsid w:val="00DC20D4"/>
    <w:rsid w:val="00DC3AF2"/>
    <w:rsid w:val="00DC3DC0"/>
    <w:rsid w:val="00DC5949"/>
    <w:rsid w:val="00DC5986"/>
    <w:rsid w:val="00DC5B2B"/>
    <w:rsid w:val="00DC5DCF"/>
    <w:rsid w:val="00DC6EA1"/>
    <w:rsid w:val="00DC7212"/>
    <w:rsid w:val="00DD0005"/>
    <w:rsid w:val="00DD0045"/>
    <w:rsid w:val="00DD038E"/>
    <w:rsid w:val="00DD0D18"/>
    <w:rsid w:val="00DD0E2E"/>
    <w:rsid w:val="00DD1989"/>
    <w:rsid w:val="00DD1B44"/>
    <w:rsid w:val="00DD318D"/>
    <w:rsid w:val="00DD341A"/>
    <w:rsid w:val="00DD3664"/>
    <w:rsid w:val="00DD38A5"/>
    <w:rsid w:val="00DD3DD8"/>
    <w:rsid w:val="00DD3EA0"/>
    <w:rsid w:val="00DD4EC9"/>
    <w:rsid w:val="00DD531F"/>
    <w:rsid w:val="00DD5928"/>
    <w:rsid w:val="00DD6307"/>
    <w:rsid w:val="00DD6431"/>
    <w:rsid w:val="00DD7963"/>
    <w:rsid w:val="00DE1084"/>
    <w:rsid w:val="00DE1677"/>
    <w:rsid w:val="00DE1BC3"/>
    <w:rsid w:val="00DE3635"/>
    <w:rsid w:val="00DE3980"/>
    <w:rsid w:val="00DE4CE1"/>
    <w:rsid w:val="00DE5027"/>
    <w:rsid w:val="00DE58A7"/>
    <w:rsid w:val="00DE6619"/>
    <w:rsid w:val="00DE6C8A"/>
    <w:rsid w:val="00DF2681"/>
    <w:rsid w:val="00DF2E12"/>
    <w:rsid w:val="00DF328C"/>
    <w:rsid w:val="00DF3697"/>
    <w:rsid w:val="00DF50A1"/>
    <w:rsid w:val="00DF50C3"/>
    <w:rsid w:val="00DF514A"/>
    <w:rsid w:val="00DF532B"/>
    <w:rsid w:val="00DF58E7"/>
    <w:rsid w:val="00DF6690"/>
    <w:rsid w:val="00DF6804"/>
    <w:rsid w:val="00DF7341"/>
    <w:rsid w:val="00DF7662"/>
    <w:rsid w:val="00DF7722"/>
    <w:rsid w:val="00E00B1F"/>
    <w:rsid w:val="00E01010"/>
    <w:rsid w:val="00E01064"/>
    <w:rsid w:val="00E01F3F"/>
    <w:rsid w:val="00E02804"/>
    <w:rsid w:val="00E0358D"/>
    <w:rsid w:val="00E04323"/>
    <w:rsid w:val="00E04C05"/>
    <w:rsid w:val="00E06EE4"/>
    <w:rsid w:val="00E070A2"/>
    <w:rsid w:val="00E07229"/>
    <w:rsid w:val="00E07420"/>
    <w:rsid w:val="00E1085E"/>
    <w:rsid w:val="00E10A2E"/>
    <w:rsid w:val="00E119A6"/>
    <w:rsid w:val="00E12A79"/>
    <w:rsid w:val="00E14C67"/>
    <w:rsid w:val="00E20474"/>
    <w:rsid w:val="00E218D2"/>
    <w:rsid w:val="00E2190A"/>
    <w:rsid w:val="00E22294"/>
    <w:rsid w:val="00E223AE"/>
    <w:rsid w:val="00E261C1"/>
    <w:rsid w:val="00E2656A"/>
    <w:rsid w:val="00E26788"/>
    <w:rsid w:val="00E32432"/>
    <w:rsid w:val="00E32FE0"/>
    <w:rsid w:val="00E3348C"/>
    <w:rsid w:val="00E33B33"/>
    <w:rsid w:val="00E34871"/>
    <w:rsid w:val="00E348A4"/>
    <w:rsid w:val="00E36247"/>
    <w:rsid w:val="00E3692A"/>
    <w:rsid w:val="00E3757E"/>
    <w:rsid w:val="00E40ECE"/>
    <w:rsid w:val="00E412D0"/>
    <w:rsid w:val="00E41860"/>
    <w:rsid w:val="00E4243A"/>
    <w:rsid w:val="00E42BEF"/>
    <w:rsid w:val="00E442E2"/>
    <w:rsid w:val="00E44D57"/>
    <w:rsid w:val="00E4570D"/>
    <w:rsid w:val="00E47A69"/>
    <w:rsid w:val="00E51344"/>
    <w:rsid w:val="00E51357"/>
    <w:rsid w:val="00E51DE7"/>
    <w:rsid w:val="00E56322"/>
    <w:rsid w:val="00E60982"/>
    <w:rsid w:val="00E60ABD"/>
    <w:rsid w:val="00E62007"/>
    <w:rsid w:val="00E62193"/>
    <w:rsid w:val="00E625C8"/>
    <w:rsid w:val="00E62C62"/>
    <w:rsid w:val="00E63208"/>
    <w:rsid w:val="00E63769"/>
    <w:rsid w:val="00E63BFC"/>
    <w:rsid w:val="00E643EB"/>
    <w:rsid w:val="00E64A42"/>
    <w:rsid w:val="00E6516E"/>
    <w:rsid w:val="00E654C1"/>
    <w:rsid w:val="00E65D97"/>
    <w:rsid w:val="00E6662B"/>
    <w:rsid w:val="00E667B6"/>
    <w:rsid w:val="00E66F96"/>
    <w:rsid w:val="00E70299"/>
    <w:rsid w:val="00E70D51"/>
    <w:rsid w:val="00E7211E"/>
    <w:rsid w:val="00E72A5A"/>
    <w:rsid w:val="00E73354"/>
    <w:rsid w:val="00E74164"/>
    <w:rsid w:val="00E751B4"/>
    <w:rsid w:val="00E76138"/>
    <w:rsid w:val="00E76CEC"/>
    <w:rsid w:val="00E80BB6"/>
    <w:rsid w:val="00E8185C"/>
    <w:rsid w:val="00E834BB"/>
    <w:rsid w:val="00E84AC2"/>
    <w:rsid w:val="00E8535D"/>
    <w:rsid w:val="00E85E22"/>
    <w:rsid w:val="00E8793B"/>
    <w:rsid w:val="00E90CA8"/>
    <w:rsid w:val="00E90ED9"/>
    <w:rsid w:val="00E91E51"/>
    <w:rsid w:val="00E9242D"/>
    <w:rsid w:val="00E96585"/>
    <w:rsid w:val="00E96AAD"/>
    <w:rsid w:val="00E9724B"/>
    <w:rsid w:val="00E97ED4"/>
    <w:rsid w:val="00EA1027"/>
    <w:rsid w:val="00EA184E"/>
    <w:rsid w:val="00EA3B6E"/>
    <w:rsid w:val="00EA4D57"/>
    <w:rsid w:val="00EA5D13"/>
    <w:rsid w:val="00EA605C"/>
    <w:rsid w:val="00EA721B"/>
    <w:rsid w:val="00EA72FC"/>
    <w:rsid w:val="00EA7B74"/>
    <w:rsid w:val="00EA7C3F"/>
    <w:rsid w:val="00EB0A1E"/>
    <w:rsid w:val="00EB405E"/>
    <w:rsid w:val="00EB49FB"/>
    <w:rsid w:val="00EB5255"/>
    <w:rsid w:val="00EB59F9"/>
    <w:rsid w:val="00EB5C47"/>
    <w:rsid w:val="00EB75E5"/>
    <w:rsid w:val="00EC0862"/>
    <w:rsid w:val="00EC0F85"/>
    <w:rsid w:val="00EC1390"/>
    <w:rsid w:val="00EC2EBB"/>
    <w:rsid w:val="00EC3198"/>
    <w:rsid w:val="00EC3320"/>
    <w:rsid w:val="00EC35DD"/>
    <w:rsid w:val="00EC3DD1"/>
    <w:rsid w:val="00EC4F64"/>
    <w:rsid w:val="00EC5895"/>
    <w:rsid w:val="00EC5DD5"/>
    <w:rsid w:val="00EC6839"/>
    <w:rsid w:val="00EC791F"/>
    <w:rsid w:val="00ED0639"/>
    <w:rsid w:val="00ED0850"/>
    <w:rsid w:val="00ED1990"/>
    <w:rsid w:val="00ED1A15"/>
    <w:rsid w:val="00ED359B"/>
    <w:rsid w:val="00ED3AF2"/>
    <w:rsid w:val="00ED3AF5"/>
    <w:rsid w:val="00ED4529"/>
    <w:rsid w:val="00ED57BA"/>
    <w:rsid w:val="00ED5A48"/>
    <w:rsid w:val="00ED6EED"/>
    <w:rsid w:val="00EE1EF2"/>
    <w:rsid w:val="00EE3762"/>
    <w:rsid w:val="00EE3B97"/>
    <w:rsid w:val="00EE4632"/>
    <w:rsid w:val="00EE47BD"/>
    <w:rsid w:val="00EE4B16"/>
    <w:rsid w:val="00EE525E"/>
    <w:rsid w:val="00EE615F"/>
    <w:rsid w:val="00EE6AEA"/>
    <w:rsid w:val="00EE6EA0"/>
    <w:rsid w:val="00EE7481"/>
    <w:rsid w:val="00EE77BF"/>
    <w:rsid w:val="00EE7C8E"/>
    <w:rsid w:val="00EE7DF8"/>
    <w:rsid w:val="00EF0E82"/>
    <w:rsid w:val="00EF1715"/>
    <w:rsid w:val="00EF2A7D"/>
    <w:rsid w:val="00EF37E6"/>
    <w:rsid w:val="00EF45AF"/>
    <w:rsid w:val="00EF4755"/>
    <w:rsid w:val="00EF54A9"/>
    <w:rsid w:val="00EF5F29"/>
    <w:rsid w:val="00EF645A"/>
    <w:rsid w:val="00EF6572"/>
    <w:rsid w:val="00EF7135"/>
    <w:rsid w:val="00EF750C"/>
    <w:rsid w:val="00EF794A"/>
    <w:rsid w:val="00F00591"/>
    <w:rsid w:val="00F010AF"/>
    <w:rsid w:val="00F024B6"/>
    <w:rsid w:val="00F027DB"/>
    <w:rsid w:val="00F02892"/>
    <w:rsid w:val="00F0333C"/>
    <w:rsid w:val="00F040B2"/>
    <w:rsid w:val="00F04529"/>
    <w:rsid w:val="00F06108"/>
    <w:rsid w:val="00F0647E"/>
    <w:rsid w:val="00F06AA0"/>
    <w:rsid w:val="00F10F96"/>
    <w:rsid w:val="00F12DCE"/>
    <w:rsid w:val="00F12E6D"/>
    <w:rsid w:val="00F141E8"/>
    <w:rsid w:val="00F14718"/>
    <w:rsid w:val="00F147AB"/>
    <w:rsid w:val="00F14A7A"/>
    <w:rsid w:val="00F15324"/>
    <w:rsid w:val="00F15881"/>
    <w:rsid w:val="00F15BD5"/>
    <w:rsid w:val="00F2012D"/>
    <w:rsid w:val="00F20992"/>
    <w:rsid w:val="00F20EBA"/>
    <w:rsid w:val="00F21BA8"/>
    <w:rsid w:val="00F22057"/>
    <w:rsid w:val="00F22985"/>
    <w:rsid w:val="00F2460B"/>
    <w:rsid w:val="00F250D8"/>
    <w:rsid w:val="00F253A6"/>
    <w:rsid w:val="00F258AF"/>
    <w:rsid w:val="00F2688F"/>
    <w:rsid w:val="00F26AC7"/>
    <w:rsid w:val="00F279E3"/>
    <w:rsid w:val="00F309D4"/>
    <w:rsid w:val="00F30EDC"/>
    <w:rsid w:val="00F3135A"/>
    <w:rsid w:val="00F3167A"/>
    <w:rsid w:val="00F31973"/>
    <w:rsid w:val="00F31B6C"/>
    <w:rsid w:val="00F3383E"/>
    <w:rsid w:val="00F338C6"/>
    <w:rsid w:val="00F346FB"/>
    <w:rsid w:val="00F357C0"/>
    <w:rsid w:val="00F35938"/>
    <w:rsid w:val="00F366D1"/>
    <w:rsid w:val="00F40A3A"/>
    <w:rsid w:val="00F4621C"/>
    <w:rsid w:val="00F465A7"/>
    <w:rsid w:val="00F4676F"/>
    <w:rsid w:val="00F46D57"/>
    <w:rsid w:val="00F50201"/>
    <w:rsid w:val="00F50AC1"/>
    <w:rsid w:val="00F50B7C"/>
    <w:rsid w:val="00F5175D"/>
    <w:rsid w:val="00F532B5"/>
    <w:rsid w:val="00F54FE7"/>
    <w:rsid w:val="00F550E6"/>
    <w:rsid w:val="00F56C2D"/>
    <w:rsid w:val="00F5724F"/>
    <w:rsid w:val="00F57FC0"/>
    <w:rsid w:val="00F605A0"/>
    <w:rsid w:val="00F6068B"/>
    <w:rsid w:val="00F607B7"/>
    <w:rsid w:val="00F62D73"/>
    <w:rsid w:val="00F633CD"/>
    <w:rsid w:val="00F64557"/>
    <w:rsid w:val="00F64749"/>
    <w:rsid w:val="00F658DD"/>
    <w:rsid w:val="00F70182"/>
    <w:rsid w:val="00F70BA0"/>
    <w:rsid w:val="00F72ED7"/>
    <w:rsid w:val="00F730EB"/>
    <w:rsid w:val="00F739F3"/>
    <w:rsid w:val="00F74345"/>
    <w:rsid w:val="00F74E16"/>
    <w:rsid w:val="00F75F18"/>
    <w:rsid w:val="00F80428"/>
    <w:rsid w:val="00F80A0A"/>
    <w:rsid w:val="00F81137"/>
    <w:rsid w:val="00F8238B"/>
    <w:rsid w:val="00F82B19"/>
    <w:rsid w:val="00F831AD"/>
    <w:rsid w:val="00F83ADE"/>
    <w:rsid w:val="00F869E9"/>
    <w:rsid w:val="00F8723F"/>
    <w:rsid w:val="00F87EF6"/>
    <w:rsid w:val="00F90A3F"/>
    <w:rsid w:val="00F91E9A"/>
    <w:rsid w:val="00F91ED7"/>
    <w:rsid w:val="00F9212D"/>
    <w:rsid w:val="00F9337D"/>
    <w:rsid w:val="00F95A05"/>
    <w:rsid w:val="00F95B10"/>
    <w:rsid w:val="00F965DA"/>
    <w:rsid w:val="00F96B72"/>
    <w:rsid w:val="00F96DC4"/>
    <w:rsid w:val="00F97B36"/>
    <w:rsid w:val="00F97EB0"/>
    <w:rsid w:val="00FA063C"/>
    <w:rsid w:val="00FA06A6"/>
    <w:rsid w:val="00FA2D0C"/>
    <w:rsid w:val="00FA36BE"/>
    <w:rsid w:val="00FA406A"/>
    <w:rsid w:val="00FA41D5"/>
    <w:rsid w:val="00FA4DBE"/>
    <w:rsid w:val="00FA4E3E"/>
    <w:rsid w:val="00FA69EC"/>
    <w:rsid w:val="00FA7623"/>
    <w:rsid w:val="00FA795C"/>
    <w:rsid w:val="00FA7E11"/>
    <w:rsid w:val="00FA7EDF"/>
    <w:rsid w:val="00FB0CC0"/>
    <w:rsid w:val="00FB1919"/>
    <w:rsid w:val="00FB2641"/>
    <w:rsid w:val="00FB3983"/>
    <w:rsid w:val="00FB3DB1"/>
    <w:rsid w:val="00FB46D3"/>
    <w:rsid w:val="00FB503A"/>
    <w:rsid w:val="00FB516C"/>
    <w:rsid w:val="00FB6166"/>
    <w:rsid w:val="00FB6728"/>
    <w:rsid w:val="00FB7B7B"/>
    <w:rsid w:val="00FC027E"/>
    <w:rsid w:val="00FC1923"/>
    <w:rsid w:val="00FC2681"/>
    <w:rsid w:val="00FC26CC"/>
    <w:rsid w:val="00FC3971"/>
    <w:rsid w:val="00FC48E4"/>
    <w:rsid w:val="00FC5BEA"/>
    <w:rsid w:val="00FC7085"/>
    <w:rsid w:val="00FC709A"/>
    <w:rsid w:val="00FD0236"/>
    <w:rsid w:val="00FD18F4"/>
    <w:rsid w:val="00FD3ED1"/>
    <w:rsid w:val="00FD3EE5"/>
    <w:rsid w:val="00FD54DB"/>
    <w:rsid w:val="00FD619F"/>
    <w:rsid w:val="00FD6906"/>
    <w:rsid w:val="00FD7376"/>
    <w:rsid w:val="00FD7FE5"/>
    <w:rsid w:val="00FE408F"/>
    <w:rsid w:val="00FE49C5"/>
    <w:rsid w:val="00FE51F5"/>
    <w:rsid w:val="00FE7795"/>
    <w:rsid w:val="00FF0E67"/>
    <w:rsid w:val="00FF2270"/>
    <w:rsid w:val="00FF2970"/>
    <w:rsid w:val="00FF2C3C"/>
    <w:rsid w:val="00FF36FC"/>
    <w:rsid w:val="00FF776B"/>
    <w:rsid w:val="00FF7DEA"/>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v:stroke dashstyle="dash" endarrow="block"/>
    </o:shapedefaults>
    <o:shapelayout v:ext="edit">
      <o:idmap v:ext="edit" data="1,185"/>
      <o:rules v:ext="edit">
        <o:r id="V:Rule60" type="connector" idref="#_x0000_s1941"/>
        <o:r id="V:Rule61" type="connector" idref="#_x0000_s189505"/>
        <o:r id="V:Rule62" type="connector" idref="#_x0000_s189514">
          <o:proxy start="" idref="#_x0000_s189513" connectloc="0"/>
        </o:r>
        <o:r id="V:Rule63" type="connector" idref="#_x0000_s1921">
          <o:proxy end="" idref="#_x0000_s1917" connectloc="1"/>
        </o:r>
        <o:r id="V:Rule64" type="connector" idref="#_x0000_s189444">
          <o:proxy end="" idref="#_x0000_s2046" connectloc="1"/>
        </o:r>
        <o:r id="V:Rule65" type="connector" idref="#_x0000_s189499">
          <o:proxy start="" idref="#_x0000_s189486" connectloc="2"/>
          <o:proxy end="" idref="#_x0000_s189487" connectloc="0"/>
        </o:r>
        <o:r id="V:Rule66" type="connector" idref="#_x0000_s1981"/>
        <o:r id="V:Rule67" type="connector" idref="#_x0000_s189497">
          <o:proxy start="" idref="#_x0000_s189484" connectloc="2"/>
          <o:proxy end="" idref="#_x0000_s189485" connectloc="0"/>
        </o:r>
        <o:r id="V:Rule68" type="connector" idref="#_x0000_s189501">
          <o:proxy start="" idref="#_x0000_s189488" connectloc="2"/>
          <o:proxy end="" idref="#_x0000_s189489" connectloc="0"/>
        </o:r>
        <o:r id="V:Rule69" type="connector" idref="#_x0000_s1937"/>
        <o:r id="V:Rule70" type="connector" idref="#_x0000_s2018"/>
        <o:r id="V:Rule71" type="connector" idref="#_x0000_s189496">
          <o:proxy start="" idref="#_x0000_s189483" connectloc="2"/>
          <o:proxy end="" idref="#_x0000_s189484" connectloc="0"/>
        </o:r>
        <o:r id="V:Rule72" type="connector" idref="#_x0000_s1922">
          <o:proxy end="" idref="#_x0000_s1918" connectloc="1"/>
        </o:r>
        <o:r id="V:Rule73" type="connector" idref="#_x0000_s189536"/>
        <o:r id="V:Rule74" type="connector" idref="#_x0000_s189502">
          <o:proxy start="" idref="#_x0000_s189494" connectloc="3"/>
          <o:proxy end="" idref="#_x0000_s189493" connectloc="1"/>
        </o:r>
        <o:r id="V:Rule75" type="connector" idref="#_x0000_s189507"/>
        <o:r id="V:Rule76" type="connector" idref="#_x0000_s189512">
          <o:proxy start="" idref="#_x0000_s1880" connectloc="1"/>
        </o:r>
        <o:r id="V:Rule77" type="connector" idref="#_x0000_s189508">
          <o:proxy end="" idref="#_x0000_s189485" connectloc="3"/>
        </o:r>
        <o:r id="V:Rule78" type="connector" idref="#_x0000_s189540"/>
        <o:r id="V:Rule79" type="connector" idref="#_x0000_s1943"/>
        <o:r id="V:Rule80" type="connector" idref="#_x0000_s2017"/>
        <o:r id="V:Rule81" type="connector" idref="#_x0000_s1932"/>
        <o:r id="V:Rule82" type="connector" idref="#_x0000_s189515"/>
        <o:r id="V:Rule83" type="connector" idref="#_x0000_s189517">
          <o:proxy end="" idref="#_x0000_s189513" connectloc="2"/>
        </o:r>
        <o:r id="V:Rule84" type="connector" idref="#_x0000_s1469"/>
        <o:r id="V:Rule85" type="connector" idref="#_x0000_s1934"/>
        <o:r id="V:Rule86" type="connector" idref="#_x0000_s189504">
          <o:proxy start="" idref="#_x0000_s189487" connectloc="3"/>
          <o:proxy end="" idref="#_x0000_s189490" connectloc="1"/>
        </o:r>
        <o:r id="V:Rule87" type="connector" idref="#_x0000_s1933"/>
        <o:r id="V:Rule88" type="connector" idref="#_x0000_s1471"/>
        <o:r id="V:Rule89" type="connector" idref="#_x0000_s189506">
          <o:proxy start="" idref="#_x0000_s189491" connectloc="3"/>
          <o:proxy end="" idref="#_x0000_s189492" connectloc="1"/>
        </o:r>
        <o:r id="V:Rule90" type="connector" idref="#_x0000_s1923"/>
        <o:r id="V:Rule91" type="connector" idref="#_x0000_s189498">
          <o:proxy start="" idref="#_x0000_s189485" connectloc="2"/>
          <o:proxy end="" idref="#_x0000_s189486" connectloc="0"/>
        </o:r>
        <o:r id="V:Rule92" type="connector" idref="#_x0000_s1463">
          <o:proxy start="" idref="#_x0000_s1462" connectloc="3"/>
        </o:r>
        <o:r id="V:Rule93" type="connector" idref="#_x0000_s189520"/>
        <o:r id="V:Rule94" type="connector" idref="#_x0000_s189510">
          <o:proxy start="" idref="#_x0000_s189509" connectloc="3"/>
          <o:proxy end="" idref="#_x0000_s189486" connectloc="1"/>
        </o:r>
        <o:r id="V:Rule95" type="connector" idref="#_x0000_s189503">
          <o:proxy start="" idref="#_x0000_s189493" connectloc="3"/>
          <o:proxy end="" idref="#_x0000_s189487" connectloc="1"/>
        </o:r>
        <o:r id="V:Rule96" type="connector" idref="#_x0000_s1949">
          <o:proxy start="" idref="#_x0000_s1918" connectloc="3"/>
          <o:proxy end="" idref="#_x0000_s1919" connectloc="1"/>
        </o:r>
        <o:r id="V:Rule97" type="connector" idref="#_x0000_s1924"/>
        <o:r id="V:Rule98" type="connector" idref="#_x0000_s1942"/>
        <o:r id="V:Rule99" type="connector" idref="#_x0000_s189569"/>
        <o:r id="V:Rule100" type="connector" idref="#_x0000_s189553">
          <o:proxy start="" idref="#_x0000_s1499" connectloc="1"/>
          <o:proxy end="" idref="#_x0000_s1498" connectloc="3"/>
        </o:r>
        <o:r id="V:Rule101" type="connector" idref="#_x0000_s2019"/>
        <o:r id="V:Rule102" type="connector" idref="#_x0000_s1467"/>
        <o:r id="V:Rule103" type="connector" idref="#_x0000_s189534">
          <o:proxy start="" idref="#_x0000_s1919" connectloc="3"/>
          <o:proxy end="" idref="#_x0000_s189533" connectloc="1"/>
        </o:r>
        <o:r id="V:Rule104" type="connector" idref="#_x0000_s189442">
          <o:proxy start="" idref="#_x0000_s2032" connectloc="1"/>
        </o:r>
        <o:r id="V:Rule105" type="connector" idref="#_x0000_s189563">
          <o:proxy start="" idref="#_x0000_s1847" connectloc="3"/>
          <o:proxy end="" idref="#_x0000_s189560" connectloc="1"/>
        </o:r>
        <o:r id="V:Rule106" type="connector" idref="#_x0000_s1920"/>
        <o:r id="V:Rule107" type="connector" idref="#_x0000_s189516"/>
        <o:r id="V:Rule108" type="connector" idref="#_x0000_s1472">
          <o:proxy start="" idref="#_x0000_s1464" connectloc="0"/>
        </o:r>
        <o:r id="V:Rule109" type="connector" idref="#_x0000_s189511">
          <o:proxy start="" idref="#_x0000_s1842" connectloc="1"/>
          <o:proxy end="" idref="#_x0000_s189513" connectloc="3"/>
        </o:r>
        <o:r id="V:Rule110" type="connector" idref="#_x0000_s189544"/>
        <o:r id="V:Rule111" type="connector" idref="#_x0000_s2015"/>
        <o:r id="V:Rule112" type="connector" idref="#_x0000_s1953"/>
        <o:r id="V:Rule113" type="connector" idref="#_x0000_s189500">
          <o:proxy start="" idref="#_x0000_s189487" connectloc="2"/>
        </o:r>
        <o:r id="V:Rule114" type="connector" idref="#_x0000_s189558">
          <o:proxy start="" idref="#_x0000_s2020" connectloc="1"/>
          <o:proxy end="" idref="#_x0000_s189559" connectloc="3"/>
        </o:r>
        <o:r id="V:Rule115" type="connector" idref="#_x0000_s189567"/>
        <o:r id="V:Rule116" type="connector" idref="#_x0000_s1931">
          <o:proxy start="" idref="#_x0000_s1916" connectloc="3"/>
          <o:proxy end="" idref="#_x0000_s1930" connectloc="1"/>
        </o:r>
        <o:r id="V:Rule117" type="connector" idref="#_x0000_s189443"/>
        <o:r id="V:Rule118" type="connector" idref="#_x0000_s1940">
          <o:proxy start="" idref="#_x0000_s1917" connectloc="3"/>
          <o:proxy end="" idref="#_x0000_s1939" connectloc="1"/>
        </o:r>
      </o:rules>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lsdException w:name="Normal Indent" w:qFormat="1"/>
    <w:lsdException w:name="annotation text" w:locked="0" w:semiHidden="1" w:qFormat="1"/>
    <w:lsdException w:name="header" w:locked="0"/>
    <w:lsdException w:name="footer" w:locked="0" w:uiPriority="99"/>
    <w:lsdException w:name="caption" w:semiHidden="1" w:unhideWhenUsed="1" w:qFormat="1"/>
    <w:lsdException w:name="annotation reference" w:locked="0" w:semiHidden="1"/>
    <w:lsdException w:name="Title" w:qFormat="1"/>
    <w:lsdException w:name="Default Paragraph Font" w:locked="0" w:semiHidden="1"/>
    <w:lsdException w:name="Body Text" w:locked="0" w:qFormat="1"/>
    <w:lsdException w:name="Body Text Indent" w:locked="0" w:qFormat="1"/>
    <w:lsdException w:name="Subtitle" w:qFormat="1"/>
    <w:lsdException w:name="Date" w:locked="0" w:qFormat="1"/>
    <w:lsdException w:name="Hyperlink" w:uiPriority="99"/>
    <w:lsdException w:name="Strong" w:qFormat="1"/>
    <w:lsdException w:name="Emphasis"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62D73"/>
    <w:pPr>
      <w:widowControl w:val="0"/>
      <w:jc w:val="both"/>
    </w:pPr>
    <w:rPr>
      <w:kern w:val="2"/>
      <w:sz w:val="21"/>
      <w:szCs w:val="24"/>
    </w:rPr>
  </w:style>
  <w:style w:type="paragraph" w:styleId="1">
    <w:name w:val="heading 1"/>
    <w:basedOn w:val="a"/>
    <w:next w:val="a"/>
    <w:uiPriority w:val="99"/>
    <w:qFormat/>
    <w:locked/>
    <w:rsid w:val="00904B4A"/>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qFormat/>
    <w:locked/>
    <w:rsid w:val="00EA184E"/>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04B4A"/>
    <w:rPr>
      <w:sz w:val="21"/>
    </w:rPr>
  </w:style>
  <w:style w:type="character" w:styleId="a4">
    <w:name w:val="page number"/>
    <w:basedOn w:val="a0"/>
    <w:locked/>
    <w:rsid w:val="00904B4A"/>
  </w:style>
  <w:style w:type="character" w:customStyle="1" w:styleId="Char">
    <w:name w:val="页脚 Char"/>
    <w:link w:val="a5"/>
    <w:uiPriority w:val="99"/>
    <w:locked/>
    <w:rsid w:val="00904B4A"/>
    <w:rPr>
      <w:sz w:val="18"/>
    </w:rPr>
  </w:style>
  <w:style w:type="character" w:customStyle="1" w:styleId="Char0">
    <w:name w:val="日期 Char"/>
    <w:link w:val="a6"/>
    <w:locked/>
    <w:rsid w:val="00904B4A"/>
    <w:rPr>
      <w:rFonts w:ascii="Times New Roman" w:eastAsia="宋体" w:hAnsi="Times New Roman"/>
      <w:sz w:val="24"/>
    </w:rPr>
  </w:style>
  <w:style w:type="character" w:customStyle="1" w:styleId="a7">
    <w:name w:val="页脚 字符"/>
    <w:basedOn w:val="a0"/>
    <w:uiPriority w:val="99"/>
    <w:rsid w:val="00904B4A"/>
  </w:style>
  <w:style w:type="character" w:customStyle="1" w:styleId="Char1">
    <w:name w:val="普通(网站) Char"/>
    <w:link w:val="a8"/>
    <w:locked/>
    <w:rsid w:val="00904B4A"/>
    <w:rPr>
      <w:rFonts w:ascii="宋体" w:eastAsia="宋体" w:hAnsi="宋体"/>
      <w:sz w:val="24"/>
    </w:rPr>
  </w:style>
  <w:style w:type="character" w:customStyle="1" w:styleId="10">
    <w:name w:val="正文文本 字符1"/>
    <w:semiHidden/>
    <w:rsid w:val="00904B4A"/>
    <w:rPr>
      <w:rFonts w:ascii="Times New Roman" w:eastAsia="宋体" w:hAnsi="Times New Roman"/>
      <w:sz w:val="24"/>
    </w:rPr>
  </w:style>
  <w:style w:type="character" w:customStyle="1" w:styleId="Char2">
    <w:name w:val="正文文本 Char"/>
    <w:link w:val="a9"/>
    <w:locked/>
    <w:rsid w:val="00904B4A"/>
    <w:rPr>
      <w:sz w:val="18"/>
    </w:rPr>
  </w:style>
  <w:style w:type="character" w:customStyle="1" w:styleId="Char3">
    <w:name w:val="批注文字 Char"/>
    <w:link w:val="aa"/>
    <w:locked/>
    <w:rsid w:val="00904B4A"/>
    <w:rPr>
      <w:rFonts w:ascii="Times New Roman" w:eastAsia="宋体" w:hAnsi="Times New Roman"/>
      <w:sz w:val="24"/>
    </w:rPr>
  </w:style>
  <w:style w:type="character" w:customStyle="1" w:styleId="Char4">
    <w:name w:val="表格 Char"/>
    <w:link w:val="ab"/>
    <w:locked/>
    <w:rsid w:val="00904B4A"/>
    <w:rPr>
      <w:rFonts w:ascii="宋体"/>
      <w:sz w:val="21"/>
    </w:rPr>
  </w:style>
  <w:style w:type="character" w:customStyle="1" w:styleId="ac">
    <w:name w:val="日期 字符"/>
    <w:semiHidden/>
    <w:rsid w:val="00904B4A"/>
    <w:rPr>
      <w:rFonts w:ascii="Times New Roman" w:eastAsia="宋体" w:hAnsi="Times New Roman"/>
      <w:sz w:val="24"/>
    </w:rPr>
  </w:style>
  <w:style w:type="character" w:customStyle="1" w:styleId="Char5">
    <w:name w:val="批注框文本 Char"/>
    <w:link w:val="ad"/>
    <w:semiHidden/>
    <w:locked/>
    <w:rsid w:val="00904B4A"/>
    <w:rPr>
      <w:rFonts w:ascii="Times New Roman" w:eastAsia="宋体" w:hAnsi="Times New Roman"/>
      <w:sz w:val="18"/>
    </w:rPr>
  </w:style>
  <w:style w:type="character" w:customStyle="1" w:styleId="Char6">
    <w:name w:val="批注主题 Char"/>
    <w:link w:val="ae"/>
    <w:semiHidden/>
    <w:locked/>
    <w:rsid w:val="00904B4A"/>
    <w:rPr>
      <w:rFonts w:ascii="Times New Roman" w:eastAsia="宋体" w:hAnsi="Times New Roman"/>
      <w:b/>
      <w:kern w:val="2"/>
      <w:sz w:val="24"/>
    </w:rPr>
  </w:style>
  <w:style w:type="character" w:customStyle="1" w:styleId="Char7">
    <w:name w:val="页眉 Char"/>
    <w:link w:val="af"/>
    <w:locked/>
    <w:rsid w:val="00904B4A"/>
    <w:rPr>
      <w:sz w:val="18"/>
    </w:rPr>
  </w:style>
  <w:style w:type="character" w:customStyle="1" w:styleId="11">
    <w:name w:val="批注文字 字符1"/>
    <w:semiHidden/>
    <w:rsid w:val="00904B4A"/>
    <w:rPr>
      <w:rFonts w:ascii="Times New Roman" w:eastAsia="宋体" w:hAnsi="Times New Roman"/>
      <w:sz w:val="24"/>
    </w:rPr>
  </w:style>
  <w:style w:type="character" w:customStyle="1" w:styleId="Char8">
    <w:name w:val="正文文本缩进 Char"/>
    <w:link w:val="af0"/>
    <w:locked/>
    <w:rsid w:val="00904B4A"/>
    <w:rPr>
      <w:rFonts w:ascii="Times New Roman" w:eastAsia="宋体" w:hAnsi="Times New Roman"/>
      <w:sz w:val="24"/>
    </w:rPr>
  </w:style>
  <w:style w:type="paragraph" w:styleId="af">
    <w:name w:val="header"/>
    <w:basedOn w:val="a"/>
    <w:link w:val="Char7"/>
    <w:rsid w:val="00904B4A"/>
    <w:pPr>
      <w:pBdr>
        <w:bottom w:val="single" w:sz="6" w:space="1" w:color="auto"/>
      </w:pBdr>
      <w:tabs>
        <w:tab w:val="center" w:pos="4153"/>
        <w:tab w:val="right" w:pos="8306"/>
      </w:tabs>
      <w:snapToGrid w:val="0"/>
      <w:jc w:val="center"/>
    </w:pPr>
    <w:rPr>
      <w:kern w:val="0"/>
      <w:sz w:val="18"/>
      <w:szCs w:val="20"/>
    </w:rPr>
  </w:style>
  <w:style w:type="paragraph" w:styleId="a8">
    <w:name w:val="Normal (Web)"/>
    <w:basedOn w:val="a"/>
    <w:link w:val="Char1"/>
    <w:qFormat/>
    <w:rsid w:val="00904B4A"/>
    <w:pPr>
      <w:widowControl/>
      <w:spacing w:before="100" w:beforeAutospacing="1" w:after="100" w:afterAutospacing="1"/>
      <w:jc w:val="left"/>
    </w:pPr>
    <w:rPr>
      <w:rFonts w:ascii="宋体" w:hAnsi="宋体"/>
      <w:kern w:val="0"/>
      <w:sz w:val="24"/>
      <w:szCs w:val="20"/>
    </w:rPr>
  </w:style>
  <w:style w:type="paragraph" w:styleId="a5">
    <w:name w:val="footer"/>
    <w:basedOn w:val="a"/>
    <w:link w:val="Char"/>
    <w:uiPriority w:val="99"/>
    <w:rsid w:val="00904B4A"/>
    <w:pPr>
      <w:tabs>
        <w:tab w:val="center" w:pos="4153"/>
        <w:tab w:val="right" w:pos="8306"/>
      </w:tabs>
      <w:snapToGrid w:val="0"/>
      <w:jc w:val="left"/>
    </w:pPr>
    <w:rPr>
      <w:kern w:val="0"/>
      <w:sz w:val="18"/>
      <w:szCs w:val="20"/>
    </w:rPr>
  </w:style>
  <w:style w:type="paragraph" w:styleId="a9">
    <w:name w:val="Body Text"/>
    <w:basedOn w:val="a"/>
    <w:link w:val="Char2"/>
    <w:qFormat/>
    <w:rsid w:val="00904B4A"/>
    <w:pPr>
      <w:widowControl/>
      <w:snapToGrid w:val="0"/>
      <w:spacing w:before="60" w:after="160" w:line="259" w:lineRule="auto"/>
      <w:ind w:right="113"/>
    </w:pPr>
    <w:rPr>
      <w:kern w:val="0"/>
      <w:sz w:val="18"/>
      <w:szCs w:val="20"/>
    </w:rPr>
  </w:style>
  <w:style w:type="paragraph" w:styleId="ad">
    <w:name w:val="Balloon Text"/>
    <w:basedOn w:val="a"/>
    <w:link w:val="Char5"/>
    <w:semiHidden/>
    <w:rsid w:val="00904B4A"/>
    <w:rPr>
      <w:kern w:val="0"/>
      <w:sz w:val="18"/>
      <w:szCs w:val="20"/>
    </w:rPr>
  </w:style>
  <w:style w:type="paragraph" w:styleId="ae">
    <w:name w:val="annotation subject"/>
    <w:basedOn w:val="aa"/>
    <w:next w:val="aa"/>
    <w:link w:val="Char6"/>
    <w:semiHidden/>
    <w:rsid w:val="00904B4A"/>
    <w:rPr>
      <w:b/>
      <w:kern w:val="2"/>
    </w:rPr>
  </w:style>
  <w:style w:type="paragraph" w:styleId="a6">
    <w:name w:val="Date"/>
    <w:basedOn w:val="a"/>
    <w:next w:val="a"/>
    <w:link w:val="Char0"/>
    <w:qFormat/>
    <w:rsid w:val="00904B4A"/>
    <w:pPr>
      <w:ind w:leftChars="2500" w:left="100"/>
    </w:pPr>
    <w:rPr>
      <w:kern w:val="0"/>
      <w:sz w:val="24"/>
      <w:szCs w:val="20"/>
    </w:rPr>
  </w:style>
  <w:style w:type="paragraph" w:styleId="aa">
    <w:name w:val="annotation text"/>
    <w:basedOn w:val="a"/>
    <w:link w:val="Char3"/>
    <w:qFormat/>
    <w:rsid w:val="00904B4A"/>
    <w:pPr>
      <w:jc w:val="left"/>
    </w:pPr>
    <w:rPr>
      <w:kern w:val="0"/>
      <w:sz w:val="24"/>
      <w:szCs w:val="20"/>
    </w:rPr>
  </w:style>
  <w:style w:type="paragraph" w:styleId="af0">
    <w:name w:val="Body Text Indent"/>
    <w:basedOn w:val="a"/>
    <w:link w:val="Char8"/>
    <w:qFormat/>
    <w:rsid w:val="00904B4A"/>
    <w:pPr>
      <w:spacing w:after="120"/>
      <w:ind w:leftChars="200" w:left="420"/>
    </w:pPr>
    <w:rPr>
      <w:kern w:val="0"/>
      <w:sz w:val="24"/>
      <w:szCs w:val="20"/>
    </w:rPr>
  </w:style>
  <w:style w:type="paragraph" w:customStyle="1" w:styleId="100">
    <w:name w:val="正文_10"/>
    <w:rsid w:val="00904B4A"/>
    <w:pPr>
      <w:widowControl w:val="0"/>
      <w:jc w:val="both"/>
    </w:pPr>
    <w:rPr>
      <w:kern w:val="2"/>
      <w:sz w:val="21"/>
      <w:szCs w:val="22"/>
    </w:rPr>
  </w:style>
  <w:style w:type="paragraph" w:customStyle="1" w:styleId="20">
    <w:name w:val="普通(网站)2"/>
    <w:basedOn w:val="a"/>
    <w:rsid w:val="00904B4A"/>
    <w:pPr>
      <w:widowControl/>
      <w:spacing w:before="100" w:beforeAutospacing="1" w:after="100" w:afterAutospacing="1"/>
      <w:jc w:val="left"/>
    </w:pPr>
    <w:rPr>
      <w:rFonts w:ascii="宋体" w:hAnsi="宋体"/>
      <w:sz w:val="24"/>
      <w:szCs w:val="20"/>
    </w:rPr>
  </w:style>
  <w:style w:type="paragraph" w:customStyle="1" w:styleId="ab">
    <w:name w:val="表格"/>
    <w:basedOn w:val="a"/>
    <w:next w:val="a"/>
    <w:link w:val="Char4"/>
    <w:rsid w:val="00904B4A"/>
    <w:pPr>
      <w:adjustRightInd w:val="0"/>
      <w:snapToGrid w:val="0"/>
      <w:spacing w:beforeLines="10" w:afterLines="10" w:line="259" w:lineRule="auto"/>
      <w:jc w:val="center"/>
    </w:pPr>
    <w:rPr>
      <w:rFonts w:ascii="宋体"/>
      <w:kern w:val="0"/>
      <w:szCs w:val="20"/>
    </w:rPr>
  </w:style>
  <w:style w:type="table" w:styleId="af1">
    <w:name w:val="Table Grid"/>
    <w:aliases w:val="网格型（pxg）,网格型c,黄桥表,网格型环评"/>
    <w:basedOn w:val="a1"/>
    <w:qFormat/>
    <w:rsid w:val="00904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A184E"/>
    <w:rPr>
      <w:rFonts w:ascii="Arial" w:eastAsia="黑体" w:hAnsi="Arial"/>
      <w:b/>
      <w:kern w:val="2"/>
      <w:sz w:val="32"/>
    </w:rPr>
  </w:style>
  <w:style w:type="character" w:customStyle="1" w:styleId="Char9">
    <w:name w:val="正文缩进 Char"/>
    <w:aliases w:val="文本条款 Char,正文（首行缩进两字） Char Char1,正文（首行缩进两字） Char Char Char,正文（首行缩进两字） Char Char Char Char Char Char,正文（首行缩进两字） Char Char Char Char Char Char Char Char Char Char,正文（首行缩进两字） Char Char Char Char Char Char Char Char Char1,特点 Char,表正文 Char,四号 Char"/>
    <w:link w:val="af2"/>
    <w:qFormat/>
    <w:rsid w:val="00EA184E"/>
    <w:rPr>
      <w:kern w:val="2"/>
      <w:sz w:val="28"/>
      <w:szCs w:val="24"/>
    </w:rPr>
  </w:style>
  <w:style w:type="character" w:customStyle="1" w:styleId="Chara">
    <w:name w:val="环评正文 Char"/>
    <w:link w:val="af3"/>
    <w:rsid w:val="00EA184E"/>
    <w:rPr>
      <w:rFonts w:ascii="宋体" w:hAnsi="宋体" w:cs="宋体"/>
      <w:b/>
      <w:bCs/>
      <w:snapToGrid w:val="0"/>
      <w:sz w:val="24"/>
      <w:szCs w:val="24"/>
    </w:rPr>
  </w:style>
  <w:style w:type="character" w:customStyle="1" w:styleId="Charb">
    <w:name w:val="纯文本 Char"/>
    <w:aliases w:val="普通文字 Char,标题2 Char,表内文字 Char1,普通文字 Char Char Char Char,普通文字 Char Char Char Char Char Char Char Char Char,Char Char Char1, Char Char,普通文字 Char Char Char Char Char Char Char1,普通文字 Char Char Char Char Char Char1,普通文字1 Char Char Char,纯文本1 Char1"/>
    <w:link w:val="af4"/>
    <w:rsid w:val="00EA184E"/>
    <w:rPr>
      <w:rFonts w:ascii="宋体" w:hAnsi="Courier New"/>
      <w:kern w:val="2"/>
    </w:rPr>
  </w:style>
  <w:style w:type="character" w:customStyle="1" w:styleId="Charc">
    <w:name w:val="报告正文 Char"/>
    <w:link w:val="af5"/>
    <w:locked/>
    <w:rsid w:val="00EA184E"/>
    <w:rPr>
      <w:kern w:val="2"/>
      <w:sz w:val="24"/>
      <w:szCs w:val="21"/>
    </w:rPr>
  </w:style>
  <w:style w:type="character" w:customStyle="1" w:styleId="Chard">
    <w:name w:val="表格标题 Char"/>
    <w:link w:val="af6"/>
    <w:locked/>
    <w:rsid w:val="00EA184E"/>
    <w:rPr>
      <w:b/>
      <w:kern w:val="2"/>
      <w:sz w:val="24"/>
      <w:szCs w:val="24"/>
    </w:rPr>
  </w:style>
  <w:style w:type="character" w:customStyle="1" w:styleId="1Char">
    <w:name w:val="正文缩进1 Char"/>
    <w:aliases w:val="正文（首行缩进两字） Char1 Char,正文缩进2 Char Char Char Char Char,正文（首行缩进两字） Char Char Char Char,正文（首行缩进两字） Char Char Char Char1"/>
    <w:rsid w:val="00EA184E"/>
    <w:rPr>
      <w:rFonts w:eastAsia="宋体"/>
      <w:kern w:val="2"/>
      <w:sz w:val="21"/>
      <w:szCs w:val="24"/>
      <w:lang w:val="en-US" w:eastAsia="zh-CN" w:bidi="ar-SA"/>
    </w:rPr>
  </w:style>
  <w:style w:type="character" w:customStyle="1" w:styleId="title">
    <w:name w:val="title"/>
    <w:basedOn w:val="a0"/>
    <w:rsid w:val="00EA184E"/>
  </w:style>
  <w:style w:type="character" w:customStyle="1" w:styleId="CharChar">
    <w:name w:val="表格字体 Char Char"/>
    <w:link w:val="af7"/>
    <w:locked/>
    <w:rsid w:val="00EA184E"/>
    <w:rPr>
      <w:rFonts w:ascii="Calibri" w:hAnsi="Calibri"/>
      <w:color w:val="000000"/>
      <w:kern w:val="2"/>
      <w:sz w:val="21"/>
      <w:szCs w:val="21"/>
    </w:rPr>
  </w:style>
  <w:style w:type="character" w:styleId="af8">
    <w:name w:val="Hyperlink"/>
    <w:uiPriority w:val="99"/>
    <w:locked/>
    <w:rsid w:val="00EA184E"/>
    <w:rPr>
      <w:color w:val="0000FF"/>
      <w:u w:val="single"/>
    </w:rPr>
  </w:style>
  <w:style w:type="character" w:customStyle="1" w:styleId="01Char">
    <w:name w:val="正文01 Char"/>
    <w:link w:val="01"/>
    <w:rsid w:val="00EA184E"/>
    <w:rPr>
      <w:kern w:val="2"/>
      <w:sz w:val="27"/>
    </w:rPr>
  </w:style>
  <w:style w:type="paragraph" w:styleId="af4">
    <w:name w:val="Plain Text"/>
    <w:aliases w:val="普通文字,标题2,表内文字,普通文字 Char Char Char,普通文字 Char Char Char Char Char Char Char Char,Char Char, Char,普通文字 Char Char Char Char Char Char,普通文字 Char Char Char Char Char,普通文字1 Char Char,纯文本1,普通文字1,Char1,表内文"/>
    <w:basedOn w:val="a"/>
    <w:link w:val="Charb"/>
    <w:locked/>
    <w:rsid w:val="00EA184E"/>
    <w:rPr>
      <w:rFonts w:ascii="宋体" w:hAnsi="Courier New"/>
      <w:sz w:val="20"/>
      <w:szCs w:val="20"/>
    </w:rPr>
  </w:style>
  <w:style w:type="character" w:customStyle="1" w:styleId="Char10">
    <w:name w:val="纯文本 Char1"/>
    <w:basedOn w:val="a0"/>
    <w:link w:val="af4"/>
    <w:rsid w:val="00EA184E"/>
    <w:rPr>
      <w:rFonts w:ascii="宋体" w:hAnsi="Courier New" w:cs="Courier New"/>
      <w:kern w:val="2"/>
      <w:sz w:val="21"/>
      <w:szCs w:val="21"/>
    </w:rPr>
  </w:style>
  <w:style w:type="paragraph" w:styleId="af9">
    <w:name w:val="Document Map"/>
    <w:basedOn w:val="a"/>
    <w:link w:val="Chare"/>
    <w:locked/>
    <w:rsid w:val="00EA184E"/>
    <w:pPr>
      <w:shd w:val="clear" w:color="auto" w:fill="000080"/>
    </w:pPr>
    <w:rPr>
      <w:szCs w:val="20"/>
    </w:rPr>
  </w:style>
  <w:style w:type="character" w:customStyle="1" w:styleId="Chare">
    <w:name w:val="文档结构图 Char"/>
    <w:basedOn w:val="a0"/>
    <w:link w:val="af9"/>
    <w:rsid w:val="00EA184E"/>
    <w:rPr>
      <w:kern w:val="2"/>
      <w:sz w:val="21"/>
      <w:shd w:val="clear" w:color="auto" w:fill="000080"/>
    </w:rPr>
  </w:style>
  <w:style w:type="paragraph" w:styleId="21">
    <w:name w:val="Body Text Indent 2"/>
    <w:basedOn w:val="a"/>
    <w:link w:val="2Char0"/>
    <w:locked/>
    <w:rsid w:val="00EA184E"/>
    <w:pPr>
      <w:spacing w:after="120" w:line="480" w:lineRule="auto"/>
      <w:ind w:leftChars="200" w:left="420"/>
    </w:pPr>
    <w:rPr>
      <w:szCs w:val="20"/>
    </w:rPr>
  </w:style>
  <w:style w:type="character" w:customStyle="1" w:styleId="2Char0">
    <w:name w:val="正文文本缩进 2 Char"/>
    <w:basedOn w:val="a0"/>
    <w:link w:val="21"/>
    <w:rsid w:val="00EA184E"/>
    <w:rPr>
      <w:kern w:val="2"/>
      <w:sz w:val="21"/>
    </w:rPr>
  </w:style>
  <w:style w:type="paragraph" w:styleId="af2">
    <w:name w:val="Normal Indent"/>
    <w:aliases w:val="文本条款,正文（首行缩进两字） Char,正文（首行缩进两字） Char Char,正文（首行缩进两字） Char Char Char Char Char,正文（首行缩进两字） Char Char Char Char Char Char Char Char Char,正文（首行缩进两字） Char Char Char Char Char Char Char Char,正文（首行缩进两字） Char C Char Char Char Char,特点,表正文,正文非缩进,四号,首行缩进,段1,缩"/>
    <w:basedOn w:val="a"/>
    <w:link w:val="Char9"/>
    <w:qFormat/>
    <w:locked/>
    <w:rsid w:val="00EA184E"/>
    <w:pPr>
      <w:ind w:firstLineChars="200" w:firstLine="200"/>
    </w:pPr>
    <w:rPr>
      <w:sz w:val="28"/>
    </w:rPr>
  </w:style>
  <w:style w:type="paragraph" w:customStyle="1" w:styleId="af6">
    <w:name w:val="表格标题"/>
    <w:basedOn w:val="a"/>
    <w:link w:val="Chard"/>
    <w:qFormat/>
    <w:rsid w:val="00EA184E"/>
    <w:pPr>
      <w:spacing w:line="520" w:lineRule="exact"/>
      <w:jc w:val="center"/>
    </w:pPr>
    <w:rPr>
      <w:b/>
      <w:sz w:val="24"/>
    </w:rPr>
  </w:style>
  <w:style w:type="paragraph" w:customStyle="1" w:styleId="12">
    <w:name w:val="正文1"/>
    <w:basedOn w:val="a"/>
    <w:rsid w:val="00EA184E"/>
    <w:pPr>
      <w:adjustRightInd w:val="0"/>
      <w:snapToGrid w:val="0"/>
      <w:spacing w:line="500" w:lineRule="atLeast"/>
      <w:ind w:firstLine="567"/>
    </w:pPr>
    <w:rPr>
      <w:sz w:val="28"/>
      <w:szCs w:val="20"/>
    </w:rPr>
  </w:style>
  <w:style w:type="paragraph" w:customStyle="1" w:styleId="01">
    <w:name w:val="正文01"/>
    <w:basedOn w:val="a"/>
    <w:link w:val="01Char"/>
    <w:rsid w:val="00EA184E"/>
    <w:pPr>
      <w:spacing w:before="60" w:line="480" w:lineRule="exact"/>
      <w:ind w:firstLine="539"/>
    </w:pPr>
    <w:rPr>
      <w:sz w:val="27"/>
      <w:szCs w:val="20"/>
    </w:rPr>
  </w:style>
  <w:style w:type="paragraph" w:customStyle="1" w:styleId="085">
    <w:name w:val="样式 小四 首行缩进:  0.85 厘米"/>
    <w:basedOn w:val="a"/>
    <w:rsid w:val="00EA184E"/>
    <w:pPr>
      <w:spacing w:line="360" w:lineRule="auto"/>
      <w:ind w:firstLine="482"/>
    </w:pPr>
    <w:rPr>
      <w:sz w:val="24"/>
    </w:rPr>
  </w:style>
  <w:style w:type="paragraph" w:styleId="afa">
    <w:name w:val="List"/>
    <w:basedOn w:val="a"/>
    <w:locked/>
    <w:rsid w:val="00EA184E"/>
    <w:pPr>
      <w:spacing w:line="320" w:lineRule="exact"/>
      <w:jc w:val="center"/>
    </w:pPr>
    <w:rPr>
      <w:sz w:val="20"/>
    </w:rPr>
  </w:style>
  <w:style w:type="paragraph" w:customStyle="1" w:styleId="Default">
    <w:name w:val="Default"/>
    <w:qFormat/>
    <w:rsid w:val="00EA184E"/>
    <w:pPr>
      <w:widowControl w:val="0"/>
      <w:autoSpaceDE w:val="0"/>
      <w:autoSpaceDN w:val="0"/>
      <w:adjustRightInd w:val="0"/>
    </w:pPr>
    <w:rPr>
      <w:rFonts w:ascii="宋体" w:cs="宋体"/>
      <w:color w:val="000000"/>
      <w:sz w:val="24"/>
      <w:szCs w:val="24"/>
    </w:rPr>
  </w:style>
  <w:style w:type="paragraph" w:customStyle="1" w:styleId="a20">
    <w:name w:val="样式 a + 非加粗 首行缩进:  2 字符"/>
    <w:basedOn w:val="a"/>
    <w:rsid w:val="00EA184E"/>
    <w:pPr>
      <w:spacing w:line="540" w:lineRule="exact"/>
      <w:ind w:firstLineChars="200" w:firstLine="560"/>
    </w:pPr>
    <w:rPr>
      <w:rFonts w:ascii="宋体" w:hAnsi="宋体" w:cs="宋体"/>
      <w:sz w:val="28"/>
      <w:szCs w:val="20"/>
    </w:rPr>
  </w:style>
  <w:style w:type="paragraph" w:customStyle="1" w:styleId="CharCharCharChar">
    <w:name w:val="Char Char Char Char"/>
    <w:basedOn w:val="a"/>
    <w:rsid w:val="00EA184E"/>
    <w:pPr>
      <w:snapToGrid w:val="0"/>
      <w:spacing w:line="360" w:lineRule="auto"/>
      <w:ind w:firstLineChars="200" w:firstLine="200"/>
    </w:pPr>
  </w:style>
  <w:style w:type="paragraph" w:customStyle="1" w:styleId="af7">
    <w:name w:val="表格字体"/>
    <w:basedOn w:val="a"/>
    <w:link w:val="CharChar"/>
    <w:rsid w:val="00EA184E"/>
    <w:pPr>
      <w:widowControl/>
      <w:adjustRightInd w:val="0"/>
      <w:spacing w:line="320" w:lineRule="exact"/>
      <w:jc w:val="center"/>
    </w:pPr>
    <w:rPr>
      <w:rFonts w:ascii="Calibri" w:hAnsi="Calibri"/>
      <w:color w:val="000000"/>
      <w:szCs w:val="21"/>
    </w:rPr>
  </w:style>
  <w:style w:type="paragraph" w:styleId="3">
    <w:name w:val="Body Text Indent 3"/>
    <w:basedOn w:val="a"/>
    <w:link w:val="3Char"/>
    <w:locked/>
    <w:rsid w:val="00EA184E"/>
    <w:pPr>
      <w:spacing w:after="120"/>
      <w:ind w:leftChars="200" w:left="420"/>
    </w:pPr>
    <w:rPr>
      <w:sz w:val="16"/>
      <w:szCs w:val="16"/>
    </w:rPr>
  </w:style>
  <w:style w:type="character" w:customStyle="1" w:styleId="3Char">
    <w:name w:val="正文文本缩进 3 Char"/>
    <w:basedOn w:val="a0"/>
    <w:link w:val="3"/>
    <w:rsid w:val="00EA184E"/>
    <w:rPr>
      <w:kern w:val="2"/>
      <w:sz w:val="16"/>
      <w:szCs w:val="16"/>
    </w:rPr>
  </w:style>
  <w:style w:type="paragraph" w:customStyle="1" w:styleId="gao">
    <w:name w:val="gao"/>
    <w:basedOn w:val="a"/>
    <w:rsid w:val="00EA184E"/>
    <w:pPr>
      <w:autoSpaceDE w:val="0"/>
      <w:autoSpaceDN w:val="0"/>
      <w:adjustRightInd w:val="0"/>
      <w:spacing w:line="360" w:lineRule="auto"/>
    </w:pPr>
    <w:rPr>
      <w:rFonts w:ascii="宋体"/>
      <w:spacing w:val="-20"/>
      <w:kern w:val="0"/>
      <w:sz w:val="28"/>
    </w:rPr>
  </w:style>
  <w:style w:type="paragraph" w:styleId="22">
    <w:name w:val="Body Text 2"/>
    <w:basedOn w:val="a"/>
    <w:link w:val="2Char1"/>
    <w:locked/>
    <w:rsid w:val="00EA184E"/>
    <w:pPr>
      <w:spacing w:after="120" w:line="480" w:lineRule="auto"/>
    </w:pPr>
    <w:rPr>
      <w:szCs w:val="20"/>
    </w:rPr>
  </w:style>
  <w:style w:type="character" w:customStyle="1" w:styleId="2Char1">
    <w:name w:val="正文文本 2 Char"/>
    <w:basedOn w:val="a0"/>
    <w:link w:val="22"/>
    <w:rsid w:val="00EA184E"/>
    <w:rPr>
      <w:kern w:val="2"/>
      <w:sz w:val="21"/>
    </w:rPr>
  </w:style>
  <w:style w:type="paragraph" w:customStyle="1" w:styleId="af5">
    <w:name w:val="报告正文"/>
    <w:basedOn w:val="a"/>
    <w:link w:val="Charc"/>
    <w:qFormat/>
    <w:rsid w:val="00EA184E"/>
    <w:pPr>
      <w:spacing w:line="520" w:lineRule="exact"/>
      <w:ind w:firstLineChars="200" w:firstLine="200"/>
    </w:pPr>
    <w:rPr>
      <w:sz w:val="24"/>
      <w:szCs w:val="21"/>
    </w:rPr>
  </w:style>
  <w:style w:type="paragraph" w:customStyle="1" w:styleId="CharCharCharChar1">
    <w:name w:val="Char Char Char Char1"/>
    <w:basedOn w:val="a"/>
    <w:rsid w:val="00EA184E"/>
  </w:style>
  <w:style w:type="paragraph" w:customStyle="1" w:styleId="afb">
    <w:name w:val="正文五"/>
    <w:basedOn w:val="a"/>
    <w:rsid w:val="00EA184E"/>
    <w:pPr>
      <w:snapToGrid w:val="0"/>
      <w:jc w:val="center"/>
    </w:pPr>
    <w:rPr>
      <w:sz w:val="24"/>
      <w:szCs w:val="20"/>
    </w:rPr>
  </w:style>
  <w:style w:type="paragraph" w:customStyle="1" w:styleId="afc">
    <w:name w:val="表头"/>
    <w:basedOn w:val="a"/>
    <w:rsid w:val="00EA184E"/>
    <w:pPr>
      <w:adjustRightInd w:val="0"/>
      <w:spacing w:before="80" w:after="80"/>
      <w:jc w:val="center"/>
      <w:textAlignment w:val="baseline"/>
    </w:pPr>
    <w:rPr>
      <w:rFonts w:ascii="仿宋_GB2312" w:eastAsia="仿宋_GB2312"/>
      <w:kern w:val="0"/>
      <w:sz w:val="24"/>
      <w:szCs w:val="20"/>
    </w:rPr>
  </w:style>
  <w:style w:type="paragraph" w:customStyle="1" w:styleId="afd">
    <w:name w:val="表格文字"/>
    <w:basedOn w:val="a"/>
    <w:rsid w:val="00EA184E"/>
    <w:pPr>
      <w:autoSpaceDE w:val="0"/>
      <w:autoSpaceDN w:val="0"/>
      <w:adjustRightInd w:val="0"/>
      <w:spacing w:before="60" w:after="60"/>
      <w:jc w:val="center"/>
      <w:textAlignment w:val="bottom"/>
    </w:pPr>
    <w:rPr>
      <w:rFonts w:eastAsia="仿宋_GB2312"/>
      <w:kern w:val="0"/>
      <w:sz w:val="24"/>
      <w:szCs w:val="20"/>
    </w:rPr>
  </w:style>
  <w:style w:type="paragraph" w:customStyle="1" w:styleId="23">
    <w:name w:val="表格文字2"/>
    <w:basedOn w:val="afd"/>
    <w:rsid w:val="00EA184E"/>
    <w:pPr>
      <w:autoSpaceDE/>
      <w:autoSpaceDN/>
      <w:spacing w:after="0"/>
      <w:textAlignment w:val="baseline"/>
    </w:pPr>
    <w:rPr>
      <w:rFonts w:ascii="仿宋_GB2312" w:hAnsi="楷体" w:cs="楷体"/>
    </w:rPr>
  </w:style>
  <w:style w:type="paragraph" w:customStyle="1" w:styleId="af3">
    <w:name w:val="环评正文"/>
    <w:basedOn w:val="a"/>
    <w:link w:val="Chara"/>
    <w:rsid w:val="00EA184E"/>
    <w:pPr>
      <w:spacing w:line="360" w:lineRule="auto"/>
      <w:ind w:firstLine="480"/>
    </w:pPr>
    <w:rPr>
      <w:rFonts w:ascii="宋体" w:hAnsi="宋体"/>
      <w:b/>
      <w:bCs/>
      <w:snapToGrid w:val="0"/>
      <w:kern w:val="0"/>
      <w:sz w:val="24"/>
    </w:rPr>
  </w:style>
  <w:style w:type="paragraph" w:customStyle="1" w:styleId="111">
    <w:name w:val="1.1.1"/>
    <w:basedOn w:val="a"/>
    <w:rsid w:val="00EA184E"/>
    <w:rPr>
      <w:rFonts w:ascii="Arial" w:hAnsi="楷体" w:cs="楷体"/>
      <w:sz w:val="24"/>
    </w:rPr>
  </w:style>
  <w:style w:type="paragraph" w:customStyle="1" w:styleId="F">
    <w:name w:val="F正文"/>
    <w:rsid w:val="00EA184E"/>
    <w:pPr>
      <w:widowControl w:val="0"/>
      <w:adjustRightInd w:val="0"/>
      <w:spacing w:line="360" w:lineRule="atLeast"/>
      <w:textAlignment w:val="baseline"/>
    </w:pPr>
    <w:rPr>
      <w:spacing w:val="12"/>
      <w:kern w:val="2"/>
      <w:sz w:val="24"/>
      <w:szCs w:val="24"/>
    </w:rPr>
  </w:style>
  <w:style w:type="paragraph" w:customStyle="1" w:styleId="afe">
    <w:name w:val="二级无标题条"/>
    <w:basedOn w:val="a"/>
    <w:rsid w:val="00EA184E"/>
  </w:style>
  <w:style w:type="character" w:customStyle="1" w:styleId="Charf">
    <w:name w:val="表格－正文 Char"/>
    <w:link w:val="aff"/>
    <w:locked/>
    <w:rsid w:val="00EA184E"/>
    <w:rPr>
      <w:kern w:val="2"/>
      <w:sz w:val="21"/>
      <w:szCs w:val="22"/>
    </w:rPr>
  </w:style>
  <w:style w:type="paragraph" w:customStyle="1" w:styleId="aff">
    <w:name w:val="表格－正文"/>
    <w:basedOn w:val="a"/>
    <w:link w:val="Charf"/>
    <w:rsid w:val="00EA184E"/>
    <w:pPr>
      <w:spacing w:line="300" w:lineRule="exact"/>
      <w:jc w:val="center"/>
    </w:pPr>
    <w:rPr>
      <w:szCs w:val="22"/>
    </w:rPr>
  </w:style>
  <w:style w:type="character" w:customStyle="1" w:styleId="zw1">
    <w:name w:val="zw1"/>
    <w:qFormat/>
    <w:rsid w:val="00EA184E"/>
    <w:rPr>
      <w:rFonts w:ascii="宋体" w:eastAsia="宋体" w:hAnsi="宋体" w:hint="eastAsia"/>
      <w:sz w:val="22"/>
      <w:szCs w:val="22"/>
    </w:rPr>
  </w:style>
  <w:style w:type="paragraph" w:customStyle="1" w:styleId="zw">
    <w:name w:val="zw"/>
    <w:basedOn w:val="a"/>
    <w:qFormat/>
    <w:rsid w:val="00EA184E"/>
    <w:pPr>
      <w:widowControl/>
      <w:spacing w:before="100" w:beforeAutospacing="1" w:after="100" w:afterAutospacing="1" w:line="440" w:lineRule="atLeast"/>
      <w:jc w:val="left"/>
    </w:pPr>
    <w:rPr>
      <w:rFonts w:ascii="宋体" w:hAnsi="宋体" w:cs="宋体"/>
      <w:kern w:val="0"/>
      <w:sz w:val="22"/>
      <w:szCs w:val="22"/>
    </w:rPr>
  </w:style>
  <w:style w:type="paragraph" w:styleId="30">
    <w:name w:val="Body Text 3"/>
    <w:basedOn w:val="a"/>
    <w:link w:val="3Char0"/>
    <w:locked/>
    <w:rsid w:val="00EA184E"/>
    <w:pPr>
      <w:spacing w:after="120"/>
    </w:pPr>
    <w:rPr>
      <w:sz w:val="16"/>
      <w:szCs w:val="16"/>
    </w:rPr>
  </w:style>
  <w:style w:type="character" w:customStyle="1" w:styleId="3Char0">
    <w:name w:val="正文文本 3 Char"/>
    <w:basedOn w:val="a0"/>
    <w:link w:val="30"/>
    <w:rsid w:val="00EA184E"/>
    <w:rPr>
      <w:kern w:val="2"/>
      <w:sz w:val="16"/>
      <w:szCs w:val="16"/>
    </w:rPr>
  </w:style>
  <w:style w:type="paragraph" w:customStyle="1" w:styleId="13">
    <w:name w:val="段落1"/>
    <w:basedOn w:val="a"/>
    <w:qFormat/>
    <w:rsid w:val="00EA184E"/>
    <w:pPr>
      <w:spacing w:line="480" w:lineRule="exact"/>
      <w:ind w:firstLineChars="200" w:firstLine="584"/>
    </w:pPr>
    <w:rPr>
      <w:spacing w:val="6"/>
      <w:sz w:val="28"/>
    </w:rPr>
  </w:style>
  <w:style w:type="paragraph" w:customStyle="1" w:styleId="1110">
    <w:name w:val="表格111"/>
    <w:basedOn w:val="a"/>
    <w:qFormat/>
    <w:rsid w:val="00EA184E"/>
    <w:pPr>
      <w:widowControl/>
      <w:spacing w:afterLines="20" w:line="400" w:lineRule="exact"/>
      <w:ind w:firstLineChars="200" w:firstLine="200"/>
      <w:jc w:val="left"/>
    </w:pPr>
    <w:rPr>
      <w:b/>
      <w:kern w:val="0"/>
      <w:szCs w:val="21"/>
    </w:rPr>
  </w:style>
  <w:style w:type="paragraph" w:customStyle="1" w:styleId="aff0">
    <w:name w:val="表格正文"/>
    <w:basedOn w:val="a"/>
    <w:qFormat/>
    <w:rsid w:val="00EA184E"/>
    <w:pPr>
      <w:spacing w:line="320" w:lineRule="exact"/>
      <w:jc w:val="center"/>
    </w:pPr>
    <w:rPr>
      <w:color w:val="000000"/>
      <w:szCs w:val="21"/>
    </w:rPr>
  </w:style>
  <w:style w:type="character" w:customStyle="1" w:styleId="Charf0">
    <w:name w:val="表格啊啊 Char"/>
    <w:link w:val="aff1"/>
    <w:locked/>
    <w:rsid w:val="00EA184E"/>
    <w:rPr>
      <w:rFonts w:ascii="宋体" w:hAnsi="宋体"/>
      <w:kern w:val="2"/>
      <w:sz w:val="21"/>
      <w:szCs w:val="21"/>
    </w:rPr>
  </w:style>
  <w:style w:type="paragraph" w:customStyle="1" w:styleId="aff1">
    <w:name w:val="表格啊啊"/>
    <w:basedOn w:val="a"/>
    <w:link w:val="Charf0"/>
    <w:qFormat/>
    <w:rsid w:val="00EA184E"/>
    <w:pPr>
      <w:suppressAutoHyphens/>
      <w:topLinePunct/>
      <w:autoSpaceDE w:val="0"/>
      <w:autoSpaceDN w:val="0"/>
      <w:adjustRightInd w:val="0"/>
      <w:snapToGrid w:val="0"/>
      <w:spacing w:line="360" w:lineRule="auto"/>
      <w:jc w:val="center"/>
    </w:pPr>
    <w:rPr>
      <w:rFonts w:ascii="宋体" w:hAnsi="宋体"/>
      <w:szCs w:val="21"/>
    </w:rPr>
  </w:style>
  <w:style w:type="character" w:customStyle="1" w:styleId="Charf1">
    <w:name w:val="表内文字 Char"/>
    <w:aliases w:val="孙普文字 Char, Char Char Char,纯文本 Char Char Char Char Char Char,纯文本 Char Char Char Char Char1,Char Char1,Char Char Char,普通文字 Char1,普通文字 Char Char1,普通文字 Char Char Char Char Char Char Char,文字缩进 Char,标题3 Cha Char,普通文字 Char Char Char1,纯文本1 Char"/>
    <w:rsid w:val="00EA184E"/>
    <w:rPr>
      <w:rFonts w:ascii="宋体" w:eastAsia="宋体" w:hAnsi="Courier New"/>
      <w:kern w:val="2"/>
      <w:sz w:val="21"/>
      <w:lang w:val="en-US" w:eastAsia="zh-CN" w:bidi="ar-SA"/>
    </w:rPr>
  </w:style>
  <w:style w:type="character" w:customStyle="1" w:styleId="CharChar0">
    <w:name w:val="表格 Char Char"/>
    <w:rsid w:val="00EA184E"/>
    <w:rPr>
      <w:kern w:val="2"/>
      <w:sz w:val="21"/>
      <w:szCs w:val="21"/>
    </w:rPr>
  </w:style>
  <w:style w:type="paragraph" w:customStyle="1" w:styleId="14">
    <w:name w:val="表格1"/>
    <w:basedOn w:val="a"/>
    <w:rsid w:val="00EA184E"/>
    <w:pPr>
      <w:adjustRightInd w:val="0"/>
      <w:spacing w:line="360" w:lineRule="atLeast"/>
      <w:jc w:val="center"/>
      <w:textAlignment w:val="baseline"/>
    </w:pPr>
    <w:rPr>
      <w:rFonts w:ascii="CG Times (WN)" w:hAnsi="宋体"/>
      <w:kern w:val="0"/>
      <w:sz w:val="24"/>
      <w:szCs w:val="20"/>
    </w:rPr>
  </w:style>
  <w:style w:type="paragraph" w:customStyle="1" w:styleId="aff2">
    <w:name w:val="报告表  段"/>
    <w:basedOn w:val="a"/>
    <w:qFormat/>
    <w:rsid w:val="00EA184E"/>
    <w:pPr>
      <w:adjustRightInd w:val="0"/>
      <w:spacing w:line="360" w:lineRule="auto"/>
      <w:ind w:firstLine="505"/>
      <w:textAlignment w:val="baseline"/>
    </w:pPr>
    <w:rPr>
      <w:rFonts w:ascii="宋体"/>
      <w:kern w:val="0"/>
      <w:szCs w:val="20"/>
    </w:rPr>
  </w:style>
  <w:style w:type="character" w:customStyle="1" w:styleId="aff3">
    <w:name w:val="正文缩进 字符"/>
    <w:aliases w:val="标题4 Char 字符,表正文 Char 字符,正文非缩进 Char 字符,段1 Char 字符,Body Text(ch) Char 字符,缩进 Char 字符,ALT+Z Char 字符,特点 Char 字符,四号 Char 字符,正文不缩进 Char 字符,正文2 Char 字符,正文（首行缩进两字） Char Char Char Char 字符,s4 Char 字符,文本条款 Char 字符,正文缩进1 Char Char 字符,标题4 Char1 字符"/>
    <w:rsid w:val="00EA184E"/>
    <w:rPr>
      <w:sz w:val="24"/>
      <w:szCs w:val="20"/>
    </w:rPr>
  </w:style>
  <w:style w:type="table" w:customStyle="1" w:styleId="TableNormal">
    <w:name w:val="Table Normal"/>
    <w:uiPriority w:val="2"/>
    <w:semiHidden/>
    <w:unhideWhenUsed/>
    <w:qFormat/>
    <w:rsid w:val="00EA184E"/>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EA184E"/>
    <w:pPr>
      <w:jc w:val="left"/>
    </w:pPr>
    <w:rPr>
      <w:rFonts w:ascii="Calibri" w:hAnsi="Calibri"/>
      <w:kern w:val="0"/>
      <w:sz w:val="22"/>
      <w:szCs w:val="22"/>
      <w:lang w:eastAsia="en-US"/>
    </w:rPr>
  </w:style>
  <w:style w:type="paragraph" w:customStyle="1" w:styleId="biaotou">
    <w:name w:val="biaotou"/>
    <w:basedOn w:val="a"/>
    <w:link w:val="biaotouChar"/>
    <w:qFormat/>
    <w:rsid w:val="001713CE"/>
    <w:pPr>
      <w:numPr>
        <w:numId w:val="8"/>
      </w:numPr>
      <w:autoSpaceDE w:val="0"/>
      <w:autoSpaceDN w:val="0"/>
      <w:spacing w:line="360" w:lineRule="auto"/>
      <w:contextualSpacing/>
      <w:jc w:val="center"/>
    </w:pPr>
    <w:rPr>
      <w:rFonts w:ascii="黑体" w:eastAsia="黑体" w:hAnsi="宋体" w:cs="宋体"/>
      <w:sz w:val="24"/>
      <w:lang w:val="zh-CN"/>
    </w:rPr>
  </w:style>
  <w:style w:type="character" w:customStyle="1" w:styleId="biaotouChar">
    <w:name w:val="biaotou Char"/>
    <w:basedOn w:val="a0"/>
    <w:link w:val="biaotou"/>
    <w:rsid w:val="001713CE"/>
    <w:rPr>
      <w:rFonts w:ascii="黑体" w:eastAsia="黑体" w:hAnsi="宋体" w:cs="宋体"/>
      <w:kern w:val="2"/>
      <w:sz w:val="24"/>
      <w:szCs w:val="24"/>
      <w:lang w:val="zh-CN"/>
    </w:rPr>
  </w:style>
  <w:style w:type="paragraph" w:customStyle="1" w:styleId="aff4">
    <w:name w:val="表内 定"/>
    <w:basedOn w:val="a"/>
    <w:qFormat/>
    <w:rsid w:val="005C4478"/>
    <w:rPr>
      <w:rFonts w:ascii="Calibri" w:hAnsi="Calibri"/>
      <w:color w:val="000000"/>
    </w:rPr>
  </w:style>
  <w:style w:type="paragraph" w:styleId="15">
    <w:name w:val="toc 1"/>
    <w:basedOn w:val="a"/>
    <w:next w:val="a"/>
    <w:autoRedefine/>
    <w:uiPriority w:val="39"/>
    <w:locked/>
    <w:rsid w:val="00653F15"/>
    <w:pPr>
      <w:spacing w:before="120" w:after="120"/>
      <w:jc w:val="left"/>
    </w:pPr>
    <w:rPr>
      <w:rFonts w:asciiTheme="minorHAnsi" w:hAnsiTheme="minorHAnsi" w:cstheme="minorHAnsi"/>
      <w:b/>
      <w:bCs/>
      <w:caps/>
      <w:sz w:val="20"/>
      <w:szCs w:val="20"/>
    </w:rPr>
  </w:style>
  <w:style w:type="paragraph" w:styleId="24">
    <w:name w:val="toc 2"/>
    <w:basedOn w:val="a"/>
    <w:next w:val="a"/>
    <w:autoRedefine/>
    <w:locked/>
    <w:rsid w:val="00653F15"/>
    <w:pPr>
      <w:ind w:left="210"/>
      <w:jc w:val="left"/>
    </w:pPr>
    <w:rPr>
      <w:rFonts w:asciiTheme="minorHAnsi" w:hAnsiTheme="minorHAnsi" w:cstheme="minorHAnsi"/>
      <w:smallCaps/>
      <w:sz w:val="20"/>
      <w:szCs w:val="20"/>
    </w:rPr>
  </w:style>
  <w:style w:type="paragraph" w:styleId="31">
    <w:name w:val="toc 3"/>
    <w:basedOn w:val="a"/>
    <w:next w:val="a"/>
    <w:autoRedefine/>
    <w:locked/>
    <w:rsid w:val="00653F15"/>
    <w:pPr>
      <w:ind w:left="420"/>
      <w:jc w:val="left"/>
    </w:pPr>
    <w:rPr>
      <w:rFonts w:asciiTheme="minorHAnsi" w:hAnsiTheme="minorHAnsi" w:cstheme="minorHAnsi"/>
      <w:i/>
      <w:iCs/>
      <w:sz w:val="20"/>
      <w:szCs w:val="20"/>
    </w:rPr>
  </w:style>
  <w:style w:type="paragraph" w:styleId="4">
    <w:name w:val="toc 4"/>
    <w:basedOn w:val="a"/>
    <w:next w:val="a"/>
    <w:autoRedefine/>
    <w:locked/>
    <w:rsid w:val="00653F15"/>
    <w:pPr>
      <w:ind w:left="630"/>
      <w:jc w:val="left"/>
    </w:pPr>
    <w:rPr>
      <w:rFonts w:asciiTheme="minorHAnsi" w:hAnsiTheme="minorHAnsi" w:cstheme="minorHAnsi"/>
      <w:sz w:val="18"/>
      <w:szCs w:val="18"/>
    </w:rPr>
  </w:style>
  <w:style w:type="paragraph" w:styleId="5">
    <w:name w:val="toc 5"/>
    <w:basedOn w:val="a"/>
    <w:next w:val="a"/>
    <w:autoRedefine/>
    <w:locked/>
    <w:rsid w:val="00653F15"/>
    <w:pPr>
      <w:ind w:left="840"/>
      <w:jc w:val="left"/>
    </w:pPr>
    <w:rPr>
      <w:rFonts w:asciiTheme="minorHAnsi" w:hAnsiTheme="minorHAnsi" w:cstheme="minorHAnsi"/>
      <w:sz w:val="18"/>
      <w:szCs w:val="18"/>
    </w:rPr>
  </w:style>
  <w:style w:type="paragraph" w:styleId="6">
    <w:name w:val="toc 6"/>
    <w:basedOn w:val="a"/>
    <w:next w:val="a"/>
    <w:autoRedefine/>
    <w:locked/>
    <w:rsid w:val="00653F15"/>
    <w:pPr>
      <w:ind w:left="1050"/>
      <w:jc w:val="left"/>
    </w:pPr>
    <w:rPr>
      <w:rFonts w:asciiTheme="minorHAnsi" w:hAnsiTheme="minorHAnsi" w:cstheme="minorHAnsi"/>
      <w:sz w:val="18"/>
      <w:szCs w:val="18"/>
    </w:rPr>
  </w:style>
  <w:style w:type="paragraph" w:styleId="7">
    <w:name w:val="toc 7"/>
    <w:basedOn w:val="a"/>
    <w:next w:val="a"/>
    <w:autoRedefine/>
    <w:locked/>
    <w:rsid w:val="00653F15"/>
    <w:pPr>
      <w:ind w:left="1260"/>
      <w:jc w:val="left"/>
    </w:pPr>
    <w:rPr>
      <w:rFonts w:asciiTheme="minorHAnsi" w:hAnsiTheme="minorHAnsi" w:cstheme="minorHAnsi"/>
      <w:sz w:val="18"/>
      <w:szCs w:val="18"/>
    </w:rPr>
  </w:style>
  <w:style w:type="paragraph" w:styleId="8">
    <w:name w:val="toc 8"/>
    <w:basedOn w:val="a"/>
    <w:next w:val="a"/>
    <w:autoRedefine/>
    <w:locked/>
    <w:rsid w:val="00653F15"/>
    <w:pPr>
      <w:ind w:left="1470"/>
      <w:jc w:val="left"/>
    </w:pPr>
    <w:rPr>
      <w:rFonts w:asciiTheme="minorHAnsi" w:hAnsiTheme="minorHAnsi" w:cstheme="minorHAnsi"/>
      <w:sz w:val="18"/>
      <w:szCs w:val="18"/>
    </w:rPr>
  </w:style>
  <w:style w:type="paragraph" w:styleId="9">
    <w:name w:val="toc 9"/>
    <w:basedOn w:val="a"/>
    <w:next w:val="a"/>
    <w:autoRedefine/>
    <w:locked/>
    <w:rsid w:val="00653F15"/>
    <w:pPr>
      <w:ind w:left="1680"/>
      <w:jc w:val="left"/>
    </w:pPr>
    <w:rPr>
      <w:rFonts w:asciiTheme="minorHAnsi" w:hAnsiTheme="minorHAnsi" w:cstheme="minorHAnsi"/>
      <w:sz w:val="18"/>
      <w:szCs w:val="18"/>
    </w:rPr>
  </w:style>
  <w:style w:type="paragraph" w:styleId="50">
    <w:name w:val="index 5"/>
    <w:basedOn w:val="a"/>
    <w:next w:val="a"/>
    <w:qFormat/>
    <w:locked/>
    <w:rsid w:val="00653F15"/>
    <w:pPr>
      <w:ind w:leftChars="800" w:left="800"/>
    </w:pPr>
    <w:rPr>
      <w:rFonts w:asciiTheme="minorHAnsi" w:eastAsiaTheme="minorEastAsia" w:hAnsiTheme="minorHAnsi" w:cstheme="minorBidi"/>
    </w:rPr>
  </w:style>
  <w:style w:type="paragraph" w:customStyle="1" w:styleId="16">
    <w:name w:val="列表段落1"/>
    <w:basedOn w:val="a"/>
    <w:rsid w:val="00653F15"/>
    <w:pPr>
      <w:ind w:firstLineChars="200" w:firstLine="420"/>
    </w:pPr>
  </w:style>
  <w:style w:type="paragraph" w:styleId="aff5">
    <w:name w:val="List Paragraph"/>
    <w:basedOn w:val="a"/>
    <w:uiPriority w:val="34"/>
    <w:qFormat/>
    <w:rsid w:val="00653F15"/>
    <w:pPr>
      <w:ind w:firstLineChars="200" w:firstLine="420"/>
    </w:pPr>
  </w:style>
  <w:style w:type="paragraph" w:customStyle="1" w:styleId="aff6">
    <w:name w:val="表格内"/>
    <w:basedOn w:val="a"/>
    <w:qFormat/>
    <w:rsid w:val="00275C16"/>
    <w:pPr>
      <w:jc w:val="center"/>
    </w:pPr>
    <w:rPr>
      <w:szCs w:val="21"/>
    </w:rPr>
  </w:style>
  <w:style w:type="paragraph" w:customStyle="1" w:styleId="aff7">
    <w:name w:val="报告表正文格式"/>
    <w:basedOn w:val="a"/>
    <w:qFormat/>
    <w:rsid w:val="00E7211E"/>
    <w:pPr>
      <w:tabs>
        <w:tab w:val="center" w:pos="0"/>
      </w:tabs>
      <w:spacing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w:divs>
    <w:div w:id="572935869">
      <w:bodyDiv w:val="1"/>
      <w:marLeft w:val="0"/>
      <w:marRight w:val="0"/>
      <w:marTop w:val="0"/>
      <w:marBottom w:val="0"/>
      <w:divBdr>
        <w:top w:val="none" w:sz="0" w:space="0" w:color="auto"/>
        <w:left w:val="none" w:sz="0" w:space="0" w:color="auto"/>
        <w:bottom w:val="none" w:sz="0" w:space="0" w:color="auto"/>
        <w:right w:val="none" w:sz="0" w:space="0" w:color="auto"/>
      </w:divBdr>
    </w:div>
    <w:div w:id="1767656131">
      <w:bodyDiv w:val="1"/>
      <w:marLeft w:val="0"/>
      <w:marRight w:val="0"/>
      <w:marTop w:val="0"/>
      <w:marBottom w:val="0"/>
      <w:divBdr>
        <w:top w:val="none" w:sz="0" w:space="0" w:color="auto"/>
        <w:left w:val="none" w:sz="0" w:space="0" w:color="auto"/>
        <w:bottom w:val="none" w:sz="0" w:space="0" w:color="auto"/>
        <w:right w:val="none" w:sz="0" w:space="0" w:color="auto"/>
      </w:divBdr>
    </w:div>
    <w:div w:id="192178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10043547-1054901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FBFA-5ABE-44AF-9738-C4B15F94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2582</TotalTime>
  <Pages>83</Pages>
  <Words>34924</Words>
  <Characters>36321</Characters>
  <Application>Microsoft Office Word</Application>
  <DocSecurity>0</DocSecurity>
  <Lines>12107</Lines>
  <Paragraphs>7124</Paragraphs>
  <ScaleCrop>false</ScaleCrop>
  <Company>微软中国</Company>
  <LinksUpToDate>false</LinksUpToDate>
  <CharactersWithSpaces>64121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China</cp:lastModifiedBy>
  <cp:revision>357</cp:revision>
  <cp:lastPrinted>2023-09-05T06:54:00Z</cp:lastPrinted>
  <dcterms:created xsi:type="dcterms:W3CDTF">2023-08-22T00:18:00Z</dcterms:created>
  <dcterms:modified xsi:type="dcterms:W3CDTF">2023-09-05T08:19:00Z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