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280" w:lineRule="exact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w w:val="1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w w:val="100"/>
          <w:kern w:val="0"/>
          <w:sz w:val="28"/>
          <w:szCs w:val="28"/>
          <w:shd w:val="clear" w:fill="FFFFFF"/>
          <w:lang w:val="en-US" w:eastAsia="zh-CN" w:bidi="ar"/>
        </w:rPr>
        <w:t>附件4: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400" w:lineRule="exact"/>
        <w:ind w:right="0" w:rightChars="0"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w w:val="66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对应《河南省政务服务事项基本目录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w w:val="50"/>
          <w:kern w:val="0"/>
          <w:sz w:val="36"/>
          <w:szCs w:val="36"/>
          <w:shd w:val="clear" w:fill="FFFFFF"/>
          <w:lang w:val="en-US" w:eastAsia="zh-CN" w:bidi="ar"/>
        </w:rPr>
        <w:t>-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20230414》调整政务服务事项（共7项）</w:t>
      </w:r>
    </w:p>
    <w:tbl>
      <w:tblPr>
        <w:tblStyle w:val="6"/>
        <w:tblW w:w="15291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909"/>
        <w:gridCol w:w="1782"/>
        <w:gridCol w:w="936"/>
        <w:gridCol w:w="6428"/>
        <w:gridCol w:w="1600"/>
        <w:gridCol w:w="1000"/>
        <w:gridCol w:w="10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2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一、取消政务服务业务办理项事项（5项）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6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66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6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66"/>
                <w:kern w:val="0"/>
                <w:sz w:val="24"/>
                <w:szCs w:val="24"/>
                <w:u w:val="none"/>
                <w:lang w:val="en-US" w:eastAsia="zh-CN" w:bidi="ar"/>
              </w:rPr>
              <w:t>基本目录事项名称            （主项）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6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66"/>
                <w:kern w:val="0"/>
                <w:sz w:val="24"/>
                <w:szCs w:val="24"/>
                <w:u w:val="none"/>
                <w:lang w:val="en-US" w:eastAsia="zh-CN" w:bidi="ar"/>
              </w:rPr>
              <w:t>基本目录事项名称           （子项）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6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66"/>
                <w:kern w:val="0"/>
                <w:sz w:val="24"/>
                <w:szCs w:val="24"/>
                <w:u w:val="none"/>
                <w:lang w:val="en-US" w:eastAsia="zh-CN" w:bidi="ar"/>
              </w:rPr>
              <w:t>基本目录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6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66"/>
                <w:kern w:val="0"/>
                <w:sz w:val="24"/>
                <w:szCs w:val="24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6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6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66"/>
                <w:kern w:val="0"/>
                <w:sz w:val="24"/>
                <w:szCs w:val="24"/>
                <w:u w:val="none"/>
                <w:lang w:val="en-US" w:eastAsia="zh-CN" w:bidi="ar"/>
              </w:rPr>
              <w:t>设定依据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6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66"/>
                <w:kern w:val="0"/>
                <w:sz w:val="24"/>
                <w:szCs w:val="24"/>
                <w:u w:val="none"/>
                <w:lang w:val="en-US" w:eastAsia="zh-CN" w:bidi="ar"/>
              </w:rPr>
              <w:t>业务办理项名称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6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66"/>
                <w:kern w:val="0"/>
                <w:sz w:val="24"/>
                <w:szCs w:val="24"/>
                <w:u w:val="none"/>
                <w:lang w:val="en-US" w:eastAsia="zh-CN" w:bidi="ar"/>
              </w:rPr>
              <w:t>实施部门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6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66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占用、挖掘公路、公路用地或者使公路改线审批</w:t>
            </w: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占用、挖掘公路、公路用地或者使公路改线审批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4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《公路安全保护条例》（2011年3月7日国务院令第603号）第二十七条：进行下列涉路施工活动，建设单位应当向公路管理机构提出申请：（一）因修建铁路、机场、供电、水利、通信等建设工程需要占用、挖掘公路、公路用地或者使公路改线。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因修建铁路建设工程需要占用、挖掘普通公路用地审批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交通部门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业务办理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层级调整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因修建机场建设工程需要占用、挖掘普通公路用地审批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交通部门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业务办理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层级调整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因修建供电建设工程需要占用、挖掘普通公路用地审批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交通部门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业务办理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层级调整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因修建水利建设工程需要占用、挖掘普通公路用地审批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交通部门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业务办理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层级调整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因修建通信建设工程需要占用、挖掘普通公路用地审批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交通部门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业务办理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层级调整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2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二、调整政务服务业务办理事项（1项）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水利工程质量结论核备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水利工程质量结论核备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0"/>
                <w:kern w:val="0"/>
                <w:sz w:val="22"/>
                <w:szCs w:val="22"/>
                <w:u w:val="none"/>
                <w:lang w:val="en-US" w:eastAsia="zh-CN" w:bidi="ar"/>
              </w:rPr>
              <w:t>1.根据 2017年12月22日发布的《水利部关于废止和修改部分规章的决定》（水利部令第49号），修改《水利工程质量管理规定》（水利部令第7号）第十四条为第十三条，修改为“工程竣工验收前，质量监督机构应对工程质量结论进行核备。未经质量核备的工程，项目法人不得报验，工程主管部门不得验收。” 2.根据水利行业标准《水利水电工程施工质量检验与评定规程（SL176—2007）》“5.3.5 工程项目质量，在单位工程质量评定合格后，由监理单位进行统计并评定工程项目质量等级，经项目法人认定后，报工程质量监督机构核定。” 3.根据河南省地方标准《水利工程质量监督规程（DB41/T 1297—2016）》“工程项目质量，在单位工程质量核定合格后，由监理单位（当监理单位为两家或两家以上时，由项目法人（现场管理机构）指定一家监理单位）进行统计并评定工程项目质量等级，经竣工验收自查，项目法人（现场管理机构）认定质量等级后报水利工程质量监督机构核定。”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质量结论核备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水利部门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调整目录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和业务办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理项名称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2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三、新增政务服务业务办理事项（1项）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医疗机构设置审批（含港澳台）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医疗机构设置审批（含港澳台）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《医疗机构管理条例》（1994年2月26日国务院令第149号）第九条：单位或者个人设置医疗机构，必须经县级以上地方人民政府卫生行政部门审查批准，并取得设置医疗机构批准书，方可向有关部门办理其他手续。第五十三条：外国人在中华人民共和国境内开设医疗机构及香港、澳门、台湾居民在内地开设医疗机构的管理办法，由国务院卫生行政部门另行制定。《国务院关于取消和下放50项行政审批项目等事项的决定》（国发〔2013〕27号）附件1第1项：香港特别行政区、澳门特别行政区、台湾地区投资者在内地设置独资医院审批，下放至省级卫生和计划生育部门实施。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中医医疗机构设置审批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卫健部门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w w:val="66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5MGQxYzM4MjBiNmZjY2Q5YTk2YmQ4NGQ0M2U1MWEifQ=="/>
  </w:docVars>
  <w:rsids>
    <w:rsidRoot w:val="4AFC1BD1"/>
    <w:rsid w:val="0B3319E5"/>
    <w:rsid w:val="0EDE6E95"/>
    <w:rsid w:val="0FDC39B2"/>
    <w:rsid w:val="176C7854"/>
    <w:rsid w:val="17BF82FD"/>
    <w:rsid w:val="23FB0790"/>
    <w:rsid w:val="2BAE522B"/>
    <w:rsid w:val="2FF124EE"/>
    <w:rsid w:val="37FD878D"/>
    <w:rsid w:val="3AEF1B59"/>
    <w:rsid w:val="3DF55668"/>
    <w:rsid w:val="3FED3E1D"/>
    <w:rsid w:val="3FFFEDE5"/>
    <w:rsid w:val="44DDD7E9"/>
    <w:rsid w:val="4AFC1BD1"/>
    <w:rsid w:val="57AFD756"/>
    <w:rsid w:val="5BCA78F6"/>
    <w:rsid w:val="5E790B61"/>
    <w:rsid w:val="5EFFBB12"/>
    <w:rsid w:val="5FBDA489"/>
    <w:rsid w:val="5FFA82A8"/>
    <w:rsid w:val="63660521"/>
    <w:rsid w:val="6A9BFA21"/>
    <w:rsid w:val="6F7FE9CB"/>
    <w:rsid w:val="6FA6D433"/>
    <w:rsid w:val="6FBBBD56"/>
    <w:rsid w:val="73FED62D"/>
    <w:rsid w:val="764B4C72"/>
    <w:rsid w:val="778925D9"/>
    <w:rsid w:val="77FFC045"/>
    <w:rsid w:val="787F58E6"/>
    <w:rsid w:val="79B3A97B"/>
    <w:rsid w:val="7AB90AFC"/>
    <w:rsid w:val="7AEF74D5"/>
    <w:rsid w:val="7CDFE3D6"/>
    <w:rsid w:val="7E7F4ED3"/>
    <w:rsid w:val="7EA34A05"/>
    <w:rsid w:val="7EBE436C"/>
    <w:rsid w:val="7ECEE524"/>
    <w:rsid w:val="7F7BB3AA"/>
    <w:rsid w:val="7FFFC07C"/>
    <w:rsid w:val="8971D4E0"/>
    <w:rsid w:val="96FF145A"/>
    <w:rsid w:val="A5C625F1"/>
    <w:rsid w:val="ABFEEF03"/>
    <w:rsid w:val="B4DE2649"/>
    <w:rsid w:val="B76A2C55"/>
    <w:rsid w:val="BB7CE6BD"/>
    <w:rsid w:val="BCE97EC1"/>
    <w:rsid w:val="BDDF22FF"/>
    <w:rsid w:val="BDFD7323"/>
    <w:rsid w:val="BFF7717D"/>
    <w:rsid w:val="BFF98D94"/>
    <w:rsid w:val="BFFBF89E"/>
    <w:rsid w:val="CF7DCF8D"/>
    <w:rsid w:val="DBAF9B08"/>
    <w:rsid w:val="DD2E0684"/>
    <w:rsid w:val="DF46240E"/>
    <w:rsid w:val="DFF01060"/>
    <w:rsid w:val="E3FC0D4B"/>
    <w:rsid w:val="EA86AA1F"/>
    <w:rsid w:val="EBFFA380"/>
    <w:rsid w:val="EC49C865"/>
    <w:rsid w:val="EFD60CF3"/>
    <w:rsid w:val="F3EE67DA"/>
    <w:rsid w:val="F579F2C6"/>
    <w:rsid w:val="F6F35624"/>
    <w:rsid w:val="F7ADF660"/>
    <w:rsid w:val="F8F40EE3"/>
    <w:rsid w:val="F9B665B5"/>
    <w:rsid w:val="FAEF787E"/>
    <w:rsid w:val="FDB7C1CA"/>
    <w:rsid w:val="FEBFBC0D"/>
    <w:rsid w:val="FF8F8F74"/>
    <w:rsid w:val="FFBF4709"/>
    <w:rsid w:val="FFDF083C"/>
    <w:rsid w:val="FFED73BE"/>
    <w:rsid w:val="FFF66587"/>
    <w:rsid w:val="FFF9388E"/>
    <w:rsid w:val="FFFC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0">
    <w:name w:val="font8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1942</Words>
  <Characters>1995</Characters>
  <Lines>0</Lines>
  <Paragraphs>0</Paragraphs>
  <TotalTime>3</TotalTime>
  <ScaleCrop>false</ScaleCrop>
  <LinksUpToDate>false</LinksUpToDate>
  <CharactersWithSpaces>2024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2023-09-08T15:52:00Z</dcterms:created>
  <dc:creator>徐良臻</dc:creator>
  <cp:lastModifiedBy>妍小格</cp:lastModifiedBy>
  <dcterms:modified xsi:type="dcterms:W3CDTF">2023-09-08T08:15:02Z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2FB7572D87E84730821581528DEE43BE_13</vt:lpwstr>
  </property>
</Properties>
</file>