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right="100"/>
        <w:jc w:val="left"/>
        <w:rPr>
          <w:rFonts w:hint="eastAsia" w:ascii="黑体" w:hAnsi="黑体" w:eastAsia="黑体"/>
          <w:sz w:val="32"/>
          <w:szCs w:val="32"/>
        </w:rPr>
      </w:pPr>
    </w:p>
    <w:p>
      <w:pPr>
        <w:widowControl/>
        <w:adjustRightInd w:val="0"/>
        <w:snapToGrid w:val="0"/>
        <w:ind w:right="100"/>
        <w:jc w:val="left"/>
        <w:rPr>
          <w:rFonts w:hint="eastAsia" w:ascii="黑体" w:hAnsi="黑体" w:eastAsia="黑体"/>
          <w:sz w:val="32"/>
          <w:szCs w:val="32"/>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jc w:val="center"/>
        <w:rPr>
          <w:rFonts w:hint="default" w:ascii="黑体" w:hAnsi="黑体" w:eastAsia="黑体" w:cs="黑体"/>
          <w:sz w:val="52"/>
          <w:szCs w:val="52"/>
          <w:lang w:val="en-US" w:eastAsia="zh-CN"/>
        </w:rPr>
      </w:pPr>
      <w:r>
        <w:rPr>
          <w:rFonts w:hint="eastAsia" w:ascii="黑体" w:hAnsi="黑体" w:eastAsia="黑体" w:cs="黑体"/>
          <w:sz w:val="52"/>
          <w:szCs w:val="52"/>
          <w:lang w:val="en-US" w:eastAsia="zh-CN"/>
        </w:rPr>
        <w:t>潢川县海事处（潢川县航务管理站）</w:t>
      </w:r>
    </w:p>
    <w:p>
      <w:pPr>
        <w:jc w:val="center"/>
        <w:rPr>
          <w:rFonts w:hint="eastAsia" w:ascii="黑体" w:hAnsi="黑体" w:eastAsia="黑体" w:cs="黑体"/>
          <w:sz w:val="52"/>
          <w:szCs w:val="52"/>
        </w:rPr>
      </w:pPr>
      <w:r>
        <w:rPr>
          <w:rFonts w:hint="eastAsia" w:ascii="黑体" w:hAnsi="黑体" w:eastAsia="黑体" w:cs="黑体"/>
          <w:sz w:val="52"/>
          <w:szCs w:val="52"/>
        </w:rPr>
        <w:t>2021年度决算</w:t>
      </w:r>
      <w:r>
        <w:rPr>
          <w:rFonts w:hint="eastAsia" w:ascii="黑体" w:hAnsi="黑体" w:eastAsia="黑体" w:cs="黑体"/>
          <w:sz w:val="52"/>
          <w:szCs w:val="52"/>
          <w:highlight w:val="none"/>
        </w:rPr>
        <w:t>公开</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footerReference r:id="rId5" w:type="first"/>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r>
        <w:rPr>
          <w:rFonts w:ascii="黑体" w:hAnsi="黑体" w:eastAsia="黑体" w:cs="黑体"/>
          <w:sz w:val="32"/>
          <w:szCs w:val="32"/>
        </w:rPr>
        <w:t>202</w:t>
      </w:r>
      <w:r>
        <w:rPr>
          <w:rFonts w:hint="eastAsia" w:ascii="黑体" w:hAnsi="黑体" w:eastAsia="黑体" w:cs="黑体"/>
          <w:sz w:val="32"/>
          <w:szCs w:val="32"/>
        </w:rPr>
        <w:t>2</w:t>
      </w:r>
      <w:r>
        <w:rPr>
          <w:rFonts w:ascii="黑体" w:hAnsi="黑体" w:eastAsia="黑体" w:cs="黑体"/>
          <w:sz w:val="32"/>
          <w:szCs w:val="32"/>
        </w:rPr>
        <w:t>年9月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潢川县海事处（潢川县航务管理站）</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lang w:val="en-US" w:eastAsia="zh-CN"/>
        </w:rPr>
        <w:t>单位</w:t>
      </w:r>
      <w:r>
        <w:rPr>
          <w:rFonts w:hint="eastAsia" w:ascii="宋体" w:hAnsi="宋体" w:cs="宋体"/>
          <w:sz w:val="32"/>
          <w:szCs w:val="32"/>
        </w:rPr>
        <w:t>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hint="eastAsia"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潢川县海事处（潢川县航务管理站）</w:t>
      </w:r>
      <w:r>
        <w:rPr>
          <w:rFonts w:hint="eastAsia" w:ascii="黑体" w:hAnsi="黑体" w:eastAsia="黑体" w:cs="黑体"/>
          <w:sz w:val="32"/>
          <w:szCs w:val="32"/>
        </w:rPr>
        <w:t>2021年度决算表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七、一般公共预算财政拨款“三公”经费支出决算表</w:t>
      </w:r>
    </w:p>
    <w:p>
      <w:pPr>
        <w:ind w:firstLine="640" w:firstLineChars="200"/>
        <w:jc w:val="left"/>
        <w:rPr>
          <w:rFonts w:hint="eastAsia" w:ascii="黑体" w:hAnsi="黑体" w:eastAsia="黑体" w:cs="黑体"/>
          <w:sz w:val="32"/>
          <w:szCs w:val="32"/>
        </w:rPr>
      </w:pPr>
      <w:r>
        <w:rPr>
          <w:rFonts w:hint="eastAsia" w:ascii="宋体" w:hAnsi="宋体" w:cs="黑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部分　　</w:t>
      </w:r>
      <w:r>
        <w:rPr>
          <w:rFonts w:hint="eastAsia" w:ascii="黑体" w:hAnsi="黑体" w:eastAsia="黑体" w:cs="黑体"/>
          <w:sz w:val="32"/>
          <w:szCs w:val="32"/>
          <w:lang w:val="en-US" w:eastAsia="zh-CN"/>
        </w:rPr>
        <w:t>潢川县海事处（潢川县航务管理站）</w:t>
      </w:r>
      <w:r>
        <w:rPr>
          <w:rFonts w:hint="eastAsia" w:ascii="黑体" w:hAnsi="黑体" w:eastAsia="黑体" w:cs="黑体"/>
          <w:sz w:val="32"/>
          <w:szCs w:val="32"/>
        </w:rPr>
        <w:t>2021年度决算情况说明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lang w:val="en-US" w:eastAsia="zh-CN"/>
        </w:rPr>
        <w:t>九</w:t>
      </w:r>
      <w:r>
        <w:rPr>
          <w:rFonts w:hint="eastAsia" w:ascii="宋体" w:hAnsi="宋体" w:cs="宋体"/>
          <w:sz w:val="32"/>
          <w:szCs w:val="32"/>
        </w:rPr>
        <w:t>、机关运行经费支出情况说明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lang w:val="en-US" w:eastAsia="zh-CN"/>
        </w:rPr>
        <w:t>十、</w:t>
      </w:r>
      <w:r>
        <w:rPr>
          <w:rFonts w:hint="eastAsia" w:ascii="宋体" w:hAnsi="宋体" w:cs="宋体"/>
          <w:sz w:val="32"/>
          <w:szCs w:val="32"/>
        </w:rPr>
        <w:t>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w:t>
      </w:r>
      <w:r>
        <w:rPr>
          <w:rFonts w:hint="eastAsia" w:ascii="宋体" w:hAnsi="宋体" w:cs="宋体"/>
          <w:sz w:val="32"/>
          <w:szCs w:val="32"/>
          <w:lang w:val="en-US" w:eastAsia="zh-CN"/>
        </w:rPr>
        <w:t>一</w:t>
      </w:r>
      <w:r>
        <w:rPr>
          <w:rFonts w:hint="eastAsia" w:ascii="宋体" w:hAnsi="宋体" w:cs="宋体"/>
          <w:sz w:val="32"/>
          <w:szCs w:val="32"/>
        </w:rPr>
        <w:t>、国有资产占用情况说明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十二、预算绩效情况说明</w:t>
      </w:r>
    </w:p>
    <w:p>
      <w:pPr>
        <w:jc w:val="left"/>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部分　名词解释</w:t>
      </w:r>
    </w:p>
    <w:p>
      <w:pPr>
        <w:jc w:val="left"/>
        <w:rPr>
          <w:rFonts w:hint="eastAsia" w:ascii="黑体" w:hAnsi="黑体" w:eastAsia="黑体" w:cs="黑体"/>
          <w:sz w:val="32"/>
          <w:szCs w:val="32"/>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center"/>
        <w:rPr>
          <w:rFonts w:hint="eastAsia" w:ascii="黑体" w:hAnsi="黑体" w:eastAsia="黑体" w:cs="黑体"/>
          <w:sz w:val="48"/>
          <w:szCs w:val="48"/>
        </w:rPr>
      </w:pPr>
    </w:p>
    <w:p>
      <w:pPr>
        <w:widowControl/>
        <w:jc w:val="center"/>
        <w:rPr>
          <w:rFonts w:hint="eastAsia" w:ascii="黑体" w:hAnsi="黑体" w:eastAsia="黑体" w:cs="黑体"/>
          <w:sz w:val="48"/>
          <w:szCs w:val="48"/>
        </w:rPr>
      </w:pPr>
    </w:p>
    <w:p>
      <w:pPr>
        <w:widowControl/>
        <w:jc w:val="center"/>
        <w:rPr>
          <w:rFonts w:hint="eastAsia" w:ascii="黑体" w:hAnsi="黑体" w:eastAsia="黑体" w:cs="黑体"/>
          <w:sz w:val="48"/>
          <w:szCs w:val="48"/>
        </w:rPr>
      </w:pPr>
    </w:p>
    <w:p>
      <w:pPr>
        <w:widowControl/>
        <w:jc w:val="center"/>
        <w:rPr>
          <w:rFonts w:hint="eastAsia" w:ascii="黑体" w:hAnsi="黑体" w:eastAsia="黑体" w:cs="黑体"/>
          <w:sz w:val="48"/>
          <w:szCs w:val="48"/>
        </w:rPr>
      </w:pPr>
    </w:p>
    <w:p>
      <w:pPr>
        <w:widowControl/>
        <w:jc w:val="center"/>
        <w:rPr>
          <w:rFonts w:hint="eastAsia" w:ascii="黑体" w:hAnsi="黑体" w:eastAsia="黑体" w:cs="黑体"/>
          <w:sz w:val="48"/>
          <w:szCs w:val="48"/>
        </w:rPr>
      </w:pPr>
    </w:p>
    <w:p>
      <w:pPr>
        <w:widowControl/>
        <w:jc w:val="center"/>
        <w:rPr>
          <w:rFonts w:hint="eastAsia" w:ascii="黑体" w:hAnsi="黑体" w:eastAsia="黑体" w:cs="黑体"/>
          <w:sz w:val="48"/>
          <w:szCs w:val="48"/>
        </w:rPr>
      </w:pPr>
    </w:p>
    <w:p>
      <w:pPr>
        <w:widowControl/>
        <w:jc w:val="center"/>
        <w:rPr>
          <w:rFonts w:hint="eastAsia" w:ascii="黑体" w:hAnsi="黑体" w:eastAsia="黑体" w:cs="黑体"/>
          <w:sz w:val="48"/>
          <w:szCs w:val="48"/>
        </w:rPr>
      </w:pPr>
      <w:r>
        <w:rPr>
          <w:rFonts w:hint="eastAsia" w:ascii="黑体" w:hAnsi="黑体" w:eastAsia="黑体" w:cs="黑体"/>
          <w:sz w:val="48"/>
          <w:szCs w:val="48"/>
        </w:rPr>
        <w:t>第一部分</w:t>
      </w:r>
    </w:p>
    <w:p>
      <w:pPr>
        <w:widowControl/>
        <w:jc w:val="center"/>
        <w:rPr>
          <w:rFonts w:hint="eastAsia" w:ascii="黑体" w:hAnsi="宋体" w:eastAsia="黑体" w:cs="宋体"/>
          <w:color w:val="000000"/>
          <w:kern w:val="0"/>
          <w:sz w:val="28"/>
          <w:szCs w:val="28"/>
        </w:rPr>
      </w:pPr>
      <w:r>
        <w:rPr>
          <w:rFonts w:hint="eastAsia" w:ascii="黑体" w:hAnsi="黑体" w:eastAsia="黑体" w:cs="黑体"/>
          <w:sz w:val="48"/>
          <w:szCs w:val="48"/>
          <w:lang w:val="en-US" w:eastAsia="zh-CN"/>
        </w:rPr>
        <w:t>潢川县海事处（潢川县航务管理站）</w:t>
      </w:r>
      <w:r>
        <w:rPr>
          <w:rFonts w:hint="eastAsia" w:ascii="黑体" w:hAnsi="黑体" w:eastAsia="黑体" w:cs="黑体"/>
          <w:sz w:val="48"/>
          <w:szCs w:val="48"/>
        </w:rPr>
        <w:t>概况</w:t>
      </w:r>
    </w:p>
    <w:p>
      <w:pPr>
        <w:widowControl/>
        <w:jc w:val="left"/>
        <w:rPr>
          <w:rFonts w:hint="eastAsia" w:ascii="黑体" w:hAnsi="宋体" w:eastAsia="黑体" w:cs="宋体"/>
          <w:color w:val="000000"/>
          <w:kern w:val="0"/>
          <w:sz w:val="28"/>
          <w:szCs w:val="28"/>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w:t>
      </w:r>
      <w:r>
        <w:rPr>
          <w:rFonts w:hint="eastAsia" w:ascii="黑体" w:hAnsi="黑体" w:eastAsia="黑体" w:cs="黑体"/>
          <w:kern w:val="0"/>
          <w:sz w:val="32"/>
          <w:szCs w:val="32"/>
          <w:lang w:val="en-US" w:eastAsia="zh-CN"/>
        </w:rPr>
        <w:t>单位</w:t>
      </w:r>
      <w:r>
        <w:rPr>
          <w:rFonts w:hint="eastAsia" w:ascii="黑体" w:hAnsi="黑体" w:eastAsia="黑体" w:cs="黑体"/>
          <w:bCs/>
          <w:sz w:val="32"/>
          <w:szCs w:val="32"/>
        </w:rPr>
        <w:t>职责</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w:t>
      </w:r>
      <w:r>
        <w:rPr>
          <w:rFonts w:hint="eastAsia" w:ascii="仿宋" w:hAnsi="仿宋" w:eastAsia="仿宋" w:cs="仿宋"/>
          <w:b w:val="0"/>
          <w:bCs w:val="0"/>
          <w:kern w:val="22"/>
          <w:sz w:val="32"/>
          <w:szCs w:val="32"/>
          <w:lang w:val="en-US" w:eastAsia="zh-CN"/>
        </w:rPr>
        <w:t>负责全县水路运输行业管理;负责全县水上运输安全的监督管理工作,指导各乡镇办事处渡口的水上运输安全管理工作</w:t>
      </w:r>
      <w:r>
        <w:rPr>
          <w:rFonts w:hint="eastAsia" w:ascii="仿宋" w:hAnsi="仿宋" w:eastAsia="仿宋" w:cs="宋体"/>
          <w:kern w:val="0"/>
          <w:sz w:val="32"/>
          <w:szCs w:val="32"/>
        </w:rPr>
        <w:t>；</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w:t>
      </w:r>
      <w:r>
        <w:rPr>
          <w:rFonts w:hint="eastAsia" w:ascii="仿宋" w:hAnsi="仿宋" w:eastAsia="仿宋" w:cs="仿宋"/>
          <w:b w:val="0"/>
          <w:bCs w:val="0"/>
          <w:kern w:val="22"/>
          <w:sz w:val="32"/>
          <w:szCs w:val="32"/>
          <w:lang w:val="en-US" w:eastAsia="zh-CN"/>
        </w:rPr>
        <w:t>负责水路运输业经营许可的审批,检验船舶和驾驶员培训发证工作;制止和处理辖区内船舶违规运输、冒险航行等行为，负责本辖区内海事行政案件处理</w:t>
      </w:r>
      <w:r>
        <w:rPr>
          <w:rFonts w:hint="eastAsia" w:ascii="仿宋" w:hAnsi="仿宋" w:eastAsia="仿宋" w:cs="宋体"/>
          <w:kern w:val="0"/>
          <w:sz w:val="32"/>
          <w:szCs w:val="32"/>
        </w:rPr>
        <w:t>；</w:t>
      </w:r>
    </w:p>
    <w:p>
      <w:pPr>
        <w:adjustRightInd w:val="0"/>
        <w:snapToGrid w:val="0"/>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（三）</w:t>
      </w:r>
      <w:r>
        <w:rPr>
          <w:rFonts w:hint="eastAsia" w:ascii="仿宋" w:hAnsi="仿宋" w:eastAsia="仿宋" w:cs="仿宋"/>
          <w:b w:val="0"/>
          <w:bCs w:val="0"/>
          <w:kern w:val="22"/>
          <w:sz w:val="32"/>
          <w:szCs w:val="32"/>
          <w:lang w:val="en-US" w:eastAsia="zh-CN"/>
        </w:rPr>
        <w:t>负责辖区内航道及其港航基础设施的管理、养护和建设，对所管理的航道和其他港航基础设施实施监督、检查和指导工作；负责水运重点物资、军事及抢险救灾等特殊物资紧急运输的组织和协调工作。</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潢川县海事处（潢川县航务管理站）</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个，包括：</w:t>
      </w:r>
      <w:r>
        <w:rPr>
          <w:rFonts w:hint="eastAsia" w:ascii="仿宋" w:hAnsi="仿宋" w:eastAsia="仿宋" w:cs="仿宋"/>
          <w:sz w:val="32"/>
          <w:szCs w:val="32"/>
          <w:lang w:val="en-US" w:eastAsia="zh-CN"/>
        </w:rPr>
        <w:t>主任室、综合办公室、财务室。</w:t>
      </w:r>
    </w:p>
    <w:p>
      <w:pPr>
        <w:keepNext w:val="0"/>
        <w:keepLines w:val="0"/>
        <w:pageBreakBefore w:val="0"/>
        <w:widowControl w:val="0"/>
        <w:kinsoku/>
        <w:wordWrap/>
        <w:overflowPunct/>
        <w:topLinePunct w:val="0"/>
        <w:autoSpaceDE/>
        <w:autoSpaceDN/>
        <w:bidi w:val="0"/>
        <w:adjustRightInd/>
        <w:snapToGrid/>
        <w:spacing w:before="4" w:beforeLines="1" w:after="4" w:afterLines="1"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val="en-US" w:eastAsia="zh-CN"/>
        </w:rPr>
        <w:t>潢川县海事处（潢川县航务管理站）</w:t>
      </w:r>
      <w:r>
        <w:rPr>
          <w:rFonts w:hint="eastAsia" w:ascii="仿宋_GB2312" w:hAnsi="仿宋_GB2312" w:eastAsia="仿宋_GB2312" w:cs="仿宋_GB2312"/>
          <w:kern w:val="0"/>
          <w:sz w:val="32"/>
          <w:szCs w:val="32"/>
        </w:rPr>
        <w:t>决算</w:t>
      </w:r>
      <w:r>
        <w:rPr>
          <w:rFonts w:hint="eastAsia" w:ascii="仿宋_GB2312" w:hAnsi="仿宋_GB2312" w:eastAsia="仿宋_GB2312" w:cs="仿宋_GB2312"/>
          <w:kern w:val="0"/>
          <w:sz w:val="32"/>
          <w:szCs w:val="32"/>
          <w:lang w:val="en-US" w:eastAsia="zh-CN"/>
        </w:rPr>
        <w:t>属于二级预算单位决算。</w:t>
      </w:r>
    </w:p>
    <w:p>
      <w:pPr>
        <w:keepNext w:val="0"/>
        <w:keepLines w:val="0"/>
        <w:pageBreakBefore w:val="0"/>
        <w:widowControl w:val="0"/>
        <w:kinsoku/>
        <w:wordWrap/>
        <w:overflowPunct/>
        <w:topLinePunct w:val="0"/>
        <w:autoSpaceDE/>
        <w:autoSpaceDN/>
        <w:bidi w:val="0"/>
        <w:adjustRightInd/>
        <w:snapToGrid/>
        <w:spacing w:before="4" w:beforeLines="1" w:after="4" w:afterLines="1" w:line="600" w:lineRule="exact"/>
        <w:ind w:firstLine="640" w:firstLineChars="200"/>
        <w:textAlignment w:val="auto"/>
        <w:rPr>
          <w:rFonts w:hint="default" w:ascii="仿宋" w:hAnsi="仿宋" w:eastAsia="仿宋" w:cs="仿宋"/>
          <w:sz w:val="32"/>
          <w:szCs w:val="32"/>
          <w:lang w:val="en-US" w:eastAsia="zh-CN"/>
        </w:rPr>
      </w:pPr>
      <w:r>
        <w:rPr>
          <w:rFonts w:hint="eastAsia" w:ascii="仿宋_GB2312" w:hAnsi="仿宋_GB2312" w:eastAsia="仿宋_GB2312" w:cs="仿宋_GB2312"/>
          <w:kern w:val="0"/>
          <w:sz w:val="32"/>
          <w:szCs w:val="32"/>
          <w:lang w:val="en-US" w:eastAsia="zh-CN"/>
        </w:rPr>
        <w:t>本单位属于潢川县交通运输局二级机构，无下属单位。</w:t>
      </w:r>
      <w:r>
        <w:rPr>
          <w:rFonts w:hint="eastAsia" w:ascii="仿宋" w:hAnsi="仿宋" w:eastAsia="仿宋" w:cs="仿宋"/>
          <w:sz w:val="32"/>
          <w:szCs w:val="32"/>
        </w:rPr>
        <w:t>经县编委核定，</w:t>
      </w:r>
      <w:r>
        <w:rPr>
          <w:rFonts w:hint="eastAsia" w:ascii="仿宋" w:hAnsi="仿宋" w:eastAsia="仿宋" w:cs="仿宋"/>
          <w:sz w:val="32"/>
          <w:szCs w:val="32"/>
          <w:lang w:eastAsia="zh-CN"/>
        </w:rPr>
        <w:t>潢川县海事处（潢川县航务管理站）</w:t>
      </w:r>
      <w:r>
        <w:rPr>
          <w:rFonts w:hint="eastAsia" w:ascii="仿宋" w:hAnsi="仿宋" w:eastAsia="仿宋" w:cs="仿宋"/>
          <w:sz w:val="32"/>
          <w:szCs w:val="32"/>
          <w:lang w:val="en-US" w:eastAsia="zh-CN"/>
        </w:rPr>
        <w:t>编制数为10人，股级2名。2021年期间，本单位在编在岗共计6人；自聘编外人员2人。</w:t>
      </w:r>
    </w:p>
    <w:p>
      <w:pPr>
        <w:widowControl/>
        <w:ind w:firstLine="640" w:firstLineChars="200"/>
        <w:jc w:val="left"/>
        <w:rPr>
          <w:rFonts w:hint="default" w:ascii="仿宋_GB2312" w:hAnsi="仿宋_GB2312" w:eastAsia="仿宋_GB2312" w:cs="仿宋_GB2312"/>
          <w:kern w:val="0"/>
          <w:sz w:val="32"/>
          <w:szCs w:val="32"/>
          <w:lang w:val="en-US" w:eastAsia="zh-CN"/>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w:t>
      </w:r>
    </w:p>
    <w:p>
      <w:pPr>
        <w:widowControl/>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潢川县海事处（潢川县航务管理站）</w:t>
      </w:r>
    </w:p>
    <w:p>
      <w:pPr>
        <w:pStyle w:val="3"/>
        <w:autoSpaceDE w:val="0"/>
        <w:spacing w:before="0" w:beforeAutospacing="0" w:line="590" w:lineRule="exact"/>
        <w:jc w:val="center"/>
        <w:rPr>
          <w:rFonts w:hint="eastAsia" w:ascii="黑体" w:hAnsi="黑体" w:eastAsia="黑体" w:cs="黑体"/>
          <w:sz w:val="48"/>
          <w:szCs w:val="48"/>
          <w:lang w:val="en-US" w:eastAsia="zh-CN"/>
        </w:rPr>
      </w:pPr>
      <w:r>
        <w:rPr>
          <w:rFonts w:hint="eastAsia" w:ascii="黑体" w:hAnsi="黑体" w:eastAsia="黑体" w:cs="黑体"/>
          <w:sz w:val="48"/>
          <w:szCs w:val="48"/>
        </w:rPr>
        <w:t>2021年度决算</w:t>
      </w:r>
      <w:r>
        <w:rPr>
          <w:rFonts w:hint="eastAsia" w:ascii="黑体" w:hAnsi="黑体" w:eastAsia="黑体" w:cs="黑体"/>
          <w:sz w:val="48"/>
          <w:szCs w:val="48"/>
          <w:lang w:val="en-US" w:eastAsia="zh-CN"/>
        </w:rPr>
        <w:t>表</w:t>
      </w:r>
    </w:p>
    <w:p>
      <w:pPr>
        <w:pStyle w:val="3"/>
        <w:autoSpaceDE w:val="0"/>
        <w:spacing w:before="0" w:beforeAutospacing="0" w:line="590" w:lineRule="exact"/>
        <w:ind w:firstLine="640" w:firstLineChars="200"/>
        <w:rPr>
          <w:rFonts w:hint="eastAsia" w:ascii="黑体" w:hAnsi="黑体" w:eastAsia="黑体"/>
          <w:kern w:val="2"/>
          <w:sz w:val="32"/>
          <w:szCs w:val="32"/>
        </w:rPr>
      </w:pPr>
    </w:p>
    <w:p>
      <w:pPr>
        <w:pStyle w:val="3"/>
        <w:autoSpaceDE w:val="0"/>
        <w:spacing w:before="0" w:beforeAutospacing="0" w:line="590" w:lineRule="exact"/>
        <w:ind w:firstLine="640" w:firstLineChars="200"/>
        <w:rPr>
          <w:rFonts w:hint="eastAsia" w:ascii="黑体" w:hAnsi="黑体" w:eastAsia="黑体"/>
          <w:kern w:val="2"/>
          <w:sz w:val="32"/>
          <w:szCs w:val="32"/>
        </w:rPr>
      </w:pPr>
    </w:p>
    <w:p>
      <w:pPr>
        <w:pStyle w:val="3"/>
        <w:autoSpaceDE w:val="0"/>
        <w:spacing w:before="0" w:beforeAutospacing="0" w:line="590" w:lineRule="exact"/>
        <w:ind w:firstLine="640" w:firstLineChars="200"/>
        <w:rPr>
          <w:rFonts w:hint="eastAsia" w:ascii="黑体" w:hAnsi="黑体" w:eastAsia="黑体"/>
          <w:kern w:val="2"/>
          <w:sz w:val="32"/>
          <w:szCs w:val="32"/>
        </w:rPr>
      </w:pPr>
    </w:p>
    <w:p>
      <w:pPr>
        <w:pStyle w:val="3"/>
        <w:autoSpaceDE w:val="0"/>
        <w:spacing w:before="0" w:beforeAutospacing="0" w:line="590" w:lineRule="exact"/>
        <w:ind w:firstLine="640" w:firstLineChars="200"/>
        <w:rPr>
          <w:rFonts w:hint="eastAsia" w:ascii="黑体" w:hAnsi="黑体" w:eastAsia="黑体"/>
          <w:kern w:val="2"/>
          <w:sz w:val="32"/>
          <w:szCs w:val="32"/>
        </w:rPr>
      </w:pPr>
    </w:p>
    <w:p>
      <w:pPr>
        <w:pStyle w:val="3"/>
        <w:autoSpaceDE w:val="0"/>
        <w:spacing w:before="0" w:beforeAutospacing="0" w:line="590" w:lineRule="exact"/>
        <w:ind w:firstLine="640" w:firstLineChars="200"/>
        <w:rPr>
          <w:rFonts w:hint="eastAsia" w:ascii="黑体" w:hAnsi="黑体" w:eastAsia="黑体"/>
          <w:kern w:val="2"/>
          <w:sz w:val="32"/>
          <w:szCs w:val="32"/>
        </w:rPr>
      </w:pPr>
    </w:p>
    <w:p>
      <w:pPr>
        <w:pStyle w:val="3"/>
        <w:autoSpaceDE w:val="0"/>
        <w:spacing w:before="0" w:beforeAutospacing="0" w:line="590" w:lineRule="exact"/>
        <w:ind w:firstLine="640" w:firstLineChars="200"/>
        <w:rPr>
          <w:rFonts w:hint="eastAsia" w:ascii="黑体" w:hAnsi="黑体" w:eastAsia="黑体"/>
          <w:kern w:val="2"/>
          <w:sz w:val="32"/>
          <w:szCs w:val="32"/>
        </w:rPr>
      </w:pPr>
    </w:p>
    <w:p>
      <w:pPr>
        <w:pStyle w:val="3"/>
        <w:autoSpaceDE w:val="0"/>
        <w:spacing w:before="0" w:beforeAutospacing="0" w:line="590" w:lineRule="exact"/>
        <w:ind w:firstLine="640" w:firstLineChars="200"/>
        <w:rPr>
          <w:rFonts w:hint="eastAsia" w:ascii="黑体" w:hAnsi="黑体" w:eastAsia="黑体"/>
          <w:kern w:val="2"/>
          <w:sz w:val="32"/>
          <w:szCs w:val="32"/>
        </w:rPr>
        <w:sectPr>
          <w:footerReference r:id="rId6" w:type="default"/>
          <w:pgSz w:w="11906" w:h="16838"/>
          <w:pgMar w:top="1440" w:right="1531" w:bottom="1440" w:left="1587" w:header="850" w:footer="992" w:gutter="0"/>
          <w:pgNumType w:fmt="numberInDash"/>
          <w:cols w:space="720" w:num="1"/>
          <w:docGrid w:type="lines" w:linePitch="317" w:charSpace="0"/>
        </w:sectPr>
      </w:pPr>
    </w:p>
    <w:p>
      <w:pPr>
        <w:pStyle w:val="3"/>
        <w:autoSpaceDE w:val="0"/>
        <w:spacing w:before="0" w:beforeAutospacing="0" w:line="590" w:lineRule="exact"/>
        <w:ind w:firstLine="640" w:firstLineChars="200"/>
        <w:rPr>
          <w:rFonts w:hint="eastAsia" w:ascii="黑体" w:hAnsi="黑体" w:eastAsia="黑体"/>
          <w:kern w:val="2"/>
          <w:sz w:val="32"/>
          <w:szCs w:val="32"/>
        </w:rPr>
      </w:pPr>
      <w:r>
        <w:rPr>
          <w:rFonts w:hint="eastAsia" w:ascii="黑体" w:hAnsi="黑体" w:eastAsia="黑体"/>
          <w:kern w:val="2"/>
          <w:sz w:val="32"/>
          <w:szCs w:val="32"/>
          <w:lang w:eastAsia="zh-CN"/>
        </w:rPr>
        <w:drawing>
          <wp:anchor distT="0" distB="0" distL="114300" distR="114300" simplePos="0" relativeHeight="251659264" behindDoc="0" locked="0" layoutInCell="1" allowOverlap="1">
            <wp:simplePos x="0" y="0"/>
            <wp:positionH relativeFrom="column">
              <wp:posOffset>-444500</wp:posOffset>
            </wp:positionH>
            <wp:positionV relativeFrom="paragraph">
              <wp:posOffset>355600</wp:posOffset>
            </wp:positionV>
            <wp:extent cx="6520815" cy="7399655"/>
            <wp:effectExtent l="0" t="0" r="13335" b="10795"/>
            <wp:wrapSquare wrapText="bothSides"/>
            <wp:docPr id="4" name="图片 4" descr="169527461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5274610742"/>
                    <pic:cNvPicPr>
                      <a:picLocks noChangeAspect="1"/>
                    </pic:cNvPicPr>
                  </pic:nvPicPr>
                  <pic:blipFill>
                    <a:blip r:embed="rId8"/>
                    <a:stretch>
                      <a:fillRect/>
                    </a:stretch>
                  </pic:blipFill>
                  <pic:spPr>
                    <a:xfrm>
                      <a:off x="0" y="0"/>
                      <a:ext cx="6520815" cy="7399655"/>
                    </a:xfrm>
                    <a:prstGeom prst="rect">
                      <a:avLst/>
                    </a:prstGeom>
                  </pic:spPr>
                </pic:pic>
              </a:graphicData>
            </a:graphic>
          </wp:anchor>
        </w:drawing>
      </w:r>
    </w:p>
    <w:p>
      <w:pPr>
        <w:pStyle w:val="3"/>
        <w:autoSpaceDE w:val="0"/>
        <w:spacing w:before="0" w:beforeAutospacing="0" w:line="590" w:lineRule="exact"/>
        <w:ind w:firstLine="640" w:firstLineChars="200"/>
        <w:rPr>
          <w:rFonts w:hint="eastAsia" w:ascii="黑体" w:hAnsi="黑体" w:eastAsia="黑体"/>
          <w:kern w:val="2"/>
          <w:sz w:val="32"/>
          <w:szCs w:val="32"/>
        </w:rPr>
      </w:pPr>
    </w:p>
    <w:p>
      <w:pPr>
        <w:pStyle w:val="3"/>
        <w:autoSpaceDE w:val="0"/>
        <w:spacing w:before="0" w:beforeAutospacing="0" w:line="590" w:lineRule="exact"/>
        <w:ind w:firstLine="640" w:firstLineChars="200"/>
        <w:rPr>
          <w:rFonts w:hint="eastAsia" w:ascii="黑体" w:hAnsi="黑体" w:eastAsia="黑体"/>
          <w:kern w:val="2"/>
          <w:sz w:val="32"/>
          <w:szCs w:val="32"/>
        </w:rPr>
        <w:sectPr>
          <w:pgSz w:w="11906" w:h="16838"/>
          <w:pgMar w:top="1440" w:right="1531" w:bottom="1440" w:left="1587" w:header="850" w:footer="992" w:gutter="0"/>
          <w:pgNumType w:fmt="numberInDash"/>
          <w:cols w:space="720" w:num="1"/>
          <w:docGrid w:type="lines" w:linePitch="317" w:charSpace="0"/>
        </w:sectPr>
      </w:pPr>
    </w:p>
    <w:p>
      <w:pPr>
        <w:pStyle w:val="3"/>
        <w:autoSpaceDE w:val="0"/>
        <w:spacing w:before="0" w:beforeAutospacing="0" w:line="590" w:lineRule="exact"/>
        <w:rPr>
          <w:rFonts w:hint="eastAsia" w:ascii="黑体" w:hAnsi="黑体" w:eastAsia="黑体"/>
          <w:kern w:val="2"/>
          <w:sz w:val="32"/>
          <w:szCs w:val="32"/>
          <w:lang w:eastAsia="zh-CN"/>
        </w:rPr>
        <w:sectPr>
          <w:pgSz w:w="16838" w:h="11906" w:orient="landscape"/>
          <w:pgMar w:top="1587" w:right="1440" w:bottom="1531" w:left="1440" w:header="850" w:footer="992" w:gutter="0"/>
          <w:pgNumType w:fmt="numberInDash"/>
          <w:cols w:space="720" w:num="1"/>
          <w:docGrid w:type="lines" w:linePitch="317" w:charSpace="0"/>
        </w:sectPr>
      </w:pPr>
      <w:r>
        <w:rPr>
          <w:rFonts w:hint="eastAsia" w:ascii="黑体" w:hAnsi="黑体" w:eastAsia="黑体"/>
          <w:kern w:val="2"/>
          <w:sz w:val="32"/>
          <w:szCs w:val="32"/>
          <w:lang w:eastAsia="zh-CN"/>
        </w:rPr>
        <w:drawing>
          <wp:anchor distT="0" distB="0" distL="114300" distR="114300" simplePos="0" relativeHeight="251660288" behindDoc="0" locked="0" layoutInCell="1" allowOverlap="1">
            <wp:simplePos x="0" y="0"/>
            <wp:positionH relativeFrom="column">
              <wp:posOffset>-47625</wp:posOffset>
            </wp:positionH>
            <wp:positionV relativeFrom="paragraph">
              <wp:posOffset>944880</wp:posOffset>
            </wp:positionV>
            <wp:extent cx="8860790" cy="2493645"/>
            <wp:effectExtent l="0" t="0" r="16510" b="1905"/>
            <wp:wrapSquare wrapText="bothSides"/>
            <wp:docPr id="6" name="图片 6" descr="169527567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95275671671"/>
                    <pic:cNvPicPr>
                      <a:picLocks noChangeAspect="1"/>
                    </pic:cNvPicPr>
                  </pic:nvPicPr>
                  <pic:blipFill>
                    <a:blip r:embed="rId9"/>
                    <a:stretch>
                      <a:fillRect/>
                    </a:stretch>
                  </pic:blipFill>
                  <pic:spPr>
                    <a:xfrm>
                      <a:off x="0" y="0"/>
                      <a:ext cx="8860790" cy="2493645"/>
                    </a:xfrm>
                    <a:prstGeom prst="rect">
                      <a:avLst/>
                    </a:prstGeom>
                  </pic:spPr>
                </pic:pic>
              </a:graphicData>
            </a:graphic>
          </wp:anchor>
        </w:drawing>
      </w:r>
    </w:p>
    <w:p>
      <w:pPr>
        <w:pStyle w:val="3"/>
        <w:autoSpaceDE w:val="0"/>
        <w:spacing w:before="0" w:beforeAutospacing="0" w:line="590" w:lineRule="exact"/>
        <w:rPr>
          <w:rFonts w:hint="eastAsia" w:ascii="黑体" w:hAnsi="黑体" w:eastAsia="黑体"/>
          <w:kern w:val="2"/>
          <w:sz w:val="32"/>
          <w:szCs w:val="32"/>
          <w:lang w:eastAsia="zh-CN"/>
        </w:rPr>
        <w:sectPr>
          <w:pgSz w:w="16838" w:h="11906" w:orient="landscape"/>
          <w:pgMar w:top="1587" w:right="1440" w:bottom="1531" w:left="1440" w:header="850" w:footer="992" w:gutter="0"/>
          <w:pgNumType w:fmt="numberInDash"/>
          <w:cols w:space="720" w:num="1"/>
          <w:docGrid w:type="lines" w:linePitch="317" w:charSpace="0"/>
        </w:sectPr>
      </w:pPr>
      <w:r>
        <w:rPr>
          <w:rFonts w:hint="eastAsia" w:ascii="黑体" w:hAnsi="黑体" w:eastAsia="黑体"/>
          <w:kern w:val="2"/>
          <w:sz w:val="32"/>
          <w:szCs w:val="32"/>
          <w:lang w:eastAsia="zh-CN"/>
        </w:rPr>
        <w:drawing>
          <wp:anchor distT="0" distB="0" distL="114300" distR="114300" simplePos="0" relativeHeight="251661312" behindDoc="0" locked="0" layoutInCell="1" allowOverlap="1">
            <wp:simplePos x="0" y="0"/>
            <wp:positionH relativeFrom="column">
              <wp:posOffset>333375</wp:posOffset>
            </wp:positionH>
            <wp:positionV relativeFrom="paragraph">
              <wp:posOffset>1302385</wp:posOffset>
            </wp:positionV>
            <wp:extent cx="8229600" cy="2543175"/>
            <wp:effectExtent l="0" t="0" r="0" b="9525"/>
            <wp:wrapSquare wrapText="bothSides"/>
            <wp:docPr id="7" name="图片 7" descr="169527573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95275737463"/>
                    <pic:cNvPicPr>
                      <a:picLocks noChangeAspect="1"/>
                    </pic:cNvPicPr>
                  </pic:nvPicPr>
                  <pic:blipFill>
                    <a:blip r:embed="rId10"/>
                    <a:stretch>
                      <a:fillRect/>
                    </a:stretch>
                  </pic:blipFill>
                  <pic:spPr>
                    <a:xfrm>
                      <a:off x="0" y="0"/>
                      <a:ext cx="8229600" cy="2543175"/>
                    </a:xfrm>
                    <a:prstGeom prst="rect">
                      <a:avLst/>
                    </a:prstGeom>
                  </pic:spPr>
                </pic:pic>
              </a:graphicData>
            </a:graphic>
          </wp:anchor>
        </w:drawing>
      </w:r>
    </w:p>
    <w:p>
      <w:pPr>
        <w:pStyle w:val="3"/>
        <w:autoSpaceDE w:val="0"/>
        <w:spacing w:before="0" w:beforeAutospacing="0" w:line="590" w:lineRule="exact"/>
        <w:rPr>
          <w:rFonts w:hint="eastAsia" w:ascii="黑体" w:hAnsi="黑体" w:eastAsia="黑体"/>
          <w:kern w:val="2"/>
          <w:sz w:val="32"/>
          <w:szCs w:val="32"/>
          <w:lang w:eastAsia="zh-CN"/>
        </w:rPr>
      </w:pPr>
      <w:r>
        <w:rPr>
          <w:rFonts w:hint="eastAsia" w:ascii="黑体" w:hAnsi="黑体" w:eastAsia="黑体"/>
          <w:kern w:val="2"/>
          <w:sz w:val="32"/>
          <w:szCs w:val="32"/>
          <w:lang w:eastAsia="zh-CN"/>
        </w:rPr>
        <w:drawing>
          <wp:anchor distT="0" distB="0" distL="114300" distR="114300" simplePos="0" relativeHeight="251662336" behindDoc="0" locked="0" layoutInCell="1" allowOverlap="1">
            <wp:simplePos x="0" y="0"/>
            <wp:positionH relativeFrom="column">
              <wp:posOffset>953770</wp:posOffset>
            </wp:positionH>
            <wp:positionV relativeFrom="paragraph">
              <wp:posOffset>-115570</wp:posOffset>
            </wp:positionV>
            <wp:extent cx="6849110" cy="6175375"/>
            <wp:effectExtent l="0" t="0" r="8890" b="15875"/>
            <wp:wrapSquare wrapText="bothSides"/>
            <wp:docPr id="8" name="图片 8" descr="1695275916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95275916879"/>
                    <pic:cNvPicPr>
                      <a:picLocks noChangeAspect="1"/>
                    </pic:cNvPicPr>
                  </pic:nvPicPr>
                  <pic:blipFill>
                    <a:blip r:embed="rId11"/>
                    <a:stretch>
                      <a:fillRect/>
                    </a:stretch>
                  </pic:blipFill>
                  <pic:spPr>
                    <a:xfrm>
                      <a:off x="0" y="0"/>
                      <a:ext cx="6849110" cy="6175375"/>
                    </a:xfrm>
                    <a:prstGeom prst="rect">
                      <a:avLst/>
                    </a:prstGeom>
                  </pic:spPr>
                </pic:pic>
              </a:graphicData>
            </a:graphic>
          </wp:anchor>
        </w:drawing>
      </w:r>
    </w:p>
    <w:p>
      <w:pPr>
        <w:pStyle w:val="3"/>
        <w:autoSpaceDE w:val="0"/>
        <w:spacing w:before="0" w:beforeAutospacing="0" w:line="590" w:lineRule="exact"/>
        <w:ind w:firstLine="640" w:firstLineChars="200"/>
        <w:rPr>
          <w:rFonts w:hint="eastAsia" w:ascii="黑体" w:hAnsi="黑体" w:eastAsia="黑体"/>
          <w:kern w:val="2"/>
          <w:sz w:val="32"/>
          <w:szCs w:val="32"/>
        </w:rPr>
      </w:pPr>
    </w:p>
    <w:p>
      <w:pPr>
        <w:pStyle w:val="3"/>
        <w:autoSpaceDE w:val="0"/>
        <w:spacing w:before="0" w:beforeAutospacing="0" w:line="590" w:lineRule="exact"/>
        <w:ind w:firstLine="640" w:firstLineChars="200"/>
        <w:rPr>
          <w:rFonts w:hint="eastAsia" w:ascii="黑体" w:hAnsi="黑体" w:eastAsia="黑体"/>
          <w:kern w:val="2"/>
          <w:sz w:val="32"/>
          <w:szCs w:val="32"/>
        </w:rPr>
        <w:sectPr>
          <w:pgSz w:w="16838" w:h="11906" w:orient="landscape"/>
          <w:pgMar w:top="1587" w:right="1440" w:bottom="1531" w:left="1440" w:header="850" w:footer="992" w:gutter="0"/>
          <w:pgNumType w:fmt="numberInDash"/>
          <w:cols w:space="720" w:num="1"/>
          <w:docGrid w:type="lines" w:linePitch="317" w:charSpace="0"/>
        </w:sectPr>
      </w:pPr>
    </w:p>
    <w:p>
      <w:pPr>
        <w:pStyle w:val="3"/>
        <w:autoSpaceDE w:val="0"/>
        <w:spacing w:before="0" w:beforeAutospacing="0" w:line="590" w:lineRule="exact"/>
        <w:ind w:firstLine="640" w:firstLineChars="200"/>
        <w:rPr>
          <w:rFonts w:hint="eastAsia" w:ascii="黑体" w:hAnsi="黑体" w:eastAsia="黑体"/>
          <w:kern w:val="2"/>
          <w:sz w:val="32"/>
          <w:szCs w:val="32"/>
        </w:rPr>
      </w:pPr>
      <w:r>
        <w:rPr>
          <w:rFonts w:hint="eastAsia" w:ascii="黑体" w:hAnsi="黑体" w:eastAsia="黑体"/>
          <w:kern w:val="2"/>
          <w:sz w:val="32"/>
          <w:szCs w:val="32"/>
          <w:lang w:eastAsia="zh-CN"/>
        </w:rPr>
        <w:drawing>
          <wp:anchor distT="0" distB="0" distL="114300" distR="114300" simplePos="0" relativeHeight="251663360" behindDoc="0" locked="0" layoutInCell="1" allowOverlap="1">
            <wp:simplePos x="0" y="0"/>
            <wp:positionH relativeFrom="column">
              <wp:posOffset>95250</wp:posOffset>
            </wp:positionH>
            <wp:positionV relativeFrom="paragraph">
              <wp:posOffset>802005</wp:posOffset>
            </wp:positionV>
            <wp:extent cx="8623935" cy="3798570"/>
            <wp:effectExtent l="0" t="0" r="5715" b="11430"/>
            <wp:wrapSquare wrapText="bothSides"/>
            <wp:docPr id="9" name="图片 9" descr="169527624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95276240453"/>
                    <pic:cNvPicPr>
                      <a:picLocks noChangeAspect="1"/>
                    </pic:cNvPicPr>
                  </pic:nvPicPr>
                  <pic:blipFill>
                    <a:blip r:embed="rId12"/>
                    <a:stretch>
                      <a:fillRect/>
                    </a:stretch>
                  </pic:blipFill>
                  <pic:spPr>
                    <a:xfrm>
                      <a:off x="0" y="0"/>
                      <a:ext cx="8623935" cy="3798570"/>
                    </a:xfrm>
                    <a:prstGeom prst="rect">
                      <a:avLst/>
                    </a:prstGeom>
                  </pic:spPr>
                </pic:pic>
              </a:graphicData>
            </a:graphic>
          </wp:anchor>
        </w:drawing>
      </w:r>
    </w:p>
    <w:p>
      <w:pPr>
        <w:pStyle w:val="3"/>
        <w:autoSpaceDE w:val="0"/>
        <w:spacing w:before="0" w:beforeAutospacing="0" w:line="590" w:lineRule="exact"/>
        <w:rPr>
          <w:rFonts w:hint="eastAsia" w:ascii="黑体" w:hAnsi="黑体" w:eastAsia="黑体"/>
          <w:kern w:val="2"/>
          <w:sz w:val="32"/>
          <w:szCs w:val="32"/>
          <w:lang w:eastAsia="zh-CN"/>
        </w:rPr>
        <w:sectPr>
          <w:pgSz w:w="16838" w:h="11906" w:orient="landscape"/>
          <w:pgMar w:top="1587" w:right="1440" w:bottom="1531" w:left="1440" w:header="850" w:footer="992" w:gutter="0"/>
          <w:pgNumType w:fmt="numberInDash"/>
          <w:cols w:space="720" w:num="1"/>
          <w:docGrid w:type="lines" w:linePitch="317" w:charSpace="0"/>
        </w:sectPr>
      </w:pPr>
    </w:p>
    <w:p>
      <w:pPr>
        <w:pStyle w:val="3"/>
        <w:autoSpaceDE w:val="0"/>
        <w:spacing w:before="0" w:beforeAutospacing="0" w:line="590" w:lineRule="exact"/>
        <w:rPr>
          <w:rFonts w:hint="eastAsia" w:ascii="黑体" w:hAnsi="黑体" w:eastAsia="黑体"/>
          <w:kern w:val="2"/>
          <w:sz w:val="32"/>
          <w:szCs w:val="32"/>
          <w:lang w:eastAsia="zh-CN"/>
        </w:rPr>
        <w:sectPr>
          <w:pgSz w:w="16838" w:h="11906" w:orient="landscape"/>
          <w:pgMar w:top="1587" w:right="1440" w:bottom="1531" w:left="1440" w:header="850" w:footer="992" w:gutter="0"/>
          <w:pgNumType w:fmt="numberInDash"/>
          <w:cols w:space="720" w:num="1"/>
          <w:docGrid w:type="lines" w:linePitch="317" w:charSpace="0"/>
        </w:sectPr>
      </w:pPr>
      <w:r>
        <w:rPr>
          <w:rFonts w:hint="eastAsia" w:ascii="黑体" w:hAnsi="黑体" w:eastAsia="黑体"/>
          <w:kern w:val="2"/>
          <w:sz w:val="32"/>
          <w:szCs w:val="32"/>
          <w:lang w:eastAsia="zh-CN"/>
        </w:rPr>
        <w:drawing>
          <wp:anchor distT="0" distB="0" distL="114300" distR="114300" simplePos="0" relativeHeight="251664384" behindDoc="0" locked="0" layoutInCell="1" allowOverlap="1">
            <wp:simplePos x="0" y="0"/>
            <wp:positionH relativeFrom="column">
              <wp:posOffset>381000</wp:posOffset>
            </wp:positionH>
            <wp:positionV relativeFrom="paragraph">
              <wp:posOffset>-19685</wp:posOffset>
            </wp:positionV>
            <wp:extent cx="7914640" cy="5580380"/>
            <wp:effectExtent l="0" t="0" r="10160" b="1270"/>
            <wp:wrapSquare wrapText="bothSides"/>
            <wp:docPr id="11" name="图片 11" descr="169527663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95276634310"/>
                    <pic:cNvPicPr>
                      <a:picLocks noChangeAspect="1"/>
                    </pic:cNvPicPr>
                  </pic:nvPicPr>
                  <pic:blipFill>
                    <a:blip r:embed="rId13"/>
                    <a:stretch>
                      <a:fillRect/>
                    </a:stretch>
                  </pic:blipFill>
                  <pic:spPr>
                    <a:xfrm>
                      <a:off x="0" y="0"/>
                      <a:ext cx="7914640" cy="5580380"/>
                    </a:xfrm>
                    <a:prstGeom prst="rect">
                      <a:avLst/>
                    </a:prstGeom>
                  </pic:spPr>
                </pic:pic>
              </a:graphicData>
            </a:graphic>
          </wp:anchor>
        </w:drawing>
      </w:r>
    </w:p>
    <w:p>
      <w:pPr>
        <w:pStyle w:val="3"/>
        <w:autoSpaceDE w:val="0"/>
        <w:spacing w:before="0" w:beforeAutospacing="0" w:line="590" w:lineRule="exact"/>
        <w:rPr>
          <w:rFonts w:hint="eastAsia" w:ascii="黑体" w:hAnsi="黑体" w:eastAsia="黑体"/>
          <w:kern w:val="2"/>
          <w:sz w:val="32"/>
          <w:szCs w:val="32"/>
          <w:lang w:eastAsia="zh-CN"/>
        </w:rPr>
        <w:sectPr>
          <w:pgSz w:w="16838" w:h="11906" w:orient="landscape"/>
          <w:pgMar w:top="1587" w:right="1440" w:bottom="1531" w:left="1440" w:header="850" w:footer="992" w:gutter="0"/>
          <w:pgNumType w:fmt="numberInDash"/>
          <w:cols w:space="720" w:num="1"/>
          <w:docGrid w:type="lines" w:linePitch="317" w:charSpace="0"/>
        </w:sectPr>
      </w:pPr>
      <w:r>
        <w:rPr>
          <w:rFonts w:hint="eastAsia" w:ascii="黑体" w:hAnsi="黑体" w:eastAsia="黑体"/>
          <w:kern w:val="2"/>
          <w:sz w:val="32"/>
          <w:szCs w:val="32"/>
          <w:lang w:eastAsia="zh-CN"/>
        </w:rPr>
        <w:drawing>
          <wp:anchor distT="0" distB="0" distL="114300" distR="114300" simplePos="0" relativeHeight="251665408" behindDoc="0" locked="0" layoutInCell="1" allowOverlap="1">
            <wp:simplePos x="0" y="0"/>
            <wp:positionH relativeFrom="column">
              <wp:posOffset>95250</wp:posOffset>
            </wp:positionH>
            <wp:positionV relativeFrom="paragraph">
              <wp:posOffset>1587500</wp:posOffset>
            </wp:positionV>
            <wp:extent cx="8862695" cy="2129790"/>
            <wp:effectExtent l="0" t="0" r="14605" b="3810"/>
            <wp:wrapSquare wrapText="bothSides"/>
            <wp:docPr id="13" name="图片 13" descr="169527680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95276801409"/>
                    <pic:cNvPicPr>
                      <a:picLocks noChangeAspect="1"/>
                    </pic:cNvPicPr>
                  </pic:nvPicPr>
                  <pic:blipFill>
                    <a:blip r:embed="rId14"/>
                    <a:stretch>
                      <a:fillRect/>
                    </a:stretch>
                  </pic:blipFill>
                  <pic:spPr>
                    <a:xfrm>
                      <a:off x="0" y="0"/>
                      <a:ext cx="8862695" cy="2129790"/>
                    </a:xfrm>
                    <a:prstGeom prst="rect">
                      <a:avLst/>
                    </a:prstGeom>
                  </pic:spPr>
                </pic:pic>
              </a:graphicData>
            </a:graphic>
          </wp:anchor>
        </w:drawing>
      </w:r>
    </w:p>
    <w:p>
      <w:pPr>
        <w:pStyle w:val="3"/>
        <w:autoSpaceDE w:val="0"/>
        <w:spacing w:before="0" w:beforeAutospacing="0" w:line="590" w:lineRule="exact"/>
        <w:rPr>
          <w:rFonts w:hint="eastAsia" w:ascii="黑体" w:hAnsi="黑体" w:eastAsia="黑体"/>
          <w:kern w:val="2"/>
          <w:sz w:val="32"/>
          <w:szCs w:val="32"/>
          <w:lang w:eastAsia="zh-CN"/>
        </w:rPr>
      </w:pPr>
    </w:p>
    <w:p>
      <w:pPr>
        <w:pStyle w:val="3"/>
        <w:autoSpaceDE w:val="0"/>
        <w:spacing w:before="0" w:beforeAutospacing="0" w:line="590" w:lineRule="exact"/>
        <w:ind w:firstLine="640" w:firstLineChars="200"/>
        <w:rPr>
          <w:rFonts w:hint="eastAsia" w:ascii="黑体" w:hAnsi="黑体" w:eastAsia="黑体"/>
          <w:kern w:val="2"/>
          <w:sz w:val="32"/>
          <w:szCs w:val="32"/>
        </w:rPr>
      </w:pPr>
    </w:p>
    <w:p>
      <w:pPr>
        <w:pStyle w:val="3"/>
        <w:autoSpaceDE w:val="0"/>
        <w:spacing w:before="0" w:beforeAutospacing="0" w:line="590" w:lineRule="exact"/>
        <w:ind w:firstLine="640" w:firstLineChars="200"/>
        <w:rPr>
          <w:rFonts w:hint="eastAsia" w:ascii="黑体" w:hAnsi="黑体" w:eastAsia="黑体"/>
          <w:kern w:val="2"/>
          <w:sz w:val="32"/>
          <w:szCs w:val="32"/>
        </w:rPr>
      </w:pPr>
      <w:r>
        <w:rPr>
          <w:rFonts w:hint="eastAsia" w:ascii="黑体" w:hAnsi="黑体" w:eastAsia="黑体"/>
          <w:kern w:val="2"/>
          <w:sz w:val="32"/>
          <w:szCs w:val="32"/>
          <w:lang w:eastAsia="zh-CN"/>
        </w:rPr>
        <w:drawing>
          <wp:anchor distT="0" distB="0" distL="114300" distR="114300" simplePos="0" relativeHeight="251666432" behindDoc="0" locked="0" layoutInCell="1" allowOverlap="1">
            <wp:simplePos x="0" y="0"/>
            <wp:positionH relativeFrom="column">
              <wp:posOffset>464185</wp:posOffset>
            </wp:positionH>
            <wp:positionV relativeFrom="paragraph">
              <wp:posOffset>196850</wp:posOffset>
            </wp:positionV>
            <wp:extent cx="8124825" cy="2171700"/>
            <wp:effectExtent l="0" t="0" r="9525" b="0"/>
            <wp:wrapSquare wrapText="bothSides"/>
            <wp:docPr id="14" name="图片 14" descr="169527687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95276872756"/>
                    <pic:cNvPicPr>
                      <a:picLocks noChangeAspect="1"/>
                    </pic:cNvPicPr>
                  </pic:nvPicPr>
                  <pic:blipFill>
                    <a:blip r:embed="rId15"/>
                    <a:stretch>
                      <a:fillRect/>
                    </a:stretch>
                  </pic:blipFill>
                  <pic:spPr>
                    <a:xfrm>
                      <a:off x="0" y="0"/>
                      <a:ext cx="8124825" cy="2171700"/>
                    </a:xfrm>
                    <a:prstGeom prst="rect">
                      <a:avLst/>
                    </a:prstGeom>
                  </pic:spPr>
                </pic:pic>
              </a:graphicData>
            </a:graphic>
          </wp:anchor>
        </w:drawing>
      </w:r>
    </w:p>
    <w:p>
      <w:pPr>
        <w:pStyle w:val="3"/>
        <w:autoSpaceDE w:val="0"/>
        <w:spacing w:before="0" w:beforeAutospacing="0" w:line="590" w:lineRule="exact"/>
        <w:ind w:firstLine="640" w:firstLineChars="200"/>
        <w:rPr>
          <w:rFonts w:hint="eastAsia" w:ascii="黑体" w:hAnsi="黑体" w:eastAsia="黑体"/>
          <w:kern w:val="2"/>
          <w:sz w:val="32"/>
          <w:szCs w:val="32"/>
        </w:rPr>
      </w:pPr>
    </w:p>
    <w:p>
      <w:pPr>
        <w:pStyle w:val="3"/>
        <w:autoSpaceDE w:val="0"/>
        <w:spacing w:before="0" w:beforeAutospacing="0" w:line="590" w:lineRule="exact"/>
        <w:ind w:firstLine="640" w:firstLineChars="200"/>
        <w:rPr>
          <w:rFonts w:hint="eastAsia" w:ascii="黑体" w:hAnsi="黑体" w:eastAsia="黑体"/>
          <w:kern w:val="2"/>
          <w:sz w:val="32"/>
          <w:szCs w:val="32"/>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widowControl/>
        <w:jc w:val="left"/>
        <w:rPr>
          <w:rFonts w:hint="eastAsia" w:ascii="仿宋_GB2312" w:hAnsi="仿宋_GB2312" w:eastAsia="仿宋_GB2312" w:cs="仿宋_GB2312"/>
          <w:sz w:val="32"/>
          <w:szCs w:val="32"/>
        </w:rPr>
      </w:pPr>
      <w:r>
        <w:rPr>
          <w:rFonts w:hint="eastAsia"/>
          <w:lang w:eastAsia="zh-CN"/>
        </w:rPr>
        <w:tab/>
      </w:r>
      <w:r>
        <w:rPr>
          <w:rFonts w:hint="eastAsia" w:ascii="黑体" w:hAnsi="宋体" w:eastAsia="黑体" w:cs="宋体"/>
          <w:color w:val="000000"/>
          <w:kern w:val="0"/>
          <w:sz w:val="28"/>
          <w:szCs w:val="28"/>
        </w:rPr>
        <w:t>说明：表中单元格数据为空时，表示该单元格数据为零；整张表数据为空时，表示部门该表中所有数据均为零，当年无表中相关收支</w:t>
      </w:r>
      <w:r>
        <w:rPr>
          <w:rFonts w:hint="eastAsia" w:ascii="仿宋_GB2312" w:hAnsi="仿宋_GB2312" w:eastAsia="仿宋_GB2312" w:cs="仿宋_GB2312"/>
          <w:sz w:val="32"/>
          <w:szCs w:val="32"/>
        </w:rPr>
        <w:t>。</w:t>
      </w:r>
    </w:p>
    <w:p/>
    <w:p>
      <w:pPr>
        <w:tabs>
          <w:tab w:val="left" w:pos="999"/>
        </w:tabs>
        <w:bidi w:val="0"/>
        <w:jc w:val="left"/>
        <w:rPr>
          <w:rFonts w:hint="eastAsia" w:eastAsia="宋体"/>
          <w:lang w:eastAsia="zh-CN"/>
        </w:rPr>
        <w:sectPr>
          <w:pgSz w:w="16838" w:h="11906" w:orient="landscape"/>
          <w:pgMar w:top="1587" w:right="1440" w:bottom="1531" w:left="1440" w:header="850" w:footer="992" w:gutter="0"/>
          <w:pgNumType w:fmt="numberInDash"/>
          <w:cols w:space="720" w:num="1"/>
          <w:docGrid w:type="lines" w:linePitch="317" w:charSpace="0"/>
        </w:sectPr>
      </w:pPr>
    </w:p>
    <w:p>
      <w:pPr>
        <w:pStyle w:val="3"/>
        <w:autoSpaceDE w:val="0"/>
        <w:spacing w:before="0" w:beforeAutospacing="0" w:line="590" w:lineRule="exact"/>
        <w:ind w:firstLine="640" w:firstLineChars="200"/>
        <w:rPr>
          <w:rFonts w:hint="eastAsia" w:ascii="黑体" w:hAnsi="黑体" w:eastAsia="黑体"/>
          <w:kern w:val="2"/>
          <w:sz w:val="32"/>
          <w:szCs w:val="32"/>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w:t>
      </w:r>
    </w:p>
    <w:p>
      <w:pPr>
        <w:jc w:val="center"/>
        <w:outlineLvl w:val="0"/>
        <w:rPr>
          <w:rFonts w:hint="eastAsia" w:ascii="黑体" w:hAnsi="黑体" w:eastAsia="黑体" w:cs="黑体"/>
          <w:sz w:val="48"/>
          <w:szCs w:val="48"/>
        </w:rPr>
      </w:pPr>
      <w:r>
        <w:rPr>
          <w:rFonts w:hint="eastAsia" w:ascii="黑体" w:hAnsi="黑体" w:eastAsia="黑体" w:cs="黑体"/>
          <w:sz w:val="48"/>
          <w:szCs w:val="48"/>
          <w:lang w:val="en-US" w:eastAsia="zh-CN"/>
        </w:rPr>
        <w:t>潢川县海事处（潢川县航务管理站）</w:t>
      </w:r>
      <w:r>
        <w:rPr>
          <w:rFonts w:hint="eastAsia" w:ascii="黑体" w:hAnsi="黑体" w:eastAsia="黑体" w:cs="黑体"/>
          <w:sz w:val="48"/>
          <w:szCs w:val="48"/>
        </w:rPr>
        <w:t xml:space="preserve"> 2021年度决算情况说明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pStyle w:val="3"/>
        <w:autoSpaceDE w:val="0"/>
        <w:spacing w:before="0" w:beforeAutospacing="0" w:line="590" w:lineRule="exact"/>
        <w:ind w:firstLine="640" w:firstLineChars="200"/>
        <w:rPr>
          <w:rFonts w:hint="eastAsia"/>
        </w:rPr>
      </w:pPr>
      <w:r>
        <w:rPr>
          <w:rFonts w:hint="eastAsia" w:ascii="黑体" w:hAnsi="黑体" w:eastAsia="黑体"/>
          <w:kern w:val="2"/>
          <w:sz w:val="32"/>
          <w:szCs w:val="32"/>
        </w:rPr>
        <w:t>一、收入支出决算总体情况说明</w:t>
      </w:r>
    </w:p>
    <w:p>
      <w:pPr>
        <w:pStyle w:val="3"/>
        <w:autoSpaceDE w:val="0"/>
        <w:spacing w:before="0" w:beforeAutospacing="0" w:line="59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2021年度收、支总计均为</w:t>
      </w:r>
      <w:r>
        <w:rPr>
          <w:rFonts w:hint="eastAsia" w:ascii="仿宋_GB2312" w:eastAsia="仿宋_GB2312"/>
          <w:kern w:val="2"/>
          <w:sz w:val="32"/>
          <w:szCs w:val="32"/>
          <w:lang w:val="en-US" w:eastAsia="zh-CN"/>
        </w:rPr>
        <w:t>91.8</w:t>
      </w:r>
      <w:r>
        <w:rPr>
          <w:rFonts w:hint="eastAsia" w:ascii="仿宋_GB2312" w:eastAsia="仿宋_GB2312"/>
          <w:kern w:val="2"/>
          <w:sz w:val="32"/>
          <w:szCs w:val="32"/>
        </w:rPr>
        <w:t>万元。与上年度相比，收、支总计各</w:t>
      </w:r>
      <w:r>
        <w:rPr>
          <w:rFonts w:hint="eastAsia" w:ascii="仿宋_GB2312" w:eastAsia="仿宋_GB2312"/>
          <w:kern w:val="2"/>
          <w:sz w:val="32"/>
          <w:szCs w:val="32"/>
          <w:lang w:val="en-US" w:eastAsia="zh-CN"/>
        </w:rPr>
        <w:t>增加30.66</w:t>
      </w:r>
      <w:r>
        <w:rPr>
          <w:rFonts w:hint="eastAsia" w:ascii="仿宋_GB2312" w:eastAsia="仿宋_GB2312"/>
          <w:kern w:val="2"/>
          <w:sz w:val="32"/>
          <w:szCs w:val="32"/>
        </w:rPr>
        <w:t>万元，增长</w:t>
      </w:r>
      <w:r>
        <w:rPr>
          <w:rFonts w:hint="eastAsia" w:ascii="仿宋_GB2312" w:eastAsia="仿宋_GB2312"/>
          <w:kern w:val="2"/>
          <w:sz w:val="32"/>
          <w:szCs w:val="32"/>
          <w:lang w:val="en-US" w:eastAsia="zh-CN"/>
        </w:rPr>
        <w:t>50</w:t>
      </w:r>
      <w:r>
        <w:rPr>
          <w:rFonts w:hint="eastAsia" w:ascii="仿宋_GB2312" w:eastAsia="仿宋_GB2312"/>
          <w:kern w:val="2"/>
          <w:sz w:val="32"/>
          <w:szCs w:val="32"/>
        </w:rPr>
        <w:t>%。主要原因是</w:t>
      </w:r>
      <w:r>
        <w:rPr>
          <w:rFonts w:hint="eastAsia" w:ascii="仿宋_GB2312" w:eastAsia="仿宋_GB2312"/>
          <w:kern w:val="2"/>
          <w:sz w:val="32"/>
          <w:szCs w:val="32"/>
          <w:lang w:val="en-US" w:eastAsia="zh-CN"/>
        </w:rPr>
        <w:t>2021年有两个项目收支：1、船民上岸房屋租赁费补助22.88万元；2、市航务局拨淮河航运工程护坡征地补偿款13.44万元</w:t>
      </w:r>
      <w:r>
        <w:rPr>
          <w:rFonts w:hint="eastAsia" w:ascii="仿宋_GB2312" w:eastAsia="仿宋_GB2312"/>
          <w:kern w:val="2"/>
          <w:sz w:val="32"/>
          <w:szCs w:val="32"/>
        </w:rPr>
        <w:t>。</w:t>
      </w:r>
    </w:p>
    <w:p>
      <w:pPr>
        <w:pStyle w:val="3"/>
        <w:autoSpaceDE w:val="0"/>
        <w:spacing w:before="0" w:beforeAutospacing="0" w:line="590" w:lineRule="exact"/>
        <w:ind w:firstLine="640" w:firstLineChars="200"/>
        <w:rPr>
          <w:rFonts w:hint="eastAsia"/>
        </w:rPr>
      </w:pPr>
      <w:r>
        <w:rPr>
          <w:rFonts w:hint="eastAsia" w:ascii="黑体" w:hAnsi="黑体" w:eastAsia="黑体"/>
          <w:kern w:val="2"/>
          <w:sz w:val="32"/>
          <w:szCs w:val="32"/>
        </w:rPr>
        <w:t>二、收入决算情况说明</w:t>
      </w:r>
    </w:p>
    <w:p>
      <w:pPr>
        <w:pStyle w:val="3"/>
        <w:autoSpaceDE w:val="0"/>
        <w:spacing w:before="0" w:beforeAutospacing="0" w:line="590" w:lineRule="exact"/>
        <w:ind w:firstLine="640" w:firstLineChars="200"/>
        <w:rPr>
          <w:rFonts w:hint="eastAsia"/>
        </w:rPr>
      </w:pPr>
      <w:r>
        <w:rPr>
          <w:rFonts w:hint="eastAsia" w:ascii="仿宋_GB2312" w:eastAsia="仿宋_GB2312"/>
          <w:kern w:val="2"/>
          <w:sz w:val="32"/>
          <w:szCs w:val="32"/>
        </w:rPr>
        <w:t>2021年度收入合计</w:t>
      </w:r>
      <w:r>
        <w:rPr>
          <w:rFonts w:hint="eastAsia" w:ascii="仿宋_GB2312" w:eastAsia="仿宋_GB2312"/>
          <w:kern w:val="2"/>
          <w:sz w:val="32"/>
          <w:szCs w:val="32"/>
          <w:lang w:val="en-US" w:eastAsia="zh-CN"/>
        </w:rPr>
        <w:t>86.67</w:t>
      </w:r>
      <w:r>
        <w:rPr>
          <w:rFonts w:hint="eastAsia" w:ascii="仿宋_GB2312" w:eastAsia="仿宋_GB2312"/>
          <w:kern w:val="2"/>
          <w:sz w:val="32"/>
          <w:szCs w:val="32"/>
        </w:rPr>
        <w:t>万元，其中：财政拨款收入</w:t>
      </w:r>
      <w:r>
        <w:rPr>
          <w:rFonts w:hint="eastAsia" w:ascii="仿宋_GB2312" w:eastAsia="仿宋_GB2312"/>
          <w:kern w:val="2"/>
          <w:sz w:val="32"/>
          <w:szCs w:val="32"/>
          <w:lang w:val="en-US" w:eastAsia="zh-CN"/>
        </w:rPr>
        <w:t>73.23</w:t>
      </w:r>
      <w:r>
        <w:rPr>
          <w:rFonts w:hint="eastAsia" w:ascii="仿宋_GB2312" w:eastAsia="仿宋_GB2312"/>
          <w:kern w:val="2"/>
          <w:sz w:val="32"/>
          <w:szCs w:val="32"/>
        </w:rPr>
        <w:t>万元，占</w:t>
      </w:r>
      <w:r>
        <w:rPr>
          <w:rFonts w:hint="eastAsia" w:ascii="仿宋_GB2312" w:eastAsia="仿宋_GB2312"/>
          <w:kern w:val="2"/>
          <w:sz w:val="32"/>
          <w:szCs w:val="32"/>
          <w:lang w:val="en-US" w:eastAsia="zh-CN"/>
        </w:rPr>
        <w:t>84.49</w:t>
      </w:r>
      <w:r>
        <w:rPr>
          <w:rFonts w:hint="eastAsia" w:ascii="仿宋_GB2312" w:eastAsia="仿宋_GB2312"/>
          <w:kern w:val="2"/>
          <w:sz w:val="32"/>
          <w:szCs w:val="32"/>
        </w:rPr>
        <w:t>%；其他收入</w:t>
      </w:r>
      <w:r>
        <w:rPr>
          <w:rFonts w:hint="eastAsia" w:ascii="仿宋_GB2312" w:eastAsia="仿宋_GB2312"/>
          <w:kern w:val="2"/>
          <w:sz w:val="32"/>
          <w:szCs w:val="32"/>
          <w:lang w:val="en-US" w:eastAsia="zh-CN"/>
        </w:rPr>
        <w:t>13.44</w:t>
      </w:r>
      <w:r>
        <w:rPr>
          <w:rFonts w:hint="eastAsia" w:ascii="仿宋_GB2312" w:eastAsia="仿宋_GB2312"/>
          <w:kern w:val="2"/>
          <w:sz w:val="32"/>
          <w:szCs w:val="32"/>
        </w:rPr>
        <w:t>万元，占</w:t>
      </w:r>
      <w:r>
        <w:rPr>
          <w:rFonts w:hint="eastAsia" w:ascii="仿宋_GB2312" w:eastAsia="仿宋_GB2312"/>
          <w:kern w:val="2"/>
          <w:sz w:val="32"/>
          <w:szCs w:val="32"/>
          <w:lang w:val="en-US" w:eastAsia="zh-CN"/>
        </w:rPr>
        <w:t>15.51</w:t>
      </w:r>
      <w:r>
        <w:rPr>
          <w:rFonts w:hint="eastAsia" w:ascii="仿宋_GB2312" w:eastAsia="仿宋_GB2312"/>
          <w:kern w:val="2"/>
          <w:sz w:val="32"/>
          <w:szCs w:val="32"/>
        </w:rPr>
        <w:t>%。</w:t>
      </w:r>
    </w:p>
    <w:p>
      <w:pPr>
        <w:pStyle w:val="3"/>
        <w:autoSpaceDE w:val="0"/>
        <w:spacing w:before="0" w:beforeAutospacing="0" w:line="590" w:lineRule="exact"/>
        <w:ind w:firstLine="640" w:firstLineChars="200"/>
        <w:rPr>
          <w:rFonts w:hint="eastAsia"/>
        </w:rPr>
      </w:pPr>
      <w:r>
        <w:rPr>
          <w:rFonts w:hint="eastAsia" w:ascii="黑体" w:hAnsi="黑体" w:eastAsia="黑体"/>
          <w:kern w:val="2"/>
          <w:sz w:val="32"/>
          <w:szCs w:val="32"/>
        </w:rPr>
        <w:t>三、支出决算情况说明</w:t>
      </w:r>
    </w:p>
    <w:p>
      <w:pPr>
        <w:pStyle w:val="3"/>
        <w:autoSpaceDE w:val="0"/>
        <w:spacing w:before="0" w:beforeAutospacing="0" w:line="590" w:lineRule="exact"/>
        <w:ind w:firstLine="640" w:firstLineChars="200"/>
        <w:rPr>
          <w:rFonts w:hint="eastAsia" w:ascii="仿宋_GB2312" w:eastAsia="仿宋_GB2312"/>
          <w:kern w:val="2"/>
          <w:sz w:val="32"/>
          <w:szCs w:val="32"/>
          <w:lang w:eastAsia="zh-CN"/>
        </w:rPr>
      </w:pPr>
      <w:r>
        <w:rPr>
          <w:rFonts w:hint="eastAsia" w:ascii="仿宋_GB2312" w:eastAsia="仿宋_GB2312"/>
          <w:kern w:val="2"/>
          <w:sz w:val="32"/>
          <w:szCs w:val="32"/>
        </w:rPr>
        <w:t>2021年度支出合计</w:t>
      </w:r>
      <w:r>
        <w:rPr>
          <w:rFonts w:hint="eastAsia" w:ascii="仿宋_GB2312" w:eastAsia="仿宋_GB2312"/>
          <w:kern w:val="2"/>
          <w:sz w:val="32"/>
          <w:szCs w:val="32"/>
          <w:lang w:val="en-US" w:eastAsia="zh-CN"/>
        </w:rPr>
        <w:t>86.67</w:t>
      </w:r>
      <w:r>
        <w:rPr>
          <w:rFonts w:hint="eastAsia" w:ascii="仿宋_GB2312" w:eastAsia="仿宋_GB2312"/>
          <w:kern w:val="2"/>
          <w:sz w:val="32"/>
          <w:szCs w:val="32"/>
        </w:rPr>
        <w:t>万元，其中：基本支出</w:t>
      </w:r>
      <w:r>
        <w:rPr>
          <w:rFonts w:hint="eastAsia" w:ascii="仿宋_GB2312" w:eastAsia="仿宋_GB2312"/>
          <w:kern w:val="2"/>
          <w:sz w:val="32"/>
          <w:szCs w:val="32"/>
          <w:lang w:val="en-US" w:eastAsia="zh-CN"/>
        </w:rPr>
        <w:t>50.35</w:t>
      </w:r>
      <w:r>
        <w:rPr>
          <w:rFonts w:hint="eastAsia" w:ascii="仿宋_GB2312" w:eastAsia="仿宋_GB2312"/>
          <w:kern w:val="2"/>
          <w:sz w:val="32"/>
          <w:szCs w:val="32"/>
        </w:rPr>
        <w:t>万元，占</w:t>
      </w:r>
      <w:r>
        <w:rPr>
          <w:rFonts w:hint="eastAsia" w:ascii="仿宋_GB2312" w:eastAsia="仿宋_GB2312"/>
          <w:kern w:val="2"/>
          <w:sz w:val="32"/>
          <w:szCs w:val="32"/>
          <w:lang w:val="en-US" w:eastAsia="zh-CN"/>
        </w:rPr>
        <w:t>58.09</w:t>
      </w:r>
      <w:r>
        <w:rPr>
          <w:rFonts w:hint="eastAsia" w:ascii="仿宋_GB2312" w:eastAsia="仿宋_GB2312"/>
          <w:kern w:val="2"/>
          <w:sz w:val="32"/>
          <w:szCs w:val="32"/>
        </w:rPr>
        <w:t>%；项目支出</w:t>
      </w:r>
      <w:r>
        <w:rPr>
          <w:rFonts w:hint="eastAsia" w:ascii="仿宋_GB2312" w:eastAsia="仿宋_GB2312"/>
          <w:kern w:val="2"/>
          <w:sz w:val="32"/>
          <w:szCs w:val="32"/>
          <w:lang w:val="en-US" w:eastAsia="zh-CN"/>
        </w:rPr>
        <w:t>36.32</w:t>
      </w:r>
      <w:r>
        <w:rPr>
          <w:rFonts w:hint="eastAsia" w:ascii="仿宋_GB2312" w:eastAsia="仿宋_GB2312"/>
          <w:kern w:val="2"/>
          <w:sz w:val="32"/>
          <w:szCs w:val="32"/>
        </w:rPr>
        <w:t>万元，占</w:t>
      </w:r>
      <w:r>
        <w:rPr>
          <w:rFonts w:hint="eastAsia" w:ascii="仿宋_GB2312" w:eastAsia="仿宋_GB2312"/>
          <w:kern w:val="2"/>
          <w:sz w:val="32"/>
          <w:szCs w:val="32"/>
          <w:lang w:val="en-US" w:eastAsia="zh-CN"/>
        </w:rPr>
        <w:t>41.91</w:t>
      </w:r>
      <w:r>
        <w:rPr>
          <w:rFonts w:hint="eastAsia" w:ascii="仿宋_GB2312" w:eastAsia="仿宋_GB2312"/>
          <w:kern w:val="2"/>
          <w:sz w:val="32"/>
          <w:szCs w:val="32"/>
        </w:rPr>
        <w:t>%</w:t>
      </w:r>
      <w:r>
        <w:rPr>
          <w:rFonts w:hint="eastAsia" w:ascii="仿宋_GB2312" w:eastAsia="仿宋_GB2312"/>
          <w:kern w:val="2"/>
          <w:sz w:val="32"/>
          <w:szCs w:val="32"/>
          <w:lang w:eastAsia="zh-CN"/>
        </w:rPr>
        <w:t>。</w:t>
      </w:r>
    </w:p>
    <w:p>
      <w:pPr>
        <w:pStyle w:val="3"/>
        <w:autoSpaceDE w:val="0"/>
        <w:spacing w:before="0" w:beforeAutospacing="0" w:line="590" w:lineRule="exact"/>
        <w:ind w:firstLine="640" w:firstLineChars="200"/>
        <w:rPr>
          <w:rFonts w:hint="eastAsia"/>
        </w:rPr>
      </w:pPr>
      <w:r>
        <w:rPr>
          <w:rFonts w:hint="eastAsia" w:ascii="黑体" w:hAnsi="黑体" w:eastAsia="黑体"/>
          <w:kern w:val="2"/>
          <w:sz w:val="32"/>
          <w:szCs w:val="32"/>
        </w:rPr>
        <w:t>四、财政拨款收入支出决算总体情况说明</w:t>
      </w:r>
    </w:p>
    <w:p>
      <w:pPr>
        <w:pStyle w:val="3"/>
        <w:autoSpaceDE w:val="0"/>
        <w:spacing w:before="0" w:beforeAutospacing="0" w:line="590" w:lineRule="exact"/>
        <w:ind w:firstLine="640" w:firstLineChars="200"/>
        <w:rPr>
          <w:rFonts w:hint="eastAsia"/>
        </w:rPr>
      </w:pPr>
      <w:r>
        <w:rPr>
          <w:rFonts w:hint="eastAsia" w:ascii="仿宋_GB2312" w:eastAsia="仿宋_GB2312"/>
          <w:kern w:val="2"/>
          <w:sz w:val="32"/>
          <w:szCs w:val="32"/>
        </w:rPr>
        <w:t>2021年度财政拨款收、支总计均为</w:t>
      </w:r>
      <w:r>
        <w:rPr>
          <w:rFonts w:hint="eastAsia" w:ascii="仿宋_GB2312" w:eastAsia="仿宋_GB2312"/>
          <w:kern w:val="2"/>
          <w:sz w:val="32"/>
          <w:szCs w:val="32"/>
          <w:lang w:val="en-US" w:eastAsia="zh-CN"/>
        </w:rPr>
        <w:t>78.36</w:t>
      </w:r>
      <w:r>
        <w:rPr>
          <w:rFonts w:hint="eastAsia" w:ascii="仿宋_GB2312" w:eastAsia="仿宋_GB2312"/>
          <w:kern w:val="2"/>
          <w:sz w:val="32"/>
          <w:szCs w:val="32"/>
        </w:rPr>
        <w:t>万元。与上年度相比，财政拨款收、支总计</w:t>
      </w:r>
      <w:r>
        <w:rPr>
          <w:rFonts w:hint="eastAsia" w:ascii="仿宋_GB2312" w:eastAsia="仿宋_GB2312"/>
          <w:kern w:val="2"/>
          <w:sz w:val="32"/>
          <w:szCs w:val="32"/>
          <w:highlight w:val="none"/>
        </w:rPr>
        <w:t>各增加</w:t>
      </w:r>
      <w:r>
        <w:rPr>
          <w:rFonts w:hint="eastAsia" w:ascii="仿宋_GB2312" w:eastAsia="仿宋_GB2312"/>
          <w:kern w:val="2"/>
          <w:sz w:val="32"/>
          <w:szCs w:val="32"/>
          <w:highlight w:val="none"/>
          <w:lang w:val="en-US" w:eastAsia="zh-CN"/>
        </w:rPr>
        <w:t>17.22</w:t>
      </w:r>
      <w:r>
        <w:rPr>
          <w:rFonts w:hint="eastAsia" w:ascii="仿宋_GB2312" w:eastAsia="仿宋_GB2312"/>
          <w:kern w:val="2"/>
          <w:sz w:val="32"/>
          <w:szCs w:val="32"/>
        </w:rPr>
        <w:t>万元，</w:t>
      </w:r>
      <w:r>
        <w:rPr>
          <w:rFonts w:hint="eastAsia" w:ascii="仿宋_GB2312" w:eastAsia="仿宋_GB2312"/>
          <w:kern w:val="2"/>
          <w:sz w:val="32"/>
          <w:szCs w:val="32"/>
          <w:highlight w:val="none"/>
        </w:rPr>
        <w:t>增长</w:t>
      </w:r>
      <w:r>
        <w:rPr>
          <w:rFonts w:hint="eastAsia" w:ascii="仿宋_GB2312" w:eastAsia="仿宋_GB2312"/>
          <w:kern w:val="2"/>
          <w:sz w:val="32"/>
          <w:szCs w:val="32"/>
          <w:highlight w:val="none"/>
          <w:lang w:val="en-US" w:eastAsia="zh-CN"/>
        </w:rPr>
        <w:t>28.16</w:t>
      </w:r>
      <w:r>
        <w:rPr>
          <w:rFonts w:hint="eastAsia" w:ascii="仿宋_GB2312" w:eastAsia="仿宋_GB2312"/>
          <w:kern w:val="2"/>
          <w:sz w:val="32"/>
          <w:szCs w:val="32"/>
        </w:rPr>
        <w:t>%。主要原因</w:t>
      </w:r>
      <w:r>
        <w:rPr>
          <w:rFonts w:hint="eastAsia" w:ascii="仿宋_GB2312" w:eastAsia="仿宋_GB2312"/>
          <w:kern w:val="2"/>
          <w:sz w:val="32"/>
          <w:szCs w:val="32"/>
          <w:lang w:val="en-US" w:eastAsia="zh-CN"/>
        </w:rPr>
        <w:t>是2021年增加个项目支出：船民上岸房屋租赁费补助22.88万元</w:t>
      </w:r>
      <w:r>
        <w:rPr>
          <w:rFonts w:hint="eastAsia" w:ascii="仿宋_GB2312" w:eastAsia="仿宋_GB2312"/>
          <w:kern w:val="2"/>
          <w:sz w:val="32"/>
          <w:szCs w:val="32"/>
        </w:rPr>
        <w:t>。</w:t>
      </w:r>
    </w:p>
    <w:p>
      <w:pPr>
        <w:pStyle w:val="3"/>
        <w:autoSpaceDE w:val="0"/>
        <w:spacing w:before="0" w:beforeAutospacing="0" w:line="590" w:lineRule="exact"/>
        <w:ind w:firstLine="640" w:firstLineChars="200"/>
        <w:rPr>
          <w:rFonts w:hint="eastAsia"/>
        </w:rPr>
      </w:pPr>
      <w:r>
        <w:rPr>
          <w:rFonts w:hint="eastAsia" w:ascii="黑体" w:hAnsi="黑体" w:eastAsia="黑体"/>
          <w:kern w:val="2"/>
          <w:sz w:val="32"/>
          <w:szCs w:val="32"/>
        </w:rPr>
        <w:t>五、一般公共预算财政拨款支出决算情况说明</w:t>
      </w:r>
    </w:p>
    <w:p>
      <w:pPr>
        <w:pStyle w:val="3"/>
        <w:autoSpaceDE w:val="0"/>
        <w:spacing w:before="0" w:beforeAutospacing="0" w:line="590" w:lineRule="exact"/>
        <w:ind w:firstLine="643" w:firstLineChars="200"/>
        <w:rPr>
          <w:rFonts w:hint="eastAsia"/>
        </w:rPr>
      </w:pPr>
      <w:r>
        <w:rPr>
          <w:rFonts w:hint="eastAsia" w:ascii="楷体_GB2312" w:eastAsia="楷体_GB2312"/>
          <w:b/>
          <w:bCs/>
          <w:kern w:val="2"/>
          <w:sz w:val="32"/>
          <w:szCs w:val="32"/>
        </w:rPr>
        <w:t>（一）总体情况。</w:t>
      </w:r>
    </w:p>
    <w:p>
      <w:pPr>
        <w:pStyle w:val="3"/>
        <w:autoSpaceDE w:val="0"/>
        <w:spacing w:before="0" w:beforeAutospacing="0" w:line="590" w:lineRule="exact"/>
        <w:ind w:firstLine="640" w:firstLineChars="200"/>
        <w:rPr>
          <w:rFonts w:hint="eastAsia"/>
        </w:rPr>
      </w:pPr>
      <w:r>
        <w:rPr>
          <w:rFonts w:hint="eastAsia" w:ascii="仿宋_GB2312" w:eastAsia="仿宋_GB2312"/>
          <w:kern w:val="2"/>
          <w:sz w:val="32"/>
          <w:szCs w:val="32"/>
        </w:rPr>
        <w:t>2021年度一般公共预算财政拨款支出</w:t>
      </w:r>
      <w:r>
        <w:rPr>
          <w:rFonts w:hint="eastAsia" w:ascii="仿宋_GB2312" w:eastAsia="仿宋_GB2312"/>
          <w:kern w:val="2"/>
          <w:sz w:val="32"/>
          <w:szCs w:val="32"/>
          <w:lang w:val="en-US" w:eastAsia="zh-CN"/>
        </w:rPr>
        <w:t>73.23</w:t>
      </w:r>
      <w:r>
        <w:rPr>
          <w:rFonts w:hint="eastAsia" w:ascii="仿宋_GB2312" w:eastAsia="仿宋_GB2312"/>
          <w:kern w:val="2"/>
          <w:sz w:val="32"/>
          <w:szCs w:val="32"/>
        </w:rPr>
        <w:t>万元，占本年支出合计的</w:t>
      </w:r>
      <w:r>
        <w:rPr>
          <w:rFonts w:hint="eastAsia" w:ascii="仿宋_GB2312" w:eastAsia="仿宋_GB2312"/>
          <w:kern w:val="2"/>
          <w:sz w:val="32"/>
          <w:szCs w:val="32"/>
          <w:lang w:val="en-US" w:eastAsia="zh-CN"/>
        </w:rPr>
        <w:t>84.49</w:t>
      </w:r>
      <w:r>
        <w:rPr>
          <w:rFonts w:hint="eastAsia" w:ascii="仿宋_GB2312" w:eastAsia="仿宋_GB2312"/>
          <w:kern w:val="2"/>
          <w:sz w:val="32"/>
          <w:szCs w:val="32"/>
        </w:rPr>
        <w:t>%。与上年度相比，一般公共预算财政拨款支出</w:t>
      </w:r>
      <w:r>
        <w:rPr>
          <w:rFonts w:hint="eastAsia" w:ascii="仿宋_GB2312" w:eastAsia="仿宋_GB2312"/>
          <w:kern w:val="2"/>
          <w:sz w:val="32"/>
          <w:szCs w:val="32"/>
          <w:highlight w:val="none"/>
        </w:rPr>
        <w:t>增加</w:t>
      </w:r>
      <w:r>
        <w:rPr>
          <w:rFonts w:hint="eastAsia" w:ascii="仿宋_GB2312" w:eastAsia="仿宋_GB2312"/>
          <w:kern w:val="2"/>
          <w:sz w:val="32"/>
          <w:szCs w:val="32"/>
          <w:highlight w:val="none"/>
          <w:lang w:val="en-US" w:eastAsia="zh-CN"/>
        </w:rPr>
        <w:t>17.22</w:t>
      </w:r>
      <w:r>
        <w:rPr>
          <w:rFonts w:hint="eastAsia" w:ascii="仿宋_GB2312" w:eastAsia="仿宋_GB2312"/>
          <w:kern w:val="2"/>
          <w:sz w:val="32"/>
          <w:szCs w:val="32"/>
          <w:highlight w:val="none"/>
        </w:rPr>
        <w:t>万元，增长</w:t>
      </w:r>
      <w:r>
        <w:rPr>
          <w:rFonts w:hint="eastAsia" w:ascii="仿宋_GB2312" w:eastAsia="仿宋_GB2312"/>
          <w:kern w:val="2"/>
          <w:sz w:val="32"/>
          <w:szCs w:val="32"/>
          <w:highlight w:val="none"/>
          <w:lang w:val="en-US" w:eastAsia="zh-CN"/>
        </w:rPr>
        <w:t>30.74</w:t>
      </w:r>
      <w:r>
        <w:rPr>
          <w:rFonts w:hint="eastAsia" w:ascii="仿宋_GB2312" w:eastAsia="仿宋_GB2312"/>
          <w:kern w:val="2"/>
          <w:sz w:val="32"/>
          <w:szCs w:val="32"/>
        </w:rPr>
        <w:t>%。主要原因是</w:t>
      </w:r>
      <w:r>
        <w:rPr>
          <w:rFonts w:hint="eastAsia" w:ascii="仿宋_GB2312" w:eastAsia="仿宋_GB2312"/>
          <w:kern w:val="2"/>
          <w:sz w:val="32"/>
          <w:szCs w:val="32"/>
          <w:lang w:eastAsia="zh-CN"/>
        </w:rPr>
        <w:t>：</w:t>
      </w:r>
      <w:r>
        <w:rPr>
          <w:rFonts w:hint="eastAsia" w:ascii="仿宋_GB2312" w:eastAsia="仿宋_GB2312"/>
          <w:kern w:val="2"/>
          <w:sz w:val="32"/>
          <w:szCs w:val="32"/>
          <w:lang w:val="en-US" w:eastAsia="zh-CN"/>
        </w:rPr>
        <w:t>2021年增加个项目支出：船民上岸房屋租赁费补助22.88万元</w:t>
      </w:r>
      <w:r>
        <w:rPr>
          <w:rFonts w:hint="eastAsia" w:ascii="仿宋_GB2312" w:eastAsia="仿宋_GB2312"/>
          <w:kern w:val="2"/>
          <w:sz w:val="32"/>
          <w:szCs w:val="32"/>
        </w:rPr>
        <w:t>。</w:t>
      </w:r>
    </w:p>
    <w:p>
      <w:pPr>
        <w:pStyle w:val="3"/>
        <w:autoSpaceDE w:val="0"/>
        <w:spacing w:before="0" w:beforeAutospacing="0" w:line="590" w:lineRule="exact"/>
        <w:ind w:firstLine="643" w:firstLineChars="200"/>
        <w:rPr>
          <w:rFonts w:hint="eastAsia"/>
        </w:rPr>
      </w:pPr>
      <w:r>
        <w:rPr>
          <w:rFonts w:hint="eastAsia" w:ascii="楷体_GB2312" w:eastAsia="楷体_GB2312"/>
          <w:b/>
          <w:bCs/>
          <w:kern w:val="2"/>
          <w:sz w:val="32"/>
          <w:szCs w:val="32"/>
        </w:rPr>
        <w:t>（二）结构情况。</w:t>
      </w:r>
      <w:r>
        <w:rPr>
          <w:rFonts w:hint="eastAsia"/>
          <w:shd w:val="clear" w:color="auto" w:fill="FFFFFF"/>
        </w:rPr>
        <w:t xml:space="preserve"> </w:t>
      </w:r>
    </w:p>
    <w:p>
      <w:pPr>
        <w:pStyle w:val="3"/>
        <w:autoSpaceDE w:val="0"/>
        <w:spacing w:before="0" w:beforeAutospacing="0" w:line="590" w:lineRule="exact"/>
        <w:ind w:firstLine="640" w:firstLineChars="200"/>
        <w:rPr>
          <w:rFonts w:hint="default" w:ascii="仿宋_GB2312" w:eastAsia="仿宋_GB2312"/>
          <w:kern w:val="2"/>
          <w:sz w:val="32"/>
          <w:szCs w:val="32"/>
          <w:lang w:val="en-US" w:eastAsia="zh-CN"/>
        </w:rPr>
      </w:pPr>
      <w:r>
        <w:rPr>
          <w:rFonts w:hint="eastAsia" w:ascii="仿宋_GB2312" w:eastAsia="仿宋_GB2312"/>
          <w:kern w:val="2"/>
          <w:sz w:val="32"/>
          <w:szCs w:val="32"/>
        </w:rPr>
        <w:t>2021年度一般公共预算财政拨款支出</w:t>
      </w:r>
      <w:r>
        <w:rPr>
          <w:rFonts w:hint="eastAsia" w:ascii="仿宋_GB2312" w:eastAsia="仿宋_GB2312"/>
          <w:kern w:val="2"/>
          <w:sz w:val="32"/>
          <w:szCs w:val="32"/>
          <w:lang w:val="en-US" w:eastAsia="zh-CN"/>
        </w:rPr>
        <w:t>73.23</w:t>
      </w:r>
      <w:r>
        <w:rPr>
          <w:rFonts w:hint="eastAsia" w:ascii="仿宋_GB2312" w:eastAsia="仿宋_GB2312"/>
          <w:kern w:val="2"/>
          <w:sz w:val="32"/>
          <w:szCs w:val="32"/>
        </w:rPr>
        <w:t>万元，主要用于以下方面： 水路运输管理支出</w:t>
      </w:r>
      <w:r>
        <w:rPr>
          <w:rFonts w:hint="eastAsia" w:ascii="仿宋_GB2312" w:eastAsia="仿宋_GB2312"/>
          <w:kern w:val="2"/>
          <w:sz w:val="32"/>
          <w:szCs w:val="32"/>
          <w:lang w:val="en-US" w:eastAsia="zh-CN"/>
        </w:rPr>
        <w:t>73.23万元，占比100%。</w:t>
      </w:r>
    </w:p>
    <w:p>
      <w:pPr>
        <w:pStyle w:val="3"/>
        <w:autoSpaceDE w:val="0"/>
        <w:spacing w:before="0" w:beforeAutospacing="0" w:line="590" w:lineRule="exact"/>
        <w:ind w:firstLine="643" w:firstLineChars="200"/>
        <w:rPr>
          <w:rFonts w:hint="eastAsia"/>
        </w:rPr>
      </w:pPr>
      <w:r>
        <w:rPr>
          <w:rFonts w:hint="eastAsia" w:ascii="楷体_GB2312" w:eastAsia="楷体_GB2312"/>
          <w:b/>
          <w:bCs/>
          <w:kern w:val="2"/>
          <w:sz w:val="32"/>
          <w:szCs w:val="32"/>
        </w:rPr>
        <w:t>（三）具体情况。</w:t>
      </w:r>
    </w:p>
    <w:p>
      <w:pPr>
        <w:pStyle w:val="3"/>
        <w:autoSpaceDE w:val="0"/>
        <w:spacing w:before="0" w:beforeAutospacing="0" w:line="590" w:lineRule="exact"/>
        <w:ind w:firstLine="640" w:firstLineChars="200"/>
        <w:rPr>
          <w:rFonts w:hint="eastAsia"/>
        </w:rPr>
      </w:pPr>
      <w:r>
        <w:rPr>
          <w:rFonts w:hint="eastAsia" w:ascii="仿宋_GB2312" w:eastAsia="仿宋_GB2312"/>
          <w:kern w:val="2"/>
          <w:sz w:val="32"/>
          <w:szCs w:val="32"/>
        </w:rPr>
        <w:t>2021年度一般公共预算财政拨款支出年初预算为</w:t>
      </w:r>
      <w:r>
        <w:rPr>
          <w:rFonts w:hint="eastAsia" w:ascii="仿宋_GB2312" w:eastAsia="仿宋_GB2312"/>
          <w:kern w:val="2"/>
          <w:sz w:val="32"/>
          <w:szCs w:val="32"/>
          <w:lang w:val="en-US" w:eastAsia="zh-CN"/>
        </w:rPr>
        <w:t>73.23</w:t>
      </w:r>
      <w:r>
        <w:rPr>
          <w:rFonts w:hint="eastAsia" w:ascii="仿宋_GB2312" w:eastAsia="仿宋_GB2312"/>
          <w:kern w:val="2"/>
          <w:sz w:val="32"/>
          <w:szCs w:val="32"/>
        </w:rPr>
        <w:t>万元，支出决算为</w:t>
      </w:r>
      <w:r>
        <w:rPr>
          <w:rFonts w:hint="eastAsia" w:ascii="仿宋_GB2312" w:eastAsia="仿宋_GB2312"/>
          <w:kern w:val="2"/>
          <w:sz w:val="32"/>
          <w:szCs w:val="32"/>
          <w:lang w:val="en-US" w:eastAsia="zh-CN"/>
        </w:rPr>
        <w:t>73.23</w:t>
      </w:r>
      <w:r>
        <w:rPr>
          <w:rFonts w:hint="eastAsia" w:ascii="仿宋_GB2312" w:eastAsia="仿宋_GB2312"/>
          <w:kern w:val="2"/>
          <w:sz w:val="32"/>
          <w:szCs w:val="32"/>
        </w:rPr>
        <w:t>万元，完成年初预算的</w:t>
      </w:r>
      <w:r>
        <w:rPr>
          <w:rFonts w:hint="eastAsia" w:ascii="仿宋_GB2312" w:eastAsia="仿宋_GB2312"/>
          <w:kern w:val="2"/>
          <w:sz w:val="32"/>
          <w:szCs w:val="32"/>
          <w:lang w:val="en-US" w:eastAsia="zh-CN"/>
        </w:rPr>
        <w:t>100</w:t>
      </w:r>
      <w:r>
        <w:rPr>
          <w:rFonts w:hint="eastAsia" w:ascii="仿宋_GB2312" w:eastAsia="仿宋_GB2312"/>
          <w:kern w:val="2"/>
          <w:sz w:val="32"/>
          <w:szCs w:val="32"/>
        </w:rPr>
        <w:t>%。其中：</w:t>
      </w:r>
    </w:p>
    <w:p>
      <w:pPr>
        <w:pStyle w:val="3"/>
        <w:autoSpaceDE w:val="0"/>
        <w:spacing w:before="0" w:beforeAutospacing="0" w:line="590" w:lineRule="exact"/>
        <w:ind w:firstLine="640" w:firstLineChars="200"/>
        <w:rPr>
          <w:rFonts w:hint="eastAsia" w:ascii="仿宋_GB2312" w:eastAsia="仿宋_GB2312"/>
          <w:kern w:val="2"/>
          <w:sz w:val="32"/>
          <w:szCs w:val="32"/>
        </w:rPr>
      </w:pPr>
      <w:r>
        <w:rPr>
          <w:rFonts w:hint="eastAsia" w:ascii="仿宋_GB2312" w:eastAsia="仿宋_GB2312"/>
          <w:b w:val="0"/>
          <w:bCs w:val="0"/>
          <w:kern w:val="2"/>
          <w:sz w:val="32"/>
          <w:szCs w:val="32"/>
        </w:rPr>
        <w:t>1．</w:t>
      </w:r>
      <w:r>
        <w:rPr>
          <w:rFonts w:hint="eastAsia" w:ascii="仿宋_GB2312" w:eastAsia="仿宋_GB2312"/>
          <w:b w:val="0"/>
          <w:bCs w:val="0"/>
          <w:kern w:val="2"/>
          <w:sz w:val="32"/>
          <w:szCs w:val="32"/>
          <w:lang w:val="en-US" w:eastAsia="zh-CN"/>
        </w:rPr>
        <w:t>交通运输支出</w:t>
      </w:r>
      <w:r>
        <w:rPr>
          <w:rFonts w:hint="eastAsia" w:ascii="仿宋_GB2312" w:eastAsia="仿宋_GB2312"/>
          <w:b w:val="0"/>
          <w:bCs w:val="0"/>
          <w:kern w:val="2"/>
          <w:sz w:val="32"/>
          <w:szCs w:val="32"/>
        </w:rPr>
        <w:t>（类）</w:t>
      </w:r>
      <w:r>
        <w:rPr>
          <w:rFonts w:hint="eastAsia" w:ascii="仿宋_GB2312" w:eastAsia="仿宋_GB2312"/>
          <w:b w:val="0"/>
          <w:bCs w:val="0"/>
          <w:kern w:val="2"/>
          <w:sz w:val="32"/>
          <w:szCs w:val="32"/>
          <w:lang w:val="en-US" w:eastAsia="zh-CN"/>
        </w:rPr>
        <w:t>公路水路运输</w:t>
      </w:r>
      <w:r>
        <w:rPr>
          <w:rFonts w:hint="eastAsia" w:ascii="仿宋_GB2312" w:eastAsia="仿宋_GB2312"/>
          <w:b w:val="0"/>
          <w:bCs w:val="0"/>
          <w:kern w:val="2"/>
          <w:sz w:val="32"/>
          <w:szCs w:val="32"/>
        </w:rPr>
        <w:t>（款）</w:t>
      </w:r>
      <w:r>
        <w:rPr>
          <w:rFonts w:hint="eastAsia" w:ascii="仿宋_GB2312" w:eastAsia="仿宋_GB2312"/>
          <w:b w:val="0"/>
          <w:bCs w:val="0"/>
          <w:kern w:val="2"/>
          <w:sz w:val="32"/>
          <w:szCs w:val="32"/>
          <w:lang w:val="en-US" w:eastAsia="zh-CN"/>
        </w:rPr>
        <w:t>水路运输管理支出</w:t>
      </w:r>
      <w:r>
        <w:rPr>
          <w:rFonts w:hint="eastAsia" w:ascii="仿宋_GB2312" w:eastAsia="仿宋_GB2312"/>
          <w:b w:val="0"/>
          <w:bCs w:val="0"/>
          <w:kern w:val="2"/>
          <w:sz w:val="32"/>
          <w:szCs w:val="32"/>
        </w:rPr>
        <w:t>（项）。</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73.23</w:t>
      </w:r>
      <w:r>
        <w:rPr>
          <w:rFonts w:hint="eastAsia" w:ascii="仿宋_GB2312" w:eastAsia="仿宋_GB2312"/>
          <w:kern w:val="2"/>
          <w:sz w:val="32"/>
          <w:szCs w:val="32"/>
        </w:rPr>
        <w:t>万元，支出决算为</w:t>
      </w:r>
      <w:r>
        <w:rPr>
          <w:rFonts w:hint="eastAsia" w:ascii="仿宋_GB2312" w:eastAsia="仿宋_GB2312"/>
          <w:kern w:val="2"/>
          <w:sz w:val="32"/>
          <w:szCs w:val="32"/>
          <w:lang w:val="en-US" w:eastAsia="zh-CN"/>
        </w:rPr>
        <w:t>73.23</w:t>
      </w:r>
      <w:r>
        <w:rPr>
          <w:rFonts w:hint="eastAsia" w:ascii="仿宋_GB2312" w:eastAsia="仿宋_GB2312"/>
          <w:kern w:val="2"/>
          <w:sz w:val="32"/>
          <w:szCs w:val="32"/>
        </w:rPr>
        <w:t>万元，完成年初预算的</w:t>
      </w:r>
      <w:r>
        <w:rPr>
          <w:rFonts w:hint="eastAsia" w:ascii="仿宋_GB2312" w:eastAsia="仿宋_GB2312"/>
          <w:kern w:val="2"/>
          <w:sz w:val="32"/>
          <w:szCs w:val="32"/>
          <w:lang w:val="en-US" w:eastAsia="zh-CN"/>
        </w:rPr>
        <w:t>100</w:t>
      </w:r>
      <w:r>
        <w:rPr>
          <w:rFonts w:hint="eastAsia" w:ascii="仿宋_GB2312" w:eastAsia="仿宋_GB2312"/>
          <w:kern w:val="2"/>
          <w:sz w:val="32"/>
          <w:szCs w:val="32"/>
        </w:rPr>
        <w:t>%。</w:t>
      </w:r>
    </w:p>
    <w:p>
      <w:pPr>
        <w:pStyle w:val="3"/>
        <w:autoSpaceDE w:val="0"/>
        <w:spacing w:before="0" w:beforeAutospacing="0" w:line="590" w:lineRule="exact"/>
        <w:ind w:firstLine="640" w:firstLineChars="200"/>
        <w:rPr>
          <w:rFonts w:hint="eastAsia"/>
        </w:rPr>
      </w:pPr>
      <w:r>
        <w:rPr>
          <w:rFonts w:hint="eastAsia" w:ascii="黑体" w:hAnsi="黑体" w:eastAsia="黑体"/>
          <w:kern w:val="2"/>
          <w:sz w:val="32"/>
          <w:szCs w:val="32"/>
        </w:rPr>
        <w:t>六、一般公共预算财政拨款基本支出决算情况说明</w:t>
      </w:r>
    </w:p>
    <w:p>
      <w:pPr>
        <w:pStyle w:val="3"/>
        <w:autoSpaceDE w:val="0"/>
        <w:spacing w:before="0" w:beforeAutospacing="0" w:line="590" w:lineRule="exact"/>
        <w:ind w:firstLine="640" w:firstLineChars="200"/>
        <w:rPr>
          <w:rFonts w:hint="eastAsia"/>
        </w:rPr>
      </w:pPr>
      <w:r>
        <w:rPr>
          <w:rFonts w:hint="eastAsia" w:ascii="仿宋_GB2312" w:eastAsia="仿宋_GB2312"/>
          <w:kern w:val="2"/>
          <w:sz w:val="32"/>
          <w:szCs w:val="32"/>
        </w:rPr>
        <w:t>2021年度一般公共预算财政拨款基本支出</w:t>
      </w:r>
      <w:r>
        <w:rPr>
          <w:rFonts w:hint="eastAsia" w:ascii="仿宋_GB2312" w:eastAsia="仿宋_GB2312"/>
          <w:sz w:val="32"/>
          <w:szCs w:val="32"/>
          <w:lang w:val="en-US" w:eastAsia="zh-CN"/>
        </w:rPr>
        <w:t>50.35</w:t>
      </w:r>
      <w:r>
        <w:rPr>
          <w:rFonts w:hint="eastAsia" w:ascii="仿宋_GB2312" w:eastAsia="仿宋_GB2312"/>
          <w:kern w:val="2"/>
          <w:sz w:val="32"/>
          <w:szCs w:val="32"/>
        </w:rPr>
        <w:t>万元。其中：人员经费</w:t>
      </w:r>
      <w:r>
        <w:rPr>
          <w:rFonts w:hint="eastAsia" w:ascii="仿宋_GB2312" w:eastAsia="仿宋_GB2312"/>
          <w:sz w:val="32"/>
          <w:szCs w:val="32"/>
          <w:lang w:val="en-US" w:eastAsia="zh-CN"/>
        </w:rPr>
        <w:t>43.19</w:t>
      </w:r>
      <w:r>
        <w:rPr>
          <w:rFonts w:hint="eastAsia" w:ascii="仿宋_GB2312" w:eastAsia="仿宋_GB2312"/>
          <w:kern w:val="2"/>
          <w:sz w:val="32"/>
          <w:szCs w:val="32"/>
        </w:rPr>
        <w:t>万元</w:t>
      </w:r>
      <w:r>
        <w:rPr>
          <w:rFonts w:hint="eastAsia" w:ascii="仿宋_GB2312" w:eastAsia="仿宋_GB2312"/>
          <w:sz w:val="32"/>
          <w:szCs w:val="32"/>
        </w:rPr>
        <w:t>，</w:t>
      </w:r>
      <w:r>
        <w:rPr>
          <w:rFonts w:hint="eastAsia" w:ascii="仿宋_GB2312" w:eastAsia="仿宋_GB2312"/>
          <w:kern w:val="2"/>
          <w:sz w:val="32"/>
          <w:szCs w:val="32"/>
        </w:rPr>
        <w:t>主要包括</w:t>
      </w:r>
      <w:r>
        <w:rPr>
          <w:rFonts w:hint="eastAsia" w:ascii="仿宋_GB2312" w:eastAsia="仿宋_GB2312"/>
          <w:color w:val="auto"/>
          <w:kern w:val="2"/>
          <w:sz w:val="32"/>
          <w:szCs w:val="32"/>
        </w:rPr>
        <w:t>：基本工资、津贴补贴、</w:t>
      </w:r>
      <w:r>
        <w:rPr>
          <w:rFonts w:hint="eastAsia" w:ascii="仿宋_GB2312" w:eastAsia="仿宋_GB2312"/>
          <w:color w:val="auto"/>
          <w:kern w:val="2"/>
          <w:sz w:val="32"/>
          <w:szCs w:val="32"/>
          <w:lang w:val="en-US" w:eastAsia="zh-CN"/>
        </w:rPr>
        <w:t>奖金</w:t>
      </w:r>
      <w:r>
        <w:rPr>
          <w:rFonts w:hint="eastAsia" w:ascii="仿宋_GB2312" w:eastAsia="仿宋_GB2312"/>
          <w:color w:val="auto"/>
          <w:kern w:val="2"/>
          <w:sz w:val="32"/>
          <w:szCs w:val="32"/>
        </w:rPr>
        <w:t>、绩效工资、机关事业单位基本养老保险缴费、职工基本医疗保险缴费</w:t>
      </w:r>
      <w:r>
        <w:rPr>
          <w:rFonts w:hint="eastAsia" w:ascii="仿宋_GB2312" w:eastAsia="仿宋_GB2312"/>
          <w:color w:val="auto"/>
          <w:kern w:val="2"/>
          <w:sz w:val="32"/>
          <w:szCs w:val="32"/>
          <w:lang w:eastAsia="zh-CN"/>
        </w:rPr>
        <w:t>、</w:t>
      </w:r>
      <w:r>
        <w:rPr>
          <w:rFonts w:hint="eastAsia" w:ascii="仿宋_GB2312" w:eastAsia="仿宋_GB2312"/>
          <w:color w:val="auto"/>
          <w:kern w:val="2"/>
          <w:sz w:val="32"/>
          <w:szCs w:val="32"/>
        </w:rPr>
        <w:t>其他社会保障缴费、其他工资福利支出、住房公积金、物业服务补贴</w:t>
      </w:r>
      <w:r>
        <w:rPr>
          <w:rFonts w:hint="eastAsia" w:ascii="仿宋_GB2312" w:eastAsia="仿宋_GB2312"/>
          <w:kern w:val="2"/>
          <w:sz w:val="32"/>
          <w:szCs w:val="32"/>
          <w:highlight w:val="none"/>
          <w:lang w:val="en-US" w:eastAsia="zh-CN"/>
        </w:rPr>
        <w:t>等</w:t>
      </w:r>
      <w:r>
        <w:rPr>
          <w:rFonts w:hint="eastAsia" w:ascii="仿宋_GB2312" w:eastAsia="仿宋_GB2312"/>
          <w:kern w:val="2"/>
          <w:sz w:val="32"/>
          <w:szCs w:val="32"/>
          <w:highlight w:val="none"/>
        </w:rPr>
        <w:t>；</w:t>
      </w:r>
      <w:r>
        <w:rPr>
          <w:rFonts w:hint="eastAsia" w:ascii="仿宋_GB2312" w:eastAsia="仿宋_GB2312"/>
          <w:kern w:val="2"/>
          <w:sz w:val="32"/>
          <w:szCs w:val="32"/>
        </w:rPr>
        <w:t>公用经费</w:t>
      </w:r>
      <w:r>
        <w:rPr>
          <w:rFonts w:hint="eastAsia" w:ascii="仿宋_GB2312" w:eastAsia="仿宋_GB2312"/>
          <w:sz w:val="32"/>
          <w:szCs w:val="32"/>
          <w:lang w:val="en-US" w:eastAsia="zh-CN"/>
        </w:rPr>
        <w:t>7.16</w:t>
      </w:r>
      <w:r>
        <w:rPr>
          <w:rFonts w:hint="eastAsia" w:ascii="仿宋_GB2312" w:eastAsia="仿宋_GB2312"/>
          <w:kern w:val="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3"/>
        <w:autoSpaceDE w:val="0"/>
        <w:spacing w:before="0" w:beforeAutospacing="0" w:line="590" w:lineRule="exact"/>
        <w:ind w:firstLine="320" w:firstLineChars="100"/>
        <w:rPr>
          <w:rFonts w:hint="eastAsia"/>
        </w:rPr>
      </w:pPr>
      <w:r>
        <w:rPr>
          <w:rFonts w:hint="eastAsia" w:ascii="黑体" w:hAnsi="黑体" w:eastAsia="黑体"/>
          <w:kern w:val="2"/>
          <w:sz w:val="32"/>
          <w:szCs w:val="32"/>
        </w:rPr>
        <w:t>七、一般公共预算财政拨款“三公”经费支出决算情况说明</w:t>
      </w:r>
    </w:p>
    <w:p>
      <w:pPr>
        <w:pStyle w:val="3"/>
        <w:autoSpaceDE w:val="0"/>
        <w:spacing w:before="0" w:beforeAutospacing="0" w:line="590" w:lineRule="exact"/>
        <w:ind w:firstLine="321" w:firstLineChars="100"/>
        <w:rPr>
          <w:rFonts w:hint="eastAsia"/>
        </w:rPr>
      </w:pPr>
      <w:r>
        <w:rPr>
          <w:rFonts w:hint="eastAsia" w:ascii="楷体_GB2312" w:eastAsia="楷体_GB2312"/>
          <w:b/>
          <w:bCs/>
          <w:kern w:val="2"/>
          <w:sz w:val="32"/>
          <w:szCs w:val="32"/>
        </w:rPr>
        <w:t>（一）“三公”经费财政拨款支出决算总体情况说明。</w:t>
      </w:r>
    </w:p>
    <w:p>
      <w:pPr>
        <w:pStyle w:val="3"/>
        <w:autoSpaceDE w:val="0"/>
        <w:spacing w:before="0" w:beforeAutospacing="0" w:line="590" w:lineRule="exact"/>
        <w:ind w:firstLine="640" w:firstLineChars="200"/>
        <w:rPr>
          <w:rFonts w:hint="eastAsia" w:ascii="仿宋_GB2312" w:eastAsia="仿宋_GB2312"/>
          <w:kern w:val="2"/>
          <w:sz w:val="32"/>
          <w:szCs w:val="32"/>
          <w:lang w:eastAsia="zh-CN"/>
        </w:rPr>
      </w:pPr>
      <w:r>
        <w:rPr>
          <w:rFonts w:hint="eastAsia" w:ascii="仿宋_GB2312" w:eastAsia="仿宋_GB2312"/>
          <w:kern w:val="2"/>
          <w:sz w:val="32"/>
          <w:szCs w:val="32"/>
        </w:rPr>
        <w:t>2021年度“三公”经费财政拨款支出预算为</w:t>
      </w:r>
      <w:r>
        <w:rPr>
          <w:rFonts w:hint="eastAsia" w:ascii="仿宋_GB2312" w:eastAsia="仿宋_GB2312"/>
          <w:sz w:val="32"/>
          <w:szCs w:val="32"/>
          <w:lang w:val="en-US" w:eastAsia="zh-CN"/>
        </w:rPr>
        <w:t>0</w:t>
      </w:r>
      <w:r>
        <w:rPr>
          <w:rFonts w:hint="eastAsia" w:ascii="仿宋_GB2312" w:eastAsia="仿宋_GB2312"/>
          <w:kern w:val="2"/>
          <w:sz w:val="32"/>
          <w:szCs w:val="32"/>
        </w:rPr>
        <w:t>万元，支出决算为</w:t>
      </w:r>
      <w:r>
        <w:rPr>
          <w:rFonts w:hint="eastAsia" w:ascii="仿宋_GB2312" w:eastAsia="仿宋_GB2312"/>
          <w:sz w:val="32"/>
          <w:szCs w:val="32"/>
          <w:lang w:val="en-US" w:eastAsia="zh-CN"/>
        </w:rPr>
        <w:t>0</w:t>
      </w:r>
      <w:r>
        <w:rPr>
          <w:rFonts w:hint="eastAsia" w:ascii="仿宋_GB2312" w:eastAsia="仿宋_GB2312"/>
          <w:kern w:val="2"/>
          <w:sz w:val="32"/>
          <w:szCs w:val="32"/>
        </w:rPr>
        <w:t>万元</w:t>
      </w:r>
      <w:r>
        <w:rPr>
          <w:rFonts w:hint="eastAsia" w:ascii="仿宋_GB2312" w:eastAsia="仿宋_GB2312"/>
          <w:kern w:val="2"/>
          <w:sz w:val="32"/>
          <w:szCs w:val="32"/>
          <w:lang w:eastAsia="zh-CN"/>
        </w:rPr>
        <w:t>。</w:t>
      </w:r>
    </w:p>
    <w:p>
      <w:pPr>
        <w:pStyle w:val="3"/>
        <w:autoSpaceDE w:val="0"/>
        <w:spacing w:before="0" w:beforeAutospacing="0"/>
        <w:ind w:firstLine="640" w:firstLineChars="200"/>
        <w:rPr>
          <w:rFonts w:hint="eastAsia" w:ascii="黑体" w:hAnsi="黑体" w:eastAsia="黑体"/>
          <w:kern w:val="2"/>
          <w:sz w:val="32"/>
          <w:szCs w:val="32"/>
        </w:rPr>
      </w:pPr>
      <w:r>
        <w:rPr>
          <w:rFonts w:hint="eastAsia" w:ascii="黑体" w:hAnsi="黑体" w:eastAsia="黑体"/>
          <w:kern w:val="2"/>
          <w:sz w:val="32"/>
          <w:szCs w:val="32"/>
        </w:rPr>
        <w:t>八、政府性基金预算财政拨款支出决算情况说明</w:t>
      </w:r>
    </w:p>
    <w:p>
      <w:pPr>
        <w:pStyle w:val="3"/>
        <w:autoSpaceDE w:val="0"/>
        <w:spacing w:before="0" w:beforeAutospacing="0"/>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2021年度</w:t>
      </w:r>
      <w:r>
        <w:rPr>
          <w:rFonts w:hint="eastAsia" w:ascii="仿宋_GB2312" w:hAnsi="仿宋_GB2312" w:eastAsia="仿宋_GB2312" w:cs="仿宋_GB2312"/>
          <w:sz w:val="32"/>
          <w:szCs w:val="32"/>
        </w:rPr>
        <w:t>我单位无政府</w:t>
      </w:r>
      <w:r>
        <w:rPr>
          <w:rFonts w:hint="eastAsia" w:ascii="仿宋_GB2312" w:hAnsi="仿宋_GB2312" w:eastAsia="仿宋_GB2312" w:cs="仿宋_GB2312"/>
          <w:sz w:val="32"/>
          <w:szCs w:val="32"/>
          <w:lang w:val="en-US" w:eastAsia="zh-CN"/>
        </w:rPr>
        <w:t>性</w:t>
      </w:r>
      <w:r>
        <w:rPr>
          <w:rFonts w:hint="eastAsia" w:ascii="仿宋_GB2312" w:hAnsi="仿宋_GB2312" w:eastAsia="仿宋_GB2312" w:cs="仿宋_GB2312"/>
          <w:sz w:val="32"/>
          <w:szCs w:val="32"/>
        </w:rPr>
        <w:t>基金预算支出</w:t>
      </w:r>
      <w:r>
        <w:rPr>
          <w:rFonts w:hint="eastAsia" w:ascii="仿宋_GB2312" w:hAnsi="仿宋_GB2312" w:eastAsia="仿宋_GB2312" w:cs="仿宋_GB2312"/>
          <w:sz w:val="32"/>
          <w:szCs w:val="32"/>
          <w:lang w:eastAsia="zh-CN"/>
        </w:rPr>
        <w:t>。</w:t>
      </w:r>
    </w:p>
    <w:p>
      <w:pPr>
        <w:pStyle w:val="3"/>
        <w:autoSpaceDE w:val="0"/>
        <w:spacing w:before="0" w:beforeAutospacing="0"/>
        <w:ind w:firstLine="640" w:firstLineChars="200"/>
        <w:rPr>
          <w:rFonts w:hint="eastAsia" w:ascii="黑体" w:hAnsi="黑体" w:eastAsia="黑体"/>
          <w:kern w:val="2"/>
          <w:sz w:val="32"/>
          <w:szCs w:val="32"/>
        </w:rPr>
      </w:pPr>
      <w:r>
        <w:rPr>
          <w:rFonts w:hint="eastAsia" w:ascii="黑体" w:hAnsi="黑体" w:eastAsia="黑体"/>
          <w:kern w:val="2"/>
          <w:sz w:val="32"/>
          <w:szCs w:val="32"/>
          <w:lang w:val="en-US" w:eastAsia="zh-CN"/>
        </w:rPr>
        <w:t>九</w:t>
      </w:r>
      <w:r>
        <w:rPr>
          <w:rFonts w:hint="eastAsia" w:ascii="黑体" w:hAnsi="黑体" w:eastAsia="黑体"/>
          <w:kern w:val="2"/>
          <w:sz w:val="32"/>
          <w:szCs w:val="32"/>
        </w:rPr>
        <w:t>、机关运行经费支出情况说明</w:t>
      </w:r>
    </w:p>
    <w:p>
      <w:pPr>
        <w:pStyle w:val="3"/>
        <w:autoSpaceDE w:val="0"/>
        <w:spacing w:before="0" w:beforeAutospacing="0"/>
        <w:ind w:firstLine="640" w:firstLineChars="200"/>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我单位不是行政机关，也不是参照公务员管理事业单位，没有机关运行经费支出。</w:t>
      </w:r>
    </w:p>
    <w:p>
      <w:pPr>
        <w:pStyle w:val="3"/>
        <w:autoSpaceDE w:val="0"/>
        <w:spacing w:before="0" w:beforeAutospacing="0"/>
        <w:ind w:firstLine="640" w:firstLineChars="200"/>
        <w:rPr>
          <w:rFonts w:hint="eastAsia"/>
        </w:rPr>
      </w:pPr>
      <w:r>
        <w:rPr>
          <w:rFonts w:hint="eastAsia" w:ascii="黑体" w:hAnsi="黑体" w:eastAsia="黑体"/>
          <w:kern w:val="2"/>
          <w:sz w:val="32"/>
          <w:szCs w:val="32"/>
          <w:lang w:val="en-US" w:eastAsia="zh-CN"/>
        </w:rPr>
        <w:t>十、</w:t>
      </w:r>
      <w:r>
        <w:rPr>
          <w:rFonts w:hint="eastAsia" w:ascii="黑体" w:hAnsi="黑体" w:eastAsia="黑体"/>
          <w:kern w:val="2"/>
          <w:sz w:val="32"/>
          <w:szCs w:val="32"/>
        </w:rPr>
        <w:t>政府采购支出情况说明</w:t>
      </w:r>
    </w:p>
    <w:p>
      <w:pPr>
        <w:spacing w:line="590" w:lineRule="exact"/>
        <w:ind w:firstLine="640" w:firstLineChars="200"/>
        <w:outlineLvl w:val="1"/>
        <w:rPr>
          <w:rFonts w:hint="eastAsia" w:ascii="仿宋_GB2312" w:eastAsia="仿宋_GB2312"/>
          <w:kern w:val="2"/>
          <w:sz w:val="32"/>
          <w:szCs w:val="32"/>
          <w:lang w:eastAsia="zh-CN"/>
        </w:rPr>
      </w:pPr>
      <w:r>
        <w:rPr>
          <w:rFonts w:hint="eastAsia" w:ascii="仿宋_GB2312" w:eastAsia="仿宋_GB2312"/>
          <w:kern w:val="2"/>
          <w:sz w:val="32"/>
          <w:szCs w:val="32"/>
        </w:rPr>
        <w:t>2021年度政府采购支出总额</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w:t>
      </w:r>
      <w:r>
        <w:rPr>
          <w:rFonts w:hint="eastAsia" w:ascii="仿宋_GB2312" w:eastAsia="仿宋_GB2312"/>
          <w:kern w:val="2"/>
          <w:sz w:val="32"/>
          <w:szCs w:val="32"/>
          <w:lang w:eastAsia="zh-CN"/>
        </w:rPr>
        <w:t>。</w:t>
      </w:r>
    </w:p>
    <w:p>
      <w:pPr>
        <w:spacing w:line="590" w:lineRule="exact"/>
        <w:ind w:firstLine="640" w:firstLineChars="200"/>
        <w:outlineLvl w:val="1"/>
        <w:rPr>
          <w:rFonts w:hint="eastAsia" w:ascii="仿宋_GB2312" w:eastAsia="仿宋_GB2312"/>
          <w:kern w:val="2"/>
          <w:sz w:val="32"/>
          <w:szCs w:val="32"/>
          <w:lang w:eastAsia="zh-CN"/>
        </w:rPr>
      </w:pPr>
    </w:p>
    <w:p>
      <w:pPr>
        <w:spacing w:line="590" w:lineRule="exact"/>
        <w:ind w:firstLine="640" w:firstLineChars="200"/>
        <w:outlineLvl w:val="1"/>
        <w:rPr>
          <w:rFonts w:hint="eastAsia" w:ascii="黑体" w:hAnsi="黑体" w:eastAsia="黑体"/>
          <w:sz w:val="32"/>
          <w:szCs w:val="32"/>
        </w:rPr>
      </w:pPr>
      <w:r>
        <w:rPr>
          <w:rFonts w:hint="eastAsia" w:ascii="黑体" w:hAnsi="黑体" w:eastAsia="黑体"/>
          <w:sz w:val="32"/>
          <w:szCs w:val="32"/>
          <w:lang w:val="en-US" w:eastAsia="zh-CN"/>
        </w:rPr>
        <w:t>十一</w:t>
      </w:r>
      <w:r>
        <w:rPr>
          <w:rFonts w:hint="eastAsia" w:ascii="黑体" w:hAnsi="黑体" w:eastAsia="黑体"/>
          <w:sz w:val="32"/>
          <w:szCs w:val="32"/>
        </w:rPr>
        <w:t>、国有资产占用情况说明</w:t>
      </w:r>
    </w:p>
    <w:p>
      <w:pPr>
        <w:widowControl/>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2021年期末，我</w:t>
      </w:r>
      <w:r>
        <w:rPr>
          <w:rFonts w:hint="eastAsia" w:ascii="仿宋_GB2312" w:eastAsia="仿宋_GB2312"/>
          <w:sz w:val="32"/>
          <w:szCs w:val="32"/>
          <w:lang w:val="en-US" w:eastAsia="zh-CN"/>
        </w:rPr>
        <w:t>单位</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widowControl/>
        <w:spacing w:line="590" w:lineRule="exact"/>
        <w:ind w:firstLine="640" w:firstLineChars="200"/>
        <w:rPr>
          <w:rFonts w:hint="eastAsia" w:ascii="仿宋_GB2312" w:eastAsia="仿宋_GB2312"/>
          <w:sz w:val="32"/>
          <w:szCs w:val="32"/>
          <w:lang w:eastAsia="zh-CN"/>
        </w:rPr>
      </w:pPr>
    </w:p>
    <w:p>
      <w:pPr>
        <w:pStyle w:val="3"/>
        <w:autoSpaceDE w:val="0"/>
        <w:spacing w:before="0" w:beforeAutospacing="0"/>
        <w:ind w:firstLine="640" w:firstLineChars="200"/>
        <w:rPr>
          <w:rFonts w:hint="eastAsia"/>
        </w:rPr>
      </w:pPr>
      <w:r>
        <w:rPr>
          <w:rFonts w:hint="eastAsia" w:ascii="黑体" w:hAnsi="黑体" w:eastAsia="黑体"/>
          <w:kern w:val="2"/>
          <w:sz w:val="32"/>
          <w:szCs w:val="32"/>
          <w:lang w:val="en-US" w:eastAsia="zh-CN"/>
        </w:rPr>
        <w:t>十二</w:t>
      </w:r>
      <w:r>
        <w:rPr>
          <w:rFonts w:hint="eastAsia" w:ascii="黑体" w:hAnsi="黑体" w:eastAsia="黑体"/>
          <w:kern w:val="2"/>
          <w:sz w:val="32"/>
          <w:szCs w:val="32"/>
        </w:rPr>
        <w:t>、预算绩效情况说明</w:t>
      </w:r>
    </w:p>
    <w:p>
      <w:pPr>
        <w:pStyle w:val="3"/>
        <w:autoSpaceDE w:val="0"/>
        <w:spacing w:before="0" w:beforeAutospacing="0"/>
        <w:ind w:firstLine="643" w:firstLineChars="200"/>
        <w:rPr>
          <w:rFonts w:hint="eastAsia"/>
        </w:rPr>
      </w:pPr>
      <w:r>
        <w:rPr>
          <w:rFonts w:hint="eastAsia" w:ascii="楷体_GB2312" w:eastAsia="楷体_GB2312"/>
          <w:b/>
          <w:bCs/>
          <w:kern w:val="2"/>
          <w:sz w:val="32"/>
          <w:szCs w:val="32"/>
        </w:rPr>
        <w:t>（一）绩效管理工作开展情况</w:t>
      </w:r>
      <w:r>
        <w:rPr>
          <w:rFonts w:hint="eastAsia"/>
          <w:shd w:val="clear" w:color="auto" w:fill="FFFFFF"/>
        </w:rPr>
        <w:t>。</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2021年，我单位纳入预算绩效管理的支出总额为</w:t>
      </w:r>
      <w:r>
        <w:rPr>
          <w:rFonts w:hint="eastAsia" w:ascii="仿宋_GB2312" w:eastAsia="仿宋_GB2312"/>
          <w:sz w:val="32"/>
          <w:szCs w:val="32"/>
          <w:lang w:val="en-US" w:eastAsia="zh-CN"/>
        </w:rPr>
        <w:t>86.67</w:t>
      </w:r>
      <w:r>
        <w:rPr>
          <w:rFonts w:hint="eastAsia" w:ascii="仿宋_GB2312" w:hAnsi="仿宋_GB2312" w:eastAsia="仿宋_GB2312" w:cs="仿宋_GB2312"/>
          <w:sz w:val="32"/>
          <w:szCs w:val="32"/>
        </w:rPr>
        <w:t>万元，其中人员经费支出</w:t>
      </w:r>
      <w:r>
        <w:rPr>
          <w:rFonts w:hint="eastAsia" w:ascii="仿宋_GB2312" w:eastAsia="仿宋_GB2312"/>
          <w:sz w:val="32"/>
          <w:szCs w:val="32"/>
          <w:lang w:val="en-US" w:eastAsia="zh-CN"/>
        </w:rPr>
        <w:t>43.19</w:t>
      </w:r>
      <w:r>
        <w:rPr>
          <w:rFonts w:hint="eastAsia" w:ascii="仿宋_GB2312" w:hAnsi="仿宋_GB2312" w:eastAsia="仿宋_GB2312" w:cs="仿宋_GB2312"/>
          <w:sz w:val="32"/>
          <w:szCs w:val="32"/>
        </w:rPr>
        <w:t>万元，公用经费支出</w:t>
      </w:r>
      <w:r>
        <w:rPr>
          <w:rFonts w:hint="eastAsia" w:ascii="仿宋_GB2312" w:eastAsia="仿宋_GB2312"/>
          <w:sz w:val="32"/>
          <w:szCs w:val="32"/>
          <w:lang w:val="en-US" w:eastAsia="zh-CN"/>
        </w:rPr>
        <w:t>7.16</w:t>
      </w:r>
      <w:r>
        <w:rPr>
          <w:rFonts w:hint="eastAsia" w:ascii="仿宋_GB2312" w:hAnsi="仿宋_GB2312" w:eastAsia="仿宋_GB2312" w:cs="仿宋_GB2312"/>
          <w:sz w:val="32"/>
          <w:szCs w:val="32"/>
        </w:rPr>
        <w:t>万元；支出项目共</w:t>
      </w:r>
      <w:r>
        <w:rPr>
          <w:rFonts w:hint="eastAsia" w:ascii="仿宋_GB2312" w:eastAsia="仿宋_GB2312"/>
          <w:sz w:val="32"/>
          <w:szCs w:val="32"/>
          <w:lang w:val="en-US" w:eastAsia="zh-CN"/>
        </w:rPr>
        <w:t>2</w:t>
      </w:r>
      <w:r>
        <w:rPr>
          <w:rFonts w:hint="eastAsia" w:ascii="仿宋_GB2312" w:hAnsi="仿宋_GB2312" w:eastAsia="仿宋_GB2312" w:cs="仿宋_GB2312"/>
          <w:sz w:val="32"/>
          <w:szCs w:val="32"/>
        </w:rPr>
        <w:t>个，支出金额</w:t>
      </w:r>
      <w:r>
        <w:rPr>
          <w:rFonts w:hint="eastAsia" w:ascii="仿宋_GB2312" w:eastAsia="仿宋_GB2312"/>
          <w:sz w:val="32"/>
          <w:szCs w:val="32"/>
          <w:lang w:val="en-US" w:eastAsia="zh-CN"/>
        </w:rPr>
        <w:t>36.32</w:t>
      </w:r>
      <w:r>
        <w:rPr>
          <w:rFonts w:hint="eastAsia" w:ascii="仿宋_GB2312" w:hAnsi="仿宋_GB2312" w:eastAsia="仿宋_GB2312" w:cs="仿宋_GB2312"/>
          <w:sz w:val="32"/>
          <w:szCs w:val="32"/>
        </w:rPr>
        <w:t>万元。其中，进行项目绩效自评</w:t>
      </w:r>
      <w:r>
        <w:rPr>
          <w:rFonts w:hint="eastAsia" w:ascii="仿宋_GB2312" w:eastAsia="仿宋_GB2312"/>
          <w:sz w:val="32"/>
          <w:szCs w:val="32"/>
          <w:lang w:val="en-US" w:eastAsia="zh-CN"/>
        </w:rPr>
        <w:t>0</w:t>
      </w:r>
      <w:r>
        <w:rPr>
          <w:rFonts w:hint="eastAsia" w:ascii="仿宋_GB2312" w:hAnsi="仿宋_GB2312" w:eastAsia="仿宋_GB2312" w:cs="仿宋_GB2312"/>
          <w:sz w:val="32"/>
          <w:szCs w:val="32"/>
        </w:rPr>
        <w:t>个，自评金额</w:t>
      </w:r>
      <w:r>
        <w:rPr>
          <w:rFonts w:hint="eastAsia" w:ascii="仿宋_GB2312" w:eastAsia="仿宋_GB2312"/>
          <w:sz w:val="32"/>
          <w:szCs w:val="32"/>
          <w:lang w:val="en-US" w:eastAsia="zh-CN"/>
        </w:rPr>
        <w:t>0</w:t>
      </w:r>
      <w:r>
        <w:rPr>
          <w:rFonts w:hint="eastAsia" w:ascii="仿宋_GB2312" w:hAnsi="仿宋_GB2312" w:eastAsia="仿宋_GB2312" w:cs="仿宋_GB2312"/>
          <w:sz w:val="32"/>
          <w:szCs w:val="32"/>
        </w:rPr>
        <w:t>万元；纳入重点绩效评价（部门评价或财政评价）</w:t>
      </w:r>
      <w:r>
        <w:rPr>
          <w:rFonts w:hint="eastAsia" w:ascii="仿宋_GB2312" w:eastAsia="仿宋_GB2312"/>
          <w:sz w:val="32"/>
          <w:szCs w:val="32"/>
          <w:lang w:val="en-US" w:eastAsia="zh-CN"/>
        </w:rPr>
        <w:t>0</w:t>
      </w:r>
      <w:r>
        <w:rPr>
          <w:rFonts w:hint="eastAsia" w:ascii="仿宋_GB2312" w:hAnsi="仿宋_GB2312" w:eastAsia="仿宋_GB2312" w:cs="仿宋_GB2312"/>
          <w:sz w:val="32"/>
          <w:szCs w:val="32"/>
        </w:rPr>
        <w:t>个，评价金额</w:t>
      </w:r>
      <w:r>
        <w:rPr>
          <w:rFonts w:hint="eastAsia" w:ascii="仿宋_GB2312" w:eastAsia="仿宋_GB2312"/>
          <w:sz w:val="32"/>
          <w:szCs w:val="32"/>
          <w:lang w:val="en-US" w:eastAsia="zh-CN"/>
        </w:rPr>
        <w:t>0</w:t>
      </w:r>
      <w:r>
        <w:rPr>
          <w:rFonts w:hint="eastAsia" w:ascii="仿宋_GB2312" w:hAnsi="仿宋_GB2312" w:eastAsia="仿宋_GB2312" w:cs="仿宋_GB2312"/>
          <w:sz w:val="32"/>
          <w:szCs w:val="32"/>
        </w:rPr>
        <w:t>万元。</w:t>
      </w:r>
    </w:p>
    <w:p>
      <w:pPr>
        <w:spacing w:line="590" w:lineRule="exact"/>
        <w:ind w:firstLine="640" w:firstLineChars="200"/>
        <w:rPr>
          <w:rFonts w:hint="eastAsia" w:ascii="仿宋_GB2312" w:hAnsi="仿宋_GB2312" w:eastAsia="仿宋_GB2312" w:cs="仿宋_GB2312"/>
          <w:sz w:val="32"/>
          <w:szCs w:val="32"/>
        </w:rPr>
      </w:pPr>
    </w:p>
    <w:p>
      <w:pPr>
        <w:pStyle w:val="3"/>
        <w:autoSpaceDE w:val="0"/>
        <w:spacing w:before="0" w:beforeAutospacing="0"/>
        <w:ind w:firstLine="643" w:firstLineChars="200"/>
        <w:rPr>
          <w:rFonts w:hint="eastAsia" w:ascii="仿宋_GB2312" w:eastAsia="仿宋_GB2312"/>
          <w:kern w:val="2"/>
          <w:sz w:val="32"/>
          <w:szCs w:val="32"/>
        </w:rPr>
      </w:pPr>
      <w:r>
        <w:rPr>
          <w:rFonts w:hint="eastAsia" w:ascii="楷体_GB2312" w:eastAsia="楷体_GB2312"/>
          <w:b/>
          <w:bCs/>
          <w:kern w:val="2"/>
          <w:sz w:val="32"/>
          <w:szCs w:val="32"/>
        </w:rPr>
        <w:t>（二）项目绩效自评结果</w:t>
      </w:r>
      <w:r>
        <w:rPr>
          <w:rFonts w:hint="eastAsia" w:ascii="仿宋_GB2312" w:eastAsia="仿宋_GB2312"/>
          <w:kern w:val="2"/>
          <w:sz w:val="32"/>
          <w:szCs w:val="32"/>
        </w:rPr>
        <w:t>。</w:t>
      </w:r>
      <w:bookmarkStart w:id="0" w:name="_GoBack"/>
      <w:bookmarkEnd w:id="0"/>
    </w:p>
    <w:p>
      <w:pPr>
        <w:pStyle w:val="3"/>
        <w:autoSpaceDE w:val="0"/>
        <w:spacing w:before="0" w:before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2021年本单位尚未开展</w:t>
      </w:r>
      <w:r>
        <w:rPr>
          <w:rFonts w:hint="eastAsia" w:ascii="仿宋_GB2312" w:eastAsia="仿宋_GB2312"/>
          <w:sz w:val="32"/>
          <w:szCs w:val="32"/>
        </w:rPr>
        <w:t>项目绩效自评</w:t>
      </w:r>
      <w:r>
        <w:rPr>
          <w:rFonts w:hint="eastAsia" w:ascii="仿宋_GB2312" w:hAnsi="仿宋_GB2312" w:eastAsia="仿宋_GB2312" w:cs="仿宋_GB2312"/>
          <w:sz w:val="32"/>
          <w:szCs w:val="32"/>
        </w:rPr>
        <w:t>。</w:t>
      </w:r>
    </w:p>
    <w:p>
      <w:pPr>
        <w:pStyle w:val="3"/>
        <w:autoSpaceDE w:val="0"/>
        <w:spacing w:before="0" w:beforeAutospacing="0"/>
        <w:ind w:firstLine="643" w:firstLineChars="200"/>
        <w:rPr>
          <w:rFonts w:hint="eastAsia" w:ascii="仿宋_GB2312" w:eastAsia="仿宋_GB2312"/>
          <w:kern w:val="2"/>
          <w:sz w:val="32"/>
          <w:szCs w:val="32"/>
        </w:rPr>
      </w:pPr>
      <w:r>
        <w:rPr>
          <w:rFonts w:hint="eastAsia" w:ascii="楷体_GB2312" w:eastAsia="楷体_GB2312"/>
          <w:b/>
          <w:bCs/>
          <w:kern w:val="2"/>
          <w:sz w:val="32"/>
          <w:szCs w:val="32"/>
        </w:rPr>
        <w:t>（三）以部门为主体开展的重点绩效评价结果</w:t>
      </w:r>
      <w:r>
        <w:rPr>
          <w:rFonts w:hint="eastAsia" w:ascii="仿宋_GB2312" w:eastAsia="仿宋_GB2312"/>
          <w:kern w:val="2"/>
          <w:sz w:val="32"/>
          <w:szCs w:val="32"/>
        </w:rPr>
        <w:t>。</w:t>
      </w:r>
    </w:p>
    <w:p>
      <w:pPr>
        <w:pStyle w:val="3"/>
        <w:keepNext w:val="0"/>
        <w:keepLines w:val="0"/>
        <w:pageBreakBefore w:val="0"/>
        <w:widowControl/>
        <w:kinsoku/>
        <w:wordWrap/>
        <w:overflowPunct/>
        <w:topLinePunct w:val="0"/>
        <w:autoSpaceDE w:val="0"/>
        <w:autoSpaceDN/>
        <w:bidi w:val="0"/>
        <w:adjustRightInd/>
        <w:snapToGrid/>
        <w:spacing w:before="4" w:beforeLines="1" w:beforeAutospacing="0" w:after="4" w:afterLines="1" w:afterAutospacing="0"/>
        <w:ind w:left="638" w:leftChars="30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纳入重点绩效评价（部门评价或财政评价）0</w:t>
      </w:r>
    </w:p>
    <w:p>
      <w:pPr>
        <w:pStyle w:val="3"/>
        <w:keepNext w:val="0"/>
        <w:keepLines w:val="0"/>
        <w:pageBreakBefore w:val="0"/>
        <w:widowControl/>
        <w:kinsoku/>
        <w:wordWrap/>
        <w:overflowPunct/>
        <w:topLinePunct w:val="0"/>
        <w:autoSpaceDE w:val="0"/>
        <w:autoSpaceDN/>
        <w:bidi w:val="0"/>
        <w:adjustRightInd/>
        <w:snapToGrid/>
        <w:spacing w:before="4" w:beforeLines="1" w:beforeAutospacing="0" w:after="4" w:afterLines="1" w:afterAutospacing="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个，评价金额0万元。</w:t>
      </w:r>
    </w:p>
    <w:p>
      <w:pPr>
        <w:widowControl/>
        <w:jc w:val="left"/>
        <w:rPr>
          <w:rFonts w:hint="eastAsia" w:ascii="楷体_GB2312" w:hAnsi="楷体_GB2312" w:eastAsia="楷体_GB2312" w:cs="楷体_GB2312"/>
          <w:sz w:val="32"/>
          <w:szCs w:val="32"/>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w:t>
      </w:r>
      <w:r>
        <w:rPr>
          <w:rFonts w:hint="eastAsia" w:ascii="黑体" w:hAnsi="黑体" w:eastAsia="黑体" w:cs="黑体"/>
          <w:sz w:val="48"/>
          <w:szCs w:val="48"/>
          <w:lang w:val="en-US" w:eastAsia="zh-CN"/>
        </w:rPr>
        <w:t>四</w:t>
      </w:r>
      <w:r>
        <w:rPr>
          <w:rFonts w:hint="eastAsia" w:ascii="黑体" w:hAnsi="黑体" w:eastAsia="黑体" w:cs="黑体"/>
          <w:sz w:val="48"/>
          <w:szCs w:val="48"/>
        </w:rPr>
        <w:t>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黑体" w:hAnsi="宋体" w:eastAsia="黑体" w:cs="宋体"/>
          <w:color w:val="000000"/>
          <w:kern w:val="0"/>
          <w:sz w:val="28"/>
          <w:szCs w:val="28"/>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r>
        <w:rPr>
          <w:rFonts w:hint="eastAsia" w:ascii="仿宋_GB2312" w:hAnsi="仿宋_GB2312" w:eastAsia="仿宋_GB2312" w:cs="仿宋_GB2312"/>
          <w:sz w:val="32"/>
          <w:szCs w:val="32"/>
          <w:lang w:eastAsia="zh-CN"/>
        </w:rPr>
        <w:t>。</w:t>
      </w:r>
    </w:p>
    <w:sectPr>
      <w:pgSz w:w="11906" w:h="16838"/>
      <w:pgMar w:top="1928"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MWM2Njk4ZTliMjRjZWYxZDk5ZjgwNjNlMzZiNGYifQ=="/>
  </w:docVars>
  <w:rsids>
    <w:rsidRoot w:val="00000000"/>
    <w:rsid w:val="013C47A6"/>
    <w:rsid w:val="01483505"/>
    <w:rsid w:val="02005B8D"/>
    <w:rsid w:val="02233780"/>
    <w:rsid w:val="032E26CA"/>
    <w:rsid w:val="041919A6"/>
    <w:rsid w:val="05235E1B"/>
    <w:rsid w:val="07AD5E6F"/>
    <w:rsid w:val="08B475DB"/>
    <w:rsid w:val="09412D13"/>
    <w:rsid w:val="0B0F00F9"/>
    <w:rsid w:val="0BC74819"/>
    <w:rsid w:val="0FD45361"/>
    <w:rsid w:val="103267C5"/>
    <w:rsid w:val="106C538B"/>
    <w:rsid w:val="120D52C6"/>
    <w:rsid w:val="12B03FF4"/>
    <w:rsid w:val="131B6383"/>
    <w:rsid w:val="13FF65B5"/>
    <w:rsid w:val="142A44AE"/>
    <w:rsid w:val="15A6609D"/>
    <w:rsid w:val="19010BB0"/>
    <w:rsid w:val="19862772"/>
    <w:rsid w:val="19F45119"/>
    <w:rsid w:val="1CBB76D1"/>
    <w:rsid w:val="1CE41EDC"/>
    <w:rsid w:val="1D057ED5"/>
    <w:rsid w:val="1D8B05A9"/>
    <w:rsid w:val="1EBA41D3"/>
    <w:rsid w:val="1EC65D3D"/>
    <w:rsid w:val="1EDF1E80"/>
    <w:rsid w:val="1EF10A6D"/>
    <w:rsid w:val="1F5275D0"/>
    <w:rsid w:val="1F956729"/>
    <w:rsid w:val="1FB77434"/>
    <w:rsid w:val="216268CD"/>
    <w:rsid w:val="21674856"/>
    <w:rsid w:val="218944CA"/>
    <w:rsid w:val="26F92A28"/>
    <w:rsid w:val="296323DA"/>
    <w:rsid w:val="298A2F93"/>
    <w:rsid w:val="2A0B1296"/>
    <w:rsid w:val="2A9960CE"/>
    <w:rsid w:val="2B0439BD"/>
    <w:rsid w:val="2B1C5A6F"/>
    <w:rsid w:val="2B4D50F0"/>
    <w:rsid w:val="2B606BD1"/>
    <w:rsid w:val="2BBC75A3"/>
    <w:rsid w:val="2C8D265E"/>
    <w:rsid w:val="2D355AC5"/>
    <w:rsid w:val="2D4503D0"/>
    <w:rsid w:val="2D742E08"/>
    <w:rsid w:val="2DE27FC1"/>
    <w:rsid w:val="2FB55614"/>
    <w:rsid w:val="309B2CA6"/>
    <w:rsid w:val="31072A47"/>
    <w:rsid w:val="31726692"/>
    <w:rsid w:val="32CC2D9E"/>
    <w:rsid w:val="32F03733"/>
    <w:rsid w:val="33E20A8E"/>
    <w:rsid w:val="369648D9"/>
    <w:rsid w:val="37250286"/>
    <w:rsid w:val="373847F9"/>
    <w:rsid w:val="37B272E3"/>
    <w:rsid w:val="381A280B"/>
    <w:rsid w:val="389B1F7E"/>
    <w:rsid w:val="394A1552"/>
    <w:rsid w:val="3B24560B"/>
    <w:rsid w:val="3C04646B"/>
    <w:rsid w:val="3CD21FAF"/>
    <w:rsid w:val="3CE644C8"/>
    <w:rsid w:val="3DE0182C"/>
    <w:rsid w:val="3E593C5B"/>
    <w:rsid w:val="3F5248EE"/>
    <w:rsid w:val="40176267"/>
    <w:rsid w:val="41813816"/>
    <w:rsid w:val="42062137"/>
    <w:rsid w:val="432E276D"/>
    <w:rsid w:val="4332490E"/>
    <w:rsid w:val="433337B2"/>
    <w:rsid w:val="43B57065"/>
    <w:rsid w:val="43C26223"/>
    <w:rsid w:val="441B125D"/>
    <w:rsid w:val="444848AE"/>
    <w:rsid w:val="45D75C29"/>
    <w:rsid w:val="48823A89"/>
    <w:rsid w:val="48A95C04"/>
    <w:rsid w:val="48BF5427"/>
    <w:rsid w:val="4A256E50"/>
    <w:rsid w:val="4C143819"/>
    <w:rsid w:val="4C793B3F"/>
    <w:rsid w:val="4C8E6D13"/>
    <w:rsid w:val="4D1F0243"/>
    <w:rsid w:val="4D4D1C13"/>
    <w:rsid w:val="4F936CC6"/>
    <w:rsid w:val="5227375D"/>
    <w:rsid w:val="54AB3345"/>
    <w:rsid w:val="550A663F"/>
    <w:rsid w:val="55F3271F"/>
    <w:rsid w:val="57EA7C48"/>
    <w:rsid w:val="581633C7"/>
    <w:rsid w:val="588D2799"/>
    <w:rsid w:val="589C4E3D"/>
    <w:rsid w:val="590E6A1A"/>
    <w:rsid w:val="5A170E19"/>
    <w:rsid w:val="5B7B5AF5"/>
    <w:rsid w:val="5C0319D4"/>
    <w:rsid w:val="5CB00EB7"/>
    <w:rsid w:val="5E3A6AB6"/>
    <w:rsid w:val="5F630463"/>
    <w:rsid w:val="606D2A9A"/>
    <w:rsid w:val="60DF620F"/>
    <w:rsid w:val="62782477"/>
    <w:rsid w:val="6402724C"/>
    <w:rsid w:val="648477D5"/>
    <w:rsid w:val="64C9520C"/>
    <w:rsid w:val="656B0071"/>
    <w:rsid w:val="68281B2E"/>
    <w:rsid w:val="68993AC2"/>
    <w:rsid w:val="68B433AE"/>
    <w:rsid w:val="6A0057D5"/>
    <w:rsid w:val="6A234003"/>
    <w:rsid w:val="6A9A2810"/>
    <w:rsid w:val="6C141316"/>
    <w:rsid w:val="6D2D20B0"/>
    <w:rsid w:val="6DD87E4E"/>
    <w:rsid w:val="6E4B0B25"/>
    <w:rsid w:val="6F810EEF"/>
    <w:rsid w:val="6FF27577"/>
    <w:rsid w:val="70D866E9"/>
    <w:rsid w:val="70FB1F96"/>
    <w:rsid w:val="749F64D9"/>
    <w:rsid w:val="74E90FB2"/>
    <w:rsid w:val="77893679"/>
    <w:rsid w:val="77ED2E5B"/>
    <w:rsid w:val="79983E4A"/>
    <w:rsid w:val="7A86589A"/>
    <w:rsid w:val="7B0C72D0"/>
    <w:rsid w:val="7CFA3C7A"/>
    <w:rsid w:val="7E2748F9"/>
    <w:rsid w:val="7F8F241B"/>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3362</Words>
  <Characters>3600</Characters>
  <Lines>0</Lines>
  <Paragraphs>0</Paragraphs>
  <TotalTime>23</TotalTime>
  <ScaleCrop>false</ScaleCrop>
  <LinksUpToDate>false</LinksUpToDate>
  <CharactersWithSpaces>3615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2023-09-20T08:27:00Z</dcterms:created>
  <dc:creator>admin</dc:creator>
  <cp:lastModifiedBy>admin</cp:lastModifiedBy>
  <dcterms:modified xsi:type="dcterms:W3CDTF">2023-09-25T07:37:12Z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3CC48C277637493290B1CDE437A366C0_12</vt:lpwstr>
  </property>
</Properties>
</file>