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7A" w:rsidRDefault="00447F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中共息县卫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生职业中专学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校党支部</w:t>
      </w:r>
    </w:p>
    <w:p w:rsidR="006D3C7A" w:rsidRDefault="00447F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关于巡察整改情况的公示</w:t>
      </w:r>
    </w:p>
    <w:p w:rsidR="006D3C7A" w:rsidRDefault="006D3C7A" w:rsidP="004075A7">
      <w:pPr>
        <w:spacing w:line="560" w:lineRule="exact"/>
        <w:ind w:left="3524" w:hangingChars="800" w:hanging="3524"/>
        <w:jc w:val="center"/>
        <w:rPr>
          <w:rFonts w:ascii="方正粗黑宋简体" w:eastAsia="方正粗黑宋简体" w:hAnsi="方正粗黑宋简体" w:cs="方正粗黑宋简体"/>
          <w:b/>
          <w:bCs/>
          <w:sz w:val="44"/>
          <w:szCs w:val="44"/>
        </w:rPr>
      </w:pPr>
    </w:p>
    <w:p w:rsidR="006D3C7A" w:rsidRDefault="00447F95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color w:val="66666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根据县委统一部署，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日，县委第四巡察组对卫校党支部进行了巡察。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日，县委巡察组向卫校党支部反馈了巡察意见。按照《中国共产党巡视工作条例》等有关规定，现将巡察整改情况予以公布。</w:t>
      </w:r>
      <w:bookmarkStart w:id="0" w:name="_GoBack"/>
      <w:bookmarkEnd w:id="0"/>
    </w:p>
    <w:p w:rsidR="006D3C7A" w:rsidRDefault="00447F95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一、聚焦基层贯彻落实党的路线方针政策和党中央决策部署方面问题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学习贯彻习近平新时代中国特色社会主义思想和党的十九大、二十大精神流于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形式”问题的整改。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一是党支部不断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完善并严格执行政治理论学习制度。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以“周四大学堂”为契机，每周开展政治理论学习活动。组织专题理论学习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次，参学人员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学习做到“三定”，即定时间、定地点、定内容，坚持“两查”，即查人数、查学习记录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班子成员发挥表率作用，认真做好笔记，写好新得体会。三是不断创新学习方式，“走出去，请进来”，宣传党的二十大精神和党的路线方针政策。先后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次组织专人到帮扶的陈棚乡闫湾村上党课、宣传党的二十大精神和党的路线方针政策。四是通过组织参观教育基地、观看警示教育片、外出学习等活动，使理论学习接地气、有效果，真正走心入脑。</w:t>
      </w:r>
    </w:p>
    <w:p w:rsidR="006D3C7A" w:rsidRDefault="00447F95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（二）针对“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对党中央关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于意识形态工作的决策部署重视不够，意识形态工作观念淡薄、责任缺失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成立由支部书记、校长徐朝平任组长、班子成员任副组长、科室负责人为成员的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意识形态工作领导小组，加强对工作的组织领导。二是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严格落实意识形态工作责任制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把意识形态工作放在学校工作重中之重位置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坚持意识形态工作专题会议制度，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主要领导切实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履行第一责任人责任，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每次班子会议都把意识形态工作作为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重大政治任务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，听取工作汇报，做好工作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监督并跟踪结果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。三是开展多种形式的活动，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加强思想政治引领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。集中整改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以来，学校先后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次召开教职工大会，学习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习近平新时代中国特色社会主义思想和党的二十大精神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，组织开展弘扬孝道文化、传承红色基因、发扬“五四”精神、</w:t>
      </w:r>
      <w:r>
        <w:rPr>
          <w:rFonts w:ascii="仿宋_GB2312" w:eastAsia="仿宋_GB2312" w:hAnsi="仿宋_GB2312" w:cs="仿宋_GB2312" w:hint="eastAsia"/>
          <w:sz w:val="32"/>
          <w:szCs w:val="32"/>
        </w:rPr>
        <w:t>反对邪教、倡导文明科学上网活动。四是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作管理制度，建立工作长效机制。及时掌握和发现学校意识形态领域防控工作出现的新问题、新动向，</w:t>
      </w:r>
      <w:r>
        <w:rPr>
          <w:rFonts w:ascii="仿宋_GB2312" w:eastAsia="仿宋_GB2312" w:hAnsi="仿宋_GB2312" w:cs="仿宋_GB2312" w:hint="eastAsia"/>
          <w:sz w:val="32"/>
          <w:szCs w:val="32"/>
        </w:rPr>
        <w:t>总结工作经验，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研究部署工作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做好意识形态领域风险化解工作。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（三）针对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“‘第一议题制度’、‘三会一课’等工作落实不到位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党支部严格落实主体责任，制定清单式推进计划，实行销号制度，支部书记履行第一责任人职责，对工作进行监督管理，逐项落实。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自整改活动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以来，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党支部召开了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次专题会议、召开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次支部党员大会、上了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次党课，将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学习习近平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总书记系列讲话和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党的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二十大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精神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会议的第一议题，推动学习常态化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制度化。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是结合工作实际，创新“三会一课”形式，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增设必要环节，探索实践开放式、情景式、体验式、互动式“三会一课”，针对主题党日、学习分享会、党员读书会、党员讲微党课等新形式，增加讨论、交流、竞赛、分享等环节，注重党员的融入、参与和互动，不断增强“三会一课”的生动性和吸引力。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 xml:space="preserve"> 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卫校党支部不重视精神文明建设，没有积极开展争创文明单位活动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切实提高认识，结合学校实际明确创建目标、任务，细化活动内容，严格按照要求逐步推进。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二是以创建“市级文明校园”活动为契机，把精神文明创建工作与教育教学、帮扶提升、文明城市建设等各项工作有机结合，开展“内强素质，外树形象”活动；三是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坚持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以德育人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，进一步改进和加强思想道德建设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。四是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构建德育网络，形成工作合力。通过家长学校建设、家长会、家访等形式，建立学校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班级、家长、社会“四位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体”的德育网络。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组织学生开展“拒绝诱惑，远离网吧”、“远离赌博，远离不良嗜好”等主题教育活动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开展“崇尚科学、反对邪教”教育活动，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增强学生法律意识，提高学生良好自控能力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贯彻落实党的教育路线方针政策不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到位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问题的整改。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要领导和班子成员进一步提高政治站位，增强“卫校发展，舍我其谁”的责任担当意识，针对学校面临的困难和问题，善于从困境中发现机遇、从问题中解难题，积极为学校发展动脑筋、想办法、出良策。二是对学校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进行切合实际的规划，不断加强学校内部管理和建设，充分挖掘内潜，提升办学能力。三是不断探索总结与省内高等医学院校联合办学经验，提高办学水平，力争为我县培育出更多的医疗卫生实用人才，助推帮扶提升和乡村振兴工作，为“美好生活在息县”做出卫校应有的贡献。</w:t>
      </w:r>
    </w:p>
    <w:p w:rsidR="006D3C7A" w:rsidRDefault="00447F95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二、聚焦群众身边腐败问题和不正之风方面</w:t>
      </w:r>
    </w:p>
    <w:p w:rsidR="006D3C7A" w:rsidRDefault="00447F9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（六）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纪律松驰，疫情防控存在短板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进一步提高政治站位，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坚持把纪律规矩挺在前面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对工作进行严格规范管理。二是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修订完善了《息县卫校教职工考勤制度和奖励性绩效工资发放办法》，指定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具体负责考勤工作。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加大执纪监督力度，不仅对教职工考勤、办公、上课情况进行检查，还通过约谈、督导、通报等方式层层传导执纪问责的压力。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把考勤作为一项重要指标，对教职工进行量化管理，并与年度评先评优工作结合起来，奖优罚劣，坚决克服纪律松弛的现象。五是按照国家有关疫情防控政策调整工作部署，补“短板”，强“弱项”，坚决杜绝群体性安全事故的发生，办让人民群众满意的教育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</w:p>
    <w:p w:rsidR="006D3C7A" w:rsidRDefault="00447F95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三、聚焦基层党组织软弱涣散、组织力欠缺问题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（七）针对“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党建主体责任履行不到位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党支部主要负责人进一步加强政治理论学习，提高政治站位，坚决扛牢党建工作主体责任。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以“能力建设年”活动为契机，认真组织开展“周四大讲堂”学习，强化思想理论武装。二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通过悬挂宣传标语、播放滚动字幕、开办专题板报，营造浓厚的党建工作氛围。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坚持党支部例会制度，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对学校“三重一大”事项进行集体研究，按程序及时上报。做到党务公开，接受师生监督。定期听取各党小组思想工作情况汇报，加强对各科室思想政治工作指导，推动各项工作开展。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“三会一课”等</w:t>
      </w:r>
      <w:r>
        <w:rPr>
          <w:rFonts w:ascii="仿宋_GB2312" w:eastAsia="仿宋_GB2312" w:hAnsi="仿宋_GB2312" w:cs="仿宋_GB2312" w:hint="eastAsia"/>
          <w:sz w:val="32"/>
          <w:szCs w:val="32"/>
        </w:rPr>
        <w:t>党建工作管理制度，使党建工作进一步规范化、制度化。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按照党建统领基层治理工作要求，扎实开展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“支部联支部”活动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D3C7A" w:rsidRDefault="00447F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（八）针对“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卫校的改革发展稳定仍然面临严峻挑战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问题的整改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校领导切实树立大局观念，增强责任担当意识，正视问题，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集思广益，对学校发展全面思考，周密谋划、细致安排，分别撰写了《息县卫校的历史、现状、存在问题及发展思路》、《关于职业教育的思考及做法》、《关于我县与信阳职业技术学院联合办学的建议》等报告材料，为县领导建言献策，做好县委政府的参谋和助手，争取上级政策支持。同时充分挖掘内潜，提升师资力量，强素质，固根本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不断扩大办学规模，使学校逐步走上可持续发展的办学之路。</w:t>
      </w:r>
    </w:p>
    <w:p w:rsidR="006D3C7A" w:rsidRDefault="006D3C7A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D3C7A" w:rsidRDefault="00447F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欢迎广大干部群众对巡察整改落实情况进行监督，如有意见和建议，请及时向我们反映。联系方式：电话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5951206     </w:t>
      </w:r>
    </w:p>
    <w:p w:rsidR="006D3C7A" w:rsidRDefault="00447F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邮政信箱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xixianweixiao@126.com       </w:t>
      </w:r>
    </w:p>
    <w:p w:rsidR="006D3C7A" w:rsidRDefault="006D3C7A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6D3C7A" w:rsidRDefault="00447F95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中共息县卫生职业中等专业学校党支部</w:t>
      </w:r>
    </w:p>
    <w:p w:rsidR="006D3C7A" w:rsidRDefault="00447F95">
      <w:pPr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D3C7A" w:rsidSect="006D3C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95" w:rsidRDefault="00447F95" w:rsidP="006D3C7A">
      <w:r>
        <w:separator/>
      </w:r>
    </w:p>
  </w:endnote>
  <w:endnote w:type="continuationSeparator" w:id="0">
    <w:p w:rsidR="00447F95" w:rsidRDefault="00447F95" w:rsidP="006D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7A" w:rsidRDefault="006D3C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D3C7A" w:rsidRDefault="00447F95">
                <w:pPr>
                  <w:pStyle w:val="a4"/>
                </w:pPr>
                <w:r>
                  <w:t xml:space="preserve">— </w:t>
                </w:r>
                <w:r w:rsidR="006D3C7A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 w:rsidR="006D3C7A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4075A7">
                  <w:rPr>
                    <w:rFonts w:asciiTheme="minorEastAsia" w:hAnsiTheme="minorEastAsia" w:cstheme="minorEastAsia"/>
                    <w:noProof/>
                    <w:sz w:val="32"/>
                    <w:szCs w:val="32"/>
                  </w:rPr>
                  <w:t>5</w:t>
                </w:r>
                <w:r w:rsidR="006D3C7A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95" w:rsidRDefault="00447F95" w:rsidP="006D3C7A">
      <w:r>
        <w:separator/>
      </w:r>
    </w:p>
  </w:footnote>
  <w:footnote w:type="continuationSeparator" w:id="0">
    <w:p w:rsidR="00447F95" w:rsidRDefault="00447F95" w:rsidP="006D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ZiZTgwMWVlZTY1MTc0MWE5NmRkZTAzODViZjcyYWYifQ=="/>
  </w:docVars>
  <w:rsids>
    <w:rsidRoot w:val="006D3C7A"/>
    <w:rsid w:val="004075A7"/>
    <w:rsid w:val="00447F95"/>
    <w:rsid w:val="006D3C7A"/>
    <w:rsid w:val="012B08E9"/>
    <w:rsid w:val="061F1E02"/>
    <w:rsid w:val="06667299"/>
    <w:rsid w:val="0784755B"/>
    <w:rsid w:val="12043504"/>
    <w:rsid w:val="19F257BC"/>
    <w:rsid w:val="1A281DA3"/>
    <w:rsid w:val="1EEC32CA"/>
    <w:rsid w:val="2048735C"/>
    <w:rsid w:val="226473AE"/>
    <w:rsid w:val="29D74649"/>
    <w:rsid w:val="37F31F05"/>
    <w:rsid w:val="3A684779"/>
    <w:rsid w:val="408C5F54"/>
    <w:rsid w:val="502D5BE1"/>
    <w:rsid w:val="50C0430E"/>
    <w:rsid w:val="52FE4D9E"/>
    <w:rsid w:val="5C7560D1"/>
    <w:rsid w:val="5F583CD7"/>
    <w:rsid w:val="60416464"/>
    <w:rsid w:val="64021E39"/>
    <w:rsid w:val="675F316A"/>
    <w:rsid w:val="69B06097"/>
    <w:rsid w:val="73AF1A71"/>
    <w:rsid w:val="74D905E3"/>
    <w:rsid w:val="78C5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3C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D3C7A"/>
    <w:pPr>
      <w:spacing w:after="120"/>
    </w:pPr>
  </w:style>
  <w:style w:type="paragraph" w:styleId="a4">
    <w:name w:val="footer"/>
    <w:basedOn w:val="a"/>
    <w:qFormat/>
    <w:rsid w:val="006D3C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D3C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6D3C7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2023-08-28T03:44:00Z</cp:lastPrinted>
  <dcterms:created xsi:type="dcterms:W3CDTF">2014-10-29T12:08:00Z</dcterms:created>
  <dcterms:modified xsi:type="dcterms:W3CDTF">2023-10-13T03:47:00Z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204A6314C4E7442F94256A2157C90609_13</vt:lpwstr>
  </property>
</Properties>
</file>