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沁阳市农业农村局2022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年度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0" w:beforeLines="0" w:after="0" w:afterLines="0" w:line="600" w:lineRule="exact"/>
        <w:ind w:left="0" w:leftChars="0" w:right="-313" w:rightChars="-149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“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全市秸秆禁烧工作经费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”项目绩效评价报告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根据《中共沁阳市委 沁阳市人民政府关于全面实施预算绩效管理的实施意见》（沁发〔20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号）相关文件要求，沁阳市财政局对沁阳市农业农村局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eastAsia="zh-CN"/>
        </w:rPr>
        <w:t>年度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eastAsia="zh-CN"/>
        </w:rPr>
        <w:t>全市秸秆禁烧工作经费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”项目支出绩效进行了评价，现将具体情况报告如下：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一、绩效目标基本情况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（一）项目立项情况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1.秸秆禁烧项目立项情况。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按照《焦作市秸秆禁烧及综合利用指挥部关于印发2022年焦作市秸秆禁烧工作实施方案》的通知（焦秸〔2022〕3号）和《焦作市秸秆禁烧办公室关于印发2022年焦作市秸秆禁烧督查工作方案》的通知（焦秸办〔2022〕5号）之规定，制定2022年沁阳市秸秆禁烧和综合利用实施方案和秸秆禁烧督查工作方案，确保禁烧工作取得成效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2.本级预算和绩效目标情况。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2022年，秸秆禁烧项目预算为20万元。主要用于秸秆禁烧日常督导巡查、“三夏、三秋”、重污染天气期间和重要时节等开展督导巡查，督促各乡（镇）街道落实网格化监管、宣传发动、值班等各项工作的落实，力争完成年度目标任务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600" w:lineRule="exact"/>
        <w:ind w:firstLine="555"/>
        <w:jc w:val="left"/>
        <w:rPr>
          <w:rFonts w:hint="eastAsia" w:ascii="楷体" w:hAnsi="楷体" w:eastAsia="楷体" w:cs="楷体"/>
          <w:b w:val="0"/>
          <w:bCs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（二）项目总体评价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总体上看，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eastAsia="zh-CN"/>
        </w:rPr>
        <w:t>全市秸秆禁烧工作经费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项目，决策依据充分，资金分配合理，绩效目标完成，项目管理到位，效益效果明显。该项目绩效评价为“良”。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b/>
          <w:bCs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楷体" w:hAnsi="楷体" w:eastAsia="楷体" w:cs="楷体"/>
          <w:b w:val="0"/>
          <w:bCs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项目</w:t>
      </w:r>
      <w:r>
        <w:rPr>
          <w:rFonts w:hint="eastAsia" w:ascii="楷体" w:hAnsi="楷体" w:eastAsia="楷体" w:cs="楷体"/>
          <w:b w:val="0"/>
          <w:bCs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资金情况</w:t>
      </w:r>
      <w:r>
        <w:rPr>
          <w:rFonts w:hint="eastAsia" w:ascii="楷体" w:hAnsi="楷体" w:eastAsia="楷体" w:cs="楷体"/>
          <w:b w:val="0"/>
          <w:bCs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2022年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eastAsia="zh-CN"/>
        </w:rPr>
        <w:t>全市秸秆禁烧工作经费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年初预算为20万元，实际支出为5元，预算执行率为25%。主要用于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秸秆禁烧日常督导巡查，宣传监控等方面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600" w:lineRule="exact"/>
        <w:ind w:firstLine="555"/>
        <w:jc w:val="left"/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从总体情况来看，沁阳市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eastAsia="zh-CN"/>
        </w:rPr>
        <w:t>全市秸秆禁烧工作经费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“良”，根据项目评价实际情况和综合评价意见，本项目评价结果如下：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3" w:firstLineChars="200"/>
        <w:jc w:val="left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项目立项依据充分。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焦作市秸秆禁烧及综合利用指挥部关于印发2022年焦作市秸秆禁烧工作实施方案》的通知（焦秸〔2022〕3号）和《焦作市秸秆禁烧办公室关于印发2022年焦作市秸秆禁烧督查工作方案》的通知（焦秸办〔2022〕5号）之规定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600" w:lineRule="exact"/>
        <w:ind w:left="555" w:leftChars="0"/>
        <w:jc w:val="left"/>
        <w:rPr>
          <w:rFonts w:hint="eastAsia" w:ascii="仿宋" w:hAnsi="仿宋" w:eastAsia="仿宋" w:cs="仿宋"/>
          <w:b/>
          <w:bCs/>
          <w:i w:val="0"/>
          <w:snapToGrid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项目管理到位。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严格按照《沁阳市秸秆禁烧及综合利用指挥部关于印发2022年沁阳市秸秆禁烧和综合利用工作实施方案的通知》（沁秸〔2022〕1号）和《沁阳市秸秆禁烧及综合利用指挥部办公室关于印发2022年沁阳市秸秆禁烧督查工作方案的通知》（沁秸办〔2022〕3号）等文件要求，对禁烧各项工作资金支出进行严格审查，接受群众监督。 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600" w:lineRule="exact"/>
        <w:ind w:left="555" w:leftChars="0"/>
        <w:jc w:val="left"/>
        <w:rPr>
          <w:rFonts w:hint="eastAsia" w:ascii="仿宋" w:hAnsi="仿宋" w:eastAsia="仿宋" w:cs="仿宋"/>
          <w:b/>
          <w:bCs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3.项目效果明显。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落实各项秸秆禁烧工作措施，极大遏制露天随意焚烧现象，确保秸秆禁烧取得新成效，助力深入打好全市大气污染防治攻坚战，促进农村生态环境持续改善和农业经济高质量发展。</w:t>
      </w:r>
    </w:p>
    <w:p>
      <w:pPr>
        <w:keepNext w:val="0"/>
        <w:keepLines w:val="0"/>
        <w:pageBreakBefore w:val="0"/>
        <w:numPr>
          <w:ilvl w:val="0"/>
          <w:numId w:val="2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600" w:lineRule="exact"/>
        <w:ind w:firstLine="555"/>
        <w:jc w:val="left"/>
        <w:rPr>
          <w:rFonts w:hint="eastAsia" w:ascii="仿宋" w:hAnsi="仿宋" w:eastAsia="仿宋" w:cs="仿宋"/>
          <w:b/>
          <w:bCs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项目满意度情况。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经走访我市部分村街，进行民意调查，对该项目满意度为92%。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600" w:lineRule="exact"/>
        <w:ind w:firstLine="555"/>
        <w:jc w:val="left"/>
        <w:rPr>
          <w:rFonts w:hint="eastAsia" w:ascii="仿宋" w:hAnsi="仿宋" w:eastAsia="仿宋" w:cs="仿宋"/>
          <w:b/>
          <w:bCs/>
          <w:i w:val="0"/>
          <w:snapToGrid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eastAsia="黑体" w:cs="黑体"/>
          <w:snapToGrid w:val="0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存在问题和建议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napToGrid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/>
          <w:sz w:val="32"/>
          <w:szCs w:val="32"/>
          <w:shd w:val="clear" w:color="auto" w:fill="FFFFFF"/>
          <w:lang w:val="en-US" w:eastAsia="zh-CN"/>
        </w:rPr>
        <w:t>1.绩效管理人员缺乏。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napToGrid/>
          <w:sz w:val="32"/>
          <w:szCs w:val="32"/>
          <w:shd w:val="clear" w:color="auto" w:fill="FFFFFF"/>
          <w:lang w:val="en-US" w:eastAsia="zh-CN"/>
        </w:rPr>
        <w:t>2.绩效目标设置不</w:t>
      </w:r>
      <w:bookmarkStart w:id="0" w:name="_GoBack"/>
      <w:bookmarkEnd w:id="0"/>
      <w:r>
        <w:rPr>
          <w:rFonts w:hint="eastAsia" w:ascii="仿宋" w:hAnsi="仿宋" w:eastAsia="仿宋" w:cs="仿宋"/>
          <w:snapToGrid/>
          <w:sz w:val="32"/>
          <w:szCs w:val="32"/>
          <w:shd w:val="clear" w:color="auto" w:fill="FFFFFF"/>
          <w:lang w:val="en-US" w:eastAsia="zh-CN"/>
        </w:rPr>
        <w:t>合理。</w:t>
      </w:r>
      <w:r>
        <w:rPr>
          <w:rFonts w:hint="eastAsia" w:ascii="仿宋_GB2312" w:eastAsia="仿宋_GB2312" w:cs="仿宋_GB2312"/>
          <w:sz w:val="32"/>
          <w:szCs w:val="32"/>
        </w:rPr>
        <w:t>针对资金来源可能不到位存在的风险，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没</w:t>
      </w:r>
      <w:r>
        <w:rPr>
          <w:rFonts w:hint="eastAsia" w:ascii="仿宋_GB2312" w:eastAsia="仿宋_GB2312" w:cs="仿宋_GB2312"/>
          <w:sz w:val="32"/>
          <w:szCs w:val="32"/>
        </w:rPr>
        <w:t>有相应的保障措施。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3.秸秆禁烧工作有部分领域出现盲点，没有管理到位。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</w:t>
      </w:r>
      <w:r>
        <w:rPr>
          <w:rFonts w:hint="eastAsia" w:ascii="黑体" w:eastAsia="黑体" w:cs="黑体"/>
          <w:snapToGrid w:val="0"/>
          <w:kern w:val="0"/>
          <w:sz w:val="32"/>
          <w:szCs w:val="32"/>
          <w:lang w:val="en-US" w:eastAsia="zh-CN"/>
        </w:rPr>
        <w:t>相关建议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1.加强多元参与，疏堵结合、标本兼治的工作思路。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2.加大宣传力度。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3.增加固定防火宣传设施。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napToGrid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/>
          <w:sz w:val="32"/>
          <w:szCs w:val="32"/>
          <w:shd w:val="clear" w:color="auto" w:fill="FFFFFF"/>
          <w:lang w:val="en-US" w:eastAsia="zh-CN"/>
        </w:rPr>
        <w:t>4.在项目实施过程前、中要建立健全各项规章管理制度。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0000000C"/>
    <w:multiLevelType w:val="singleLevel"/>
    <w:tmpl w:val="0000000C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MDY2YjE4NWU0OGJjNGY0NTU0ZmZiZDhmNGQ1MGYifQ=="/>
    <w:docVar w:name="KSO_WPS_MARK_KEY" w:val="e98a545c-c18a-49ce-9284-c256f23f57bd"/>
  </w:docVars>
  <w:rsids>
    <w:rsidRoot w:val="169F7DE5"/>
    <w:rsid w:val="015D36C0"/>
    <w:rsid w:val="068154EF"/>
    <w:rsid w:val="071F2612"/>
    <w:rsid w:val="08F16ED1"/>
    <w:rsid w:val="09414AC1"/>
    <w:rsid w:val="099948FD"/>
    <w:rsid w:val="105B0B5E"/>
    <w:rsid w:val="162159CC"/>
    <w:rsid w:val="169F7DE5"/>
    <w:rsid w:val="19FE07AD"/>
    <w:rsid w:val="1A22449B"/>
    <w:rsid w:val="1C40720A"/>
    <w:rsid w:val="1DE05580"/>
    <w:rsid w:val="1F650968"/>
    <w:rsid w:val="222A65E3"/>
    <w:rsid w:val="22C0687F"/>
    <w:rsid w:val="22EC5BFE"/>
    <w:rsid w:val="25341526"/>
    <w:rsid w:val="25423585"/>
    <w:rsid w:val="262A1A15"/>
    <w:rsid w:val="26FE15A6"/>
    <w:rsid w:val="37041E3C"/>
    <w:rsid w:val="38CD7870"/>
    <w:rsid w:val="39810054"/>
    <w:rsid w:val="3B6049CB"/>
    <w:rsid w:val="3B865CB0"/>
    <w:rsid w:val="3F2B3D50"/>
    <w:rsid w:val="3FC35375"/>
    <w:rsid w:val="41A8414E"/>
    <w:rsid w:val="448131F3"/>
    <w:rsid w:val="49FC7FB5"/>
    <w:rsid w:val="4A003775"/>
    <w:rsid w:val="4A1C0D7F"/>
    <w:rsid w:val="4AA523FB"/>
    <w:rsid w:val="4D3857A8"/>
    <w:rsid w:val="54694499"/>
    <w:rsid w:val="5798756F"/>
    <w:rsid w:val="58466FCB"/>
    <w:rsid w:val="59CF22BB"/>
    <w:rsid w:val="5C367357"/>
    <w:rsid w:val="606C4ED9"/>
    <w:rsid w:val="60FA1ECE"/>
    <w:rsid w:val="65FE7991"/>
    <w:rsid w:val="69A45AFF"/>
    <w:rsid w:val="6A99742E"/>
    <w:rsid w:val="6AFE3735"/>
    <w:rsid w:val="6B9D4CFC"/>
    <w:rsid w:val="6C012EE2"/>
    <w:rsid w:val="70377449"/>
    <w:rsid w:val="75DA6B4D"/>
    <w:rsid w:val="773177A6"/>
    <w:rsid w:val="78A53442"/>
    <w:rsid w:val="7CFC2DD7"/>
    <w:rsid w:val="7D5B67C5"/>
    <w:rsid w:val="7F73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eastAsia="仿宋" w:asciiTheme="minorAscii" w:hAnsiTheme="minorAscii" w:cstheme="minorBidi"/>
      <w:kern w:val="2"/>
      <w:sz w:val="32"/>
      <w:szCs w:val="24"/>
    </w:r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1160</Words>
  <Characters>1233</Characters>
  <Lines>0</Lines>
  <Paragraphs>0</Paragraphs>
  <TotalTime>12</TotalTime>
  <ScaleCrop>false</ScaleCrop>
  <LinksUpToDate>false</LinksUpToDate>
  <CharactersWithSpaces>1237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2023-03-30T01:00:00Z</dcterms:created>
  <dc:creator>CW</dc:creator>
  <cp:lastModifiedBy>Administrator</cp:lastModifiedBy>
  <cp:lastPrinted>2023-04-03T02:33:00Z</cp:lastPrinted>
  <dcterms:modified xsi:type="dcterms:W3CDTF">2023-08-15T02:39:44Z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9F9ABF0A246643948FAD4A7798878010</vt:lpwstr>
  </property>
</Properties>
</file>