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333333"/>
          <w:spacing w:val="0"/>
          <w:sz w:val="30"/>
          <w:szCs w:val="30"/>
          <w:shd w:val="clear" w:fill="FFFFFF"/>
        </w:rPr>
      </w:pPr>
      <w:r>
        <w:rPr>
          <w:rFonts w:hint="eastAsia" w:ascii="方正小标宋_GBK" w:hAnsi="方正小标宋_GBK" w:eastAsia="方正小标宋_GBK" w:cs="方正小标宋_GBK"/>
          <w:b w:val="0"/>
          <w:bCs w:val="0"/>
          <w:color w:val="auto"/>
          <w:sz w:val="44"/>
          <w:szCs w:val="44"/>
        </w:rPr>
        <w:t>不予受理行政复议申请决定书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right"/>
        <w:rPr>
          <w:rFonts w:hint="eastAsia" w:ascii="宋体" w:hAnsi="宋体" w:eastAsia="宋体" w:cs="宋体"/>
          <w:i w:val="0"/>
          <w:iCs w:val="0"/>
          <w:caps w:val="0"/>
          <w:color w:val="333333"/>
          <w:spacing w:val="0"/>
          <w:sz w:val="30"/>
          <w:szCs w:val="30"/>
          <w:shd w:val="clear" w:fill="FFFFFF"/>
          <w:lang w:val="en-US" w:eastAsia="zh-CN"/>
        </w:rPr>
      </w:pPr>
      <w:r>
        <w:rPr>
          <w:rFonts w:hint="eastAsia" w:ascii="方正仿宋_GB2312" w:hAnsi="方正仿宋_GB2312" w:eastAsia="方正仿宋_GB2312" w:cs="方正仿宋_GB2312"/>
          <w:b w:val="0"/>
          <w:bCs/>
          <w:color w:val="auto"/>
          <w:kern w:val="32"/>
          <w:sz w:val="32"/>
          <w:szCs w:val="32"/>
          <w:lang w:val="en-US" w:eastAsia="zh-CN" w:bidi="ar"/>
        </w:rPr>
        <w:t>潢政复不字〔2023〕18号</w:t>
      </w:r>
      <w:bookmarkStart w:id="0" w:name="_GoBack"/>
      <w:bookmarkEnd w:id="0"/>
    </w:p>
    <w:p>
      <w:pPr>
        <w:ind w:firstLine="640" w:firstLineChars="200"/>
        <w:rPr>
          <w:rFonts w:hint="eastAsia" w:ascii="仿宋" w:hAnsi="仿宋" w:eastAsia="仿宋" w:cs="仿宋"/>
          <w:b w:val="0"/>
          <w:bCs/>
          <w:color w:val="auto"/>
          <w:kern w:val="32"/>
          <w:sz w:val="32"/>
          <w:szCs w:val="32"/>
          <w:lang w:val="en-US" w:eastAsia="zh-CN" w:bidi="ar"/>
        </w:rPr>
      </w:pPr>
    </w:p>
    <w:p>
      <w:pPr>
        <w:ind w:firstLine="640" w:firstLineChars="200"/>
        <w:rPr>
          <w:rFonts w:hint="eastAsia" w:ascii="仿宋" w:hAnsi="仿宋" w:eastAsia="仿宋" w:cs="仿宋"/>
          <w:b w:val="0"/>
          <w:bCs/>
          <w:color w:val="auto"/>
          <w:kern w:val="32"/>
          <w:sz w:val="32"/>
          <w:szCs w:val="32"/>
          <w:lang w:val="en-US" w:eastAsia="zh-CN" w:bidi="ar"/>
        </w:rPr>
      </w:pPr>
      <w:r>
        <w:rPr>
          <w:rFonts w:hint="eastAsia" w:ascii="仿宋" w:hAnsi="仿宋" w:eastAsia="仿宋" w:cs="仿宋"/>
          <w:b w:val="0"/>
          <w:bCs/>
          <w:color w:val="auto"/>
          <w:kern w:val="32"/>
          <w:sz w:val="32"/>
          <w:szCs w:val="32"/>
          <w:lang w:val="en-US" w:eastAsia="zh-CN" w:bidi="ar"/>
        </w:rPr>
        <w:t>申请人：李某</w:t>
      </w:r>
    </w:p>
    <w:p>
      <w:pPr>
        <w:ind w:firstLine="640" w:firstLineChars="200"/>
        <w:rPr>
          <w:rFonts w:hint="eastAsia" w:ascii="仿宋" w:hAnsi="仿宋" w:eastAsia="仿宋" w:cs="仿宋"/>
          <w:b w:val="0"/>
          <w:bCs/>
          <w:color w:val="auto"/>
          <w:kern w:val="32"/>
          <w:sz w:val="32"/>
          <w:szCs w:val="32"/>
          <w:lang w:val="en-US" w:eastAsia="zh-CN" w:bidi="ar"/>
        </w:rPr>
      </w:pPr>
      <w:r>
        <w:rPr>
          <w:rFonts w:hint="eastAsia" w:ascii="仿宋" w:hAnsi="仿宋" w:eastAsia="仿宋" w:cs="仿宋"/>
          <w:b w:val="0"/>
          <w:bCs/>
          <w:color w:val="auto"/>
          <w:kern w:val="32"/>
          <w:sz w:val="32"/>
          <w:szCs w:val="32"/>
          <w:lang w:val="en-US" w:eastAsia="zh-CN" w:bidi="ar"/>
        </w:rPr>
        <w:t>被申请人：潢川县市场监督管理局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color w:val="auto"/>
          <w:kern w:val="32"/>
          <w:sz w:val="32"/>
          <w:szCs w:val="32"/>
          <w:lang w:val="en-US" w:eastAsia="zh-CN" w:bidi="ar"/>
        </w:rPr>
      </w:pPr>
      <w:r>
        <w:rPr>
          <w:rFonts w:hint="eastAsia" w:ascii="仿宋" w:hAnsi="仿宋" w:eastAsia="仿宋" w:cs="仿宋"/>
          <w:b w:val="0"/>
          <w:bCs/>
          <w:color w:val="auto"/>
          <w:kern w:val="32"/>
          <w:sz w:val="32"/>
          <w:szCs w:val="32"/>
          <w:lang w:val="en-US" w:eastAsia="zh-CN" w:bidi="ar"/>
        </w:rPr>
        <w:t>申请人于2023年4月18日通过邮寄方式向本机关提出行政复议申请，申请人请求收回潢川县市场监督管理局相关执法人员执法证件。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color w:val="auto"/>
          <w:kern w:val="32"/>
          <w:sz w:val="32"/>
          <w:szCs w:val="32"/>
          <w:lang w:val="en-US" w:eastAsia="zh-CN" w:bidi="ar"/>
        </w:rPr>
      </w:pPr>
      <w:r>
        <w:rPr>
          <w:rFonts w:hint="eastAsia" w:ascii="仿宋" w:hAnsi="仿宋" w:eastAsia="仿宋" w:cs="仿宋"/>
          <w:b w:val="0"/>
          <w:bCs/>
          <w:color w:val="auto"/>
          <w:kern w:val="32"/>
          <w:sz w:val="32"/>
          <w:szCs w:val="32"/>
          <w:lang w:val="en-US" w:eastAsia="zh-CN" w:bidi="ar"/>
        </w:rPr>
        <w:t>经审查，本机关认为：申请人提出的收回县市场监督管理局相关执法人员执法证件的复议申请不属于行政复议机构的职责范围，根据</w:t>
      </w:r>
      <w:r>
        <w:rPr>
          <w:rFonts w:hint="eastAsia" w:ascii="仿宋" w:hAnsi="仿宋" w:eastAsia="仿宋" w:cs="仿宋"/>
          <w:bCs/>
          <w:color w:val="auto"/>
          <w:kern w:val="32"/>
          <w:sz w:val="32"/>
          <w:szCs w:val="32"/>
        </w:rPr>
        <w:t>《中华人民共和国行政复议法</w:t>
      </w:r>
      <w:r>
        <w:rPr>
          <w:rFonts w:hint="eastAsia" w:ascii="仿宋" w:hAnsi="仿宋" w:eastAsia="仿宋" w:cs="仿宋"/>
          <w:bCs/>
          <w:color w:val="auto"/>
          <w:kern w:val="32"/>
          <w:sz w:val="32"/>
          <w:szCs w:val="32"/>
          <w:lang w:val="en-US" w:eastAsia="zh-CN"/>
        </w:rPr>
        <w:t>实施条例</w:t>
      </w:r>
      <w:r>
        <w:rPr>
          <w:rFonts w:hint="eastAsia" w:ascii="仿宋" w:hAnsi="仿宋" w:eastAsia="仿宋" w:cs="仿宋"/>
          <w:bCs/>
          <w:color w:val="auto"/>
          <w:kern w:val="32"/>
          <w:sz w:val="32"/>
          <w:szCs w:val="32"/>
        </w:rPr>
        <w:t>》</w:t>
      </w:r>
      <w:r>
        <w:rPr>
          <w:rFonts w:hint="eastAsia" w:ascii="仿宋" w:hAnsi="仿宋" w:eastAsia="仿宋" w:cs="仿宋"/>
          <w:bCs/>
          <w:color w:val="auto"/>
          <w:kern w:val="32"/>
          <w:sz w:val="32"/>
          <w:szCs w:val="32"/>
          <w:lang w:val="en-US" w:eastAsia="zh-CN"/>
        </w:rPr>
        <w:t>第二十八条的规定，本机关决定不予受理。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Cs/>
          <w:color w:val="auto"/>
          <w:sz w:val="32"/>
          <w:szCs w:val="32"/>
          <w:lang w:val="en-US" w:eastAsia="zh-CN"/>
        </w:rPr>
      </w:pPr>
      <w:r>
        <w:rPr>
          <w:rFonts w:hint="eastAsia" w:ascii="仿宋" w:hAnsi="仿宋" w:eastAsia="仿宋" w:cs="仿宋"/>
          <w:color w:val="auto"/>
          <w:kern w:val="0"/>
          <w:sz w:val="32"/>
          <w:szCs w:val="32"/>
        </w:rPr>
        <w:t>申请人如对本决定不服，可以自收到本决定书之日起15日内向人民法院提起行政诉讼</w:t>
      </w:r>
      <w:r>
        <w:rPr>
          <w:rFonts w:hint="eastAsia" w:ascii="仿宋" w:hAnsi="仿宋" w:eastAsia="仿宋" w:cs="仿宋"/>
          <w:color w:val="auto"/>
          <w:kern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8" w:lineRule="atLeast"/>
        <w:ind w:right="0"/>
        <w:jc w:val="both"/>
        <w:rPr>
          <w:rFonts w:hint="eastAsia" w:ascii="仿宋" w:hAnsi="仿宋" w:eastAsia="仿宋" w:cs="仿宋"/>
          <w:b w:val="0"/>
          <w:bCs/>
          <w:color w:val="auto"/>
          <w:kern w:val="32"/>
          <w:sz w:val="32"/>
          <w:szCs w:val="32"/>
          <w:lang w:val="en-US" w:eastAsia="zh-CN" w:bidi="ar"/>
        </w:rPr>
      </w:pPr>
      <w:r>
        <w:rPr>
          <w:rFonts w:hint="eastAsia" w:ascii="仿宋" w:hAnsi="仿宋" w:eastAsia="仿宋" w:cs="仿宋"/>
          <w:b w:val="0"/>
          <w:bCs/>
          <w:color w:val="auto"/>
          <w:kern w:val="32"/>
          <w:sz w:val="32"/>
          <w:szCs w:val="32"/>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8" w:lineRule="atLeast"/>
        <w:ind w:left="0" w:right="0" w:firstLine="420"/>
        <w:jc w:val="center"/>
        <w:rPr>
          <w:rFonts w:hint="eastAsia" w:ascii="仿宋" w:hAnsi="仿宋" w:eastAsia="仿宋" w:cs="仿宋"/>
          <w:sz w:val="32"/>
          <w:szCs w:val="32"/>
        </w:rPr>
      </w:pPr>
      <w:r>
        <w:rPr>
          <w:rFonts w:hint="eastAsia" w:ascii="仿宋" w:hAnsi="仿宋" w:eastAsia="仿宋" w:cs="仿宋"/>
          <w:b w:val="0"/>
          <w:bCs/>
          <w:color w:val="auto"/>
          <w:kern w:val="32"/>
          <w:sz w:val="32"/>
          <w:szCs w:val="32"/>
          <w:lang w:val="en-US" w:eastAsia="zh-CN" w:bidi="ar"/>
        </w:rPr>
        <w:t xml:space="preserve">                        2023年4月23日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174B3609-954D-45B1-A526-50EFA274EAB3}"/>
  </w:font>
  <w:font w:name="方正仿宋_GB2312">
    <w:panose1 w:val="02000000000000000000"/>
    <w:charset w:val="86"/>
    <w:family w:val="auto"/>
    <w:pitch w:val="default"/>
    <w:sig w:usb0="A00002BF" w:usb1="184F6CFA" w:usb2="00000012" w:usb3="00000000" w:csb0="00040001" w:csb1="00000000"/>
    <w:embedRegular r:id="rId2" w:fontKey="{28D41EA0-29BB-4939-86C4-36CDD020F2F7}"/>
  </w:font>
  <w:font w:name="仿宋">
    <w:panose1 w:val="02010609060101010101"/>
    <w:charset w:val="86"/>
    <w:family w:val="auto"/>
    <w:pitch w:val="default"/>
    <w:sig w:usb0="800002BF" w:usb1="38CF7CFA" w:usb2="00000016" w:usb3="00000000" w:csb0="00040001" w:csb1="00000000"/>
    <w:embedRegular r:id="rId3" w:fontKey="{C9326190-0DFB-4314-9A28-F816FEAE18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DQ1Nzk5NzM3NGZjMzUxNTVlMmNkYWU3YzJjMmUifQ=="/>
  </w:docVars>
  <w:rsids>
    <w:rsidRoot w:val="00000000"/>
    <w:rsid w:val="02B42967"/>
    <w:rsid w:val="0BFD17E6"/>
    <w:rsid w:val="134247A9"/>
    <w:rsid w:val="148E4FB0"/>
    <w:rsid w:val="509969C6"/>
    <w:rsid w:val="5EA86215"/>
    <w:rsid w:val="6C3119F8"/>
    <w:rsid w:val="71710997"/>
    <w:rsid w:val="780C4548"/>
    <w:rsid w:val="7B96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354</Characters>
  <Lines>0</Lines>
  <Paragraphs>0</Paragraphs>
  <TotalTime>10</TotalTime>
  <ScaleCrop>false</ScaleCrop>
  <LinksUpToDate>false</LinksUpToDate>
  <CharactersWithSpaces>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2022-02-08T07:45:00Z</dcterms:created>
  <dc:creator>ASUS</dc:creator>
  <cp:lastModifiedBy>当痴遇上傻</cp:lastModifiedBy>
  <cp:lastPrinted>2022-03-23T03:50:00Z</cp:lastPrinted>
  <dcterms:modified xsi:type="dcterms:W3CDTF">2023-11-29T08:56:25Z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63656E5A043045CF8EC9B801F64AD95D</vt:lpwstr>
  </property>
</Properties>
</file>