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</w:rPr>
        <w:t>非免疫规划接种程序、方法、作用、禁忌、不良反应、注意事项公示</w:t>
      </w:r>
      <w:r>
        <w:rPr>
          <w:rFonts w:hint="eastAsia"/>
          <w:b/>
          <w:bCs/>
          <w:sz w:val="32"/>
          <w:szCs w:val="40"/>
          <w:lang w:eastAsia="zh-CN"/>
        </w:rPr>
        <w:t>（</w:t>
      </w:r>
      <w:r>
        <w:rPr>
          <w:rFonts w:hint="eastAsia"/>
          <w:b/>
          <w:bCs/>
          <w:sz w:val="32"/>
          <w:szCs w:val="40"/>
        </w:rPr>
        <w:t xml:space="preserve">知情、自愿、自费原则 </w:t>
      </w:r>
      <w:r>
        <w:rPr>
          <w:rFonts w:hint="eastAsia"/>
          <w:b/>
          <w:bCs/>
          <w:sz w:val="32"/>
          <w:szCs w:val="4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center"/>
        <w:textAlignment w:val="auto"/>
        <w:rPr>
          <w:rFonts w:hint="eastAsia"/>
          <w:b/>
          <w:bCs/>
          <w:sz w:val="32"/>
          <w:szCs w:val="40"/>
          <w:lang w:eastAsia="zh-CN"/>
        </w:rPr>
      </w:pPr>
    </w:p>
    <w:tbl>
      <w:tblPr>
        <w:tblStyle w:val="3"/>
        <w:tblW w:w="228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000"/>
        <w:gridCol w:w="4880"/>
        <w:gridCol w:w="3640"/>
        <w:gridCol w:w="3120"/>
        <w:gridCol w:w="4920"/>
        <w:gridCol w:w="3260"/>
        <w:gridCol w:w="1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eastAsia="zh-CN"/>
              </w:rPr>
              <w:t>疫苗种类</w:t>
            </w:r>
          </w:p>
        </w:tc>
        <w:tc>
          <w:tcPr>
            <w:tcW w:w="488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预防疾病</w:t>
            </w:r>
          </w:p>
        </w:tc>
        <w:tc>
          <w:tcPr>
            <w:tcW w:w="364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eastAsia="zh-CN"/>
              </w:rPr>
              <w:t>免疫程序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eastAsia="zh-CN"/>
              </w:rPr>
              <w:t>接种方法及剂量</w:t>
            </w:r>
          </w:p>
        </w:tc>
        <w:tc>
          <w:tcPr>
            <w:tcW w:w="492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eastAsia="zh-CN"/>
              </w:rPr>
              <w:t>禁忌症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eastAsia="zh-CN"/>
              </w:rPr>
              <w:t>接种反应及注意事项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疫苗价格</w:t>
            </w:r>
          </w:p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w w:val="95"/>
                <w:sz w:val="21"/>
                <w:szCs w:val="21"/>
                <w:vertAlign w:val="baseline"/>
                <w:lang w:eastAsia="zh-CN"/>
              </w:rPr>
              <w:t>百白破、灭活脊灰和b型流感嗜血杆菌联合疫苗</w:t>
            </w:r>
          </w:p>
        </w:tc>
        <w:tc>
          <w:tcPr>
            <w:tcW w:w="4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百日咳、白喉、破伤风、脊灰、b型流感杆菌引起的脑膜炎、肺炎等感染</w:t>
            </w:r>
          </w:p>
        </w:tc>
        <w:tc>
          <w:tcPr>
            <w:tcW w:w="3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满2月龄接种，初种3针，18月龄加强免疫</w:t>
            </w:r>
          </w:p>
        </w:tc>
        <w:tc>
          <w:tcPr>
            <w:tcW w:w="3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大腿前外侧肌肉注射0.5ml</w:t>
            </w:r>
          </w:p>
        </w:tc>
        <w:tc>
          <w:tcPr>
            <w:tcW w:w="4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对本品的任一组分或对百日咳疫苗过敏，进行性脑病者，发热或急性疾病期患者</w:t>
            </w:r>
          </w:p>
        </w:tc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发热、注射部位偶见触痛、发红、硬结，少数食欲不振、呕吐、腹泻、嗜、哭闹,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百白破、b型流感嗜血杆菌联合疫苗</w:t>
            </w:r>
          </w:p>
        </w:tc>
        <w:tc>
          <w:tcPr>
            <w:tcW w:w="4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百日咳、白喉、破伤风、b型流感嗜血杆菌引起的脑膜炎肺炎等感染</w:t>
            </w:r>
          </w:p>
        </w:tc>
        <w:tc>
          <w:tcPr>
            <w:tcW w:w="3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  <w:vertAlign w:val="baseline"/>
                <w:lang w:eastAsia="zh-CN"/>
              </w:rPr>
              <w:t>3、4、5月龄基础免疫3针，每针次间隔&gt;228天，18-24 月龄加强免疫1针</w:t>
            </w:r>
          </w:p>
        </w:tc>
        <w:tc>
          <w:tcPr>
            <w:tcW w:w="3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大腿前外侧、臀部外上方1/4处或上臂三角肌肌内注射1ml</w:t>
            </w:r>
          </w:p>
        </w:tc>
        <w:tc>
          <w:tcPr>
            <w:tcW w:w="4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95"/>
                <w:sz w:val="21"/>
                <w:szCs w:val="21"/>
                <w:vertAlign w:val="baseline"/>
                <w:lang w:eastAsia="zh-CN"/>
              </w:rPr>
              <w:t>已知对本疫苗任何成分过敏者，或以往接种百日咳、白喉、破伤风和b型流感嗜血杆菌疫苗有过敏者;有癫疯、神经系统疾病及惊厥史者;对中度或严重疾病的儿童，包括急性传染病及发热者应推迟接种</w:t>
            </w:r>
          </w:p>
        </w:tc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发热、注射部位红肿、硬结，偶见哺乳或进贪障碍、腹泻、恶心、呕吐。一般不需要特殊处理，必要时可给予对症治疗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0" w:hRule="atLeast"/>
        </w:trPr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A+C群结合流脑疫苗</w:t>
            </w:r>
          </w:p>
        </w:tc>
        <w:tc>
          <w:tcPr>
            <w:tcW w:w="4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A群和C群脑膜炎</w:t>
            </w:r>
          </w:p>
        </w:tc>
        <w:tc>
          <w:tcPr>
            <w:tcW w:w="3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6月龄-2岁，初种2针，3岁以上接种1针接种过1针A群疫苗的间隔不得少于3个月</w:t>
            </w:r>
          </w:p>
        </w:tc>
        <w:tc>
          <w:tcPr>
            <w:tcW w:w="3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上臂外侧三角肌附着处肌内注射0.5ml</w:t>
            </w:r>
          </w:p>
        </w:tc>
        <w:tc>
          <w:tcPr>
            <w:tcW w:w="4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癫痛、抽风.脑部疾惠及有过敏史尤其对破伤风类毒素过敏者，肾脏病、心脏病及活动性结核及HIV感染者，急性传染病及发热者。</w:t>
            </w:r>
          </w:p>
        </w:tc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偶有短暂发热、皮疹，注射局部有可能出现疼痛、红肿或硬结,可自行缓解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乙肝疫苗</w:t>
            </w:r>
          </w:p>
        </w:tc>
        <w:tc>
          <w:tcPr>
            <w:tcW w:w="4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乙型肝炎</w:t>
            </w:r>
          </w:p>
        </w:tc>
        <w:tc>
          <w:tcPr>
            <w:tcW w:w="3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按0、16月各接种一针</w:t>
            </w:r>
          </w:p>
        </w:tc>
        <w:tc>
          <w:tcPr>
            <w:tcW w:w="3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上臂三角肌肌内注射</w:t>
            </w:r>
          </w:p>
        </w:tc>
        <w:tc>
          <w:tcPr>
            <w:tcW w:w="4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发热，急性或慢性严重疾患及对辅料、甲醛、酵母成分过敏者，以往接种重组乙肝苗后出现过敏症状者。</w:t>
            </w:r>
          </w:p>
        </w:tc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个别人注射局部疼痛、红肿或中、低度发热，可自行缓解。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甲肝灭活疫苗</w:t>
            </w:r>
          </w:p>
        </w:tc>
        <w:tc>
          <w:tcPr>
            <w:tcW w:w="4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甲型肝炎</w:t>
            </w:r>
          </w:p>
        </w:tc>
        <w:tc>
          <w:tcPr>
            <w:tcW w:w="3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95"/>
                <w:sz w:val="21"/>
                <w:szCs w:val="21"/>
                <w:vertAlign w:val="baseline"/>
                <w:lang w:eastAsia="zh-CN"/>
              </w:rPr>
              <w:t>满12月龄接种，初种2针，2剂次间隔≥6个月</w:t>
            </w:r>
          </w:p>
        </w:tc>
        <w:tc>
          <w:tcPr>
            <w:tcW w:w="3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上臂外侧三角肌附着处皮下注射0.5ml</w:t>
            </w:r>
          </w:p>
        </w:tc>
        <w:tc>
          <w:tcPr>
            <w:tcW w:w="4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患有肝炎、发热、急性传染病或其他严重疾病患者，免疫缺陷者，过敏体质者</w:t>
            </w:r>
          </w:p>
        </w:tc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少数可出现局部疼痛、红肿、硬结偶有头痛、发热，恶心，一般24小时可自行缓解，不需特殊处理。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123/224.5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</w:trPr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ACYW135群流脑苗</w:t>
            </w:r>
          </w:p>
        </w:tc>
        <w:tc>
          <w:tcPr>
            <w:tcW w:w="4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A、C、Y及W135群脑膜炎</w:t>
            </w:r>
          </w:p>
        </w:tc>
        <w:tc>
          <w:tcPr>
            <w:tcW w:w="3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3周岁以上人群</w:t>
            </w:r>
          </w:p>
        </w:tc>
        <w:tc>
          <w:tcPr>
            <w:tcW w:w="3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上臂外侧三角肌附着处皮下注射0.5ml</w:t>
            </w:r>
          </w:p>
        </w:tc>
        <w:tc>
          <w:tcPr>
            <w:tcW w:w="4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癫痛、抽风、脑部疾患及有过敏史者，肾脏病、心脏病及活动性结核，急性传染病及发热者。</w:t>
            </w:r>
          </w:p>
        </w:tc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接种部位1-2天的红肿、硬结和疼痛可自行缓解，偶有短暂低热。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水痘疫苗</w:t>
            </w:r>
          </w:p>
        </w:tc>
        <w:tc>
          <w:tcPr>
            <w:tcW w:w="4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水痘</w:t>
            </w:r>
          </w:p>
        </w:tc>
        <w:tc>
          <w:tcPr>
            <w:tcW w:w="3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满1岁接种-针，4岁加强-针</w:t>
            </w:r>
          </w:p>
        </w:tc>
        <w:tc>
          <w:tcPr>
            <w:tcW w:w="3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  <w:vertAlign w:val="baseline"/>
                <w:lang w:eastAsia="zh-CN"/>
              </w:rPr>
              <w:t>上臂外侧三角肌下缘附着处皮下注射0.5ml</w:t>
            </w:r>
          </w:p>
        </w:tc>
        <w:tc>
          <w:tcPr>
            <w:tcW w:w="4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患严重疾病、发热或有过敏史者。</w:t>
            </w:r>
          </w:p>
        </w:tc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在6-18天时，少数人可有短暂发热、轻微皮疹或疮疹，一般不需特殊处理，必要时可对症治疗。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A+C群结合流脑Hib联合疫苗</w:t>
            </w:r>
          </w:p>
        </w:tc>
        <w:tc>
          <w:tcPr>
            <w:tcW w:w="4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A群和C群脑膜炎、b型流感杆菌引起的感染</w:t>
            </w:r>
          </w:p>
        </w:tc>
        <w:tc>
          <w:tcPr>
            <w:tcW w:w="3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2-5月龄接种3剂次，6-11月龄接2剂12月龄-71月龄接种1剂次</w:t>
            </w:r>
          </w:p>
        </w:tc>
        <w:tc>
          <w:tcPr>
            <w:tcW w:w="3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上臂三角肌肌内注射0.5ml</w:t>
            </w:r>
          </w:p>
        </w:tc>
        <w:tc>
          <w:tcPr>
            <w:tcW w:w="4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发热、急性或慢性严重疾患及对破伤风类毒素过敏者，患脑病未控制的癫痛和其他进行性神经系统疾病者，严重心脏病、高血压、肝肾疾病、活动性结核及HIV感染者。</w:t>
            </w:r>
          </w:p>
        </w:tc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注射局部疼痛、红肿、硬结或一过性发热，可自行缓解。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b型流感嗜血杆菌结合疫苗</w:t>
            </w:r>
          </w:p>
        </w:tc>
        <w:tc>
          <w:tcPr>
            <w:tcW w:w="4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由b型流感嗜血杆菌感染引起的脑膜炎、肺炎、败血症等</w:t>
            </w:r>
          </w:p>
        </w:tc>
        <w:tc>
          <w:tcPr>
            <w:tcW w:w="3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自2月龄开始，每间隔1个月或2个月接种-次，共三次，在18月龄时进行加强接种一次</w:t>
            </w:r>
          </w:p>
        </w:tc>
        <w:tc>
          <w:tcPr>
            <w:tcW w:w="3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臀部外上方1/4处或上臂三角肌肌内注射0.5ml</w:t>
            </w:r>
          </w:p>
        </w:tc>
        <w:tc>
          <w:tcPr>
            <w:tcW w:w="4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患有发热、急性传染病，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特别是感染性疾病或慢性疾病活动期应暂缓使用;对破伤风类毒高血压、肝、肾脏病者禁用。孕妇禁用。</w:t>
            </w:r>
          </w:p>
        </w:tc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少数可出现轻微红肿、硬结、压痛、低热或伴皮疹，一般不须特殊处理，即自行消退，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23价肺炎球菌多糖疫苗</w:t>
            </w:r>
          </w:p>
        </w:tc>
        <w:tc>
          <w:tcPr>
            <w:tcW w:w="4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肺炎双球菌引起的肺炎、脑膜炎、中耳炎和菌血症等疾病</w:t>
            </w:r>
          </w:p>
        </w:tc>
        <w:tc>
          <w:tcPr>
            <w:tcW w:w="3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2岁以上人群</w:t>
            </w:r>
          </w:p>
        </w:tc>
        <w:tc>
          <w:tcPr>
            <w:tcW w:w="3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上臂外侧三角肌皮下或肌内注射0.5ml</w:t>
            </w:r>
          </w:p>
        </w:tc>
        <w:tc>
          <w:tcPr>
            <w:tcW w:w="4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2岁以下儿童，妊娠期、哺乳期妇女、发热、活动性结核、对疫苗成分过敏者禁用。</w:t>
            </w:r>
          </w:p>
        </w:tc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可能在注射部位出现暂时的疼痛、红肿、硬结和短暂的全身发热反应等轻微反应，-般可自行缓解。必要时可给予对症治疗。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轮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状病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毒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活疫苗</w:t>
            </w:r>
          </w:p>
        </w:tc>
        <w:tc>
          <w:tcPr>
            <w:tcW w:w="4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轮状病毒腹泻</w:t>
            </w:r>
          </w:p>
        </w:tc>
        <w:tc>
          <w:tcPr>
            <w:tcW w:w="3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2个月至3岁婴幼儿</w:t>
            </w:r>
          </w:p>
        </w:tc>
        <w:tc>
          <w:tcPr>
            <w:tcW w:w="3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口服</w:t>
            </w:r>
          </w:p>
        </w:tc>
        <w:tc>
          <w:tcPr>
            <w:tcW w:w="4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身体不适，发热，腋温37.5C以上者:急性传染病或其它严重疾病惠者;免疫缺陷和接受免疫抑制治疗者。</w:t>
            </w:r>
          </w:p>
        </w:tc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般无不良反应;偶有低热、呕吐、腹泻等轻微反应，多为一过性，一 般无需特殊处理。 必要时给予对症治疗。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流感病毒裂解疫苗</w:t>
            </w:r>
          </w:p>
        </w:tc>
        <w:tc>
          <w:tcPr>
            <w:tcW w:w="4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流行性感冒</w:t>
            </w:r>
          </w:p>
        </w:tc>
        <w:tc>
          <w:tcPr>
            <w:tcW w:w="3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成人及3岁以上JL童接种一次，6月龄-3岁儿童注射2针，间隔4周</w:t>
            </w:r>
          </w:p>
        </w:tc>
        <w:tc>
          <w:tcPr>
            <w:tcW w:w="3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上臂外侧三角肌附着处肌内或皮下注射0，5ml</w:t>
            </w:r>
          </w:p>
        </w:tc>
        <w:tc>
          <w:tcPr>
            <w:tcW w:w="4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发热过敏史者患急性疾病及感冒者;慢性疾病急性发作者，有格林巴利综合征病史者:对鸡蛋过</w:t>
            </w:r>
          </w:p>
        </w:tc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少数人出现中、低度发热，或注射部位出现轻微红肿及微痛，短期内可自行消失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60/79/150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EV71防道病事疫苗</w:t>
            </w:r>
          </w:p>
        </w:tc>
        <w:tc>
          <w:tcPr>
            <w:tcW w:w="4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EV71病毒引起的手足口病</w:t>
            </w:r>
          </w:p>
        </w:tc>
        <w:tc>
          <w:tcPr>
            <w:tcW w:w="3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  <w:vertAlign w:val="baseline"/>
                <w:lang w:eastAsia="zh-CN"/>
              </w:rPr>
              <w:t>6月龄-5周岁儿童注射2针，间隔4周</w:t>
            </w:r>
          </w:p>
        </w:tc>
        <w:tc>
          <w:tcPr>
            <w:tcW w:w="3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上臂三角肌皮内注射0.5ml</w:t>
            </w:r>
          </w:p>
        </w:tc>
        <w:tc>
          <w:tcPr>
            <w:tcW w:w="4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发热、腋温37.5C以上者，身体不适，慢性疾病，急性发作者。</w:t>
            </w:r>
          </w:p>
        </w:tc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般无不 良反应，少数人出现低度发热，或注射部位出现轻微红肿及微痛，短期内可自行消失。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190/209.7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13价肺炎疫苗</w:t>
            </w:r>
          </w:p>
        </w:tc>
        <w:tc>
          <w:tcPr>
            <w:tcW w:w="4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肺炎球菌13个血清型引起的侵袭性疾病，包括菌血症性肺炎、脑膜炎、败血症和菌血症。</w:t>
            </w:r>
          </w:p>
        </w:tc>
        <w:tc>
          <w:tcPr>
            <w:tcW w:w="3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2、4、6月龄各接种一剂，12-15月龄加强一剂。</w:t>
            </w:r>
          </w:p>
        </w:tc>
        <w:tc>
          <w:tcPr>
            <w:tcW w:w="3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婴幼儿首选大腿前外侧，幼儿为上臂三角肌。肌肉注射0.5ml。</w:t>
            </w:r>
          </w:p>
        </w:tc>
        <w:tc>
          <w:tcPr>
            <w:tcW w:w="4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对本品中任何活性成分、辅料或白喉类毒素过敏者禁用。</w:t>
            </w:r>
          </w:p>
        </w:tc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食欲下降、易激惹、发热、皮疹、腹泻、呕吐，接种部位红肿，偶见哭闹、惊厥。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480/620/720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5价轮状疫苗</w:t>
            </w:r>
          </w:p>
        </w:tc>
        <w:tc>
          <w:tcPr>
            <w:tcW w:w="4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G1，G2，G3，G4，G9导致的婴幼儿轮</w:t>
            </w:r>
          </w:p>
        </w:tc>
        <w:tc>
          <w:tcPr>
            <w:tcW w:w="3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6周-12周口服第1剂，每剂间隔4-10周第3剂接种不应晚于32周</w:t>
            </w:r>
          </w:p>
        </w:tc>
        <w:tc>
          <w:tcPr>
            <w:tcW w:w="3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口服。2ml。</w:t>
            </w:r>
          </w:p>
        </w:tc>
        <w:tc>
          <w:tcPr>
            <w:tcW w:w="4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对本品中任何活性成分出现超敏反应者肠套叠既往史患儿。</w:t>
            </w:r>
          </w:p>
        </w:tc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发热、腹泻、呕吐、易激惹、哭闹偶见上感、上腹痛、食欲下降、皮疹婴儿腹绞痛等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三价脊灰灭活疫苗</w:t>
            </w:r>
          </w:p>
        </w:tc>
        <w:tc>
          <w:tcPr>
            <w:tcW w:w="4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1型2型3型脊髓灰质炎病毒导致</w:t>
            </w:r>
          </w:p>
        </w:tc>
        <w:tc>
          <w:tcPr>
            <w:tcW w:w="3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2，3，4月龄基础免疫，18月龄加强免疫</w:t>
            </w:r>
          </w:p>
        </w:tc>
        <w:tc>
          <w:tcPr>
            <w:tcW w:w="3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婴幼儿首选大腿前外侧，幼儿为上臂角肌。肌肉注射0.5ml。</w:t>
            </w:r>
          </w:p>
        </w:tc>
        <w:tc>
          <w:tcPr>
            <w:tcW w:w="4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1、对本品中活性物质、任何一种非活性物质或生产工艺中使用物质，如新霉素、继霉素和多粘霉素B过敏者，或以前接种本品时出现过敏者。2、发热或急性疾病期者，应推迟接种本品。</w:t>
            </w:r>
          </w:p>
        </w:tc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常见异常哭闹、呕吐、易激惹、嗜睡、食欲下降和发热。接种部位红肿等。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2价HPV疫苗</w:t>
            </w:r>
          </w:p>
        </w:tc>
        <w:tc>
          <w:tcPr>
            <w:tcW w:w="4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预防高危型人乳头瘤病毒 (HPV) 16、18型所致宫颈癌</w:t>
            </w:r>
          </w:p>
        </w:tc>
        <w:tc>
          <w:tcPr>
            <w:tcW w:w="3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9-45岁女性，0.1和6月分别接种1剂次。(详见说明书)</w:t>
            </w:r>
          </w:p>
        </w:tc>
        <w:tc>
          <w:tcPr>
            <w:tcW w:w="3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0.5ml,肌肉注射首选接种部位上臂三角肌。</w:t>
            </w:r>
          </w:p>
        </w:tc>
        <w:tc>
          <w:tcPr>
            <w:tcW w:w="4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对本品中任一活性成分或辅料严重过敏者禁用</w:t>
            </w:r>
          </w:p>
        </w:tc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常见疲乏、肌痛、头痛、发热。接种部位红肿疼痛。偶见皮疹等。接种本品不能取代常规宫颈癌筛查。 (详见说明书)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351/621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4价HPV疫苗</w:t>
            </w:r>
          </w:p>
        </w:tc>
        <w:tc>
          <w:tcPr>
            <w:tcW w:w="4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本品适用于预防因高危HPV16/18型所致下列疾病: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•宫颈癌。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•2级、3级宫颈上皮内瘤样病变(CIN2/3)原位腺癌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•1级宫颈上皮内瘤样病变(C1N1)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国内临床试验尚未证实本品对低危HPV6/11型相关疾病的保护效果。</w:t>
            </w:r>
          </w:p>
        </w:tc>
        <w:tc>
          <w:tcPr>
            <w:tcW w:w="3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16-45岁女性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国内推荐0、2、和6月分别接种1剂次，共3剂次。 (详见说明书)</w:t>
            </w:r>
          </w:p>
        </w:tc>
        <w:tc>
          <w:tcPr>
            <w:tcW w:w="3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0.5ml,肌肉注射首选上臂为上臂三角肌</w:t>
            </w:r>
          </w:p>
        </w:tc>
        <w:tc>
          <w:tcPr>
            <w:tcW w:w="4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对疫苗的活性成份或任何辅料成份有超敏反应者禁用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2、注射本品后有超敏反应症状者，不应再次接种本品。</w:t>
            </w:r>
          </w:p>
        </w:tc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十分常见:发热、疲劳、肌痛、头痛接种部位疼痛、红斑、肿胀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常见:腹泻、超敏反应、咳嗽、恶心、呕吐;接种部位硬结、癌痒偶见:皮疹、尊麻疹、丘疹性尊麻疹(详见说明书)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9价HPV疫苗</w:t>
            </w:r>
          </w:p>
        </w:tc>
        <w:tc>
          <w:tcPr>
            <w:tcW w:w="48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本品适用于预防由本品所含HPV型别引起的下列疾病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•HPV16型、18型、31型、33型、45型、52型、58型引起的宫颈癌。以及由HPV6型、11型16型、18型、31型、33型、45型、52型、58型引起的下列癌前病变或不典型病变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•宫颈上皮内瘤样病变 (CIN) 2/3级，以及宫颈原位腺癌 (AIS)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•宫颈上皮内瘤样病变 (C1N) 1级。以及HPV6型、11型、16型、18型、31型、33型45型、52型、58型引起的感染。</w:t>
            </w:r>
          </w:p>
        </w:tc>
        <w:tc>
          <w:tcPr>
            <w:tcW w:w="3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w w:val="95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95"/>
                <w:sz w:val="21"/>
                <w:szCs w:val="21"/>
                <w:vertAlign w:val="baseline"/>
                <w:lang w:eastAsia="zh-CN"/>
              </w:rPr>
              <w:t>本品适用于16-26岁女性的预防接种按照0,2.6月的免疫程序接种3剂。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(详见说明书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3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每剂接种0.5ml，肌肉注射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首选接种部位为上臂三角肌</w:t>
            </w:r>
          </w:p>
        </w:tc>
        <w:tc>
          <w:tcPr>
            <w:tcW w:w="4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对本品或四价HPV疫苗的活性成份或任何辅料成份有超敏反应者禁用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注射本品四价HPV疫苗后有超敏反应症状者，不应再次接种本品。</w:t>
            </w:r>
          </w:p>
        </w:tc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十分常见:无常见:发热、恶心、头晕、疲乏、头痛接种部位疼痛、红斑、肿胀偶见:呕吐、皮疹、尊麻疹、消化不良、上腹痛、腹痛、口渴、不适、流感样症状等，接种部位硬结、皮疹、不适、血肿、过敏、疼痛、活动障碍、感觉异常、疤痕以上大部分不良反应为轻至中度，且短期内可自行缓解。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1320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center"/>
        <w:textAlignment w:val="auto"/>
        <w:rPr>
          <w:rFonts w:hint="eastAsia" w:eastAsiaTheme="minorEastAsia"/>
          <w:sz w:val="21"/>
          <w:szCs w:val="21"/>
          <w:lang w:eastAsia="zh-CN"/>
        </w:rPr>
      </w:pPr>
    </w:p>
    <w:sectPr>
      <w:pgSz w:w="23811" w:h="16838" w:orient="landscape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2A444F"/>
    <w:multiLevelType w:val="singleLevel"/>
    <w:tmpl w:val="842A444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F1EF05A"/>
    <w:multiLevelType w:val="singleLevel"/>
    <w:tmpl w:val="7F1EF05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YWU3NWJmN2VhZWUzYjRhNjQ3NzhkNTU3OGY3ODYifQ=="/>
  </w:docVars>
  <w:rsids>
    <w:rsidRoot w:val="45B22AF7"/>
    <w:rsid w:val="45B2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2023-07-31T01:24:00Z</dcterms:created>
  <dc:creator>大爱无疆</dc:creator>
  <cp:lastModifiedBy>大爱无疆</cp:lastModifiedBy>
  <dcterms:modified xsi:type="dcterms:W3CDTF">2023-07-31T03:52:25Z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ABDB6B44E6544E9EBF7C027199E6C6CA_11</vt:lpwstr>
  </property>
</Properties>
</file>