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lang w:bidi="ar"/>
          <w14:textFill>
            <w14:solidFill>
              <w14:schemeClr w14:val="tx1"/>
            </w14:solidFill>
          </w14:textFill>
        </w:rPr>
        <w:t>信阳市浉河区市场监督管理局</w:t>
      </w:r>
    </w:p>
    <w:p>
      <w:pPr>
        <w:spacing w:line="640" w:lineRule="exact"/>
        <w:jc w:val="center"/>
        <w:rPr>
          <w:rFonts w:ascii="Times New Roman" w:hAnsi="Times New Roman" w:eastAsia="方正小标宋简体" w:cs="方正小标宋简体"/>
          <w:bCs/>
          <w:color w:val="000000" w:themeColor="text1"/>
          <w:sz w:val="44"/>
          <w:szCs w:val="44"/>
          <w14:textFill>
            <w14:solidFill>
              <w14:schemeClr w14:val="tx1"/>
            </w14:solidFill>
          </w14:textFill>
        </w:rPr>
      </w:pPr>
      <w:r>
        <w:rPr>
          <w:rFonts w:hint="eastAsia" w:ascii="Times New Roman" w:hAnsi="方正小标宋简体" w:eastAsia="方正小标宋简体" w:cs="方正小标宋简体"/>
          <w:bCs/>
          <w:color w:val="000000" w:themeColor="text1"/>
          <w:sz w:val="44"/>
          <w:szCs w:val="44"/>
          <w:lang w:bidi="ar"/>
          <w14:textFill>
            <w14:solidFill>
              <w14:schemeClr w14:val="tx1"/>
            </w14:solidFill>
          </w14:textFill>
        </w:rPr>
        <w:t>行政处罚决定书</w:t>
      </w:r>
    </w:p>
    <w:p>
      <w:pPr>
        <w:wordWrap w:val="0"/>
        <w:snapToGrid w:val="0"/>
        <w:jc w:val="center"/>
        <w:rPr>
          <w:rFonts w:ascii="Times New Roman" w:hAnsi="Times New Roman" w:eastAsia="仿宋_GB2312" w:cs="仿宋"/>
          <w:color w:val="000000" w:themeColor="text1"/>
          <w:sz w:val="32"/>
          <w:szCs w:val="32"/>
          <w:lang w:bidi="ar"/>
          <w14:textFill>
            <w14:solidFill>
              <w14:schemeClr w14:val="tx1"/>
            </w14:solidFill>
          </w14:textFill>
        </w:rPr>
      </w:pPr>
      <w:r>
        <w:rPr>
          <w:rFonts w:ascii="Calibri" w:hAnsi="Calibri" w:eastAsia="宋体" w:cs="Times New Roman"/>
          <w:snapToGrid w:val="0"/>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2"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直接箭头连接符 1"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14omtoAAAALAQAADwAAAAAAAAABACAAAAAiAAAAZHJzL2Rv&#10;d25yZXYueG1sUEsBAhQAFAAAAAgAh07iQHls39D/AQAA7gMAAA4AAAAAAAAAAQAgAAAAKQEAAGRy&#10;cy9lMm9Eb2MueG1sUEsFBgAAAAAGAAYAWQEAAJoFAAAAAA==&#10;">
                <v:fill on="f" focussize="0,0"/>
                <v:stroke weight="1.5pt" color="#000000" joinstyle="round" endcap="square"/>
                <v:imagedata o:title=""/>
                <o:lock v:ext="edit" aspectratio="f"/>
              </v:shape>
            </w:pict>
          </mc:Fallback>
        </mc:AlternateContent>
      </w:r>
      <w:r>
        <w:rPr>
          <w:rFonts w:hint="eastAsia" w:ascii="Times New Roman" w:hAnsi="Times New Roman" w:eastAsia="仿宋_GB2312" w:cs="仿宋"/>
          <w:color w:val="000000" w:themeColor="text1"/>
          <w:sz w:val="32"/>
          <w:szCs w:val="32"/>
          <w:u w:val="single"/>
          <w:lang w:bidi="ar"/>
          <w14:textFill>
            <w14:solidFill>
              <w14:schemeClr w14:val="tx1"/>
            </w14:solidFill>
          </w14:textFill>
        </w:rPr>
        <w:t>信浉</w:t>
      </w:r>
      <w:r>
        <w:rPr>
          <w:rFonts w:hint="eastAsia" w:ascii="Times New Roman" w:hAnsi="Times New Roman" w:eastAsia="仿宋_GB2312" w:cs="仿宋"/>
          <w:color w:val="000000" w:themeColor="text1"/>
          <w:sz w:val="32"/>
          <w:szCs w:val="32"/>
          <w:lang w:bidi="ar"/>
          <w14:textFill>
            <w14:solidFill>
              <w14:schemeClr w14:val="tx1"/>
            </w14:solidFill>
          </w14:textFill>
        </w:rPr>
        <w:t>市监</w:t>
      </w:r>
      <w:r>
        <w:rPr>
          <w:rFonts w:hint="eastAsia" w:ascii="Times New Roman" w:hAnsi="Times New Roman" w:eastAsia="仿宋_GB2312" w:cs="仿宋"/>
          <w:color w:val="000000" w:themeColor="text1"/>
          <w:sz w:val="32"/>
          <w:szCs w:val="32"/>
          <w:u w:val="single"/>
          <w:lang w:bidi="ar"/>
          <w14:textFill>
            <w14:solidFill>
              <w14:schemeClr w14:val="tx1"/>
            </w14:solidFill>
          </w14:textFill>
        </w:rPr>
        <w:t>处罚</w:t>
      </w:r>
      <w:r>
        <w:rPr>
          <w:rFonts w:hint="eastAsia" w:ascii="Times New Roman" w:hAnsi="Times New Roman" w:eastAsia="仿宋_GB2312" w:cs="仿宋"/>
          <w:color w:val="000000" w:themeColor="text1"/>
          <w:sz w:val="32"/>
          <w:szCs w:val="32"/>
          <w:lang w:bidi="ar"/>
          <w14:textFill>
            <w14:solidFill>
              <w14:schemeClr w14:val="tx1"/>
            </w14:solidFill>
          </w14:textFill>
        </w:rPr>
        <w:t>〔</w:t>
      </w:r>
      <w:r>
        <w:rPr>
          <w:rFonts w:hint="eastAsia" w:ascii="Times New Roman" w:hAnsi="Times New Roman" w:eastAsia="仿宋_GB2312" w:cs="仿宋"/>
          <w:color w:val="000000" w:themeColor="text1"/>
          <w:sz w:val="32"/>
          <w:szCs w:val="32"/>
          <w:u w:val="single"/>
          <w:lang w:val="en-US" w:eastAsia="zh-CN" w:bidi="ar"/>
          <w14:textFill>
            <w14:solidFill>
              <w14:schemeClr w14:val="tx1"/>
            </w14:solidFill>
          </w14:textFill>
        </w:rPr>
        <w:t>2024</w:t>
      </w:r>
      <w:r>
        <w:rPr>
          <w:rFonts w:hint="eastAsia" w:ascii="Times New Roman" w:hAnsi="Times New Roman" w:eastAsia="仿宋_GB2312" w:cs="仿宋"/>
          <w:color w:val="000000" w:themeColor="text1"/>
          <w:sz w:val="32"/>
          <w:szCs w:val="32"/>
          <w:lang w:bidi="ar"/>
          <w14:textFill>
            <w14:solidFill>
              <w14:schemeClr w14:val="tx1"/>
            </w14:solidFill>
          </w14:textFill>
        </w:rPr>
        <w:t>〕</w:t>
      </w:r>
      <w:r>
        <w:rPr>
          <w:rFonts w:hint="eastAsia" w:ascii="Times New Roman" w:hAnsi="Times New Roman" w:eastAsia="仿宋_GB2312" w:cs="仿宋"/>
          <w:color w:val="000000" w:themeColor="text1"/>
          <w:sz w:val="32"/>
          <w:szCs w:val="32"/>
          <w:u w:val="single"/>
          <w:lang w:bidi="ar"/>
          <w14:textFill>
            <w14:solidFill>
              <w14:schemeClr w14:val="tx1"/>
            </w14:solidFill>
          </w14:textFill>
        </w:rPr>
        <w:t xml:space="preserve"> </w:t>
      </w:r>
      <w:r>
        <w:rPr>
          <w:rFonts w:hint="eastAsia" w:ascii="Times New Roman" w:hAnsi="Times New Roman" w:eastAsia="仿宋_GB2312" w:cs="仿宋"/>
          <w:color w:val="000000" w:themeColor="text1"/>
          <w:sz w:val="32"/>
          <w:szCs w:val="32"/>
          <w:u w:val="single"/>
          <w:lang w:val="en-US" w:eastAsia="zh-CN" w:bidi="ar"/>
          <w14:textFill>
            <w14:solidFill>
              <w14:schemeClr w14:val="tx1"/>
            </w14:solidFill>
          </w14:textFill>
        </w:rPr>
        <w:t>2</w:t>
      </w:r>
      <w:r>
        <w:rPr>
          <w:rFonts w:hint="eastAsia" w:ascii="Times New Roman" w:hAnsi="Times New Roman" w:eastAsia="仿宋_GB2312" w:cs="仿宋"/>
          <w:color w:val="000000" w:themeColor="text1"/>
          <w:sz w:val="32"/>
          <w:szCs w:val="32"/>
          <w:u w:val="single"/>
          <w:lang w:bidi="ar"/>
          <w14:textFill>
            <w14:solidFill>
              <w14:schemeClr w14:val="tx1"/>
            </w14:solidFill>
          </w14:textFill>
        </w:rPr>
        <w:t xml:space="preserve"> </w:t>
      </w:r>
      <w:r>
        <w:rPr>
          <w:rFonts w:hint="eastAsia" w:ascii="Times New Roman" w:hAnsi="Times New Roman" w:eastAsia="仿宋_GB2312" w:cs="仿宋"/>
          <w:color w:val="000000" w:themeColor="text1"/>
          <w:sz w:val="32"/>
          <w:szCs w:val="32"/>
          <w:lang w:bidi="ar"/>
          <w14:textFill>
            <w14:solidFill>
              <w14:schemeClr w14:val="tx1"/>
            </w14:solidFill>
          </w14:textFill>
        </w:rPr>
        <w:t>号</w:t>
      </w:r>
    </w:p>
    <w:p>
      <w:pPr>
        <w:wordWrap w:val="0"/>
        <w:snapToGrid w:val="0"/>
        <w:jc w:val="center"/>
        <w:rPr>
          <w:rFonts w:ascii="Times New Roman" w:hAnsi="Times New Roman" w:eastAsia="仿宋_GB2312" w:cs="仿宋"/>
          <w:color w:val="000000" w:themeColor="text1"/>
          <w:sz w:val="32"/>
          <w:szCs w:val="32"/>
          <w:lang w:bidi="ar"/>
          <w14:textFill>
            <w14:solidFill>
              <w14:schemeClr w14:val="tx1"/>
            </w14:solidFill>
          </w14:textFill>
        </w:rPr>
      </w:pPr>
    </w:p>
    <w:p>
      <w:pPr>
        <w:spacing w:line="440" w:lineRule="exact"/>
        <w:ind w:hanging="140"/>
        <w:rPr>
          <w:rFonts w:ascii="仿宋" w:hAnsi="仿宋" w:eastAsia="仿宋" w:cs="仿宋"/>
          <w:bCs/>
          <w:color w:val="000000" w:themeColor="text1"/>
          <w:kern w:val="1"/>
          <w:sz w:val="32"/>
          <w:szCs w:val="32"/>
          <w:lang w:bidi="ar"/>
          <w14:textFill>
            <w14:solidFill>
              <w14:schemeClr w14:val="tx1"/>
            </w14:solidFill>
          </w14:textFill>
        </w:rPr>
      </w:pPr>
      <w:r>
        <w:rPr>
          <w:rFonts w:hint="eastAsia" w:ascii="仿宋" w:hAnsi="仿宋" w:eastAsia="仿宋" w:cs="仿宋"/>
          <w:bCs/>
          <w:color w:val="000000" w:themeColor="text1"/>
          <w:kern w:val="1"/>
          <w:sz w:val="32"/>
          <w:szCs w:val="32"/>
          <w:lang w:bidi="ar"/>
          <w14:textFill>
            <w14:solidFill>
              <w14:schemeClr w14:val="tx1"/>
            </w14:solidFill>
          </w14:textFill>
        </w:rPr>
        <w:t>当事人：</w:t>
      </w:r>
      <w:r>
        <w:rPr>
          <w:rFonts w:hint="eastAsia" w:ascii="仿宋" w:hAnsi="仿宋" w:eastAsia="仿宋" w:cs="仿宋"/>
          <w:color w:val="000000" w:themeColor="text1"/>
          <w:spacing w:val="-2"/>
          <w:sz w:val="32"/>
          <w:szCs w:val="32"/>
          <w:u w:val="single"/>
          <w:lang w:val="en-US" w:eastAsia="zh-CN"/>
          <w14:textFill>
            <w14:solidFill>
              <w14:schemeClr w14:val="tx1"/>
            </w14:solidFill>
          </w14:textFill>
        </w:rPr>
        <w:t xml:space="preserve">信阳市浉河区******        </w:t>
      </w:r>
      <w:r>
        <w:rPr>
          <w:rFonts w:hint="eastAsia" w:ascii="仿宋" w:hAnsi="仿宋" w:eastAsia="仿宋" w:cs="仿宋"/>
          <w:bCs/>
          <w:color w:val="000000" w:themeColor="text1"/>
          <w:kern w:val="1"/>
          <w:sz w:val="32"/>
          <w:szCs w:val="32"/>
          <w:u w:val="single"/>
          <w:lang w:bidi="ar"/>
          <w14:textFill>
            <w14:solidFill>
              <w14:schemeClr w14:val="tx1"/>
            </w14:solidFill>
          </w14:textFill>
        </w:rPr>
        <w:t xml:space="preserve">                   </w:t>
      </w:r>
    </w:p>
    <w:p>
      <w:pPr>
        <w:spacing w:line="440" w:lineRule="exact"/>
        <w:ind w:hanging="1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1"/>
          <w:sz w:val="32"/>
          <w:szCs w:val="32"/>
          <w:lang w:bidi="ar"/>
          <w14:textFill>
            <w14:solidFill>
              <w14:schemeClr w14:val="tx1"/>
            </w14:solidFill>
          </w14:textFill>
        </w:rPr>
        <w:t>主体资格证照名称：</w:t>
      </w:r>
      <w:r>
        <w:rPr>
          <w:rFonts w:hint="eastAsia" w:ascii="仿宋" w:hAnsi="仿宋" w:eastAsia="仿宋" w:cs="仿宋"/>
          <w:color w:val="000000" w:themeColor="text1"/>
          <w:kern w:val="1"/>
          <w:sz w:val="32"/>
          <w:szCs w:val="32"/>
          <w:u w:val="single"/>
          <w:lang w:bidi="ar"/>
          <w14:textFill>
            <w14:solidFill>
              <w14:schemeClr w14:val="tx1"/>
            </w14:solidFill>
          </w14:textFill>
        </w:rPr>
        <w:t xml:space="preserve">  营业执照                                           </w:t>
      </w:r>
    </w:p>
    <w:p>
      <w:pPr>
        <w:spacing w:line="440" w:lineRule="exact"/>
        <w:ind w:hanging="140"/>
        <w:rPr>
          <w:rFonts w:ascii="仿宋" w:hAnsi="仿宋" w:eastAsia="仿宋" w:cs="仿宋"/>
          <w:color w:val="000000" w:themeColor="text1"/>
          <w:kern w:val="1"/>
          <w:sz w:val="32"/>
          <w:szCs w:val="32"/>
          <w:u w:val="single"/>
          <w:lang w:bidi="ar"/>
          <w14:textFill>
            <w14:solidFill>
              <w14:schemeClr w14:val="tx1"/>
            </w14:solidFill>
          </w14:textFill>
        </w:rPr>
      </w:pPr>
      <w:r>
        <w:rPr>
          <w:rFonts w:hint="eastAsia" w:ascii="仿宋" w:hAnsi="仿宋" w:eastAsia="仿宋" w:cs="仿宋"/>
          <w:color w:val="000000" w:themeColor="text1"/>
          <w:kern w:val="1"/>
          <w:sz w:val="32"/>
          <w:szCs w:val="32"/>
          <w:lang w:bidi="ar"/>
          <w14:textFill>
            <w14:solidFill>
              <w14:schemeClr w14:val="tx1"/>
            </w14:solidFill>
          </w14:textFill>
        </w:rPr>
        <w:t>统一社会信用代码（注册号）：</w:t>
      </w:r>
      <w:r>
        <w:rPr>
          <w:rFonts w:hint="eastAsia" w:ascii="仿宋" w:hAnsi="仿宋" w:eastAsia="仿宋" w:cs="仿宋"/>
          <w:color w:val="000000" w:themeColor="text1"/>
          <w:kern w:val="1"/>
          <w:sz w:val="32"/>
          <w:szCs w:val="32"/>
          <w:u w:val="single"/>
          <w:lang w:bidi="ar"/>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92411502MA47</w:t>
      </w:r>
      <w:r>
        <w:rPr>
          <w:rFonts w:hint="eastAsia" w:ascii="仿宋" w:hAnsi="仿宋" w:eastAsia="仿宋" w:cs="仿宋"/>
          <w:color w:val="000000" w:themeColor="text1"/>
          <w:spacing w:val="-2"/>
          <w:sz w:val="32"/>
          <w:szCs w:val="32"/>
          <w:u w:val="single"/>
          <w:lang w:val="en-US" w:eastAsia="zh-CN"/>
          <w14:textFill>
            <w14:solidFill>
              <w14:schemeClr w14:val="tx1"/>
            </w14:solidFill>
          </w14:textFill>
        </w:rPr>
        <w:t>******</w:t>
      </w:r>
      <w:r>
        <w:rPr>
          <w:rFonts w:hint="eastAsia" w:ascii="仿宋" w:hAnsi="仿宋" w:eastAsia="仿宋" w:cs="仿宋"/>
          <w:color w:val="000000" w:themeColor="text1"/>
          <w:kern w:val="1"/>
          <w:sz w:val="32"/>
          <w:szCs w:val="32"/>
          <w:u w:val="single"/>
          <w:lang w:bidi="ar"/>
          <w14:textFill>
            <w14:solidFill>
              <w14:schemeClr w14:val="tx1"/>
            </w14:solidFill>
          </w14:textFill>
        </w:rPr>
        <w:t xml:space="preserve">                        </w:t>
      </w:r>
    </w:p>
    <w:p>
      <w:pPr>
        <w:spacing w:line="440" w:lineRule="exact"/>
        <w:ind w:hanging="140"/>
        <w:rPr>
          <w:rFonts w:ascii="仿宋" w:hAnsi="仿宋" w:eastAsia="仿宋" w:cs="仿宋"/>
          <w:color w:val="000000" w:themeColor="text1"/>
          <w:kern w:val="1"/>
          <w:sz w:val="32"/>
          <w:szCs w:val="32"/>
          <w:u w:val="single"/>
          <w14:textFill>
            <w14:solidFill>
              <w14:schemeClr w14:val="tx1"/>
            </w14:solidFill>
          </w14:textFill>
        </w:rPr>
      </w:pPr>
      <w:r>
        <w:rPr>
          <w:rFonts w:hint="eastAsia" w:ascii="仿宋" w:hAnsi="仿宋" w:eastAsia="仿宋" w:cs="仿宋"/>
          <w:color w:val="000000" w:themeColor="text1"/>
          <w:kern w:val="1"/>
          <w:sz w:val="32"/>
          <w:szCs w:val="32"/>
          <w:lang w:bidi="ar"/>
          <w14:textFill>
            <w14:solidFill>
              <w14:schemeClr w14:val="tx1"/>
            </w14:solidFill>
          </w14:textFill>
        </w:rPr>
        <w:t>住所（住址）：</w:t>
      </w:r>
      <w:r>
        <w:rPr>
          <w:rFonts w:hint="eastAsia" w:ascii="仿宋" w:hAnsi="仿宋" w:eastAsia="仿宋" w:cs="仿宋"/>
          <w:color w:val="000000" w:themeColor="text1"/>
          <w:sz w:val="30"/>
          <w:szCs w:val="30"/>
          <w:u w:val="single"/>
          <w14:textFill>
            <w14:solidFill>
              <w14:schemeClr w14:val="tx1"/>
            </w14:solidFill>
          </w14:textFill>
        </w:rPr>
        <w:t>信阳市浉河区东双河镇东双河镇</w:t>
      </w:r>
      <w:r>
        <w:rPr>
          <w:rFonts w:hint="eastAsia" w:ascii="仿宋" w:hAnsi="仿宋" w:eastAsia="仿宋" w:cs="仿宋"/>
          <w:color w:val="000000" w:themeColor="text1"/>
          <w:spacing w:val="-2"/>
          <w:sz w:val="32"/>
          <w:szCs w:val="32"/>
          <w:u w:val="single"/>
          <w:lang w:val="en-US" w:eastAsia="zh-CN"/>
          <w14:textFill>
            <w14:solidFill>
              <w14:schemeClr w14:val="tx1"/>
            </w14:solidFill>
          </w14:textFill>
        </w:rPr>
        <w:t>******</w:t>
      </w:r>
      <w:r>
        <w:rPr>
          <w:rFonts w:hint="eastAsia" w:ascii="仿宋" w:hAnsi="仿宋" w:eastAsia="仿宋" w:cs="仿宋"/>
          <w:color w:val="000000" w:themeColor="text1"/>
          <w:kern w:val="1"/>
          <w:sz w:val="32"/>
          <w:szCs w:val="32"/>
          <w:u w:val="single"/>
          <w:lang w:bidi="ar"/>
          <w14:textFill>
            <w14:solidFill>
              <w14:schemeClr w14:val="tx1"/>
            </w14:solidFill>
          </w14:textFill>
        </w:rPr>
        <w:t xml:space="preserve">                                          </w:t>
      </w:r>
    </w:p>
    <w:p>
      <w:pPr>
        <w:spacing w:line="440" w:lineRule="exact"/>
        <w:rPr>
          <w:rFonts w:ascii="仿宋" w:hAnsi="仿宋" w:eastAsia="仿宋" w:cs="仿宋"/>
          <w:color w:val="000000" w:themeColor="text1"/>
          <w:kern w:val="1"/>
          <w:sz w:val="32"/>
          <w:szCs w:val="32"/>
          <w:u w:val="single"/>
          <w:lang w:bidi="ar"/>
          <w14:textFill>
            <w14:solidFill>
              <w14:schemeClr w14:val="tx1"/>
            </w14:solidFill>
          </w14:textFill>
        </w:rPr>
      </w:pPr>
      <w:r>
        <w:rPr>
          <w:rFonts w:hint="eastAsia" w:ascii="仿宋" w:hAnsi="仿宋" w:eastAsia="仿宋" w:cs="仿宋"/>
          <w:color w:val="000000" w:themeColor="text1"/>
          <w:kern w:val="1"/>
          <w:sz w:val="32"/>
          <w:szCs w:val="32"/>
          <w:lang w:bidi="ar"/>
          <w14:textFill>
            <w14:solidFill>
              <w14:schemeClr w14:val="tx1"/>
            </w14:solidFill>
          </w14:textFill>
        </w:rPr>
        <w:t>法定代表人（负责人、经营者）：</w:t>
      </w:r>
      <w:r>
        <w:rPr>
          <w:rFonts w:hint="eastAsia" w:ascii="仿宋" w:hAnsi="仿宋" w:eastAsia="仿宋" w:cs="仿宋"/>
          <w:color w:val="000000" w:themeColor="text1"/>
          <w:kern w:val="1"/>
          <w:sz w:val="32"/>
          <w:szCs w:val="32"/>
          <w:u w:val="single"/>
          <w:lang w:bidi="ar"/>
          <w14:textFill>
            <w14:solidFill>
              <w14:schemeClr w14:val="tx1"/>
            </w14:solidFill>
          </w14:textFill>
        </w:rPr>
        <w:t xml:space="preserve"> </w:t>
      </w:r>
      <w:r>
        <w:rPr>
          <w:rFonts w:hint="eastAsia" w:ascii="仿宋" w:hAnsi="仿宋" w:eastAsia="仿宋" w:cs="仿宋"/>
          <w:color w:val="000000" w:themeColor="text1"/>
          <w:spacing w:val="-2"/>
          <w:sz w:val="32"/>
          <w:szCs w:val="32"/>
          <w:u w:val="single"/>
          <w:lang w:val="en-US" w:eastAsia="zh-CN"/>
          <w14:textFill>
            <w14:solidFill>
              <w14:schemeClr w14:val="tx1"/>
            </w14:solidFill>
          </w14:textFill>
        </w:rPr>
        <w:t>******</w:t>
      </w:r>
      <w:r>
        <w:rPr>
          <w:rFonts w:hint="eastAsia" w:ascii="仿宋" w:hAnsi="仿宋" w:eastAsia="仿宋" w:cs="仿宋"/>
          <w:color w:val="000000" w:themeColor="text1"/>
          <w:kern w:val="1"/>
          <w:sz w:val="32"/>
          <w:szCs w:val="32"/>
          <w:u w:val="single"/>
          <w:lang w:bidi="ar"/>
          <w14:textFill>
            <w14:solidFill>
              <w14:schemeClr w14:val="tx1"/>
            </w14:solidFill>
          </w14:textFill>
        </w:rPr>
        <w:t xml:space="preserve">                      </w:t>
      </w:r>
    </w:p>
    <w:p>
      <w:pPr>
        <w:spacing w:line="440" w:lineRule="exact"/>
        <w:rPr>
          <w:rFonts w:ascii="仿宋" w:hAnsi="仿宋" w:eastAsia="仿宋" w:cs="仿宋"/>
          <w:color w:val="000000" w:themeColor="text1"/>
          <w:kern w:val="1"/>
          <w:sz w:val="32"/>
          <w:szCs w:val="32"/>
          <w:u w:val="single"/>
          <w:lang w:bidi="ar"/>
          <w14:textFill>
            <w14:solidFill>
              <w14:schemeClr w14:val="tx1"/>
            </w14:solidFill>
          </w14:textFill>
        </w:rPr>
      </w:pPr>
      <w:r>
        <w:rPr>
          <w:rFonts w:hint="eastAsia" w:ascii="仿宋" w:hAnsi="仿宋" w:eastAsia="仿宋" w:cs="仿宋"/>
          <w:color w:val="000000" w:themeColor="text1"/>
          <w:kern w:val="1"/>
          <w:sz w:val="32"/>
          <w:szCs w:val="32"/>
          <w:lang w:bidi="ar"/>
          <w14:textFill>
            <w14:solidFill>
              <w14:schemeClr w14:val="tx1"/>
            </w14:solidFill>
          </w14:textFill>
        </w:rPr>
        <w:t>身份证（其他有效证件）号码：</w:t>
      </w:r>
      <w:r>
        <w:rPr>
          <w:rFonts w:hint="eastAsia" w:ascii="仿宋" w:hAnsi="仿宋" w:eastAsia="仿宋" w:cs="仿宋"/>
          <w:color w:val="000000" w:themeColor="text1"/>
          <w:kern w:val="1"/>
          <w:sz w:val="32"/>
          <w:szCs w:val="32"/>
          <w:u w:val="single"/>
          <w:lang w:bidi="ar"/>
          <w14:textFill>
            <w14:solidFill>
              <w14:schemeClr w14:val="tx1"/>
            </w14:solidFill>
          </w14:textFill>
        </w:rPr>
        <w:t xml:space="preserve"> </w:t>
      </w:r>
      <w:r>
        <w:rPr>
          <w:rFonts w:hint="eastAsia" w:ascii="仿宋_GB2312" w:hAnsi="仿宋" w:eastAsia="仿宋_GB2312" w:cs="仿宋"/>
          <w:color w:val="000000" w:themeColor="text1"/>
          <w:sz w:val="32"/>
          <w:szCs w:val="32"/>
          <w:u w:val="single"/>
          <w:lang w:bidi="ar"/>
          <w14:textFill>
            <w14:solidFill>
              <w14:schemeClr w14:val="tx1"/>
            </w14:solidFill>
          </w14:textFill>
        </w:rPr>
        <w:t xml:space="preserve"> </w:t>
      </w:r>
      <w:r>
        <w:rPr>
          <w:rFonts w:hint="eastAsia" w:ascii="仿宋_GB2312" w:hAnsi="仿宋" w:eastAsia="仿宋_GB2312" w:cs="仿宋"/>
          <w:color w:val="000000" w:themeColor="text1"/>
          <w:kern w:val="2"/>
          <w:sz w:val="32"/>
          <w:szCs w:val="32"/>
          <w:u w:val="single"/>
          <w:lang w:val="en-US" w:eastAsia="zh-CN" w:bidi="ar"/>
          <w14:textFill>
            <w14:solidFill>
              <w14:schemeClr w14:val="tx1"/>
            </w14:solidFill>
          </w14:textFill>
        </w:rPr>
        <w:t>360430</w:t>
      </w:r>
      <w:r>
        <w:rPr>
          <w:rFonts w:hint="eastAsia" w:ascii="仿宋" w:hAnsi="仿宋" w:eastAsia="仿宋" w:cs="仿宋"/>
          <w:color w:val="000000" w:themeColor="text1"/>
          <w:spacing w:val="-2"/>
          <w:sz w:val="32"/>
          <w:szCs w:val="32"/>
          <w:u w:val="single"/>
          <w:lang w:val="en-US" w:eastAsia="zh-CN"/>
          <w14:textFill>
            <w14:solidFill>
              <w14:schemeClr w14:val="tx1"/>
            </w14:solidFill>
          </w14:textFill>
        </w:rPr>
        <w:t>******</w:t>
      </w:r>
      <w:r>
        <w:rPr>
          <w:rFonts w:hint="eastAsia" w:ascii="仿宋_GB2312" w:hAnsi="仿宋" w:eastAsia="仿宋_GB2312" w:cs="仿宋"/>
          <w:color w:val="000000" w:themeColor="text1"/>
          <w:sz w:val="32"/>
          <w:szCs w:val="32"/>
          <w:u w:val="single"/>
          <w:lang w:bidi="ar"/>
          <w14:textFill>
            <w14:solidFill>
              <w14:schemeClr w14:val="tx1"/>
            </w14:solidFill>
          </w14:textFill>
        </w:rPr>
        <w:t xml:space="preserve"> </w:t>
      </w:r>
      <w:r>
        <w:rPr>
          <w:rFonts w:hint="eastAsia" w:ascii="仿宋" w:hAnsi="仿宋" w:eastAsia="仿宋" w:cs="仿宋"/>
          <w:color w:val="000000" w:themeColor="text1"/>
          <w:kern w:val="1"/>
          <w:sz w:val="32"/>
          <w:szCs w:val="32"/>
          <w:u w:val="single"/>
          <w:lang w:bidi="ar"/>
          <w14:textFill>
            <w14:solidFill>
              <w14:schemeClr w14:val="tx1"/>
            </w14:solidFill>
          </w14:textFill>
        </w:rPr>
        <w:t xml:space="preserve">                     </w:t>
      </w:r>
    </w:p>
    <w:p>
      <w:pPr>
        <w:spacing w:line="440" w:lineRule="exact"/>
        <w:rPr>
          <w:rFonts w:hint="eastAsia"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kern w:val="1"/>
          <w:sz w:val="32"/>
          <w:szCs w:val="32"/>
          <w:lang w:bidi="ar"/>
          <w14:textFill>
            <w14:solidFill>
              <w14:schemeClr w14:val="tx1"/>
            </w14:solidFill>
          </w14:textFill>
        </w:rPr>
        <w:t>联系电话：</w:t>
      </w:r>
      <w:r>
        <w:rPr>
          <w:rFonts w:hint="eastAsia" w:ascii="仿宋" w:hAnsi="仿宋" w:eastAsia="仿宋" w:cs="仿宋"/>
          <w:color w:val="000000" w:themeColor="text1"/>
          <w:kern w:val="1"/>
          <w:sz w:val="32"/>
          <w:szCs w:val="32"/>
          <w:u w:val="single"/>
          <w:lang w:bidi="ar"/>
          <w14:textFill>
            <w14:solidFill>
              <w14:schemeClr w14:val="tx1"/>
            </w14:solidFill>
          </w14:textFill>
        </w:rPr>
        <w:t xml:space="preserve"> 1833765</w:t>
      </w:r>
      <w:r>
        <w:rPr>
          <w:rFonts w:hint="eastAsia" w:ascii="仿宋" w:hAnsi="仿宋" w:eastAsia="仿宋" w:cs="仿宋"/>
          <w:color w:val="000000" w:themeColor="text1"/>
          <w:spacing w:val="-2"/>
          <w:sz w:val="32"/>
          <w:szCs w:val="32"/>
          <w:u w:val="single"/>
          <w:lang w:val="en-US" w:eastAsia="zh-CN"/>
          <w14:textFill>
            <w14:solidFill>
              <w14:schemeClr w14:val="tx1"/>
            </w14:solidFill>
          </w14:textFill>
        </w:rPr>
        <w:t>******</w:t>
      </w:r>
      <w:r>
        <w:rPr>
          <w:rFonts w:hint="eastAsia" w:ascii="仿宋" w:hAnsi="仿宋" w:eastAsia="仿宋" w:cs="仿宋"/>
          <w:color w:val="000000" w:themeColor="text1"/>
          <w:kern w:val="1"/>
          <w:sz w:val="32"/>
          <w:szCs w:val="32"/>
          <w:u w:val="single"/>
          <w:lang w:bidi="ar"/>
          <w14:textFill>
            <w14:solidFill>
              <w14:schemeClr w14:val="tx1"/>
            </w14:solidFill>
          </w14:textFill>
        </w:rPr>
        <w:t xml:space="preserve">                              </w:t>
      </w:r>
      <w:r>
        <w:rPr>
          <w:rFonts w:hint="eastAsia" w:ascii="仿宋" w:hAnsi="仿宋" w:eastAsia="仿宋" w:cs="仿宋"/>
          <w:color w:val="000000" w:themeColor="text1"/>
          <w:kern w:val="1"/>
          <w:sz w:val="32"/>
          <w:szCs w:val="32"/>
          <w:u w:val="single"/>
          <w:lang w:val="en-US" w:eastAsia="zh-CN" w:bidi="ar"/>
          <w14:textFill>
            <w14:solidFill>
              <w14:schemeClr w14:val="tx1"/>
            </w14:solidFill>
          </w14:textFill>
        </w:rPr>
        <w:t xml:space="preserve">  </w:t>
      </w:r>
    </w:p>
    <w:p>
      <w:pPr>
        <w:spacing w:line="440" w:lineRule="exact"/>
        <w:ind w:firstLine="632" w:firstLineChars="200"/>
        <w:rPr>
          <w:rFonts w:hint="eastAsia" w:ascii="仿宋" w:hAnsi="仿宋" w:eastAsia="仿宋" w:cs="仿宋"/>
          <w:color w:val="000000" w:themeColor="text1"/>
          <w:spacing w:val="-2"/>
          <w:sz w:val="32"/>
          <w:szCs w:val="32"/>
          <w:u w:val="single"/>
          <w14:textFill>
            <w14:solidFill>
              <w14:schemeClr w14:val="tx1"/>
            </w14:solidFill>
          </w14:textFill>
        </w:rPr>
      </w:pPr>
      <w:r>
        <w:rPr>
          <w:rFonts w:hint="eastAsia" w:ascii="仿宋" w:hAnsi="仿宋" w:eastAsia="仿宋" w:cs="仿宋"/>
          <w:color w:val="000000" w:themeColor="text1"/>
          <w:spacing w:val="-2"/>
          <w:sz w:val="32"/>
          <w:szCs w:val="32"/>
          <w:u w:val="single"/>
          <w14:textFill>
            <w14:solidFill>
              <w14:schemeClr w14:val="tx1"/>
            </w14:solidFill>
          </w14:textFill>
        </w:rPr>
        <w:t>经查，2023年12月19日浉河区烟草专卖局执法人员依法在信阳市浉河区东双河镇东双河镇</w:t>
      </w:r>
      <w:r>
        <w:rPr>
          <w:rFonts w:hint="eastAsia" w:ascii="仿宋" w:hAnsi="仿宋" w:eastAsia="仿宋" w:cs="仿宋"/>
          <w:color w:val="000000" w:themeColor="text1"/>
          <w:spacing w:val="-2"/>
          <w:sz w:val="32"/>
          <w:szCs w:val="32"/>
          <w:u w:val="single"/>
          <w:lang w:val="en-US" w:eastAsia="zh-CN"/>
          <w14:textFill>
            <w14:solidFill>
              <w14:schemeClr w14:val="tx1"/>
            </w14:solidFill>
          </w14:textFill>
        </w:rPr>
        <w:t>******</w:t>
      </w:r>
      <w:r>
        <w:rPr>
          <w:rFonts w:hint="eastAsia" w:ascii="仿宋" w:hAnsi="仿宋" w:eastAsia="仿宋" w:cs="仿宋"/>
          <w:color w:val="000000" w:themeColor="text1"/>
          <w:spacing w:val="-2"/>
          <w:sz w:val="32"/>
          <w:szCs w:val="32"/>
          <w:u w:val="single"/>
          <w14:textFill>
            <w14:solidFill>
              <w14:schemeClr w14:val="tx1"/>
            </w14:solidFill>
          </w14:textFill>
        </w:rPr>
        <w:t>现场查获当事人的芙蓉王（硬）1.5条、利群（西湖恋）3条、中华（软）2.6条等合计93个品种93.1条。卷烟包装上的均无激光喷码，当事人未办理烟草专卖零售许可证，且无法提供该批卷烟的合法来源证明文件，涉嫌无证经营烟草制品，浉河区烟草专卖局执法人员依法对该批卷烟进行了先行登记保存，并进行了证据采集和拍照送检工作。2023年12月27日，浉河区烟草专卖局将当事人涉嫌无烟草专卖零售许可证经营卷烟案移送我局。</w:t>
      </w:r>
    </w:p>
    <w:p>
      <w:pPr>
        <w:spacing w:line="440" w:lineRule="exact"/>
        <w:ind w:firstLine="632" w:firstLineChars="200"/>
        <w:rPr>
          <w:rFonts w:hint="eastAsia" w:ascii="仿宋" w:hAnsi="仿宋" w:eastAsia="仿宋" w:cs="仿宋"/>
          <w:color w:val="000000" w:themeColor="text1"/>
          <w:spacing w:val="-2"/>
          <w:sz w:val="32"/>
          <w:szCs w:val="32"/>
          <w:u w:val="single"/>
          <w14:textFill>
            <w14:solidFill>
              <w14:schemeClr w14:val="tx1"/>
            </w14:solidFill>
          </w14:textFill>
        </w:rPr>
      </w:pPr>
      <w:r>
        <w:rPr>
          <w:rFonts w:hint="eastAsia" w:ascii="仿宋" w:hAnsi="仿宋" w:eastAsia="仿宋" w:cs="仿宋"/>
          <w:color w:val="000000" w:themeColor="text1"/>
          <w:spacing w:val="-2"/>
          <w:sz w:val="32"/>
          <w:szCs w:val="32"/>
          <w:u w:val="single"/>
          <w14:textFill>
            <w14:solidFill>
              <w14:schemeClr w14:val="tx1"/>
            </w14:solidFill>
          </w14:textFill>
        </w:rPr>
        <w:t>我局办案人员根据案件线索对该案进行了进一步调查取证，我局2024年1月2日对该案进行了立案调查，截至立案止当事人不能提供该批卷烟的合法证明文件及烟草专卖零售许可证，当事人无烟草专卖零售许可证经营烟草制品零售业务。经调查至案发当事人无获利，当事人尚未销售的涉案卷烟采纳浉河区烟草专卖局开具的核价表（批发价格），分别结合当事人在浉河区烟草局询问口述和我局执法人员询问，涉案卷烟货值共计24948.32元。当事人对核定价格认定为违法经营总额没有异议。当事人的行为涉嫌违反了《中华人民共和国烟草专卖法》第十六条以及《中华人民共和国烟草专卖法实施条例》第六条的规定，属“无烟草专卖零售许可证经营烟草制品零售业务”的违法行为，应依法予以处罚。</w:t>
      </w:r>
    </w:p>
    <w:p>
      <w:pPr>
        <w:spacing w:line="440" w:lineRule="exact"/>
        <w:ind w:firstLine="632" w:firstLineChars="200"/>
        <w:rPr>
          <w:rFonts w:hint="eastAsia" w:ascii="仿宋" w:hAnsi="仿宋" w:eastAsia="仿宋" w:cs="仿宋"/>
          <w:color w:val="000000" w:themeColor="text1"/>
          <w:spacing w:val="-2"/>
          <w:sz w:val="32"/>
          <w:szCs w:val="32"/>
          <w:u w:val="single"/>
          <w14:textFill>
            <w14:solidFill>
              <w14:schemeClr w14:val="tx1"/>
            </w14:solidFill>
          </w14:textFill>
        </w:rPr>
      </w:pPr>
      <w:r>
        <w:rPr>
          <w:rFonts w:hint="eastAsia" w:ascii="仿宋" w:hAnsi="仿宋" w:eastAsia="仿宋" w:cs="仿宋"/>
          <w:color w:val="000000" w:themeColor="text1"/>
          <w:spacing w:val="-2"/>
          <w:sz w:val="32"/>
          <w:szCs w:val="32"/>
          <w:u w:val="single"/>
          <w14:textFill>
            <w14:solidFill>
              <w14:schemeClr w14:val="tx1"/>
            </w14:solidFill>
          </w14:textFill>
        </w:rPr>
        <w:t>依据《中华人民共和国烟草专卖法》第十六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的规定，由机构改革合并工商职能后的市场监督管理局依法调查取证。</w:t>
      </w:r>
    </w:p>
    <w:p>
      <w:pPr>
        <w:spacing w:line="440" w:lineRule="exact"/>
        <w:ind w:firstLine="640" w:firstLineChars="200"/>
        <w:rPr>
          <w:rFonts w:hint="eastAsia" w:ascii="仿宋" w:hAnsi="仿宋" w:eastAsia="仿宋" w:cs="仿宋"/>
          <w:color w:val="000000" w:themeColor="text1"/>
          <w:sz w:val="32"/>
          <w:szCs w:val="32"/>
          <w:u w:val="single"/>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上述事实，主要有以下证据证明</w:t>
      </w:r>
      <w:r>
        <w:rPr>
          <w:rFonts w:hint="eastAsia" w:ascii="仿宋" w:hAnsi="仿宋" w:eastAsia="仿宋" w:cs="仿宋"/>
          <w:color w:val="000000" w:themeColor="text1"/>
          <w:sz w:val="32"/>
          <w:szCs w:val="32"/>
          <w:lang w:eastAsia="zh-CN"/>
          <w14:textFill>
            <w14:solidFill>
              <w14:schemeClr w14:val="tx1"/>
            </w14:solidFill>
          </w14:textFill>
        </w:rPr>
        <w:t>：</w:t>
      </w:r>
    </w:p>
    <w:p>
      <w:pPr>
        <w:spacing w:line="440" w:lineRule="exact"/>
        <w:ind w:firstLine="601"/>
        <w:jc w:val="lef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1、2023年12月27日，案件来源登记表1份，附浉河区烟草专卖局移送《案件移送函》（浉烟移[2023]第144号）及浉河区烟草专卖局开具的移送财务清单、核价表各一份，证明案件来源于信阳市浉河区烟草专卖局移送，符合法定程序的书证；</w:t>
      </w:r>
    </w:p>
    <w:p>
      <w:pPr>
        <w:spacing w:line="440" w:lineRule="exact"/>
        <w:ind w:firstLine="601"/>
        <w:jc w:val="lef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2、2023年12月19日，浉河区烟草专卖局出具的《证据先行登记保存通知书》（浉烟存通[2023]第114号）复印件1份，证明当事人被先行登记保存卷烟的数量、品种、规格的书证；</w:t>
      </w:r>
    </w:p>
    <w:p>
      <w:pPr>
        <w:spacing w:line="440" w:lineRule="exact"/>
        <w:ind w:firstLine="601"/>
        <w:jc w:val="lef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3、2023年12月14日，浉河区烟草专卖局《检查（勘验）笔录》一份，证明当事人无证经营卷烟零售业务及案发时现场的违法行为发生时间、地点、数量、品种、规格情况的书证；</w:t>
      </w:r>
    </w:p>
    <w:p>
      <w:pPr>
        <w:spacing w:line="440" w:lineRule="exact"/>
        <w:ind w:firstLine="601"/>
        <w:jc w:val="lef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4、2024年1月2日，浉河区市场监督管理局《现场检查》一份，记录了执法人员未发现当事人经营烟草制品的事实陈述的书证；</w:t>
      </w:r>
    </w:p>
    <w:p>
      <w:pPr>
        <w:spacing w:line="440" w:lineRule="exact"/>
        <w:ind w:firstLine="601"/>
        <w:jc w:val="lef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5、2024年1月5日，当事人询问笔录一份，记录了当事人无证经营烟草的经过；</w:t>
      </w:r>
    </w:p>
    <w:p>
      <w:pPr>
        <w:spacing w:line="440" w:lineRule="exact"/>
        <w:ind w:firstLine="601"/>
        <w:jc w:val="lef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u w:val="single"/>
          <w:lang w:val="en-US" w:eastAsia="zh-CN"/>
          <w14:textFill>
            <w14:solidFill>
              <w14:schemeClr w14:val="tx1"/>
            </w14:solidFill>
          </w14:textFill>
        </w:rPr>
        <w:t>6、</w:t>
      </w:r>
      <w:r>
        <w:rPr>
          <w:rFonts w:hint="eastAsia" w:ascii="仿宋" w:hAnsi="仿宋" w:eastAsia="仿宋" w:cs="仿宋"/>
          <w:color w:val="000000" w:themeColor="text1"/>
          <w:sz w:val="32"/>
          <w:szCs w:val="32"/>
          <w:u w:val="single"/>
          <w14:textFill>
            <w14:solidFill>
              <w14:schemeClr w14:val="tx1"/>
            </w14:solidFill>
          </w14:textFill>
        </w:rPr>
        <w:t>2023年12月14日，当事人提供的身份证复印件一份，证明了当事人的行政责任能力情况的书证。</w:t>
      </w:r>
    </w:p>
    <w:p>
      <w:pPr>
        <w:spacing w:line="440" w:lineRule="exact"/>
        <w:ind w:firstLine="601"/>
        <w:jc w:val="lef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本局于2024年1月17日向当事人送达了信浉市监罚告字〔2024〕00</w:t>
      </w:r>
      <w:r>
        <w:rPr>
          <w:rFonts w:hint="eastAsia" w:ascii="仿宋" w:hAnsi="仿宋" w:eastAsia="仿宋" w:cs="仿宋"/>
          <w:color w:val="000000" w:themeColor="text1"/>
          <w:sz w:val="32"/>
          <w:szCs w:val="32"/>
          <w:u w:val="single"/>
          <w:lang w:val="en-US" w:eastAsia="zh-CN"/>
          <w14:textFill>
            <w14:solidFill>
              <w14:schemeClr w14:val="tx1"/>
            </w14:solidFill>
          </w14:textFill>
        </w:rPr>
        <w:t>2</w:t>
      </w:r>
      <w:r>
        <w:rPr>
          <w:rFonts w:hint="eastAsia" w:ascii="仿宋" w:hAnsi="仿宋" w:eastAsia="仿宋" w:cs="仿宋"/>
          <w:color w:val="000000" w:themeColor="text1"/>
          <w:sz w:val="32"/>
          <w:szCs w:val="32"/>
          <w:u w:val="single"/>
          <w14:textFill>
            <w14:solidFill>
              <w14:schemeClr w14:val="tx1"/>
            </w14:solidFill>
          </w14:textFill>
        </w:rPr>
        <w:t>号《信阳市浉河区市场监督管理局行政处罚告知书》，并且同时告知当事人有陈述、申辩，并可要求举行听证的权利。当事人在法定期限内未向我局提出陈述、申辩权，未要求举行听证的要求，我局视为当事人放弃权利。</w:t>
      </w:r>
    </w:p>
    <w:p>
      <w:pPr>
        <w:spacing w:line="440" w:lineRule="exact"/>
        <w:ind w:firstLine="601"/>
        <w:jc w:val="lef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当事人无烟草专卖零售许可证销售卷烟的行为，属于《中华人民共和国烟草专卖法》第三十二条所述“无烟草专卖零售许可证经营烟草制品零售业务的，由工商行政管理部门责令停止经营烟草制品零售业务，没收非法所得，并处罚款”的违法行为，当事人应当承担相应的法律责任。                                       </w:t>
      </w:r>
    </w:p>
    <w:p>
      <w:pPr>
        <w:spacing w:line="440" w:lineRule="exact"/>
        <w:ind w:firstLine="601"/>
        <w:jc w:val="lef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自由裁量理由等其他需要说明的事项：当事人无烟草专卖零售许可证经营烟草制品零售业务的行为违反了《中华人民共和国烟草专卖法》的规定，应承担相应的法律责任。当事人能够主动消除违法行为危害后果，根据《河南省市场监督管理行政处罚裁量权适用通则和河南省市场监督管理行政处罚裁量基准》（202</w:t>
      </w:r>
      <w:r>
        <w:rPr>
          <w:rFonts w:hint="eastAsia" w:ascii="仿宋" w:hAnsi="仿宋" w:eastAsia="仿宋" w:cs="仿宋"/>
          <w:color w:val="000000" w:themeColor="text1"/>
          <w:sz w:val="32"/>
          <w:szCs w:val="32"/>
          <w:u w:val="single"/>
          <w:lang w:val="en-US" w:eastAsia="zh-CN"/>
          <w14:textFill>
            <w14:solidFill>
              <w14:schemeClr w14:val="tx1"/>
            </w14:solidFill>
          </w14:textFill>
        </w:rPr>
        <w:t>3</w:t>
      </w:r>
      <w:r>
        <w:rPr>
          <w:rFonts w:hint="eastAsia" w:ascii="仿宋" w:hAnsi="仿宋" w:eastAsia="仿宋" w:cs="仿宋"/>
          <w:color w:val="000000" w:themeColor="text1"/>
          <w:sz w:val="32"/>
          <w:szCs w:val="32"/>
          <w:u w:val="single"/>
          <w14:textFill>
            <w14:solidFill>
              <w14:schemeClr w14:val="tx1"/>
            </w14:solidFill>
          </w14:textFill>
        </w:rPr>
        <w:t xml:space="preserve">版）第九条“有下列情形之一的，应当依法从轻或者减轻行政处罚：” ：（二）“主动消除或者减轻违法行为危害后果的”，结合当事人违法行为的事实、性质、情节、社会危害程度和证据，对其违法行为应予以从轻处罚。 </w:t>
      </w:r>
    </w:p>
    <w:p>
      <w:pPr>
        <w:spacing w:line="440" w:lineRule="exact"/>
        <w:ind w:firstLine="601"/>
        <w:jc w:val="lef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依据《中华人民共和国烟草专卖法》第三十二条“无烟草专卖零售许可证经营烟草制品零售业务的，由工商行政管理部门责令停止经营烟草制品零售业务，没收非法所得，并处罚款”的规定，依据《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20%以上29%以下的罚款”。结合当事人涉案卷烟货值合计</w:t>
      </w:r>
      <w:r>
        <w:rPr>
          <w:rFonts w:hint="eastAsia" w:ascii="仿宋" w:hAnsi="仿宋" w:eastAsia="仿宋" w:cs="仿宋"/>
          <w:color w:val="000000" w:themeColor="text1"/>
          <w:spacing w:val="-2"/>
          <w:sz w:val="32"/>
          <w:szCs w:val="32"/>
          <w:u w:val="single"/>
          <w14:textFill>
            <w14:solidFill>
              <w14:schemeClr w14:val="tx1"/>
            </w14:solidFill>
          </w14:textFill>
        </w:rPr>
        <w:t>24948.32</w:t>
      </w:r>
      <w:r>
        <w:rPr>
          <w:rFonts w:hint="eastAsia" w:ascii="仿宋" w:hAnsi="仿宋" w:eastAsia="仿宋" w:cs="仿宋"/>
          <w:color w:val="000000" w:themeColor="text1"/>
          <w:sz w:val="32"/>
          <w:szCs w:val="32"/>
          <w:u w:val="single"/>
          <w14:textFill>
            <w14:solidFill>
              <w14:schemeClr w14:val="tx1"/>
            </w14:solidFill>
          </w14:textFill>
        </w:rPr>
        <w:t>元，在调查过程中，未发现当事人有销售烟草制品的记录，没有违法所得。我局责令当事人立即停止经营烟草制品零售业务，现责令当事人改正上述违法行为，并决定处罚如下：</w:t>
      </w:r>
    </w:p>
    <w:p>
      <w:pPr>
        <w:spacing w:line="440" w:lineRule="exact"/>
        <w:ind w:firstLine="601"/>
        <w:jc w:val="left"/>
        <w:rPr>
          <w:rFonts w:hint="eastAsia" w:ascii="仿宋" w:hAnsi="仿宋" w:eastAsia="仿宋" w:cs="仿宋"/>
          <w:b/>
          <w:bCs/>
          <w:color w:val="000000" w:themeColor="text1"/>
          <w:sz w:val="32"/>
          <w:szCs w:val="32"/>
          <w:u w:val="single"/>
          <w14:textFill>
            <w14:solidFill>
              <w14:schemeClr w14:val="tx1"/>
            </w14:solidFill>
          </w14:textFill>
        </w:rPr>
      </w:pPr>
      <w:r>
        <w:rPr>
          <w:rFonts w:hint="eastAsia" w:ascii="仿宋" w:hAnsi="仿宋" w:eastAsia="仿宋" w:cs="仿宋"/>
          <w:b/>
          <w:bCs/>
          <w:color w:val="000000" w:themeColor="text1"/>
          <w:sz w:val="32"/>
          <w:szCs w:val="32"/>
          <w:u w:val="single"/>
          <w14:textFill>
            <w14:solidFill>
              <w14:schemeClr w14:val="tx1"/>
            </w14:solidFill>
          </w14:textFill>
        </w:rPr>
        <w:t>1、处</w:t>
      </w:r>
      <w:r>
        <w:rPr>
          <w:rFonts w:hint="eastAsia" w:ascii="仿宋" w:hAnsi="仿宋" w:eastAsia="仿宋" w:cs="仿宋"/>
          <w:b/>
          <w:bCs/>
          <w:color w:val="000000" w:themeColor="text1"/>
          <w:sz w:val="32"/>
          <w:szCs w:val="32"/>
          <w:u w:val="single"/>
          <w:lang w:val="en-US" w:eastAsia="zh-CN"/>
          <w14:textFill>
            <w14:solidFill>
              <w14:schemeClr w14:val="tx1"/>
            </w14:solidFill>
          </w14:textFill>
        </w:rPr>
        <w:t>5</w:t>
      </w:r>
      <w:r>
        <w:rPr>
          <w:rFonts w:hint="eastAsia" w:ascii="仿宋" w:hAnsi="仿宋" w:eastAsia="仿宋" w:cs="仿宋"/>
          <w:b/>
          <w:bCs/>
          <w:color w:val="000000" w:themeColor="text1"/>
          <w:sz w:val="32"/>
          <w:szCs w:val="32"/>
          <w:u w:val="single"/>
          <w14:textFill>
            <w14:solidFill>
              <w14:schemeClr w14:val="tx1"/>
            </w14:solidFill>
          </w14:textFill>
        </w:rPr>
        <w:t>000元罚款。</w:t>
      </w:r>
    </w:p>
    <w:p>
      <w:pPr>
        <w:spacing w:line="440" w:lineRule="exact"/>
        <w:ind w:firstLine="601"/>
        <w:jc w:val="lef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b/>
          <w:bCs/>
          <w:color w:val="000000" w:themeColor="text1"/>
          <w:sz w:val="32"/>
          <w:szCs w:val="32"/>
          <w:u w:val="single"/>
          <w14:textFill>
            <w14:solidFill>
              <w14:schemeClr w14:val="tx1"/>
            </w14:solidFill>
          </w14:textFill>
        </w:rPr>
        <w:t>罚款合计：</w:t>
      </w:r>
      <w:r>
        <w:rPr>
          <w:rFonts w:hint="eastAsia" w:ascii="仿宋" w:hAnsi="仿宋" w:eastAsia="仿宋" w:cs="仿宋"/>
          <w:b/>
          <w:bCs/>
          <w:color w:val="000000" w:themeColor="text1"/>
          <w:sz w:val="32"/>
          <w:szCs w:val="32"/>
          <w:u w:val="single"/>
          <w:lang w:eastAsia="zh-CN"/>
          <w14:textFill>
            <w14:solidFill>
              <w14:schemeClr w14:val="tx1"/>
            </w14:solidFill>
          </w14:textFill>
        </w:rPr>
        <w:t>伍</w:t>
      </w:r>
      <w:r>
        <w:rPr>
          <w:rFonts w:hint="eastAsia" w:ascii="仿宋" w:hAnsi="仿宋" w:eastAsia="仿宋" w:cs="仿宋"/>
          <w:b/>
          <w:bCs/>
          <w:color w:val="000000" w:themeColor="text1"/>
          <w:sz w:val="32"/>
          <w:szCs w:val="32"/>
          <w:u w:val="single"/>
          <w14:textFill>
            <w14:solidFill>
              <w14:schemeClr w14:val="tx1"/>
            </w14:solidFill>
          </w14:textFill>
        </w:rPr>
        <w:t>仟元（</w:t>
      </w:r>
      <w:r>
        <w:rPr>
          <w:rFonts w:hint="eastAsia" w:ascii="仿宋" w:hAnsi="仿宋" w:eastAsia="仿宋" w:cs="仿宋"/>
          <w:b/>
          <w:bCs/>
          <w:color w:val="000000" w:themeColor="text1"/>
          <w:sz w:val="32"/>
          <w:szCs w:val="32"/>
          <w:u w:val="single"/>
          <w:lang w:val="en-US" w:eastAsia="zh-CN"/>
          <w14:textFill>
            <w14:solidFill>
              <w14:schemeClr w14:val="tx1"/>
            </w14:solidFill>
          </w14:textFill>
        </w:rPr>
        <w:t>5</w:t>
      </w:r>
      <w:r>
        <w:rPr>
          <w:rFonts w:hint="eastAsia" w:ascii="仿宋" w:hAnsi="仿宋" w:eastAsia="仿宋" w:cs="仿宋"/>
          <w:b/>
          <w:bCs/>
          <w:color w:val="000000" w:themeColor="text1"/>
          <w:sz w:val="32"/>
          <w:szCs w:val="32"/>
          <w:u w:val="single"/>
          <w14:textFill>
            <w14:solidFill>
              <w14:schemeClr w14:val="tx1"/>
            </w14:solidFill>
          </w14:textFill>
        </w:rPr>
        <w:t>000元）整</w:t>
      </w:r>
    </w:p>
    <w:p>
      <w:pPr>
        <w:spacing w:line="440" w:lineRule="exact"/>
        <w:ind w:firstLine="601"/>
        <w:jc w:val="lef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你（单位）应当自收到本决定书之日起十五日内将罚款缴至中国银行信阳分行营业部【户名：信阳市财政局：账号：</w:t>
      </w:r>
      <w:r>
        <w:rPr>
          <w:rFonts w:hint="eastAsia" w:ascii="仿宋" w:hAnsi="仿宋" w:eastAsia="仿宋" w:cs="仿宋"/>
          <w:color w:val="000000" w:themeColor="text1"/>
          <w:spacing w:val="-2"/>
          <w:sz w:val="32"/>
          <w:szCs w:val="32"/>
          <w:u w:val="single"/>
          <w:lang w:val="en-US" w:eastAsia="zh-CN"/>
          <w14:textFill>
            <w14:solidFill>
              <w14:schemeClr w14:val="tx1"/>
            </w14:solidFill>
          </w14:textFill>
        </w:rPr>
        <w:t>*****</w:t>
      </w:r>
      <w:bookmarkStart w:id="0" w:name="_GoBack"/>
      <w:bookmarkEnd w:id="0"/>
      <w:r>
        <w:rPr>
          <w:rFonts w:hint="eastAsia" w:ascii="仿宋" w:hAnsi="仿宋" w:eastAsia="仿宋" w:cs="仿宋"/>
          <w:color w:val="000000" w:themeColor="text1"/>
          <w:spacing w:val="-2"/>
          <w:sz w:val="32"/>
          <w:szCs w:val="32"/>
          <w:u w:val="single"/>
          <w:lang w:val="en-US" w:eastAsia="zh-CN"/>
          <w14:textFill>
            <w14:solidFill>
              <w14:schemeClr w14:val="tx1"/>
            </w14:solidFill>
          </w14:textFill>
        </w:rPr>
        <w:t>****</w:t>
      </w:r>
      <w:r>
        <w:rPr>
          <w:rFonts w:hint="eastAsia" w:ascii="仿宋" w:hAnsi="仿宋" w:eastAsia="仿宋" w:cs="仿宋"/>
          <w:color w:val="000000" w:themeColor="text1"/>
          <w:sz w:val="32"/>
          <w:szCs w:val="32"/>
          <w:u w:val="single"/>
          <w14:textFill>
            <w14:solidFill>
              <w14:schemeClr w14:val="tx1"/>
            </w14:solidFill>
          </w14:textFill>
        </w:rPr>
        <w:t>】。到期不缴纳罚款的， 根据《中华人民共和国行政处罚法》第七十二条第（一）项的规定，每日按罚款数额的3%加处罚款。</w:t>
      </w:r>
    </w:p>
    <w:p>
      <w:pPr>
        <w:spacing w:line="440" w:lineRule="exact"/>
        <w:ind w:firstLine="601"/>
        <w:jc w:val="lef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如对本处罚决定不服，当事人可在接到本处罚决定书之日起六十日内向信阳市浉河区人民政府申请复议；也可在六个月内依法向浉河区人民法院提起行政诉讼。申请行政复议或者提起行政诉讼期间，行政处罚不停止执行。逾期不履行本处罚决定的，我局将依法申请人民法院强制执行。</w:t>
      </w:r>
    </w:p>
    <w:p>
      <w:pPr>
        <w:spacing w:line="440" w:lineRule="exact"/>
        <w:jc w:val="both"/>
        <w:rPr>
          <w:rFonts w:hint="eastAsia" w:ascii="仿宋" w:hAnsi="仿宋" w:eastAsia="仿宋" w:cs="仿宋"/>
          <w:color w:val="000000" w:themeColor="text1"/>
          <w:sz w:val="32"/>
          <w:szCs w:val="32"/>
          <w:u w:val="single"/>
          <w14:textFill>
            <w14:solidFill>
              <w14:schemeClr w14:val="tx1"/>
            </w14:solidFill>
          </w14:textFill>
        </w:rPr>
      </w:pPr>
    </w:p>
    <w:p>
      <w:pPr>
        <w:spacing w:line="440" w:lineRule="exact"/>
        <w:ind w:firstLine="601"/>
        <w:jc w:val="right"/>
        <w:rPr>
          <w:rFonts w:hint="eastAsia" w:ascii="仿宋" w:hAnsi="仿宋" w:eastAsia="仿宋" w:cs="仿宋"/>
          <w:color w:val="000000" w:themeColor="text1"/>
          <w:sz w:val="32"/>
          <w:szCs w:val="32"/>
          <w:u w:val="single"/>
          <w14:textFill>
            <w14:solidFill>
              <w14:schemeClr w14:val="tx1"/>
            </w14:solidFill>
          </w14:textFill>
        </w:rPr>
      </w:pPr>
    </w:p>
    <w:p>
      <w:pPr>
        <w:spacing w:line="440" w:lineRule="exact"/>
        <w:ind w:firstLine="601"/>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信阳市浉河区市场监督管理局</w:t>
      </w:r>
    </w:p>
    <w:p>
      <w:pPr>
        <w:spacing w:line="440" w:lineRule="exact"/>
        <w:ind w:firstLine="601"/>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 xml:space="preserve">                              （印 章）           </w:t>
      </w:r>
    </w:p>
    <w:p>
      <w:pPr>
        <w:wordWrap w:val="0"/>
        <w:snapToGrid w:val="0"/>
        <w:spacing w:line="440" w:lineRule="exact"/>
        <w:ind w:firstLine="640"/>
        <w:rPr>
          <w:rFonts w:hint="eastAsia"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 xml:space="preserve">                             </w:t>
      </w:r>
      <w:r>
        <w:rPr>
          <w:rFonts w:hint="eastAsia" w:ascii="仿宋" w:hAnsi="仿宋" w:eastAsia="仿宋" w:cs="仿宋"/>
          <w:color w:val="000000" w:themeColor="text1"/>
          <w:sz w:val="32"/>
          <w:szCs w:val="32"/>
          <w:lang w:val="en-US" w:eastAsia="zh-CN" w:bidi="ar"/>
          <w14:textFill>
            <w14:solidFill>
              <w14:schemeClr w14:val="tx1"/>
            </w14:solidFill>
          </w14:textFill>
        </w:rPr>
        <w:t xml:space="preserve">    </w:t>
      </w:r>
      <w:r>
        <w:rPr>
          <w:rFonts w:hint="eastAsia" w:ascii="仿宋" w:hAnsi="仿宋" w:eastAsia="仿宋" w:cs="仿宋"/>
          <w:color w:val="000000" w:themeColor="text1"/>
          <w:sz w:val="32"/>
          <w:szCs w:val="32"/>
          <w:lang w:bidi="ar"/>
          <w14:textFill>
            <w14:solidFill>
              <w14:schemeClr w14:val="tx1"/>
            </w14:solidFill>
          </w14:textFill>
        </w:rPr>
        <w:t xml:space="preserve"> </w:t>
      </w:r>
      <w:r>
        <w:rPr>
          <w:rFonts w:hint="eastAsia" w:ascii="仿宋" w:hAnsi="仿宋" w:eastAsia="仿宋" w:cs="仿宋"/>
          <w:color w:val="000000" w:themeColor="text1"/>
          <w:sz w:val="32"/>
          <w:szCs w:val="32"/>
          <w:lang w:val="en-US" w:eastAsia="zh-CN" w:bidi="ar"/>
          <w14:textFill>
            <w14:solidFill>
              <w14:schemeClr w14:val="tx1"/>
            </w14:solidFill>
          </w14:textFill>
        </w:rPr>
        <w:t xml:space="preserve"> 2024</w:t>
      </w:r>
      <w:r>
        <w:rPr>
          <w:rFonts w:hint="eastAsia" w:ascii="仿宋" w:hAnsi="仿宋" w:eastAsia="仿宋" w:cs="仿宋"/>
          <w:color w:val="000000" w:themeColor="text1"/>
          <w:sz w:val="32"/>
          <w:szCs w:val="32"/>
          <w:lang w:bidi="ar"/>
          <w14:textFill>
            <w14:solidFill>
              <w14:schemeClr w14:val="tx1"/>
            </w14:solidFill>
          </w14:textFill>
        </w:rPr>
        <w:t>年</w:t>
      </w:r>
      <w:r>
        <w:rPr>
          <w:rFonts w:hint="eastAsia" w:ascii="仿宋" w:hAnsi="仿宋" w:eastAsia="仿宋" w:cs="仿宋"/>
          <w:color w:val="000000" w:themeColor="text1"/>
          <w:sz w:val="32"/>
          <w:szCs w:val="32"/>
          <w:lang w:val="en-US" w:eastAsia="zh-CN" w:bidi="ar"/>
          <w14:textFill>
            <w14:solidFill>
              <w14:schemeClr w14:val="tx1"/>
            </w14:solidFill>
          </w14:textFill>
        </w:rPr>
        <w:t>3</w:t>
      </w:r>
      <w:r>
        <w:rPr>
          <w:rFonts w:hint="eastAsia" w:ascii="仿宋" w:hAnsi="仿宋" w:eastAsia="仿宋" w:cs="仿宋"/>
          <w:color w:val="000000" w:themeColor="text1"/>
          <w:sz w:val="32"/>
          <w:szCs w:val="32"/>
          <w:lang w:bidi="ar"/>
          <w14:textFill>
            <w14:solidFill>
              <w14:schemeClr w14:val="tx1"/>
            </w14:solidFill>
          </w14:textFill>
        </w:rPr>
        <w:t>月</w:t>
      </w:r>
      <w:r>
        <w:rPr>
          <w:rFonts w:hint="eastAsia" w:ascii="仿宋" w:hAnsi="仿宋" w:eastAsia="仿宋" w:cs="仿宋"/>
          <w:color w:val="000000" w:themeColor="text1"/>
          <w:sz w:val="32"/>
          <w:szCs w:val="32"/>
          <w:lang w:val="en-US" w:eastAsia="zh-CN" w:bidi="ar"/>
          <w14:textFill>
            <w14:solidFill>
              <w14:schemeClr w14:val="tx1"/>
            </w14:solidFill>
          </w14:textFill>
        </w:rPr>
        <w:t>7</w:t>
      </w:r>
      <w:r>
        <w:rPr>
          <w:rFonts w:hint="eastAsia" w:ascii="仿宋" w:hAnsi="仿宋" w:eastAsia="仿宋" w:cs="仿宋"/>
          <w:color w:val="000000" w:themeColor="text1"/>
          <w:sz w:val="32"/>
          <w:szCs w:val="32"/>
          <w:lang w:bidi="ar"/>
          <w14:textFill>
            <w14:solidFill>
              <w14:schemeClr w14:val="tx1"/>
            </w14:solidFill>
          </w14:textFill>
        </w:rPr>
        <w:t xml:space="preserve">日  </w:t>
      </w:r>
    </w:p>
    <w:p>
      <w:pPr>
        <w:wordWrap w:val="0"/>
        <w:snapToGrid w:val="0"/>
        <w:spacing w:line="440" w:lineRule="exact"/>
        <w:ind w:firstLine="640"/>
        <w:rPr>
          <w:rFonts w:ascii="仿宋" w:hAnsi="仿宋" w:eastAsia="仿宋" w:cs="仿宋"/>
          <w:color w:val="000000" w:themeColor="text1"/>
          <w:sz w:val="32"/>
          <w:szCs w:val="32"/>
          <w:lang w:bidi="ar"/>
          <w14:textFill>
            <w14:solidFill>
              <w14:schemeClr w14:val="tx1"/>
            </w14:solidFill>
          </w14:textFill>
        </w:rPr>
      </w:pPr>
    </w:p>
    <w:p>
      <w:pPr>
        <w:wordWrap w:val="0"/>
        <w:snapToGrid w:val="0"/>
        <w:spacing w:line="440" w:lineRule="exact"/>
        <w:rPr>
          <w:rFonts w:ascii="仿宋" w:hAnsi="仿宋" w:eastAsia="仿宋" w:cs="仿宋"/>
          <w:color w:val="000000" w:themeColor="text1"/>
          <w:sz w:val="32"/>
          <w:szCs w:val="32"/>
          <w:lang w:bidi="ar"/>
          <w14:textFill>
            <w14:solidFill>
              <w14:schemeClr w14:val="tx1"/>
            </w14:solidFill>
          </w14:textFill>
        </w:rPr>
      </w:pPr>
    </w:p>
    <w:p>
      <w:pPr>
        <w:wordWrap w:val="0"/>
        <w:snapToGrid w:val="0"/>
        <w:spacing w:line="440" w:lineRule="exact"/>
        <w:ind w:firstLine="640"/>
        <w:rPr>
          <w:rFonts w:ascii="仿宋" w:hAnsi="仿宋" w:eastAsia="仿宋" w:cs="仿宋"/>
          <w:color w:val="000000" w:themeColor="text1"/>
          <w:sz w:val="32"/>
          <w:szCs w:val="32"/>
          <w:lang w:bidi="ar"/>
          <w14:textFill>
            <w14:solidFill>
              <w14:schemeClr w14:val="tx1"/>
            </w14:solidFill>
          </w14:textFill>
        </w:rPr>
      </w:pPr>
    </w:p>
    <w:p>
      <w:pPr>
        <w:wordWrap w:val="0"/>
        <w:snapToGrid w:val="0"/>
        <w:spacing w:line="440" w:lineRule="exact"/>
        <w:ind w:firstLine="640"/>
        <w:rPr>
          <w:rFonts w:ascii="仿宋" w:hAnsi="仿宋" w:eastAsia="仿宋" w:cs="仿宋"/>
          <w:color w:val="000000" w:themeColor="text1"/>
          <w:sz w:val="32"/>
          <w:szCs w:val="32"/>
          <w:lang w:bidi="ar"/>
          <w14:textFill>
            <w14:solidFill>
              <w14:schemeClr w14:val="tx1"/>
            </w14:solidFill>
          </w14:textFill>
        </w:rPr>
      </w:pPr>
    </w:p>
    <w:p>
      <w:pPr>
        <w:wordWrap w:val="0"/>
        <w:snapToGrid w:val="0"/>
        <w:spacing w:line="440" w:lineRule="exact"/>
        <w:rPr>
          <w:rFonts w:ascii="仿宋" w:hAnsi="仿宋" w:eastAsia="仿宋" w:cs="仿宋"/>
          <w:color w:val="000000" w:themeColor="text1"/>
          <w:sz w:val="32"/>
          <w:szCs w:val="32"/>
          <w:lang w:bidi="ar"/>
          <w14:textFill>
            <w14:solidFill>
              <w14:schemeClr w14:val="tx1"/>
            </w14:solidFill>
          </w14:textFill>
        </w:rPr>
      </w:pPr>
    </w:p>
    <w:p>
      <w:pPr>
        <w:wordWrap w:val="0"/>
        <w:snapToGrid w:val="0"/>
        <w:spacing w:line="44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bidi="ar"/>
          <w14:textFill>
            <w14:solidFill>
              <w14:schemeClr w14:val="tx1"/>
            </w14:solidFill>
          </w14:textFill>
        </w:rPr>
        <w:t>（市场监督管理部门将依法向社会公示本行政处罚决定信息）</w:t>
      </w:r>
    </w:p>
    <w:p>
      <w:pPr>
        <w:wordWrap w:val="0"/>
        <w:spacing w:line="440" w:lineRule="exac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4" name="直线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h0Z9dUAAAAHAQAADwAA&#10;AAAAAAABACAAAAAiAAAAZHJzL2Rvd25yZXYueG1sUEsBAhQAFAAAAAgAh07iQOg2+5HgAQAA0gMA&#10;AA4AAAAAAAAAAQAgAAAAJAEAAGRycy9lMm9Eb2MueG1sUEsFBgAAAAAGAAYAWQEAAHYFAAAAAA==&#10;">
                <v:fill on="f" focussize="0,0"/>
                <v:stroke weight="1.25pt" color="#000000" joinstyle="round"/>
                <v:imagedata o:title=""/>
                <o:lock v:ext="edit" aspectratio="f"/>
              </v:line>
            </w:pict>
          </mc:Fallback>
        </mc:AlternateContent>
      </w:r>
      <w:r>
        <w:rPr>
          <w:rFonts w:hint="eastAsia" w:ascii="仿宋" w:hAnsi="仿宋" w:eastAsia="仿宋" w:cs="仿宋"/>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图像25"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ixXG/uMB&#10;AADQAwAADgAAAAAAAAABACAAAAAmAQAAZHJzL2Uyb0RvYy54bWxQSwUGAAAAAAYABgBZAQAAewUA&#10;AAAA&#10;">
                <v:fill on="f" focussize="0,0"/>
                <v:stroke weight="0.737007874015748pt" color="#000000" joinstyle="round" endcap="square"/>
                <v:imagedata o:title=""/>
                <o:lock v:ext="edit" aspectratio="f"/>
              </v:line>
            </w:pict>
          </mc:Fallback>
        </mc:AlternateConten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NWZkN2Y2OWJmYTBiNGJjMTU4N2YzOTQ0Mzk3NGQifQ=="/>
  </w:docVars>
  <w:rsids>
    <w:rsidRoot w:val="2AEF72FD"/>
    <w:rsid w:val="000140C5"/>
    <w:rsid w:val="000D2AC0"/>
    <w:rsid w:val="00122B4F"/>
    <w:rsid w:val="00142CF7"/>
    <w:rsid w:val="005B5A22"/>
    <w:rsid w:val="005F4238"/>
    <w:rsid w:val="00A2676D"/>
    <w:rsid w:val="00A93041"/>
    <w:rsid w:val="00D5117D"/>
    <w:rsid w:val="00EF4CC7"/>
    <w:rsid w:val="00F10658"/>
    <w:rsid w:val="00FF1B8A"/>
    <w:rsid w:val="00FF7122"/>
    <w:rsid w:val="010A69BA"/>
    <w:rsid w:val="03635978"/>
    <w:rsid w:val="0A944577"/>
    <w:rsid w:val="0CB04700"/>
    <w:rsid w:val="0E845349"/>
    <w:rsid w:val="10460809"/>
    <w:rsid w:val="12F27A5B"/>
    <w:rsid w:val="137D5852"/>
    <w:rsid w:val="191B2E8F"/>
    <w:rsid w:val="19BB6576"/>
    <w:rsid w:val="1A954413"/>
    <w:rsid w:val="1BED6EB8"/>
    <w:rsid w:val="1F405489"/>
    <w:rsid w:val="261975C0"/>
    <w:rsid w:val="27822ADA"/>
    <w:rsid w:val="29183639"/>
    <w:rsid w:val="2A6618EF"/>
    <w:rsid w:val="2AEF72FD"/>
    <w:rsid w:val="2C955D8D"/>
    <w:rsid w:val="2E1E0240"/>
    <w:rsid w:val="2F976552"/>
    <w:rsid w:val="366B0BC1"/>
    <w:rsid w:val="36733B15"/>
    <w:rsid w:val="38A102F7"/>
    <w:rsid w:val="3AAC6A4F"/>
    <w:rsid w:val="42CB3BDB"/>
    <w:rsid w:val="4CDC771A"/>
    <w:rsid w:val="4D384FD5"/>
    <w:rsid w:val="4DCD6B86"/>
    <w:rsid w:val="513C26F3"/>
    <w:rsid w:val="53801010"/>
    <w:rsid w:val="53C1599F"/>
    <w:rsid w:val="54AE2159"/>
    <w:rsid w:val="55010FAA"/>
    <w:rsid w:val="56F02101"/>
    <w:rsid w:val="58CD7D31"/>
    <w:rsid w:val="5BF277E2"/>
    <w:rsid w:val="5DE812AF"/>
    <w:rsid w:val="609431DC"/>
    <w:rsid w:val="66E53E53"/>
    <w:rsid w:val="67E374D9"/>
    <w:rsid w:val="684640ED"/>
    <w:rsid w:val="6C0E3A35"/>
    <w:rsid w:val="6E7F7A74"/>
    <w:rsid w:val="700B6833"/>
    <w:rsid w:val="704C7F85"/>
    <w:rsid w:val="7373267C"/>
    <w:rsid w:val="73AB7FF1"/>
    <w:rsid w:val="747F5A84"/>
    <w:rsid w:val="76292A27"/>
    <w:rsid w:val="780B53AD"/>
    <w:rsid w:val="7A1C7A04"/>
    <w:rsid w:val="7A222644"/>
    <w:rsid w:val="7C5B796B"/>
    <w:rsid w:val="7CFA6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2文本"/>
    <w:basedOn w:val="1"/>
    <w:qFormat/>
    <w:uiPriority w:val="0"/>
    <w:pPr>
      <w:suppressAutoHyphens/>
      <w:ind w:firstLine="200"/>
    </w:pPr>
    <w:rPr>
      <w:rFonts w:ascii="Times New Roman" w:hAnsi="Times New Roman" w:eastAsia="宋体" w:cs="Times New Roman"/>
      <w:color w:val="000000"/>
      <w:kern w:val="1"/>
      <w:sz w:val="20"/>
      <w:szCs w:val="20"/>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autoRedefine/>
    <w:qFormat/>
    <w:uiPriority w:val="0"/>
    <w:rPr>
      <w:rFonts w:asciiTheme="minorHAnsi" w:hAnsiTheme="minorHAnsi" w:eastAsiaTheme="minorEastAsia" w:cstheme="minorBidi"/>
      <w:kern w:val="2"/>
      <w:sz w:val="18"/>
      <w:szCs w:val="18"/>
    </w:rPr>
  </w:style>
  <w:style w:type="paragraph" w:customStyle="1" w:styleId="9">
    <w:name w:val="Table Paragraph"/>
    <w:basedOn w:val="1"/>
    <w:autoRedefine/>
    <w:qFormat/>
    <w:uiPriority w:val="1"/>
    <w:rPr>
      <w:rFonts w:ascii="Arial Unicode MS" w:hAnsi="Arial Unicode MS" w:eastAsia="Arial Unicode MS" w:cs="Arial Unicode MS"/>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339</Words>
  <Characters>1933</Characters>
  <Lines>16</Lines>
  <Paragraphs>4</Paragraphs>
  <TotalTime>0</TotalTime>
  <ScaleCrop>false</ScaleCrop>
  <LinksUpToDate>false</LinksUpToDate>
  <CharactersWithSpaces>2268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2019-05-27T06:34:00Z</dcterms:created>
  <dc:creator>Administrator</dc:creator>
  <cp:lastModifiedBy>笑笑</cp:lastModifiedBy>
  <cp:lastPrinted>2023-08-15T09:34:00Z</cp:lastPrinted>
  <dcterms:modified xsi:type="dcterms:W3CDTF">2024-03-21T08:12:13Z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F46460EFDC6C4BD39886896EC2D6C766</vt:lpwstr>
  </property>
</Properties>
</file>