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国网沁阳市供电公司2024年第二批10千伏及以下电网项目招标方案核准意见</w:t>
      </w:r>
    </w:p>
    <w:tbl>
      <w:tblPr>
        <w:tblStyle w:val="7"/>
        <w:tblW w:w="500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774"/>
        <w:gridCol w:w="810"/>
        <w:gridCol w:w="891"/>
        <w:gridCol w:w="1005"/>
        <w:gridCol w:w="873"/>
        <w:gridCol w:w="842"/>
        <w:gridCol w:w="895"/>
        <w:gridCol w:w="1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4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3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分项</w:t>
            </w:r>
          </w:p>
        </w:tc>
        <w:tc>
          <w:tcPr>
            <w:tcW w:w="894" w:type="pct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3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070" w:type="pct"/>
            <w:gridSpan w:val="2"/>
            <w:vAlign w:val="top"/>
          </w:tcPr>
          <w:p>
            <w:pPr>
              <w:pStyle w:val="8"/>
              <w:spacing w:before="265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968" w:type="pct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3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505" w:type="pct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7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不采</w:t>
            </w:r>
          </w:p>
          <w:p>
            <w:pPr>
              <w:pStyle w:val="8"/>
              <w:spacing w:before="237" w:line="220" w:lineRule="auto"/>
              <w:ind w:left="17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用招</w:t>
            </w:r>
          </w:p>
          <w:p>
            <w:pPr>
              <w:pStyle w:val="8"/>
              <w:spacing w:before="234" w:line="220" w:lineRule="auto"/>
              <w:ind w:left="1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标方</w:t>
            </w:r>
          </w:p>
          <w:p>
            <w:pPr>
              <w:pStyle w:val="8"/>
              <w:spacing w:before="204" w:line="221" w:lineRule="auto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式</w:t>
            </w:r>
          </w:p>
        </w:tc>
        <w:tc>
          <w:tcPr>
            <w:tcW w:w="811" w:type="pct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预计金额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259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7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pct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21" w:lineRule="exact"/>
              <w:ind w:left="142"/>
              <w:rPr>
                <w:sz w:val="24"/>
                <w:szCs w:val="24"/>
              </w:rPr>
            </w:pPr>
            <w:r>
              <w:rPr>
                <w:spacing w:val="6"/>
                <w:position w:val="21"/>
                <w:sz w:val="24"/>
                <w:szCs w:val="24"/>
              </w:rPr>
              <w:t>全部</w:t>
            </w:r>
          </w:p>
          <w:p>
            <w:pPr>
              <w:pStyle w:val="8"/>
              <w:spacing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457" w:type="pct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41" w:lineRule="exact"/>
              <w:ind w:left="173"/>
              <w:rPr>
                <w:sz w:val="24"/>
                <w:szCs w:val="24"/>
              </w:rPr>
            </w:pPr>
            <w:r>
              <w:rPr>
                <w:spacing w:val="5"/>
                <w:position w:val="23"/>
                <w:sz w:val="24"/>
                <w:szCs w:val="24"/>
              </w:rPr>
              <w:t>部分</w:t>
            </w:r>
          </w:p>
          <w:p>
            <w:pPr>
              <w:pStyle w:val="8"/>
              <w:spacing w:line="220" w:lineRule="auto"/>
              <w:ind w:left="1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502" w:type="pct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29" w:lineRule="exact"/>
              <w:ind w:left="174"/>
              <w:rPr>
                <w:sz w:val="24"/>
                <w:szCs w:val="24"/>
              </w:rPr>
            </w:pPr>
            <w:r>
              <w:rPr>
                <w:spacing w:val="-3"/>
                <w:position w:val="22"/>
                <w:sz w:val="24"/>
                <w:szCs w:val="24"/>
              </w:rPr>
              <w:t>委托</w:t>
            </w:r>
          </w:p>
          <w:p>
            <w:pPr>
              <w:pStyle w:val="8"/>
              <w:spacing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567" w:type="pct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30" w:lineRule="exact"/>
              <w:ind w:left="175"/>
              <w:rPr>
                <w:sz w:val="24"/>
                <w:szCs w:val="24"/>
              </w:rPr>
            </w:pPr>
            <w:r>
              <w:rPr>
                <w:spacing w:val="12"/>
                <w:position w:val="22"/>
                <w:sz w:val="24"/>
                <w:szCs w:val="24"/>
              </w:rPr>
              <w:t>自行</w:t>
            </w:r>
          </w:p>
          <w:p>
            <w:pPr>
              <w:pStyle w:val="8"/>
              <w:spacing w:line="220" w:lineRule="auto"/>
              <w:ind w:left="1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493" w:type="pct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19" w:lineRule="exact"/>
              <w:ind w:left="176"/>
              <w:rPr>
                <w:sz w:val="24"/>
                <w:szCs w:val="24"/>
              </w:rPr>
            </w:pPr>
            <w:r>
              <w:rPr>
                <w:spacing w:val="5"/>
                <w:position w:val="21"/>
                <w:sz w:val="24"/>
                <w:szCs w:val="24"/>
              </w:rPr>
              <w:t>公开</w:t>
            </w:r>
          </w:p>
          <w:p>
            <w:pPr>
              <w:pStyle w:val="8"/>
              <w:spacing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475" w:type="pct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20" w:lineRule="exact"/>
              <w:ind w:left="177"/>
              <w:rPr>
                <w:sz w:val="24"/>
                <w:szCs w:val="24"/>
              </w:rPr>
            </w:pPr>
            <w:r>
              <w:rPr>
                <w:spacing w:val="-2"/>
                <w:position w:val="21"/>
                <w:sz w:val="24"/>
                <w:szCs w:val="24"/>
              </w:rPr>
              <w:t>邀请</w:t>
            </w:r>
          </w:p>
          <w:p>
            <w:pPr>
              <w:pStyle w:val="8"/>
              <w:spacing w:line="220" w:lineRule="auto"/>
              <w:ind w:left="1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招标</w:t>
            </w:r>
          </w:p>
        </w:tc>
        <w:tc>
          <w:tcPr>
            <w:tcW w:w="505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9" w:type="pct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勘察设计</w:t>
            </w:r>
          </w:p>
        </w:tc>
        <w:tc>
          <w:tcPr>
            <w:tcW w:w="437" w:type="pct"/>
            <w:vAlign w:val="top"/>
          </w:tcPr>
          <w:p>
            <w:pPr>
              <w:pStyle w:val="8"/>
              <w:spacing w:before="302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8"/>
              <w:spacing w:before="78" w:line="183" w:lineRule="auto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9.84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9" w:type="pct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2" w:lineRule="auto"/>
              <w:ind w:left="38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施工</w:t>
            </w:r>
          </w:p>
        </w:tc>
        <w:tc>
          <w:tcPr>
            <w:tcW w:w="437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spacing w:line="243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8"/>
              <w:spacing w:before="78" w:line="184" w:lineRule="auto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31.08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49" w:type="pct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8" w:lineRule="auto"/>
              <w:ind w:left="3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监理</w:t>
            </w:r>
          </w:p>
        </w:tc>
        <w:tc>
          <w:tcPr>
            <w:tcW w:w="437" w:type="pc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8"/>
              <w:spacing w:before="78" w:line="183" w:lineRule="auto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1.66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49" w:type="pct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19" w:lineRule="exact"/>
              <w:ind w:left="145"/>
              <w:rPr>
                <w:sz w:val="24"/>
                <w:szCs w:val="24"/>
              </w:rPr>
            </w:pPr>
            <w:r>
              <w:rPr>
                <w:spacing w:val="2"/>
                <w:position w:val="21"/>
                <w:sz w:val="24"/>
                <w:szCs w:val="24"/>
              </w:rPr>
              <w:t>设备及装</w:t>
            </w:r>
          </w:p>
          <w:p>
            <w:pPr>
              <w:pStyle w:val="8"/>
              <w:spacing w:line="218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置性材料</w:t>
            </w:r>
          </w:p>
        </w:tc>
        <w:tc>
          <w:tcPr>
            <w:tcW w:w="437" w:type="pct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4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7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核准</w:t>
            </w: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spacing w:line="25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8"/>
              <w:spacing w:before="78" w:line="184" w:lineRule="auto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highlight w:val="none"/>
                <w:lang w:val="en-US" w:eastAsia="zh-CN"/>
              </w:rPr>
              <w:t>129.61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49" w:type="pct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38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其他</w:t>
            </w:r>
          </w:p>
        </w:tc>
        <w:tc>
          <w:tcPr>
            <w:tcW w:w="43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146" w:type="pct"/>
            <w:gridSpan w:val="4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8" w:lineRule="auto"/>
              <w:ind w:left="9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招标公告发布媒介</w:t>
            </w:r>
          </w:p>
        </w:tc>
        <w:tc>
          <w:tcPr>
            <w:tcW w:w="2853" w:type="pct"/>
            <w:gridSpan w:val="5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41" w:lineRule="exact"/>
              <w:ind w:left="34"/>
              <w:rPr>
                <w:sz w:val="24"/>
                <w:szCs w:val="24"/>
              </w:rPr>
            </w:pPr>
            <w:r>
              <w:rPr>
                <w:position w:val="23"/>
                <w:sz w:val="24"/>
                <w:szCs w:val="24"/>
              </w:rPr>
              <w:t>中国采购与招标网，河南招标采购综合网或</w:t>
            </w:r>
          </w:p>
          <w:p>
            <w:pPr>
              <w:pStyle w:val="8"/>
              <w:spacing w:line="219" w:lineRule="auto"/>
              <w:ind w:left="18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河南日报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146" w:type="pct"/>
            <w:gridSpan w:val="4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45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招标代理机构名称(委托招标方</w:t>
            </w:r>
          </w:p>
          <w:p>
            <w:pPr>
              <w:pStyle w:val="8"/>
              <w:spacing w:before="238" w:line="221" w:lineRule="auto"/>
              <w:ind w:left="16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式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)</w:t>
            </w:r>
          </w:p>
        </w:tc>
        <w:tc>
          <w:tcPr>
            <w:tcW w:w="2853" w:type="pct"/>
            <w:gridSpan w:val="5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523" w:lineRule="exact"/>
              <w:ind w:left="34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position w:val="21"/>
                <w:sz w:val="24"/>
                <w:szCs w:val="24"/>
              </w:rPr>
              <w:t>河南电力物资公司</w:t>
            </w:r>
            <w:r>
              <w:rPr>
                <w:position w:val="21"/>
                <w:sz w:val="24"/>
                <w:szCs w:val="24"/>
                <w:highlight w:val="none"/>
              </w:rPr>
              <w:t>、河南</w:t>
            </w:r>
            <w:r>
              <w:rPr>
                <w:rFonts w:hint="eastAsia"/>
                <w:position w:val="21"/>
                <w:sz w:val="24"/>
                <w:szCs w:val="24"/>
                <w:highlight w:val="none"/>
                <w:lang w:val="en-US" w:eastAsia="zh-CN"/>
              </w:rPr>
              <w:t>立新监理咨询有限公司</w:t>
            </w:r>
          </w:p>
          <w:p>
            <w:pPr>
              <w:pStyle w:val="8"/>
              <w:spacing w:line="221" w:lineRule="auto"/>
              <w:ind w:left="207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5000" w:type="pct"/>
            <w:gridSpan w:val="9"/>
            <w:vAlign w:val="top"/>
          </w:tcPr>
          <w:p>
            <w:pPr>
              <w:pStyle w:val="8"/>
              <w:spacing w:before="207" w:line="219" w:lineRule="auto"/>
              <w:ind w:left="625"/>
              <w:jc w:val="left"/>
              <w:rPr>
                <w:rFonts w:ascii="Arial"/>
                <w:sz w:val="21"/>
              </w:rPr>
            </w:pPr>
            <w:r>
              <w:rPr>
                <w:sz w:val="24"/>
                <w:szCs w:val="24"/>
              </w:rPr>
              <w:t>需要说明的问题：其他项包括赔青、施工临时建筑、四通一平等。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641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  <w:highlight w:val="none"/>
              </w:rPr>
              <w:t>202</w:t>
            </w:r>
            <w:r>
              <w:rPr>
                <w:rFonts w:hint="eastAsia"/>
                <w:spacing w:val="4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spacing w:val="4"/>
                <w:sz w:val="24"/>
                <w:szCs w:val="24"/>
                <w:highlight w:val="none"/>
              </w:rPr>
              <w:t>年</w:t>
            </w:r>
            <w:r>
              <w:rPr>
                <w:rFonts w:hint="eastAsia"/>
                <w:spacing w:val="4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spacing w:val="4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pacing w:val="4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spacing w:val="4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jA3Mjg3NTI0NjI0MGI3NzEyZTA1NTk5ZmI3MGEifQ=="/>
  </w:docVars>
  <w:rsids>
    <w:rsidRoot w:val="2A130EBA"/>
    <w:rsid w:val="009F3794"/>
    <w:rsid w:val="02A5157A"/>
    <w:rsid w:val="02E24306"/>
    <w:rsid w:val="032E4D47"/>
    <w:rsid w:val="03F62DA4"/>
    <w:rsid w:val="04721933"/>
    <w:rsid w:val="07983601"/>
    <w:rsid w:val="0BC1628A"/>
    <w:rsid w:val="0F193842"/>
    <w:rsid w:val="10A6675D"/>
    <w:rsid w:val="117B0D8C"/>
    <w:rsid w:val="13333154"/>
    <w:rsid w:val="183E1ABF"/>
    <w:rsid w:val="187A7FF0"/>
    <w:rsid w:val="188E1FE3"/>
    <w:rsid w:val="1A02579B"/>
    <w:rsid w:val="1DFC7B94"/>
    <w:rsid w:val="1E205FA8"/>
    <w:rsid w:val="1E913BCD"/>
    <w:rsid w:val="1F184F13"/>
    <w:rsid w:val="20D45F66"/>
    <w:rsid w:val="24526A15"/>
    <w:rsid w:val="26686E14"/>
    <w:rsid w:val="28136009"/>
    <w:rsid w:val="28D71827"/>
    <w:rsid w:val="28F84B43"/>
    <w:rsid w:val="29E814AE"/>
    <w:rsid w:val="2A130EBA"/>
    <w:rsid w:val="2CC541D5"/>
    <w:rsid w:val="2D73279F"/>
    <w:rsid w:val="2D915768"/>
    <w:rsid w:val="2DB96690"/>
    <w:rsid w:val="308561D0"/>
    <w:rsid w:val="309C64CF"/>
    <w:rsid w:val="31E032E3"/>
    <w:rsid w:val="32301C5F"/>
    <w:rsid w:val="337820FF"/>
    <w:rsid w:val="34EF5164"/>
    <w:rsid w:val="35343087"/>
    <w:rsid w:val="37797999"/>
    <w:rsid w:val="3A7A647F"/>
    <w:rsid w:val="408234E1"/>
    <w:rsid w:val="40C40FE8"/>
    <w:rsid w:val="40C716F6"/>
    <w:rsid w:val="429554CB"/>
    <w:rsid w:val="44DE1F09"/>
    <w:rsid w:val="45142EC6"/>
    <w:rsid w:val="451B50F7"/>
    <w:rsid w:val="45D04998"/>
    <w:rsid w:val="47C460CD"/>
    <w:rsid w:val="4BCD46D1"/>
    <w:rsid w:val="4DCE1EB5"/>
    <w:rsid w:val="4E4674AB"/>
    <w:rsid w:val="4E68467E"/>
    <w:rsid w:val="4EC66BCA"/>
    <w:rsid w:val="4FF91545"/>
    <w:rsid w:val="507E34D2"/>
    <w:rsid w:val="510D022E"/>
    <w:rsid w:val="54734E25"/>
    <w:rsid w:val="56A8574D"/>
    <w:rsid w:val="579E26AC"/>
    <w:rsid w:val="57A3375B"/>
    <w:rsid w:val="587400F4"/>
    <w:rsid w:val="5A1E3072"/>
    <w:rsid w:val="5AF06BA6"/>
    <w:rsid w:val="5CD10E53"/>
    <w:rsid w:val="5D350B78"/>
    <w:rsid w:val="5F2D33BC"/>
    <w:rsid w:val="60B430B8"/>
    <w:rsid w:val="61994753"/>
    <w:rsid w:val="64283FAF"/>
    <w:rsid w:val="6796587F"/>
    <w:rsid w:val="68AF2657"/>
    <w:rsid w:val="69BB70ED"/>
    <w:rsid w:val="6A2E3D63"/>
    <w:rsid w:val="6A4575AA"/>
    <w:rsid w:val="6AD42215"/>
    <w:rsid w:val="6B03005D"/>
    <w:rsid w:val="6F134DCC"/>
    <w:rsid w:val="6F2C25A3"/>
    <w:rsid w:val="717F3BC0"/>
    <w:rsid w:val="72CA035F"/>
    <w:rsid w:val="73134274"/>
    <w:rsid w:val="73345810"/>
    <w:rsid w:val="73AA445A"/>
    <w:rsid w:val="78A413FA"/>
    <w:rsid w:val="794F63E4"/>
    <w:rsid w:val="795501AE"/>
    <w:rsid w:val="79EC4C14"/>
    <w:rsid w:val="7E4F6CC0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2023-12-29T03:30:00Z</dcterms:created>
  <dc:creator>李云龙</dc:creator>
  <cp:lastModifiedBy>Administrator</cp:lastModifiedBy>
  <cp:lastPrinted>2024-04-22T01:39:00Z</cp:lastPrinted>
  <dcterms:modified xsi:type="dcterms:W3CDTF">2024-04-24T01:02:47Z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F3DADAAC7726406BB284984FCBABDA2C</vt:lpwstr>
  </property>
</Properties>
</file>