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tbl>
      <w:tblPr>
        <w:tblStyle w:val="2"/>
        <w:tblW w:w="86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2228"/>
        <w:gridCol w:w="2087"/>
        <w:gridCol w:w="1079"/>
        <w:gridCol w:w="26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61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南乐县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建筑业企业资质核准表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企业名称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事项名称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事项类型</w:t>
            </w:r>
          </w:p>
        </w:tc>
        <w:tc>
          <w:tcPr>
            <w:tcW w:w="2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综合结论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6" w:hRule="atLeast"/>
        </w:trPr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Calibri" w:eastAsia="宋体"/>
                <w:sz w:val="20"/>
                <w:szCs w:val="20"/>
                <w:lang w:val="en-US" w:eastAsia="zh-CN"/>
              </w:rPr>
              <w:t>南乐县永昌机械制造有限公司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/>
                <w:sz w:val="20"/>
                <w:szCs w:val="20"/>
                <w:lang w:val="en-US" w:eastAsia="zh-CN"/>
              </w:rPr>
              <w:t>电力工程施工总承包二级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增项</w:t>
            </w:r>
          </w:p>
        </w:tc>
        <w:tc>
          <w:tcPr>
            <w:tcW w:w="2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拟同意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ZDc3YTE3NGQwNmEzZjk2M2RkYTNmNTY4MGVkNjEifQ=="/>
  </w:docVars>
  <w:rsids>
    <w:rsidRoot w:val="3DE51872"/>
    <w:rsid w:val="3DE5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2024-05-09T01:13:00Z</dcterms:created>
  <dc:creator>小样。</dc:creator>
  <cp:lastModifiedBy>小样。</cp:lastModifiedBy>
  <dcterms:modified xsi:type="dcterms:W3CDTF">2024-05-09T01:15:12Z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CFDD3C461929488C88C5D019EBDBC38B_11</vt:lpwstr>
  </property>
</Properties>
</file>