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156"/>
          <w:tab w:val="right" w:pos="8312"/>
        </w:tabs>
        <w:kinsoku/>
        <w:autoSpaceDE/>
        <w:autoSpaceDN/>
        <w:adjustRightInd/>
        <w:snapToGrid/>
        <w:spacing w:line="240" w:lineRule="auto"/>
        <w:jc w:val="distribute"/>
        <w:textAlignment w:val="auto"/>
        <w:rPr>
          <w:rFonts w:hint="eastAsia" w:ascii="方正小标宋简体" w:hAnsi="仿宋" w:eastAsia="方正小标宋简体" w:cs="仿宋_GB2312"/>
          <w:snapToGrid/>
          <w:color w:val="FF0000"/>
          <w:spacing w:val="-34"/>
          <w:w w:val="100"/>
          <w:kern w:val="2"/>
          <w:sz w:val="78"/>
          <w:szCs w:val="78"/>
          <w:lang w:val="en-US" w:eastAsia="zh-CN" w:bidi="ar-SA"/>
        </w:rPr>
      </w:pPr>
    </w:p>
    <w:p>
      <w:pPr>
        <w:widowControl w:val="0"/>
        <w:tabs>
          <w:tab w:val="center" w:pos="4156"/>
          <w:tab w:val="right" w:pos="8312"/>
        </w:tabs>
        <w:kinsoku/>
        <w:autoSpaceDE/>
        <w:autoSpaceDN/>
        <w:adjustRightInd/>
        <w:snapToGrid/>
        <w:spacing w:line="240" w:lineRule="auto"/>
        <w:jc w:val="distribute"/>
        <w:textAlignment w:val="auto"/>
        <w:rPr>
          <w:rFonts w:hint="eastAsia" w:ascii="方正小标宋简体" w:hAnsi="仿宋" w:eastAsia="方正小标宋简体" w:cs="仿宋_GB2312"/>
          <w:snapToGrid/>
          <w:color w:val="FF0000"/>
          <w:spacing w:val="-34"/>
          <w:w w:val="100"/>
          <w:kern w:val="2"/>
          <w:sz w:val="78"/>
          <w:szCs w:val="78"/>
          <w:lang w:val="en-US" w:eastAsia="zh-CN" w:bidi="ar-SA"/>
        </w:rPr>
      </w:pPr>
      <w:r>
        <w:rPr>
          <w:rFonts w:hint="eastAsia" w:ascii="方正小标宋简体" w:hAnsi="仿宋" w:eastAsia="方正小标宋简体" w:cs="仿宋_GB2312"/>
          <w:snapToGrid/>
          <w:color w:val="FF0000"/>
          <w:spacing w:val="-34"/>
          <w:w w:val="100"/>
          <w:kern w:val="2"/>
          <w:sz w:val="78"/>
          <w:szCs w:val="78"/>
          <w:lang w:val="en-US" w:eastAsia="zh-CN" w:bidi="ar-SA"/>
        </w:rPr>
        <w:t>潢川县公平竞争审查工作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jc w:val="distribute"/>
        <w:textAlignment w:val="baseline"/>
        <w:rPr>
          <w:rFonts w:hint="eastAsia" w:ascii="方正小标宋简体" w:hAnsi="仿宋" w:eastAsia="方正小标宋简体" w:cs="仿宋_GB2312"/>
          <w:snapToGrid/>
          <w:color w:val="FF0000"/>
          <w:spacing w:val="-34"/>
          <w:w w:val="100"/>
          <w:kern w:val="2"/>
          <w:sz w:val="78"/>
          <w:szCs w:val="78"/>
          <w:lang w:val="en-US" w:eastAsia="zh-CN" w:bidi="ar-SA"/>
        </w:rPr>
      </w:pPr>
      <w:r>
        <w:rPr>
          <w:rFonts w:hint="eastAsia" w:ascii="方正小标宋简体" w:hAnsi="仿宋" w:eastAsia="方正小标宋简体" w:cs="仿宋_GB2312"/>
          <w:snapToGrid/>
          <w:color w:val="FF0000"/>
          <w:spacing w:val="-34"/>
          <w:w w:val="100"/>
          <w:kern w:val="2"/>
          <w:sz w:val="78"/>
          <w:szCs w:val="78"/>
          <w:lang w:val="en-US" w:eastAsia="zh-CN" w:bidi="ar-SA"/>
        </w:rPr>
        <w:t>联席会议办公室文件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firstLine="300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4"/>
          <w:szCs w:val="34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firstLine="300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4"/>
          <w:szCs w:val="34"/>
          <w:lang w:val="en-US" w:eastAsia="zh-CN"/>
        </w:rPr>
        <w:t>潢公审办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4"/>
          <w:szCs w:val="34"/>
        </w:rPr>
        <w:t>〔202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4"/>
          <w:szCs w:val="34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4"/>
          <w:szCs w:val="34"/>
        </w:rPr>
        <w:t>〕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4"/>
          <w:szCs w:val="34"/>
          <w:lang w:val="en-US" w:eastAsia="zh-CN"/>
        </w:rPr>
        <w:t>6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4"/>
          <w:szCs w:val="34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79" w:lineRule="exact"/>
        <w:ind w:firstLine="69"/>
        <w:jc w:val="left"/>
        <w:textAlignment w:val="center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</w:pPr>
    </w:p>
    <w:p>
      <w:pPr>
        <w:pStyle w:val="9"/>
        <w:widowControl/>
        <w:spacing w:before="0" w:beforeAutospacing="0" w:after="0"/>
        <w:jc w:val="both"/>
        <w:rPr>
          <w:rFonts w:hint="eastAsia" w:ascii="方正小标宋简体" w:hAnsi="仿宋" w:eastAsia="方正小标宋简体" w:cs="仿宋_GB2312"/>
          <w:color w:val="FF0000"/>
          <w:sz w:val="30"/>
          <w:szCs w:val="30"/>
          <w:u w:val="thick"/>
        </w:rPr>
      </w:pPr>
      <w:r>
        <w:rPr>
          <w:rFonts w:hint="eastAsia" w:ascii="方正小标宋简体" w:hAnsi="仿宋" w:eastAsia="方正小标宋简体" w:cs="仿宋_GB2312"/>
          <w:color w:val="FF0000"/>
          <w:sz w:val="30"/>
          <w:szCs w:val="30"/>
          <w:u w:val="thick"/>
          <w:lang w:val="en-US" w:eastAsia="zh-CN"/>
        </w:rPr>
        <w:t xml:space="preserve">              </w:t>
      </w:r>
      <w:r>
        <w:rPr>
          <w:rFonts w:hint="eastAsia" w:ascii="方正小标宋简体" w:hAnsi="仿宋" w:eastAsia="方正小标宋简体" w:cs="仿宋_GB2312"/>
          <w:color w:val="FF0000"/>
          <w:sz w:val="30"/>
          <w:szCs w:val="30"/>
          <w:u w:val="thick"/>
        </w:rPr>
        <w:t xml:space="preserve">                              </w:t>
      </w:r>
      <w:r>
        <w:rPr>
          <w:rFonts w:hint="eastAsia" w:ascii="方正小标宋简体" w:hAnsi="仿宋" w:eastAsia="方正小标宋简体" w:cs="仿宋_GB2312"/>
          <w:color w:val="FF0000"/>
          <w:sz w:val="30"/>
          <w:szCs w:val="30"/>
          <w:u w:val="thick"/>
          <w:lang w:val="en-US" w:eastAsia="zh-CN"/>
        </w:rPr>
        <w:t xml:space="preserve">                                                                         </w:t>
      </w:r>
      <w:r>
        <w:rPr>
          <w:rFonts w:hint="eastAsia" w:ascii="方正小标宋简体" w:hAnsi="仿宋" w:eastAsia="方正小标宋简体" w:cs="仿宋_GB2312"/>
          <w:color w:val="FF0000"/>
          <w:sz w:val="30"/>
          <w:szCs w:val="30"/>
          <w:u w:val="thick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潢川县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公平竞争审查工作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考核结果通报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县公平竞争审查工作联席会议各成员单位：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年，全县公平竞争审查工作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完善制度规则、优化工作机制、强化考核监督、提升审查能力，推动形成高效规范、公平竞争的国内统一大市场，促进建设统一开放、竞争有序、制度完备、治理完善的高标准市场体系，推动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</w:rPr>
        <w:t>经济高质量发展。根据《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潢川县2023年度</w:t>
      </w:r>
      <w:r>
        <w:rPr>
          <w:rFonts w:hint="eastAsia" w:ascii="仿宋" w:hAnsi="仿宋" w:eastAsia="仿宋" w:cs="仿宋"/>
          <w:sz w:val="32"/>
          <w:szCs w:val="32"/>
        </w:rPr>
        <w:t>公平竞争审查工作考核方案》规定，县公平竞争审查工作联席会议办公室对全县2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个成员单位组织了考评。现将考评结果通报如下：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501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司法局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发展改革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委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市场监督管理局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粮食和物资储备局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交通运输局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科工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住房和城乡建设局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教育体育局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商务局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信阳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市生态环境局潢川分局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中共潢川县委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机构编制委员会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国家税务总局县税务局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民政局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自然资源局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水利局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文广旅局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金融服务中心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卫生健康委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林业和茶产业局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希望各成员单位再接再厉，开拓创新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z w:val="32"/>
          <w:szCs w:val="32"/>
        </w:rPr>
        <w:t>进一步提高公平性竞争审查质量，</w:t>
      </w:r>
      <w:r>
        <w:rPr>
          <w:rFonts w:hint="eastAsia" w:ascii="仿宋" w:hAnsi="仿宋" w:eastAsia="仿宋" w:cs="仿宋"/>
          <w:sz w:val="32"/>
          <w:szCs w:val="32"/>
        </w:rPr>
        <w:t>持续规范公平竞争的市场秩序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为不断优化</w:t>
      </w:r>
      <w:r>
        <w:rPr>
          <w:rFonts w:hint="eastAsia" w:ascii="仿宋" w:hAnsi="仿宋" w:eastAsia="仿宋" w:cs="仿宋"/>
          <w:sz w:val="32"/>
          <w:szCs w:val="32"/>
        </w:rPr>
        <w:t>营商环境提供助力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为推动全县经济高质量发展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奠定</w:t>
      </w:r>
      <w:r>
        <w:rPr>
          <w:rFonts w:hint="eastAsia" w:ascii="仿宋" w:hAnsi="仿宋" w:eastAsia="仿宋" w:cs="仿宋"/>
          <w:sz w:val="32"/>
          <w:szCs w:val="32"/>
        </w:rPr>
        <w:t>基础。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联系电话：3193018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潢川</w:t>
      </w:r>
      <w:r>
        <w:rPr>
          <w:rFonts w:hint="eastAsia" w:ascii="仿宋" w:hAnsi="仿宋" w:eastAsia="仿宋" w:cs="仿宋"/>
          <w:sz w:val="32"/>
          <w:szCs w:val="32"/>
        </w:rPr>
        <w:t>县公平竞争审查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工作联席会议办公室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81B7C58-F21A-4ED6-8F15-B64DE1370E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D68025-62AE-414E-B0C9-0E488A58E2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9ABC74-F26C-4A88-9C07-D57C9FF8B5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DA6C60-BD8C-4FBF-9F8D-19757623AC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00000000"/>
    <w:rsid w:val="07FE5E86"/>
    <w:rsid w:val="14000B5C"/>
    <w:rsid w:val="15A539E2"/>
    <w:rsid w:val="2DA60251"/>
    <w:rsid w:val="33CA28B8"/>
    <w:rsid w:val="34D13FBA"/>
    <w:rsid w:val="35847C8D"/>
    <w:rsid w:val="37C77172"/>
    <w:rsid w:val="41F637E1"/>
    <w:rsid w:val="489E1E9B"/>
    <w:rsid w:val="532639A4"/>
    <w:rsid w:val="5A97769D"/>
    <w:rsid w:val="5CF71739"/>
    <w:rsid w:val="67607AF7"/>
    <w:rsid w:val="677B0DDC"/>
    <w:rsid w:val="6B4A1F32"/>
    <w:rsid w:val="6BA679C5"/>
    <w:rsid w:val="6C812B3F"/>
    <w:rsid w:val="6CB82F5B"/>
    <w:rsid w:val="6FE05CA0"/>
    <w:rsid w:val="783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0"/>
    <w:rPr>
      <w:i/>
    </w:rPr>
  </w:style>
  <w:style w:type="paragraph" w:customStyle="1" w:styleId="9">
    <w:name w:val="Body text|2"/>
    <w:autoRedefine/>
    <w:qFormat/>
    <w:uiPriority w:val="0"/>
    <w:pPr>
      <w:kinsoku w:val="0"/>
      <w:autoSpaceDE w:val="0"/>
      <w:autoSpaceDN w:val="0"/>
      <w:adjustRightInd w:val="0"/>
      <w:snapToGrid w:val="0"/>
      <w:spacing w:before="100" w:beforeAutospacing="1" w:after="170" w:line="240" w:lineRule="auto"/>
      <w:jc w:val="center"/>
      <w:textAlignment w:val="baseline"/>
    </w:pPr>
    <w:rPr>
      <w:rFonts w:ascii="宋体" w:hAnsi="宋体" w:eastAsia="Arial" w:cs="宋体"/>
      <w:snapToGrid w:val="0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594</Characters>
  <Lines>0</Lines>
  <Paragraphs>0</Paragraphs>
  <TotalTime>2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2022-02-16T08:57:00Z</dcterms:created>
  <dc:creator>Administrator</dc:creator>
  <cp:lastModifiedBy>WPS_1714360435</cp:lastModifiedBy>
  <cp:lastPrinted>2022-02-18T06:05:00Z</cp:lastPrinted>
  <dcterms:modified xsi:type="dcterms:W3CDTF">2024-05-17T08:28:10Z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5524DFA4438840CDA9532F864266D424_13</vt:lpwstr>
  </property>
</Properties>
</file>