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340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6" w:hRule="atLeast"/>
        </w:trPr>
        <w:tc>
          <w:tcPr>
            <w:tcW w:w="1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15187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2"/>
              <w:gridCol w:w="1305"/>
              <w:gridCol w:w="1290"/>
              <w:gridCol w:w="1042"/>
              <w:gridCol w:w="6900"/>
              <w:gridCol w:w="1770"/>
              <w:gridCol w:w="1208"/>
              <w:gridCol w:w="10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518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取消调整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政务服务事项目录（共6项）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518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一、取消政务服务业务办理事项（5项）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事项名称            （主项）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事项名称           （子项）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事项类型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设定依据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业务办理项名称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对纳税人延期缴纳税款的核准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对纳税人延期缴纳税款的核准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行政征收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1.《中华人民共和国税收征收管理法》；2.《中华人民共和国税收征收管理法实施细则》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对纳税人延期缴纳税款的核准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w w:val="5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调整业务办理层级（从C到A级）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其他职权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国家税务总局关于发布〈涉税专业服务监管办法（试行）〉的公告》（国家税务总局公告2017年第13号）；2.《国家税务总局关于发布〈税务师事务所行政登记规程（试行）〉的公告》（国家税务总局公告2017年第31号）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w w:val="5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调整业务办理层级（从C到A级）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税务师事务所行政登记变更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税务师事务所行政登记变更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其他职权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《国家税务总局关于发布〈税务师事务所行政登记规程（试行）〉的公告》（国家税务总局公告2017年第31号）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税务师事务所行政登记变更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w w:val="5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调整业务办理层级（从C到A级）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税务师事务所行政登记终止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税务师事务所行政登记终止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其他职权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《国家税务总局关于发布〈税务师事务所行政登记规程（试行）〉的公告》（国家税务总局公告2017年第31号）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税务师事务所行政登记终止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w w:val="5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调整业务办理层级（从C到A级）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5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涉税专业服务机构（人员）信用信息查询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涉税专业服务机构（人员）信用信息查询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公共服务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国家税务总局关于发布〈涉税专业服务监管办法（试行）〉的公告》（国家税务总局公告2017年第13号）；2.《国家税务总局关于发布〈涉税专业服务信用评价管理办法（试行）〉的公告》（国家税务总局公告2017年第48号）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涉税专业服务机构（人员）信用信息查询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税务部门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w w:val="5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调整业务办理层级（从C到A级）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518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二、调整政务服务业务办理事项（1项）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事项名称            （主项）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事项名称           （子项）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事项类型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设定依据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业务办理项名称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道路货运经营许可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道路货运经营许可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6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1.《中华人民共和国道路运输条例》；2.《道路货物运输及站场管理规定》（交通运输部令2019年第17号）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66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道路货物运输经营许可（除使用4500千克及以下普通货运车辆从事普通货运经营外）</w:t>
                  </w:r>
                </w:p>
              </w:tc>
              <w:tc>
                <w:tcPr>
                  <w:tcW w:w="12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交通部门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5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i w:val="0"/>
                      <w:iCs w:val="0"/>
                      <w:color w:val="000000"/>
                      <w:w w:val="8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修改事项名称、设定依据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40"/>
                <w:szCs w:val="4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新宋体" w:hAnsi="新宋体" w:eastAsia="新宋体" w:cs="新宋体"/>
          <w:b/>
          <w:bCs/>
          <w:i w:val="0"/>
          <w:iCs w:val="0"/>
          <w:color w:val="000000"/>
          <w:w w:val="8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方正书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TFkZGUwOTcwMjc3NGVkYzQ1OGQwYjJjOTUyMzMifQ=="/>
  </w:docVars>
  <w:rsids>
    <w:rsidRoot w:val="4AFC1BD1"/>
    <w:rsid w:val="006150C8"/>
    <w:rsid w:val="011078C7"/>
    <w:rsid w:val="01365AED"/>
    <w:rsid w:val="01F55459"/>
    <w:rsid w:val="021D06BE"/>
    <w:rsid w:val="02E20138"/>
    <w:rsid w:val="035F26D2"/>
    <w:rsid w:val="04976897"/>
    <w:rsid w:val="05B42F17"/>
    <w:rsid w:val="06E33C6F"/>
    <w:rsid w:val="08C473AA"/>
    <w:rsid w:val="09265392"/>
    <w:rsid w:val="09DF260C"/>
    <w:rsid w:val="0AEA1189"/>
    <w:rsid w:val="0B2E0202"/>
    <w:rsid w:val="0B3319E5"/>
    <w:rsid w:val="0C724A4D"/>
    <w:rsid w:val="0DC422EE"/>
    <w:rsid w:val="0E2C0469"/>
    <w:rsid w:val="0E4D5CB6"/>
    <w:rsid w:val="0EBA170C"/>
    <w:rsid w:val="0EDE6E95"/>
    <w:rsid w:val="103B6450"/>
    <w:rsid w:val="106F18A1"/>
    <w:rsid w:val="11B25995"/>
    <w:rsid w:val="1202502D"/>
    <w:rsid w:val="14B95E54"/>
    <w:rsid w:val="150A2996"/>
    <w:rsid w:val="169166B8"/>
    <w:rsid w:val="176C7854"/>
    <w:rsid w:val="17BF82FD"/>
    <w:rsid w:val="17C63F89"/>
    <w:rsid w:val="187D753B"/>
    <w:rsid w:val="197F13C8"/>
    <w:rsid w:val="1A6D6992"/>
    <w:rsid w:val="1F8D23B7"/>
    <w:rsid w:val="22F12788"/>
    <w:rsid w:val="234C3102"/>
    <w:rsid w:val="23FB0790"/>
    <w:rsid w:val="2568310A"/>
    <w:rsid w:val="27E7184E"/>
    <w:rsid w:val="29841FBF"/>
    <w:rsid w:val="29973106"/>
    <w:rsid w:val="2AA76BFC"/>
    <w:rsid w:val="2BAE522B"/>
    <w:rsid w:val="2C4109C1"/>
    <w:rsid w:val="2CAC7BD7"/>
    <w:rsid w:val="2F292AD6"/>
    <w:rsid w:val="2F3E9DE9"/>
    <w:rsid w:val="2F9B4F5A"/>
    <w:rsid w:val="2FFAA721"/>
    <w:rsid w:val="309B1706"/>
    <w:rsid w:val="30B950D4"/>
    <w:rsid w:val="31B94901"/>
    <w:rsid w:val="31EF3498"/>
    <w:rsid w:val="3328107B"/>
    <w:rsid w:val="33D53ED4"/>
    <w:rsid w:val="34015F0C"/>
    <w:rsid w:val="35C67C93"/>
    <w:rsid w:val="363351F0"/>
    <w:rsid w:val="36B01912"/>
    <w:rsid w:val="37FD878D"/>
    <w:rsid w:val="387FFF9E"/>
    <w:rsid w:val="3A25072C"/>
    <w:rsid w:val="3A6164C2"/>
    <w:rsid w:val="3AEF1B59"/>
    <w:rsid w:val="3B253993"/>
    <w:rsid w:val="3CA54D8C"/>
    <w:rsid w:val="3D9B642E"/>
    <w:rsid w:val="3DF55668"/>
    <w:rsid w:val="3E824328"/>
    <w:rsid w:val="3F190F00"/>
    <w:rsid w:val="3FED3E1D"/>
    <w:rsid w:val="3FFC51A1"/>
    <w:rsid w:val="3FFFCF17"/>
    <w:rsid w:val="3FFFEDE5"/>
    <w:rsid w:val="41614E19"/>
    <w:rsid w:val="44DDD7E9"/>
    <w:rsid w:val="4706325F"/>
    <w:rsid w:val="4765017E"/>
    <w:rsid w:val="476D64A6"/>
    <w:rsid w:val="47897FAF"/>
    <w:rsid w:val="47E034C1"/>
    <w:rsid w:val="485F5674"/>
    <w:rsid w:val="4A104CB0"/>
    <w:rsid w:val="4AFC1BD1"/>
    <w:rsid w:val="4BB659F5"/>
    <w:rsid w:val="4CFF90BB"/>
    <w:rsid w:val="4F041DA9"/>
    <w:rsid w:val="4F376970"/>
    <w:rsid w:val="4F806F69"/>
    <w:rsid w:val="4F986EB3"/>
    <w:rsid w:val="4FF1F48D"/>
    <w:rsid w:val="50FE42E4"/>
    <w:rsid w:val="511721DD"/>
    <w:rsid w:val="5258567D"/>
    <w:rsid w:val="52C63B72"/>
    <w:rsid w:val="52DA325B"/>
    <w:rsid w:val="52DE26D4"/>
    <w:rsid w:val="53890B0C"/>
    <w:rsid w:val="57AFD756"/>
    <w:rsid w:val="57D65496"/>
    <w:rsid w:val="59D277A9"/>
    <w:rsid w:val="5A643739"/>
    <w:rsid w:val="5A703824"/>
    <w:rsid w:val="5A722EBF"/>
    <w:rsid w:val="5AFA65BD"/>
    <w:rsid w:val="5BCA78F6"/>
    <w:rsid w:val="5C9418A6"/>
    <w:rsid w:val="5CAE3391"/>
    <w:rsid w:val="5D731EE5"/>
    <w:rsid w:val="5DA12869"/>
    <w:rsid w:val="5DD45079"/>
    <w:rsid w:val="5DF6F7AB"/>
    <w:rsid w:val="5E5F1000"/>
    <w:rsid w:val="5E790B61"/>
    <w:rsid w:val="5E8343A9"/>
    <w:rsid w:val="5EFFBB12"/>
    <w:rsid w:val="5F5066C2"/>
    <w:rsid w:val="5F7206A6"/>
    <w:rsid w:val="5FBDA489"/>
    <w:rsid w:val="5FFA82A8"/>
    <w:rsid w:val="602041CC"/>
    <w:rsid w:val="60D03D93"/>
    <w:rsid w:val="60D81326"/>
    <w:rsid w:val="61932B55"/>
    <w:rsid w:val="61A62889"/>
    <w:rsid w:val="61D33772"/>
    <w:rsid w:val="637CAA97"/>
    <w:rsid w:val="64680E0B"/>
    <w:rsid w:val="6587477F"/>
    <w:rsid w:val="67BC1058"/>
    <w:rsid w:val="682E720F"/>
    <w:rsid w:val="68F505D1"/>
    <w:rsid w:val="6A502AF1"/>
    <w:rsid w:val="6A6E6B49"/>
    <w:rsid w:val="6A9BFA21"/>
    <w:rsid w:val="6B0E1588"/>
    <w:rsid w:val="6B9F7B6E"/>
    <w:rsid w:val="6BFCE1CD"/>
    <w:rsid w:val="6DDB6F6C"/>
    <w:rsid w:val="6F323D2A"/>
    <w:rsid w:val="6F7FE9CB"/>
    <w:rsid w:val="6F9920B9"/>
    <w:rsid w:val="6FA6D433"/>
    <w:rsid w:val="6FBBBD56"/>
    <w:rsid w:val="6FF7E118"/>
    <w:rsid w:val="709F17F2"/>
    <w:rsid w:val="70BD6717"/>
    <w:rsid w:val="71845B12"/>
    <w:rsid w:val="72EC6569"/>
    <w:rsid w:val="73155AC0"/>
    <w:rsid w:val="73AF4AE6"/>
    <w:rsid w:val="73F79B09"/>
    <w:rsid w:val="73FED62D"/>
    <w:rsid w:val="741D3BAF"/>
    <w:rsid w:val="74367A9C"/>
    <w:rsid w:val="748E5EDC"/>
    <w:rsid w:val="7616035B"/>
    <w:rsid w:val="764B4C72"/>
    <w:rsid w:val="76C02583"/>
    <w:rsid w:val="77286DE9"/>
    <w:rsid w:val="777E232B"/>
    <w:rsid w:val="777FB054"/>
    <w:rsid w:val="77FFC045"/>
    <w:rsid w:val="785A5B03"/>
    <w:rsid w:val="787F58E6"/>
    <w:rsid w:val="78830961"/>
    <w:rsid w:val="793D7B1F"/>
    <w:rsid w:val="79B3A97B"/>
    <w:rsid w:val="7A652304"/>
    <w:rsid w:val="7AB90AFC"/>
    <w:rsid w:val="7AEF74D5"/>
    <w:rsid w:val="7BBAE736"/>
    <w:rsid w:val="7CDFE3D6"/>
    <w:rsid w:val="7D32296D"/>
    <w:rsid w:val="7DD01D07"/>
    <w:rsid w:val="7E3B6D2F"/>
    <w:rsid w:val="7E7F4ED3"/>
    <w:rsid w:val="7EA34A05"/>
    <w:rsid w:val="7EBE436C"/>
    <w:rsid w:val="7ECEE524"/>
    <w:rsid w:val="7F1B26B0"/>
    <w:rsid w:val="7F7BB3AA"/>
    <w:rsid w:val="7FEF0ADE"/>
    <w:rsid w:val="7FF5937C"/>
    <w:rsid w:val="7FFFC07C"/>
    <w:rsid w:val="8971D4E0"/>
    <w:rsid w:val="96FF145A"/>
    <w:rsid w:val="9CEF6C8D"/>
    <w:rsid w:val="9DF72C16"/>
    <w:rsid w:val="9FDF2F0B"/>
    <w:rsid w:val="9FF225B1"/>
    <w:rsid w:val="A5C625F1"/>
    <w:rsid w:val="ABFEEF03"/>
    <w:rsid w:val="AF6F3030"/>
    <w:rsid w:val="AF77CC88"/>
    <w:rsid w:val="B4DE2649"/>
    <w:rsid w:val="B76A2C55"/>
    <w:rsid w:val="BB7CE6BD"/>
    <w:rsid w:val="BCE97EC1"/>
    <w:rsid w:val="BD6EA73E"/>
    <w:rsid w:val="BDDF22FF"/>
    <w:rsid w:val="BDFD7323"/>
    <w:rsid w:val="BFE9DDBA"/>
    <w:rsid w:val="BFF7717D"/>
    <w:rsid w:val="BFF98D94"/>
    <w:rsid w:val="BFFBF89E"/>
    <w:rsid w:val="BFFF782B"/>
    <w:rsid w:val="CEEF9259"/>
    <w:rsid w:val="CF7DCF8D"/>
    <w:rsid w:val="D59DC885"/>
    <w:rsid w:val="D7D7803D"/>
    <w:rsid w:val="DAFFDC27"/>
    <w:rsid w:val="DBAF9B08"/>
    <w:rsid w:val="DD2E0684"/>
    <w:rsid w:val="DF46240E"/>
    <w:rsid w:val="DFF01060"/>
    <w:rsid w:val="E3FC0D4B"/>
    <w:rsid w:val="EA86AA1F"/>
    <w:rsid w:val="EBEF4BF0"/>
    <w:rsid w:val="EBFFA380"/>
    <w:rsid w:val="EC49C865"/>
    <w:rsid w:val="EFD60CF3"/>
    <w:rsid w:val="F2F22786"/>
    <w:rsid w:val="F3EE67DA"/>
    <w:rsid w:val="F579F2C6"/>
    <w:rsid w:val="F6F35624"/>
    <w:rsid w:val="F7ADF660"/>
    <w:rsid w:val="F8F40EE3"/>
    <w:rsid w:val="F9B665B5"/>
    <w:rsid w:val="FAEF787E"/>
    <w:rsid w:val="FDB7C1CA"/>
    <w:rsid w:val="FDF72839"/>
    <w:rsid w:val="FEBFBC0D"/>
    <w:rsid w:val="FF8F8F74"/>
    <w:rsid w:val="FFBF4709"/>
    <w:rsid w:val="FFDF083C"/>
    <w:rsid w:val="FFED73BE"/>
    <w:rsid w:val="FFEE7F54"/>
    <w:rsid w:val="FFF66587"/>
    <w:rsid w:val="FFF9388E"/>
    <w:rsid w:val="FF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4a70f451-a9bc-435a-bd04-f782547ddc05"/>
    <w:basedOn w:val="3"/>
    <w:qFormat/>
    <w:uiPriority w:val="0"/>
    <w:pPr>
      <w:spacing w:after="120"/>
      <w:ind w:firstLine="420" w:firstLineChars="200"/>
    </w:pPr>
  </w:style>
  <w:style w:type="paragraph" w:customStyle="1" w:styleId="3">
    <w:name w:val="Body Text Indent_511f9473-4f5c-466a-9735-9ad36c7b39fe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33175</Words>
  <Characters>35567</Characters>
  <Lines>0</Lines>
  <Paragraphs>0</Paragraphs>
  <TotalTime>29</TotalTime>
  <ScaleCrop>false</ScaleCrop>
  <LinksUpToDate>false</LinksUpToDate>
  <CharactersWithSpaces>35805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2023-09-10T23:52:00Z</dcterms:created>
  <dc:creator>徐良臻</dc:creator>
  <cp:lastModifiedBy>guest</cp:lastModifiedBy>
  <dcterms:modified xsi:type="dcterms:W3CDTF">2024-05-18T18:00:32Z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CE961FF1616E4A8C8EFF7A8C0972E6CF</vt:lpwstr>
  </property>
</Properties>
</file>