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</w:pPr>
      <w:r>
        <w:rPr>
          <w:rFonts w:hint="eastAsia" w:ascii="宋体" w:hAnsi="宋体" w:cs="宋体"/>
          <w:b/>
          <w:szCs w:val="21"/>
        </w:rPr>
        <w:t>“走进岳飞庙，弘扬爱国主义教育”励志研学爱国主义教育实践活动方案</w:t>
      </w:r>
    </w:p>
    <w:tbl>
      <w:tblPr>
        <w:tblStyle w:val="4"/>
        <w:tblpPr w:leftFromText="180" w:rightFromText="180" w:vertAnchor="text" w:horzAnchor="page" w:tblpX="1763" w:tblpY="10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57"/>
        <w:gridCol w:w="977"/>
        <w:gridCol w:w="5161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课程内容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D1</w:t>
            </w:r>
          </w:p>
        </w:tc>
        <w:tc>
          <w:tcPr>
            <w:tcW w:w="5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上午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7:0</w:t>
            </w:r>
            <w:r>
              <w:rPr>
                <w:rFonts w:ascii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学生集合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乘车前往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汤河湿地公园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开营仪式：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、致欢迎词 2、宣读研学规则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eastAsia="zh-CN"/>
              </w:rPr>
              <w:t>汤河湿地公园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团建工作：选出队长、制定队名和口号</w:t>
            </w: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汤河湿地公园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9:10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军事队列训练：军事队列口令军姿军纪</w:t>
            </w:r>
          </w:p>
        </w:tc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10:00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军事拓展：考验团队配合性，培养集体精神和团队合作精神，打造班级凝聚力向心力。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（生命动力）</w:t>
            </w:r>
          </w:p>
        </w:tc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D1</w:t>
            </w:r>
          </w:p>
        </w:tc>
        <w:tc>
          <w:tcPr>
            <w:tcW w:w="5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下午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午餐时间（餐桌文明礼仪）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餐厅就餐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乘车前往爱国主义教育基地岳飞庙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岳飞庙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参观岳飞庙，了解学习历史文化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岳飞庙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15:30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参观岳飞纪念馆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参观汤阴博物馆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合影留念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乘车返校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活动结束</w:t>
            </w:r>
          </w:p>
        </w:tc>
      </w:tr>
    </w:tbl>
    <w:p>
      <w:pPr>
        <w:jc w:val="both"/>
        <w:rPr>
          <w:rFonts w:hint="eastAsia" w:ascii="宋体" w:hAnsi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</w:t>
      </w:r>
      <w:bookmarkStart w:id="0" w:name="_GoBack"/>
      <w:bookmarkEnd w:id="0"/>
    </w:p>
    <w:p>
      <w:pPr>
        <w:jc w:val="both"/>
        <w:rPr>
          <w:rFonts w:hint="eastAsia" w:ascii="宋体" w:hAnsi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b/>
          <w:bCs/>
          <w:color w:val="000000"/>
          <w:kern w:val="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both"/>
        <w:textAlignment w:val="auto"/>
        <w:rPr>
          <w:rFonts w:hint="eastAsia"/>
          <w:b/>
          <w:color w:val="2E54A1" w:themeColor="accent1" w:themeShade="BF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</w:pPr>
    </w:p>
    <w:p/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bCs/>
        <w:color w:val="4874CB" w:themeColor="accent1"/>
        <w:sz w:val="20"/>
        <w:szCs w:val="20"/>
        <w14:textFill>
          <w14:solidFill>
            <w14:schemeClr w14:val="accent1"/>
          </w14:solidFill>
        </w14:textFill>
      </w:rPr>
    </w:pPr>
    <w:r>
      <w:rPr>
        <w:rFonts w:hint="eastAsia"/>
        <w:b/>
        <w:bCs/>
        <w:color w:val="4874CB" w:themeColor="accent1"/>
        <w:sz w:val="20"/>
        <w:szCs w:val="20"/>
        <w14:textFill>
          <w14:solidFill>
            <w14:schemeClr w14:val="accent1"/>
          </w14:solidFill>
        </w14:textFill>
      </w:rPr>
      <w:t>快乐体验，健康成长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b/>
        <w:bCs/>
        <w:sz w:val="22"/>
        <w:szCs w:val="32"/>
      </w:rPr>
    </w:pPr>
    <w:r>
      <w:pict>
        <v:shape id="PowerPlusWaterMarkObject101211" o:spid="_x0000_s2049" o:spt="136" type="#_x0000_t136" style="position:absolute;left:0pt;height:144.9pt;width:445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DDXCZY" style="font-family:微软雅黑;font-size:144pt;v-text-align:center;"/>
        </v:shape>
      </w:pict>
    </w:r>
    <w:r>
      <w:rPr>
        <w:rFonts w:hint="eastAsia"/>
      </w:rPr>
      <w:t xml:space="preserve">                            </w:t>
    </w:r>
    <w:r>
      <w:rPr>
        <w:rFonts w:hint="eastAsia"/>
        <w:lang w:val="en-US" w:eastAsia="zh-CN"/>
      </w:rPr>
      <w:t xml:space="preserve">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GI5YmJjMTVmYzZjYjE5NThhN2I3YzRmNWU2NmIifQ=="/>
  </w:docVars>
  <w:rsids>
    <w:rsidRoot w:val="00000000"/>
    <w:rsid w:val="3A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2024-04-22T08:11:20Z</dcterms:created>
  <dc:creator>Administrator</dc:creator>
  <cp:lastModifiedBy>Administrator</cp:lastModifiedBy>
  <dcterms:modified xsi:type="dcterms:W3CDTF">2024-04-22T08:12:02Z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558E42D1A57448B58C32056F859610F9_12</vt:lpwstr>
  </property>
</Properties>
</file>