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2B5C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jc w:val="center"/>
        <w:textAlignment w:val="baseline"/>
        <w:rPr>
          <w:rFonts w:hint="eastAsia" w:ascii="仿宋_GB2312" w:hAnsi="仿宋_GB2312" w:eastAsia="仿宋_GB2312" w:cs="仿宋_GB2312"/>
          <w:spacing w:val="20"/>
          <w:sz w:val="32"/>
          <w:szCs w:val="32"/>
        </w:rPr>
      </w:pPr>
      <w:r>
        <w:rPr>
          <w:rFonts w:hint="eastAsia" w:ascii="方正小标宋简体" w:hAnsi="方正小标宋简体" w:eastAsia="方正小标宋简体" w:cs="方正小标宋简体"/>
          <w:spacing w:val="-26"/>
          <w:sz w:val="44"/>
          <w:szCs w:val="44"/>
          <w:lang w:val="en-US" w:eastAsia="zh-CN"/>
        </w:rPr>
        <w:t>息县</w:t>
      </w:r>
      <w:r>
        <w:rPr>
          <w:rFonts w:hint="eastAsia" w:ascii="方正小标宋简体" w:hAnsi="方正小标宋简体" w:eastAsia="方正小标宋简体" w:cs="方正小标宋简体"/>
          <w:spacing w:val="-13"/>
          <w:sz w:val="44"/>
          <w:szCs w:val="44"/>
        </w:rPr>
        <w:t>中小学</w:t>
      </w:r>
      <w:r>
        <w:rPr>
          <w:rFonts w:hint="eastAsia" w:ascii="方正小标宋简体" w:hAnsi="方正小标宋简体" w:eastAsia="方正小标宋简体" w:cs="方正小标宋简体"/>
          <w:b w:val="0"/>
          <w:bCs/>
          <w:color w:val="auto"/>
          <w:sz w:val="44"/>
          <w:szCs w:val="44"/>
          <w:shd w:val="clear" w:color="auto" w:fill="FFFFFF"/>
        </w:rPr>
        <w:t>校服管理工作</w:t>
      </w:r>
      <w:r>
        <w:rPr>
          <w:rFonts w:hint="eastAsia" w:ascii="方正小标宋简体" w:hAnsi="方正小标宋简体" w:eastAsia="方正小标宋简体" w:cs="方正小标宋简体"/>
          <w:b w:val="0"/>
          <w:bCs/>
          <w:color w:val="auto"/>
          <w:sz w:val="44"/>
          <w:szCs w:val="44"/>
          <w:shd w:val="clear" w:color="auto" w:fill="FFFFFF"/>
          <w:lang w:val="en-US" w:eastAsia="zh-CN"/>
        </w:rPr>
        <w:t>指导意见（修订）（征求意见稿）</w:t>
      </w:r>
    </w:p>
    <w:p w14:paraId="78AE4E71">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b w:val="0"/>
          <w:snapToGrid w:val="0"/>
          <w:color w:val="auto"/>
          <w:kern w:val="0"/>
          <w:sz w:val="32"/>
          <w:szCs w:val="32"/>
          <w:lang w:val="en-US" w:eastAsia="zh-CN" w:bidi="ar"/>
        </w:rPr>
      </w:pPr>
    </w:p>
    <w:p w14:paraId="6A1FC6E6">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b w:val="0"/>
          <w:snapToGrid w:val="0"/>
          <w:color w:val="auto"/>
          <w:kern w:val="0"/>
          <w:sz w:val="32"/>
          <w:szCs w:val="32"/>
          <w:lang w:val="en-US" w:eastAsia="zh-CN" w:bidi="ar"/>
        </w:rPr>
      </w:pPr>
      <w:r>
        <w:rPr>
          <w:rFonts w:hint="eastAsia" w:ascii="仿宋_GB2312" w:hAnsi="仿宋_GB2312" w:eastAsia="仿宋_GB2312" w:cs="仿宋_GB2312"/>
          <w:b w:val="0"/>
          <w:snapToGrid w:val="0"/>
          <w:color w:val="auto"/>
          <w:kern w:val="0"/>
          <w:sz w:val="32"/>
          <w:szCs w:val="32"/>
          <w:lang w:val="en-US" w:eastAsia="zh-CN" w:bidi="ar"/>
        </w:rPr>
        <w:t>为进一步加强和规范中小学校服采购管理工作，建立有效的校服监管机制，提升中小学校服采购管理水平，切实保障广大中小学生的切身利益，充分发挥校服育人和审美功能，推进教育治理能力现代化。根据《</w:t>
      </w:r>
      <w:r>
        <w:rPr>
          <w:rFonts w:hint="default" w:ascii="仿宋_GB2312" w:hAnsi="仿宋_GB2312" w:eastAsia="仿宋_GB2312" w:cs="仿宋_GB2312"/>
          <w:b w:val="0"/>
          <w:snapToGrid w:val="0"/>
          <w:color w:val="auto"/>
          <w:kern w:val="0"/>
          <w:sz w:val="32"/>
          <w:szCs w:val="32"/>
          <w:lang w:val="en-US" w:eastAsia="zh-CN" w:bidi="ar"/>
        </w:rPr>
        <w:t>教育部 工商总局 质检总局国家标准委关于进一步加强中小学生校服管理工作的意见</w:t>
      </w:r>
      <w:r>
        <w:rPr>
          <w:rFonts w:hint="eastAsia" w:ascii="仿宋_GB2312" w:hAnsi="仿宋_GB2312" w:eastAsia="仿宋_GB2312" w:cs="仿宋_GB2312"/>
          <w:b w:val="0"/>
          <w:snapToGrid w:val="0"/>
          <w:color w:val="auto"/>
          <w:kern w:val="0"/>
          <w:sz w:val="32"/>
          <w:szCs w:val="32"/>
          <w:lang w:val="en-US" w:eastAsia="zh-CN" w:bidi="ar"/>
        </w:rPr>
        <w:t>》（</w:t>
      </w:r>
      <w:r>
        <w:rPr>
          <w:rFonts w:hint="eastAsia" w:ascii="仿宋_GB2312" w:hAnsi="仿宋_GB2312" w:eastAsia="仿宋_GB2312" w:cs="仿宋_GB2312"/>
          <w:b w:val="0"/>
          <w:snapToGrid w:val="0"/>
          <w:color w:val="auto"/>
          <w:kern w:val="0"/>
          <w:sz w:val="32"/>
          <w:szCs w:val="32"/>
          <w:lang w:val="en" w:eastAsia="zh-CN" w:bidi="ar"/>
        </w:rPr>
        <w:t>教基一</w:t>
      </w:r>
      <w:r>
        <w:rPr>
          <w:rFonts w:hint="eastAsia" w:ascii="仿宋_GB2312" w:hAnsi="仿宋_GB2312" w:eastAsia="仿宋_GB2312" w:cs="仿宋_GB2312"/>
          <w:b w:val="0"/>
          <w:snapToGrid w:val="0"/>
          <w:color w:val="auto"/>
          <w:kern w:val="0"/>
          <w:sz w:val="32"/>
          <w:szCs w:val="32"/>
          <w:lang w:val="en-US" w:eastAsia="zh-CN" w:bidi="ar"/>
        </w:rPr>
        <w:t>〔2015〕3号）、河南省教育厅《关于进一步完善中小学生校服管理工作的通知》(教基一〔2016〕452号)《关于加强和改进中小学校服管理工作的通知》(教技装〔2018〕563号)《关于开展全省中小学生校服选用采购专项检查行动的通知》（教办资保〔2022〕202号）《关于持续规范中小学校服管理工作的通知》（教资保〔2023〕212号）、信阳市教体局《关于启用“中小学校服互联网管理服务平台”的通知》（教体装备〔2022〕335号）文件要求，通过信阳市教体局统一采购的“中小学校服互联网管理服务平台”（以下简称“平台”）采购校服。结合息县教体系统实际，进一步修订完善如下指导意见：</w:t>
      </w:r>
    </w:p>
    <w:p w14:paraId="471D466E">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textAlignment w:val="auto"/>
        <w:rPr>
          <w:rFonts w:hint="eastAsia" w:ascii="方正黑体_GBK" w:hAnsi="方正黑体_GBK" w:eastAsia="方正黑体_GBK" w:cs="方正黑体_GBK"/>
          <w:spacing w:val="0"/>
          <w:sz w:val="32"/>
          <w:szCs w:val="32"/>
        </w:rPr>
      </w:pPr>
      <w:r>
        <w:rPr>
          <w:rFonts w:hint="eastAsia" w:ascii="黑体" w:hAnsi="黑体" w:eastAsia="黑体" w:cs="黑体"/>
          <w:spacing w:val="0"/>
          <w:sz w:val="32"/>
          <w:szCs w:val="32"/>
        </w:rPr>
        <w:t>一、指导思想</w:t>
      </w:r>
    </w:p>
    <w:p w14:paraId="37977E3B">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b w:val="0"/>
          <w:snapToGrid w:val="0"/>
          <w:color w:val="auto"/>
          <w:kern w:val="0"/>
          <w:sz w:val="32"/>
          <w:szCs w:val="32"/>
          <w:lang w:val="en-US" w:eastAsia="zh-CN" w:bidi="ar"/>
        </w:rPr>
      </w:pPr>
      <w:r>
        <w:rPr>
          <w:rFonts w:hint="eastAsia" w:ascii="仿宋_GB2312" w:hAnsi="仿宋_GB2312" w:eastAsia="仿宋_GB2312" w:cs="仿宋_GB2312"/>
          <w:b w:val="0"/>
          <w:snapToGrid w:val="0"/>
          <w:color w:val="auto"/>
          <w:kern w:val="0"/>
          <w:sz w:val="32"/>
          <w:szCs w:val="32"/>
          <w:lang w:val="en-US" w:eastAsia="zh-CN" w:bidi="ar"/>
        </w:rPr>
        <w:t>以习近平新时代中国特色社会主义思想为指导，认真学习贯彻习近平总书记关于教育的重要论述，全面贯彻党的教育方针，落实立德树人根本任务，加快建立和完善中小学生校服管理制度，筑牢思想关、规范采购关、严把质量关、突出育人关、强</w:t>
      </w:r>
      <w:bookmarkStart w:id="0" w:name="_GoBack"/>
      <w:bookmarkEnd w:id="0"/>
      <w:r>
        <w:rPr>
          <w:rFonts w:hint="eastAsia" w:ascii="仿宋_GB2312" w:hAnsi="仿宋_GB2312" w:eastAsia="仿宋_GB2312" w:cs="仿宋_GB2312"/>
          <w:b w:val="0"/>
          <w:snapToGrid w:val="0"/>
          <w:color w:val="auto"/>
          <w:kern w:val="0"/>
          <w:sz w:val="32"/>
          <w:szCs w:val="32"/>
          <w:lang w:val="en-US" w:eastAsia="zh-CN" w:bidi="ar"/>
        </w:rPr>
        <w:t>化保障关，确保校服品质，发挥校服育人和审美功能，保障广大中小学生健康成长。</w:t>
      </w:r>
    </w:p>
    <w:p w14:paraId="10AA581B">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二、工作任务</w:t>
      </w:r>
    </w:p>
    <w:p w14:paraId="5614EDB5">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楷体_GB2312" w:hAnsi="楷体_GB2312" w:eastAsia="楷体_GB2312" w:cs="楷体_GB2312"/>
          <w:b/>
          <w:bCs/>
          <w:snapToGrid w:val="0"/>
          <w:color w:val="auto"/>
          <w:kern w:val="0"/>
          <w:sz w:val="32"/>
          <w:szCs w:val="32"/>
          <w:lang w:val="en-US" w:eastAsia="zh-CN" w:bidi="ar"/>
        </w:rPr>
      </w:pPr>
      <w:r>
        <w:rPr>
          <w:rFonts w:hint="eastAsia" w:ascii="楷体_GB2312" w:hAnsi="楷体_GB2312" w:eastAsia="楷体_GB2312" w:cs="楷体_GB2312"/>
          <w:b/>
          <w:bCs/>
          <w:snapToGrid w:val="0"/>
          <w:color w:val="auto"/>
          <w:kern w:val="0"/>
          <w:sz w:val="32"/>
          <w:szCs w:val="32"/>
          <w:lang w:val="en-US" w:eastAsia="zh-CN" w:bidi="ar"/>
        </w:rPr>
        <w:t>（一）着力提高思想认识</w:t>
      </w:r>
    </w:p>
    <w:p w14:paraId="3F43E834">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b w:val="0"/>
          <w:snapToGrid w:val="0"/>
          <w:color w:val="auto"/>
          <w:kern w:val="0"/>
          <w:sz w:val="32"/>
          <w:szCs w:val="32"/>
          <w:lang w:val="en-US" w:eastAsia="zh-CN" w:bidi="ar"/>
        </w:rPr>
      </w:pPr>
      <w:r>
        <w:rPr>
          <w:rFonts w:hint="eastAsia" w:ascii="仿宋_GB2312" w:hAnsi="仿宋_GB2312" w:eastAsia="仿宋_GB2312" w:cs="仿宋_GB2312"/>
          <w:b w:val="0"/>
          <w:snapToGrid w:val="0"/>
          <w:color w:val="auto"/>
          <w:kern w:val="0"/>
          <w:sz w:val="32"/>
          <w:szCs w:val="32"/>
          <w:lang w:val="en-US" w:eastAsia="zh-CN" w:bidi="ar"/>
        </w:rPr>
        <w:t>校服被形象地称为中小学生的“第二层皮肤”，其质量关系学生的健康成长，式样影响学生的形象和气质养成。优质、合体、美观、舒适的校服是培育校园文化的重要载体，是培养团队意识、传播平等精神的有益方式，是传承中华优秀传统文化的积极探索。加强中小学生校服管理工作，是保障学生身心健康，推动教育事业全面发展，提高教育治理水平的必然要求，各学校要进一步提高思想认识，不断增强责任感和大局意识，认真履行校服管理工作职责，持续优化全市中小学生校服管理，保障校服质量安全，不断提升校服总体品质和管理工作水平。</w:t>
      </w:r>
    </w:p>
    <w:p w14:paraId="11830097">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default" w:ascii="楷体_GB2312" w:hAnsi="楷体_GB2312" w:eastAsia="楷体_GB2312" w:cs="楷体_GB2312"/>
          <w:b/>
          <w:bCs/>
          <w:snapToGrid w:val="0"/>
          <w:color w:val="auto"/>
          <w:kern w:val="0"/>
          <w:sz w:val="32"/>
          <w:szCs w:val="32"/>
          <w:lang w:val="en-US" w:eastAsia="zh-CN" w:bidi="ar"/>
        </w:rPr>
      </w:pPr>
      <w:r>
        <w:rPr>
          <w:rFonts w:hint="eastAsia" w:ascii="楷体_GB2312" w:hAnsi="楷体_GB2312" w:eastAsia="楷体_GB2312" w:cs="楷体_GB2312"/>
          <w:b/>
          <w:bCs/>
          <w:snapToGrid w:val="0"/>
          <w:color w:val="auto"/>
          <w:kern w:val="0"/>
          <w:sz w:val="32"/>
          <w:szCs w:val="32"/>
          <w:lang w:val="en-US" w:eastAsia="zh-CN" w:bidi="ar"/>
        </w:rPr>
        <w:t>（二）规范校服选用采购流程</w:t>
      </w:r>
    </w:p>
    <w:p w14:paraId="3A19CDBF">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default" w:ascii="仿宋_GB2312" w:hAnsi="仿宋_GB2312" w:eastAsia="仿宋_GB2312" w:cs="仿宋_GB2312"/>
          <w:b/>
          <w:bCs/>
          <w:snapToGrid w:val="0"/>
          <w:color w:val="auto"/>
          <w:kern w:val="0"/>
          <w:sz w:val="32"/>
          <w:szCs w:val="32"/>
          <w:lang w:val="en-US" w:eastAsia="zh-CN" w:bidi="ar"/>
        </w:rPr>
      </w:pPr>
      <w:r>
        <w:rPr>
          <w:rFonts w:hint="eastAsia" w:ascii="仿宋_GB2312" w:hAnsi="仿宋_GB2312" w:eastAsia="仿宋_GB2312" w:cs="仿宋_GB2312"/>
          <w:b/>
          <w:bCs/>
          <w:snapToGrid w:val="0"/>
          <w:color w:val="auto"/>
          <w:kern w:val="0"/>
          <w:sz w:val="32"/>
          <w:szCs w:val="32"/>
          <w:lang w:val="en-US" w:eastAsia="zh-CN" w:bidi="ar"/>
        </w:rPr>
        <w:t>1.召开班子会集体决策校服事项</w:t>
      </w:r>
    </w:p>
    <w:p w14:paraId="7C3D3AA6">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b w:val="0"/>
          <w:snapToGrid w:val="0"/>
          <w:color w:val="auto"/>
          <w:kern w:val="0"/>
          <w:sz w:val="32"/>
          <w:szCs w:val="32"/>
          <w:lang w:val="en-US" w:eastAsia="zh-CN" w:bidi="ar"/>
        </w:rPr>
      </w:pPr>
      <w:r>
        <w:rPr>
          <w:rFonts w:hint="eastAsia" w:ascii="仿宋_GB2312" w:hAnsi="仿宋_GB2312" w:eastAsia="仿宋_GB2312" w:cs="仿宋_GB2312"/>
          <w:b w:val="0"/>
          <w:snapToGrid w:val="0"/>
          <w:color w:val="auto"/>
          <w:kern w:val="0"/>
          <w:sz w:val="32"/>
          <w:szCs w:val="32"/>
          <w:lang w:val="en-US" w:eastAsia="zh-CN" w:bidi="ar"/>
        </w:rPr>
        <w:t>（1）每年秋季开学前，将校服采购纳入“三重一大”事项，并将会议记录上传“平台”。在与家长委员会充分沟通的基础上，由学校领导班子集体决策。</w:t>
      </w:r>
    </w:p>
    <w:p w14:paraId="6C2FDF72">
      <w:pPr>
        <w:keepNext w:val="0"/>
        <w:keepLines w:val="0"/>
        <w:pageBreakBefore w:val="0"/>
        <w:wordWrap/>
        <w:overflowPunct/>
        <w:topLinePunct w:val="0"/>
        <w:bidi w:val="0"/>
        <w:spacing w:line="580" w:lineRule="exact"/>
        <w:ind w:left="0" w:right="0" w:firstLine="640" w:firstLineChars="200"/>
        <w:rPr>
          <w:rFonts w:hint="default" w:ascii="仿宋_GB2312" w:hAnsi="仿宋_GB2312" w:eastAsia="仿宋_GB2312" w:cs="仿宋_GB2312"/>
          <w:b w:val="0"/>
          <w:snapToGrid w:val="0"/>
          <w:color w:val="auto"/>
          <w:kern w:val="0"/>
          <w:sz w:val="32"/>
          <w:szCs w:val="32"/>
          <w:lang w:val="en-US" w:eastAsia="zh-CN" w:bidi="ar"/>
        </w:rPr>
      </w:pPr>
      <w:r>
        <w:rPr>
          <w:rFonts w:hint="eastAsia" w:ascii="仿宋_GB2312" w:hAnsi="仿宋_GB2312" w:eastAsia="仿宋_GB2312" w:cs="仿宋_GB2312"/>
          <w:b w:val="0"/>
          <w:snapToGrid w:val="0"/>
          <w:color w:val="auto"/>
          <w:kern w:val="0"/>
          <w:sz w:val="32"/>
          <w:szCs w:val="32"/>
          <w:lang w:val="en-US" w:eastAsia="zh-CN" w:bidi="ar"/>
        </w:rPr>
        <w:t>（2）按照校服着装规范和管理要求，合理确定选用需求(包括采购年级、款式、套数、件数、价格区间、供应企业服务年限等)，制定工作方案，形成会议纪要。</w:t>
      </w:r>
    </w:p>
    <w:p w14:paraId="4AD9911F">
      <w:pPr>
        <w:keepNext w:val="0"/>
        <w:keepLines w:val="0"/>
        <w:pageBreakBefore w:val="0"/>
        <w:wordWrap/>
        <w:overflowPunct/>
        <w:topLinePunct w:val="0"/>
        <w:bidi w:val="0"/>
        <w:spacing w:line="580" w:lineRule="exact"/>
        <w:ind w:left="0" w:right="0" w:firstLine="640" w:firstLineChars="200"/>
        <w:rPr>
          <w:rFonts w:hint="eastAsia" w:ascii="仿宋_GB2312" w:hAnsi="仿宋_GB2312" w:eastAsia="仿宋_GB2312" w:cs="仿宋_GB2312"/>
          <w:b w:val="0"/>
          <w:snapToGrid w:val="0"/>
          <w:color w:val="auto"/>
          <w:kern w:val="0"/>
          <w:sz w:val="32"/>
          <w:szCs w:val="32"/>
          <w:lang w:val="en-US" w:eastAsia="zh-CN" w:bidi="ar"/>
        </w:rPr>
      </w:pPr>
      <w:r>
        <w:rPr>
          <w:rFonts w:hint="eastAsia" w:ascii="仿宋_GB2312" w:hAnsi="仿宋_GB2312" w:eastAsia="仿宋_GB2312" w:cs="仿宋_GB2312"/>
          <w:b w:val="0"/>
          <w:snapToGrid w:val="0"/>
          <w:color w:val="auto"/>
          <w:kern w:val="0"/>
          <w:sz w:val="32"/>
          <w:szCs w:val="32"/>
          <w:lang w:val="en-US" w:eastAsia="zh-CN" w:bidi="ar"/>
        </w:rPr>
        <w:t>（3）校服采购每3年一个时段(即小学1-3年级、4-6年级、初中阶段、高中阶段)，分时段在起始年级采购。毕业年级不组织采购校服。</w:t>
      </w:r>
    </w:p>
    <w:p w14:paraId="3B3F1220">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b/>
          <w:bCs/>
          <w:snapToGrid w:val="0"/>
          <w:color w:val="auto"/>
          <w:kern w:val="0"/>
          <w:sz w:val="32"/>
          <w:szCs w:val="32"/>
          <w:lang w:val="en-US" w:eastAsia="zh-CN" w:bidi="ar"/>
        </w:rPr>
      </w:pPr>
      <w:r>
        <w:rPr>
          <w:rFonts w:hint="eastAsia" w:ascii="仿宋_GB2312" w:hAnsi="仿宋_GB2312" w:eastAsia="仿宋_GB2312" w:cs="仿宋_GB2312"/>
          <w:b/>
          <w:bCs/>
          <w:snapToGrid w:val="0"/>
          <w:color w:val="auto"/>
          <w:kern w:val="0"/>
          <w:sz w:val="32"/>
          <w:szCs w:val="32"/>
          <w:lang w:val="en-US" w:eastAsia="zh-CN" w:bidi="ar"/>
        </w:rPr>
        <w:t>2.征集家长采购意向</w:t>
      </w:r>
    </w:p>
    <w:p w14:paraId="2FE81D9B">
      <w:pPr>
        <w:keepNext w:val="0"/>
        <w:keepLines w:val="0"/>
        <w:pageBreakBefore w:val="0"/>
        <w:wordWrap/>
        <w:overflowPunct/>
        <w:topLinePunct w:val="0"/>
        <w:bidi w:val="0"/>
        <w:spacing w:line="580" w:lineRule="exact"/>
        <w:ind w:left="0" w:right="0" w:firstLine="640" w:firstLineChars="200"/>
        <w:rPr>
          <w:rFonts w:hint="default" w:ascii="仿宋_GB2312" w:hAnsi="仿宋_GB2312" w:eastAsia="仿宋_GB2312" w:cs="仿宋_GB2312"/>
          <w:b w:val="0"/>
          <w:snapToGrid w:val="0"/>
          <w:color w:val="auto"/>
          <w:kern w:val="0"/>
          <w:sz w:val="32"/>
          <w:szCs w:val="32"/>
          <w:lang w:val="en-US" w:eastAsia="zh-CN" w:bidi="ar"/>
        </w:rPr>
      </w:pPr>
      <w:r>
        <w:rPr>
          <w:rFonts w:hint="eastAsia" w:ascii="仿宋_GB2312" w:hAnsi="仿宋_GB2312" w:eastAsia="仿宋_GB2312" w:cs="仿宋_GB2312"/>
          <w:b w:val="0"/>
          <w:snapToGrid w:val="0"/>
          <w:color w:val="auto"/>
          <w:kern w:val="0"/>
          <w:sz w:val="32"/>
          <w:szCs w:val="32"/>
          <w:lang w:val="en-US" w:eastAsia="zh-CN" w:bidi="ar"/>
        </w:rPr>
        <w:t>（1）将班子会决策的校服选用工作方案向所有家长征求意见，发放《统一着装征求意见函》（见附件2），原则上家长同意统一着装率需达到80%以上，方可进入选用采购环节。</w:t>
      </w:r>
    </w:p>
    <w:p w14:paraId="593825D0">
      <w:pPr>
        <w:keepNext w:val="0"/>
        <w:keepLines w:val="0"/>
        <w:pageBreakBefore w:val="0"/>
        <w:wordWrap/>
        <w:overflowPunct/>
        <w:topLinePunct w:val="0"/>
        <w:bidi w:val="0"/>
        <w:spacing w:line="580" w:lineRule="exact"/>
        <w:ind w:left="0" w:right="0" w:firstLine="640" w:firstLineChars="200"/>
        <w:rPr>
          <w:rFonts w:hint="eastAsia" w:ascii="仿宋_GB2312" w:hAnsi="仿宋_GB2312" w:eastAsia="仿宋_GB2312" w:cs="仿宋_GB2312"/>
          <w:b w:val="0"/>
          <w:snapToGrid w:val="0"/>
          <w:color w:val="auto"/>
          <w:kern w:val="0"/>
          <w:sz w:val="32"/>
          <w:szCs w:val="32"/>
          <w:lang w:val="en-US" w:eastAsia="zh-CN" w:bidi="ar"/>
        </w:rPr>
      </w:pPr>
      <w:r>
        <w:rPr>
          <w:rFonts w:hint="eastAsia" w:ascii="仿宋_GB2312" w:hAnsi="仿宋_GB2312" w:eastAsia="仿宋_GB2312" w:cs="仿宋_GB2312"/>
          <w:b w:val="0"/>
          <w:snapToGrid w:val="0"/>
          <w:color w:val="auto"/>
          <w:kern w:val="0"/>
          <w:sz w:val="32"/>
          <w:szCs w:val="32"/>
          <w:lang w:val="en-US" w:eastAsia="zh-CN" w:bidi="ar"/>
        </w:rPr>
        <w:t>（2）学校原有校服款式获多数认可的，可继续沿用，保持校服款式相对稳定。</w:t>
      </w:r>
    </w:p>
    <w:p w14:paraId="4007B199">
      <w:pPr>
        <w:keepNext w:val="0"/>
        <w:keepLines w:val="0"/>
        <w:pageBreakBefore w:val="0"/>
        <w:wordWrap/>
        <w:overflowPunct/>
        <w:topLinePunct w:val="0"/>
        <w:bidi w:val="0"/>
        <w:spacing w:line="580" w:lineRule="exact"/>
        <w:ind w:left="0" w:right="0" w:firstLine="640" w:firstLineChars="200"/>
        <w:rPr>
          <w:rFonts w:hint="eastAsia" w:ascii="仿宋_GB2312" w:hAnsi="仿宋_GB2312" w:eastAsia="仿宋_GB2312" w:cs="仿宋_GB2312"/>
          <w:b w:val="0"/>
          <w:snapToGrid w:val="0"/>
          <w:color w:val="auto"/>
          <w:kern w:val="0"/>
          <w:sz w:val="32"/>
          <w:szCs w:val="32"/>
          <w:lang w:val="en-US" w:eastAsia="zh-CN" w:bidi="ar"/>
        </w:rPr>
      </w:pPr>
      <w:r>
        <w:rPr>
          <w:rFonts w:hint="eastAsia" w:ascii="仿宋_GB2312" w:hAnsi="仿宋_GB2312" w:eastAsia="仿宋_GB2312" w:cs="仿宋_GB2312"/>
          <w:b w:val="0"/>
          <w:snapToGrid w:val="0"/>
          <w:color w:val="auto"/>
          <w:kern w:val="0"/>
          <w:sz w:val="32"/>
          <w:szCs w:val="32"/>
          <w:lang w:val="en-US" w:eastAsia="zh-CN" w:bidi="ar"/>
        </w:rPr>
        <w:t>（3）学生有特殊原因不愿购买校服的，可向学校提出书面申请，学校应予同意。</w:t>
      </w:r>
    </w:p>
    <w:p w14:paraId="0E0A9BF5">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default" w:ascii="仿宋_GB2312" w:hAnsi="仿宋_GB2312" w:eastAsia="仿宋_GB2312" w:cs="仿宋_GB2312"/>
          <w:b/>
          <w:bCs/>
          <w:snapToGrid w:val="0"/>
          <w:color w:val="auto"/>
          <w:kern w:val="0"/>
          <w:sz w:val="32"/>
          <w:szCs w:val="32"/>
          <w:lang w:val="en-US" w:eastAsia="zh-CN" w:bidi="ar"/>
        </w:rPr>
      </w:pPr>
      <w:r>
        <w:rPr>
          <w:rFonts w:hint="eastAsia" w:ascii="仿宋_GB2312" w:hAnsi="仿宋_GB2312" w:eastAsia="仿宋_GB2312" w:cs="仿宋_GB2312"/>
          <w:b/>
          <w:bCs/>
          <w:snapToGrid w:val="0"/>
          <w:color w:val="auto"/>
          <w:kern w:val="0"/>
          <w:sz w:val="32"/>
          <w:szCs w:val="32"/>
          <w:lang w:val="en-US" w:eastAsia="zh-CN" w:bidi="ar"/>
        </w:rPr>
        <w:t>3.组建选用组织</w:t>
      </w:r>
    </w:p>
    <w:p w14:paraId="05219771">
      <w:pPr>
        <w:keepNext w:val="0"/>
        <w:keepLines w:val="0"/>
        <w:pageBreakBefore w:val="0"/>
        <w:wordWrap/>
        <w:overflowPunct/>
        <w:topLinePunct w:val="0"/>
        <w:bidi w:val="0"/>
        <w:spacing w:line="580" w:lineRule="exact"/>
        <w:ind w:left="0" w:right="0" w:firstLine="640" w:firstLineChars="200"/>
        <w:rPr>
          <w:rFonts w:hint="eastAsia" w:ascii="仿宋_GB2312" w:hAnsi="仿宋_GB2312" w:eastAsia="仿宋_GB2312" w:cs="仿宋_GB2312"/>
          <w:b w:val="0"/>
          <w:snapToGrid w:val="0"/>
          <w:color w:val="auto"/>
          <w:kern w:val="0"/>
          <w:sz w:val="32"/>
          <w:szCs w:val="32"/>
          <w:lang w:val="en-US" w:eastAsia="zh-CN" w:bidi="ar"/>
        </w:rPr>
      </w:pPr>
      <w:r>
        <w:rPr>
          <w:rFonts w:hint="eastAsia" w:ascii="仿宋_GB2312" w:hAnsi="仿宋_GB2312" w:eastAsia="仿宋_GB2312" w:cs="仿宋_GB2312"/>
          <w:b w:val="0"/>
          <w:snapToGrid w:val="0"/>
          <w:color w:val="auto"/>
          <w:kern w:val="0"/>
          <w:sz w:val="32"/>
          <w:szCs w:val="32"/>
          <w:lang w:val="en-US" w:eastAsia="zh-CN" w:bidi="ar"/>
        </w:rPr>
        <w:t xml:space="preserve">学校成立由学校管理人员、家长委员会代表、教师代表、学生代表、家长代表与社会代表多方参与的校服选用组织，负责选用、采购、监督等工作，其中学生和家长代表占比不得低于80%。学校管理人员代表可作为召集人，负责选用采购组织管理工作。选用组织自主决策，民主协商，遇到分歧以少数服从多数原则决策，每次商讨会决策需形成会议纪要。 </w:t>
      </w:r>
    </w:p>
    <w:p w14:paraId="6B7B900A">
      <w:pPr>
        <w:keepNext w:val="0"/>
        <w:keepLines w:val="0"/>
        <w:pageBreakBefore w:val="0"/>
        <w:wordWrap/>
        <w:overflowPunct/>
        <w:topLinePunct w:val="0"/>
        <w:bidi w:val="0"/>
        <w:spacing w:line="580" w:lineRule="exact"/>
        <w:ind w:left="0" w:right="0" w:firstLine="643" w:firstLineChars="200"/>
        <w:rPr>
          <w:rFonts w:hint="eastAsia" w:ascii="仿宋_GB2312" w:hAnsi="仿宋_GB2312" w:eastAsia="仿宋_GB2312" w:cs="仿宋_GB2312"/>
          <w:b/>
          <w:bCs/>
          <w:snapToGrid w:val="0"/>
          <w:color w:val="auto"/>
          <w:kern w:val="0"/>
          <w:sz w:val="32"/>
          <w:szCs w:val="32"/>
          <w:lang w:val="en-US" w:eastAsia="zh-CN" w:bidi="ar"/>
        </w:rPr>
      </w:pPr>
      <w:r>
        <w:rPr>
          <w:rFonts w:hint="eastAsia" w:ascii="仿宋_GB2312" w:hAnsi="仿宋_GB2312" w:eastAsia="仿宋_GB2312" w:cs="仿宋_GB2312"/>
          <w:b/>
          <w:bCs/>
          <w:snapToGrid w:val="0"/>
          <w:color w:val="auto"/>
          <w:kern w:val="0"/>
          <w:sz w:val="32"/>
          <w:szCs w:val="32"/>
          <w:lang w:val="en-US" w:eastAsia="zh-CN" w:bidi="ar"/>
        </w:rPr>
        <w:t>4.确定供货企业</w:t>
      </w:r>
    </w:p>
    <w:p w14:paraId="73EB6D4F">
      <w:pPr>
        <w:keepNext w:val="0"/>
        <w:keepLines w:val="0"/>
        <w:pageBreakBefore w:val="0"/>
        <w:wordWrap/>
        <w:overflowPunct/>
        <w:topLinePunct w:val="0"/>
        <w:bidi w:val="0"/>
        <w:spacing w:line="580" w:lineRule="exact"/>
        <w:ind w:left="0" w:right="0" w:firstLine="640" w:firstLineChars="200"/>
        <w:rPr>
          <w:rFonts w:hint="eastAsia" w:ascii="仿宋_GB2312" w:hAnsi="仿宋_GB2312" w:eastAsia="仿宋_GB2312" w:cs="仿宋_GB2312"/>
          <w:b w:val="0"/>
          <w:snapToGrid w:val="0"/>
          <w:color w:val="auto"/>
          <w:kern w:val="0"/>
          <w:sz w:val="32"/>
          <w:szCs w:val="32"/>
          <w:lang w:val="en-US" w:eastAsia="zh-CN" w:bidi="ar"/>
        </w:rPr>
      </w:pPr>
      <w:r>
        <w:rPr>
          <w:rFonts w:hint="eastAsia" w:ascii="仿宋_GB2312" w:hAnsi="仿宋_GB2312" w:eastAsia="仿宋_GB2312" w:cs="仿宋_GB2312"/>
          <w:b w:val="0"/>
          <w:snapToGrid w:val="0"/>
          <w:color w:val="auto"/>
          <w:kern w:val="0"/>
          <w:sz w:val="32"/>
          <w:szCs w:val="32"/>
          <w:lang w:val="en-US" w:eastAsia="zh-CN" w:bidi="ar"/>
        </w:rPr>
        <w:t>（1）采购单位根据学校规模召集家长委员会代表（10%采购年级人数，或以500人为基准数，500人以上的学校出100名家长代表，500人以下的学校出50名家长代表。学校提供家长完整名单，由同级校服管理部门随机抽取相应数量人员参与投票。）从“平台”完成信息采集的企业中筛选出5家企业。</w:t>
      </w:r>
    </w:p>
    <w:p w14:paraId="5803FE7F">
      <w:pPr>
        <w:keepNext w:val="0"/>
        <w:keepLines w:val="0"/>
        <w:pageBreakBefore w:val="0"/>
        <w:wordWrap/>
        <w:overflowPunct/>
        <w:topLinePunct w:val="0"/>
        <w:bidi w:val="0"/>
        <w:spacing w:line="580" w:lineRule="exact"/>
        <w:ind w:left="0" w:right="0" w:firstLine="640" w:firstLineChars="200"/>
        <w:rPr>
          <w:rFonts w:hint="eastAsia" w:ascii="仿宋_GB2312" w:hAnsi="仿宋_GB2312" w:eastAsia="仿宋_GB2312" w:cs="仿宋_GB2312"/>
          <w:b w:val="0"/>
          <w:snapToGrid w:val="0"/>
          <w:color w:val="auto"/>
          <w:kern w:val="0"/>
          <w:sz w:val="32"/>
          <w:szCs w:val="32"/>
          <w:lang w:val="en-US" w:eastAsia="zh-CN" w:bidi="ar"/>
        </w:rPr>
      </w:pPr>
      <w:r>
        <w:rPr>
          <w:rFonts w:hint="eastAsia" w:ascii="仿宋_GB2312" w:hAnsi="仿宋_GB2312" w:eastAsia="仿宋_GB2312" w:cs="仿宋_GB2312"/>
          <w:b w:val="0"/>
          <w:snapToGrid w:val="0"/>
          <w:color w:val="auto"/>
          <w:kern w:val="0"/>
          <w:sz w:val="32"/>
          <w:szCs w:val="32"/>
          <w:lang w:val="en-US" w:eastAsia="zh-CN" w:bidi="ar"/>
        </w:rPr>
        <w:t>（2）采购单位通知上述5家企业在平台上上传企业相关资质、价格等相关信息。</w:t>
      </w:r>
    </w:p>
    <w:p w14:paraId="29B5235C">
      <w:pPr>
        <w:keepNext w:val="0"/>
        <w:keepLines w:val="0"/>
        <w:pageBreakBefore w:val="0"/>
        <w:wordWrap/>
        <w:overflowPunct/>
        <w:topLinePunct w:val="0"/>
        <w:bidi w:val="0"/>
        <w:spacing w:line="580" w:lineRule="exact"/>
        <w:ind w:left="0" w:right="0" w:firstLine="640" w:firstLineChars="200"/>
        <w:rPr>
          <w:rFonts w:hint="eastAsia" w:ascii="仿宋_GB2312" w:hAnsi="仿宋_GB2312" w:eastAsia="仿宋_GB2312" w:cs="仿宋_GB2312"/>
          <w:b w:val="0"/>
          <w:snapToGrid w:val="0"/>
          <w:color w:val="auto"/>
          <w:kern w:val="0"/>
          <w:sz w:val="32"/>
          <w:szCs w:val="32"/>
          <w:lang w:val="en-US" w:eastAsia="zh-CN" w:bidi="ar"/>
        </w:rPr>
      </w:pPr>
      <w:r>
        <w:rPr>
          <w:rFonts w:hint="eastAsia" w:ascii="仿宋_GB2312" w:hAnsi="仿宋_GB2312" w:eastAsia="仿宋_GB2312" w:cs="仿宋_GB2312"/>
          <w:b w:val="0"/>
          <w:snapToGrid w:val="0"/>
          <w:color w:val="auto"/>
          <w:kern w:val="0"/>
          <w:sz w:val="32"/>
          <w:szCs w:val="32"/>
          <w:lang w:val="en-US" w:eastAsia="zh-CN" w:bidi="ar"/>
        </w:rPr>
        <w:t>（3）采购单位通知校服采购年级家长在具体时间段(大约2-3天)内登录校服管理平台进行供货企业比选，最终根据大多数家长投票比选结果确定供货企业，并将结果进行公示(按照教育部规定为5个工作日)，向供货企业发放供应商确认函（见附件3）。</w:t>
      </w:r>
    </w:p>
    <w:p w14:paraId="7B7268C6">
      <w:pPr>
        <w:keepNext w:val="0"/>
        <w:keepLines w:val="0"/>
        <w:pageBreakBefore w:val="0"/>
        <w:wordWrap/>
        <w:overflowPunct/>
        <w:topLinePunct w:val="0"/>
        <w:bidi w:val="0"/>
        <w:spacing w:line="580" w:lineRule="exact"/>
        <w:ind w:left="0" w:right="0" w:firstLine="643" w:firstLineChars="200"/>
        <w:rPr>
          <w:rFonts w:hint="eastAsia" w:ascii="仿宋_GB2312" w:hAnsi="仿宋_GB2312" w:eastAsia="仿宋_GB2312" w:cs="仿宋_GB2312"/>
          <w:b/>
          <w:bCs/>
          <w:snapToGrid w:val="0"/>
          <w:color w:val="auto"/>
          <w:kern w:val="0"/>
          <w:sz w:val="32"/>
          <w:szCs w:val="32"/>
          <w:lang w:val="en-US" w:eastAsia="zh-CN" w:bidi="ar"/>
        </w:rPr>
      </w:pPr>
      <w:r>
        <w:rPr>
          <w:rFonts w:hint="eastAsia" w:ascii="仿宋_GB2312" w:hAnsi="仿宋_GB2312" w:eastAsia="仿宋_GB2312" w:cs="仿宋_GB2312"/>
          <w:b/>
          <w:bCs/>
          <w:snapToGrid w:val="0"/>
          <w:color w:val="auto"/>
          <w:kern w:val="0"/>
          <w:sz w:val="32"/>
          <w:szCs w:val="32"/>
          <w:lang w:val="en-US" w:eastAsia="zh-CN" w:bidi="ar"/>
        </w:rPr>
        <w:t>5.公示采购结果</w:t>
      </w:r>
    </w:p>
    <w:p w14:paraId="201D2A73">
      <w:pPr>
        <w:keepNext w:val="0"/>
        <w:keepLines w:val="0"/>
        <w:pageBreakBefore w:val="0"/>
        <w:wordWrap/>
        <w:overflowPunct/>
        <w:topLinePunct w:val="0"/>
        <w:bidi w:val="0"/>
        <w:spacing w:line="580" w:lineRule="exact"/>
        <w:ind w:left="0" w:right="0" w:firstLine="640" w:firstLineChars="200"/>
        <w:rPr>
          <w:rFonts w:hint="eastAsia" w:ascii="仿宋_GB2312" w:hAnsi="仿宋_GB2312" w:eastAsia="仿宋_GB2312" w:cs="仿宋_GB2312"/>
          <w:b w:val="0"/>
          <w:snapToGrid w:val="0"/>
          <w:color w:val="auto"/>
          <w:kern w:val="0"/>
          <w:sz w:val="32"/>
          <w:szCs w:val="32"/>
          <w:lang w:val="en-US" w:eastAsia="zh-CN" w:bidi="ar"/>
        </w:rPr>
      </w:pPr>
      <w:r>
        <w:rPr>
          <w:rFonts w:hint="eastAsia" w:ascii="仿宋_GB2312" w:hAnsi="仿宋_GB2312" w:eastAsia="仿宋_GB2312" w:cs="仿宋_GB2312"/>
          <w:b w:val="0"/>
          <w:snapToGrid w:val="0"/>
          <w:color w:val="auto"/>
          <w:kern w:val="0"/>
          <w:sz w:val="32"/>
          <w:szCs w:val="32"/>
          <w:lang w:val="en-US" w:eastAsia="zh-CN" w:bidi="ar"/>
        </w:rPr>
        <w:t>（1）票选结束后，学校通过多种方式对拟确定的校服供货企业名称、款式、质量标准、采购价格、采购流程、服务年限、售后服务及意见反馈渠道等信息进行公示，公示时间不少于5个工作日。</w:t>
      </w:r>
    </w:p>
    <w:p w14:paraId="6E82D7D9">
      <w:pPr>
        <w:keepNext w:val="0"/>
        <w:keepLines w:val="0"/>
        <w:pageBreakBefore w:val="0"/>
        <w:wordWrap/>
        <w:overflowPunct/>
        <w:topLinePunct w:val="0"/>
        <w:bidi w:val="0"/>
        <w:spacing w:line="580" w:lineRule="exact"/>
        <w:ind w:left="0" w:right="0" w:firstLine="640" w:firstLineChars="200"/>
        <w:rPr>
          <w:rFonts w:hint="eastAsia" w:ascii="仿宋_GB2312" w:hAnsi="仿宋_GB2312" w:eastAsia="仿宋_GB2312" w:cs="仿宋_GB2312"/>
          <w:b w:val="0"/>
          <w:snapToGrid w:val="0"/>
          <w:color w:val="auto"/>
          <w:kern w:val="0"/>
          <w:sz w:val="32"/>
          <w:szCs w:val="32"/>
          <w:lang w:val="en-US" w:eastAsia="zh-CN" w:bidi="ar"/>
        </w:rPr>
      </w:pPr>
      <w:r>
        <w:rPr>
          <w:rFonts w:hint="eastAsia" w:ascii="仿宋_GB2312" w:hAnsi="仿宋_GB2312" w:eastAsia="仿宋_GB2312" w:cs="仿宋_GB2312"/>
          <w:b w:val="0"/>
          <w:snapToGrid w:val="0"/>
          <w:color w:val="auto"/>
          <w:kern w:val="0"/>
          <w:sz w:val="32"/>
          <w:szCs w:val="32"/>
          <w:lang w:val="en-US" w:eastAsia="zh-CN" w:bidi="ar"/>
        </w:rPr>
        <w:t>（2）公示期间无异议，或相关反映问题得到有效处理后，方可签订合同。</w:t>
      </w:r>
    </w:p>
    <w:p w14:paraId="1383BE4D">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3" w:firstLineChars="200"/>
        <w:textAlignment w:val="baseline"/>
        <w:rPr>
          <w:rFonts w:hint="eastAsia" w:ascii="仿宋_GB2312" w:hAnsi="仿宋_GB2312" w:eastAsia="仿宋_GB2312" w:cs="仿宋_GB2312"/>
          <w:b/>
          <w:bCs/>
          <w:snapToGrid w:val="0"/>
          <w:color w:val="auto"/>
          <w:kern w:val="0"/>
          <w:sz w:val="32"/>
          <w:szCs w:val="32"/>
          <w:lang w:val="en-US" w:eastAsia="zh-CN" w:bidi="ar"/>
        </w:rPr>
      </w:pPr>
      <w:r>
        <w:rPr>
          <w:rFonts w:hint="eastAsia" w:ascii="仿宋_GB2312" w:hAnsi="仿宋_GB2312" w:eastAsia="仿宋_GB2312" w:cs="仿宋_GB2312"/>
          <w:b/>
          <w:bCs/>
          <w:snapToGrid w:val="0"/>
          <w:color w:val="auto"/>
          <w:kern w:val="0"/>
          <w:sz w:val="32"/>
          <w:szCs w:val="32"/>
          <w:lang w:val="en-US" w:eastAsia="zh-CN" w:bidi="ar"/>
        </w:rPr>
        <w:t>6.签订采购合同</w:t>
      </w:r>
    </w:p>
    <w:p w14:paraId="0376B1CD">
      <w:pPr>
        <w:keepNext w:val="0"/>
        <w:keepLines w:val="0"/>
        <w:pageBreakBefore w:val="0"/>
        <w:widowControl/>
        <w:kinsoku w:val="0"/>
        <w:wordWrap/>
        <w:overflowPunct/>
        <w:topLinePunct w:val="0"/>
        <w:autoSpaceDE w:val="0"/>
        <w:autoSpaceDN w:val="0"/>
        <w:bidi w:val="0"/>
        <w:adjustRightInd w:val="0"/>
        <w:snapToGrid w:val="0"/>
        <w:spacing w:line="580" w:lineRule="exact"/>
        <w:ind w:right="0" w:firstLine="640" w:firstLineChars="200"/>
        <w:textAlignment w:val="baseline"/>
        <w:rPr>
          <w:rFonts w:hint="eastAsia" w:ascii="仿宋_GB2312" w:hAnsi="仿宋_GB2312" w:eastAsia="仿宋_GB2312" w:cs="仿宋_GB2312"/>
          <w:b w:val="0"/>
          <w:snapToGrid w:val="0"/>
          <w:color w:val="auto"/>
          <w:kern w:val="0"/>
          <w:sz w:val="32"/>
          <w:szCs w:val="32"/>
          <w:lang w:val="en-US" w:eastAsia="zh-CN" w:bidi="ar"/>
        </w:rPr>
      </w:pPr>
      <w:r>
        <w:rPr>
          <w:rFonts w:hint="eastAsia" w:ascii="仿宋_GB2312" w:hAnsi="仿宋_GB2312" w:eastAsia="仿宋_GB2312" w:cs="仿宋_GB2312"/>
          <w:b w:val="0"/>
          <w:snapToGrid w:val="0"/>
          <w:color w:val="auto"/>
          <w:kern w:val="0"/>
          <w:sz w:val="32"/>
          <w:szCs w:val="32"/>
          <w:lang w:val="en-US" w:eastAsia="zh-CN" w:bidi="ar"/>
        </w:rPr>
        <w:t>公示到期后，由学校与供货企业签订采购合同（见附件4），不得委托家长委员会签订校服采购合同，服务时限不得超过3年。</w:t>
      </w:r>
    </w:p>
    <w:p w14:paraId="33FB05CC">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3" w:firstLineChars="200"/>
        <w:textAlignment w:val="baseline"/>
        <w:rPr>
          <w:rFonts w:hint="default" w:ascii="仿宋_GB2312" w:hAnsi="仿宋_GB2312" w:eastAsia="仿宋_GB2312" w:cs="仿宋_GB2312"/>
          <w:b/>
          <w:bCs/>
          <w:snapToGrid w:val="0"/>
          <w:color w:val="auto"/>
          <w:kern w:val="0"/>
          <w:sz w:val="32"/>
          <w:szCs w:val="32"/>
          <w:lang w:val="en-US" w:eastAsia="zh-CN" w:bidi="ar"/>
        </w:rPr>
      </w:pPr>
      <w:r>
        <w:rPr>
          <w:rFonts w:hint="eastAsia" w:ascii="仿宋_GB2312" w:hAnsi="仿宋_GB2312" w:eastAsia="仿宋_GB2312" w:cs="仿宋_GB2312"/>
          <w:b/>
          <w:bCs/>
          <w:snapToGrid w:val="0"/>
          <w:color w:val="auto"/>
          <w:kern w:val="0"/>
          <w:sz w:val="32"/>
          <w:szCs w:val="32"/>
          <w:lang w:val="en-US" w:eastAsia="zh-CN" w:bidi="ar"/>
        </w:rPr>
        <w:t>7.校服费用支付</w:t>
      </w:r>
    </w:p>
    <w:p w14:paraId="07D90A83">
      <w:pPr>
        <w:keepNext w:val="0"/>
        <w:keepLines w:val="0"/>
        <w:pageBreakBefore w:val="0"/>
        <w:wordWrap/>
        <w:overflowPunct/>
        <w:topLinePunct w:val="0"/>
        <w:bidi w:val="0"/>
        <w:spacing w:line="580" w:lineRule="exact"/>
        <w:ind w:left="0" w:right="0" w:firstLine="640" w:firstLineChars="200"/>
        <w:rPr>
          <w:rFonts w:hint="eastAsia" w:ascii="仿宋_GB2312" w:hAnsi="仿宋_GB2312" w:eastAsia="仿宋_GB2312" w:cs="仿宋_GB2312"/>
          <w:b w:val="0"/>
          <w:snapToGrid w:val="0"/>
          <w:color w:val="auto"/>
          <w:kern w:val="0"/>
          <w:sz w:val="32"/>
          <w:szCs w:val="32"/>
          <w:lang w:val="en-US" w:eastAsia="zh-CN" w:bidi="ar"/>
        </w:rPr>
      </w:pPr>
      <w:r>
        <w:rPr>
          <w:rFonts w:hint="eastAsia" w:ascii="仿宋_GB2312" w:hAnsi="仿宋_GB2312" w:eastAsia="仿宋_GB2312" w:cs="仿宋_GB2312"/>
          <w:b w:val="0"/>
          <w:snapToGrid w:val="0"/>
          <w:color w:val="auto"/>
          <w:kern w:val="0"/>
          <w:sz w:val="32"/>
          <w:szCs w:val="32"/>
          <w:lang w:val="en-US" w:eastAsia="zh-CN" w:bidi="ar"/>
        </w:rPr>
        <w:t>（1）校服费用由学生家长通过平台进行校服缴费购买(资金直接进入供货企业银行账户，但处于冻结状态)，不得委托家长委员会代收取校服费用。</w:t>
      </w:r>
    </w:p>
    <w:p w14:paraId="054976FD">
      <w:pPr>
        <w:keepNext w:val="0"/>
        <w:keepLines w:val="0"/>
        <w:pageBreakBefore w:val="0"/>
        <w:wordWrap/>
        <w:overflowPunct/>
        <w:topLinePunct w:val="0"/>
        <w:bidi w:val="0"/>
        <w:spacing w:line="580" w:lineRule="exact"/>
        <w:ind w:left="0" w:right="0" w:firstLine="640" w:firstLineChars="200"/>
        <w:rPr>
          <w:rFonts w:hint="eastAsia" w:ascii="仿宋_GB2312" w:hAnsi="仿宋_GB2312" w:eastAsia="仿宋_GB2312" w:cs="仿宋_GB2312"/>
          <w:b w:val="0"/>
          <w:snapToGrid w:val="0"/>
          <w:color w:val="auto"/>
          <w:kern w:val="0"/>
          <w:sz w:val="32"/>
          <w:szCs w:val="32"/>
          <w:lang w:val="en-US" w:eastAsia="zh-CN" w:bidi="ar"/>
        </w:rPr>
      </w:pPr>
      <w:r>
        <w:rPr>
          <w:rFonts w:hint="eastAsia" w:ascii="仿宋_GB2312" w:hAnsi="仿宋_GB2312" w:eastAsia="仿宋_GB2312" w:cs="仿宋_GB2312"/>
          <w:b w:val="0"/>
          <w:snapToGrid w:val="0"/>
          <w:color w:val="auto"/>
          <w:kern w:val="0"/>
          <w:sz w:val="32"/>
          <w:szCs w:val="32"/>
          <w:lang w:val="en-US" w:eastAsia="zh-CN" w:bidi="ar"/>
        </w:rPr>
        <w:t>（2）供货企业发放校服，家长可根据本次校服征订情况在平台提出相关意见，供货企业完成相关售后工作。</w:t>
      </w:r>
    </w:p>
    <w:p w14:paraId="0FAD787A">
      <w:pPr>
        <w:keepNext w:val="0"/>
        <w:keepLines w:val="0"/>
        <w:pageBreakBefore w:val="0"/>
        <w:wordWrap/>
        <w:overflowPunct/>
        <w:topLinePunct w:val="0"/>
        <w:bidi w:val="0"/>
        <w:spacing w:line="580" w:lineRule="exact"/>
        <w:ind w:left="0" w:right="0" w:firstLine="640" w:firstLineChars="200"/>
        <w:rPr>
          <w:rFonts w:hint="default" w:ascii="仿宋_GB2312" w:hAnsi="仿宋_GB2312" w:eastAsia="仿宋_GB2312" w:cs="仿宋_GB2312"/>
          <w:b w:val="0"/>
          <w:snapToGrid w:val="0"/>
          <w:color w:val="auto"/>
          <w:kern w:val="0"/>
          <w:sz w:val="32"/>
          <w:szCs w:val="32"/>
          <w:lang w:val="en-US" w:eastAsia="zh-CN" w:bidi="ar"/>
        </w:rPr>
      </w:pPr>
      <w:r>
        <w:rPr>
          <w:rFonts w:hint="eastAsia" w:ascii="仿宋_GB2312" w:hAnsi="仿宋_GB2312" w:eastAsia="仿宋_GB2312" w:cs="仿宋_GB2312"/>
          <w:b w:val="0"/>
          <w:snapToGrid w:val="0"/>
          <w:color w:val="auto"/>
          <w:kern w:val="0"/>
          <w:sz w:val="32"/>
          <w:szCs w:val="32"/>
          <w:lang w:val="en-US" w:eastAsia="zh-CN" w:bidi="ar"/>
        </w:rPr>
        <w:t>（3）家长在规定时间内确认校服质量、尺码无误后，由供货企业向采购单位发起资金解冻申请。</w:t>
      </w:r>
    </w:p>
    <w:p w14:paraId="6666B72D">
      <w:pPr>
        <w:keepNext w:val="0"/>
        <w:keepLines w:val="0"/>
        <w:pageBreakBefore w:val="0"/>
        <w:wordWrap/>
        <w:overflowPunct/>
        <w:topLinePunct w:val="0"/>
        <w:bidi w:val="0"/>
        <w:spacing w:line="580" w:lineRule="exact"/>
        <w:ind w:left="0" w:right="0" w:firstLine="640" w:firstLineChars="200"/>
        <w:rPr>
          <w:rFonts w:hint="eastAsia" w:ascii="仿宋_GB2312" w:hAnsi="仿宋_GB2312" w:eastAsia="仿宋_GB2312" w:cs="仿宋_GB2312"/>
          <w:b w:val="0"/>
          <w:snapToGrid w:val="0"/>
          <w:color w:val="auto"/>
          <w:kern w:val="0"/>
          <w:sz w:val="32"/>
          <w:szCs w:val="32"/>
          <w:lang w:val="en-US" w:eastAsia="zh-CN" w:bidi="ar"/>
        </w:rPr>
      </w:pPr>
      <w:r>
        <w:rPr>
          <w:rFonts w:hint="eastAsia" w:ascii="仿宋_GB2312" w:hAnsi="仿宋_GB2312" w:eastAsia="仿宋_GB2312" w:cs="仿宋_GB2312"/>
          <w:b w:val="0"/>
          <w:snapToGrid w:val="0"/>
          <w:color w:val="auto"/>
          <w:kern w:val="0"/>
          <w:sz w:val="32"/>
          <w:szCs w:val="32"/>
          <w:lang w:val="en-US" w:eastAsia="zh-CN" w:bidi="ar"/>
        </w:rPr>
        <w:t>（4）采购单位为供货企业解冻资金，供货企业资金在24小时内完成解冻。</w:t>
      </w:r>
    </w:p>
    <w:p w14:paraId="68E9C3BB">
      <w:pPr>
        <w:keepNext w:val="0"/>
        <w:keepLines w:val="0"/>
        <w:pageBreakBefore w:val="0"/>
        <w:wordWrap/>
        <w:overflowPunct/>
        <w:topLinePunct w:val="0"/>
        <w:bidi w:val="0"/>
        <w:spacing w:line="580" w:lineRule="exact"/>
        <w:ind w:left="0" w:right="0" w:firstLine="643" w:firstLineChars="200"/>
        <w:rPr>
          <w:rFonts w:hint="eastAsia" w:ascii="仿宋_GB2312" w:hAnsi="仿宋_GB2312" w:eastAsia="仿宋_GB2312" w:cs="仿宋_GB2312"/>
          <w:b w:val="0"/>
          <w:snapToGrid w:val="0"/>
          <w:color w:val="auto"/>
          <w:kern w:val="0"/>
          <w:sz w:val="32"/>
          <w:szCs w:val="32"/>
          <w:lang w:val="en-US" w:eastAsia="zh-CN" w:bidi="ar"/>
        </w:rPr>
      </w:pPr>
      <w:r>
        <w:rPr>
          <w:rFonts w:hint="eastAsia" w:ascii="仿宋_GB2312" w:hAnsi="仿宋_GB2312" w:eastAsia="仿宋_GB2312" w:cs="仿宋_GB2312"/>
          <w:b/>
          <w:bCs/>
          <w:snapToGrid w:val="0"/>
          <w:color w:val="auto"/>
          <w:kern w:val="0"/>
          <w:sz w:val="32"/>
          <w:szCs w:val="32"/>
          <w:lang w:val="en-US" w:eastAsia="zh-CN" w:bidi="ar"/>
        </w:rPr>
        <w:t>8.校服检查验收</w:t>
      </w:r>
    </w:p>
    <w:p w14:paraId="2D2581AB">
      <w:pPr>
        <w:keepNext w:val="0"/>
        <w:keepLines w:val="0"/>
        <w:pageBreakBefore w:val="0"/>
        <w:wordWrap/>
        <w:overflowPunct/>
        <w:topLinePunct w:val="0"/>
        <w:bidi w:val="0"/>
        <w:spacing w:line="580" w:lineRule="exact"/>
        <w:ind w:left="0" w:right="0" w:firstLine="640" w:firstLineChars="200"/>
        <w:rPr>
          <w:rFonts w:hint="default" w:ascii="仿宋_GB2312" w:hAnsi="仿宋_GB2312" w:eastAsia="仿宋_GB2312" w:cs="仿宋_GB2312"/>
          <w:b w:val="0"/>
          <w:snapToGrid w:val="0"/>
          <w:color w:val="auto"/>
          <w:kern w:val="0"/>
          <w:sz w:val="32"/>
          <w:szCs w:val="32"/>
          <w:lang w:val="en-US" w:eastAsia="zh-CN" w:bidi="ar"/>
        </w:rPr>
      </w:pPr>
      <w:r>
        <w:rPr>
          <w:rFonts w:hint="eastAsia" w:ascii="仿宋_GB2312" w:hAnsi="仿宋_GB2312" w:eastAsia="仿宋_GB2312" w:cs="仿宋_GB2312"/>
          <w:b w:val="0"/>
          <w:snapToGrid w:val="0"/>
          <w:color w:val="auto"/>
          <w:kern w:val="0"/>
          <w:sz w:val="32"/>
          <w:szCs w:val="32"/>
          <w:lang w:val="en-US" w:eastAsia="zh-CN" w:bidi="ar"/>
        </w:rPr>
        <w:t>（1）校服发放前，按照合同约定，采取随机抽样方式进行验收。重点查验法定检验机构出具的本批次成衣质量检验报告原件及成衣质量标识，并抽取不同批次和样式的校服若干套(件)留样封存，并填写验收记录表（见附件5）。</w:t>
      </w:r>
    </w:p>
    <w:p w14:paraId="329B7025">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580" w:lineRule="exact"/>
        <w:ind w:left="0" w:right="0" w:firstLine="640" w:firstLineChars="200"/>
        <w:textAlignment w:val="baseline"/>
        <w:rPr>
          <w:rFonts w:hint="eastAsia" w:ascii="仿宋_GB2312" w:hAnsi="仿宋_GB2312" w:eastAsia="仿宋_GB2312" w:cs="仿宋_GB2312"/>
          <w:b w:val="0"/>
          <w:snapToGrid w:val="0"/>
          <w:color w:val="auto"/>
          <w:kern w:val="0"/>
          <w:sz w:val="32"/>
          <w:szCs w:val="32"/>
          <w:lang w:val="en-US" w:eastAsia="zh-CN" w:bidi="ar"/>
        </w:rPr>
      </w:pPr>
      <w:r>
        <w:rPr>
          <w:rFonts w:hint="eastAsia" w:ascii="仿宋_GB2312" w:hAnsi="仿宋_GB2312" w:eastAsia="仿宋_GB2312" w:cs="仿宋_GB2312"/>
          <w:b w:val="0"/>
          <w:snapToGrid w:val="0"/>
          <w:color w:val="auto"/>
          <w:kern w:val="0"/>
          <w:sz w:val="32"/>
          <w:szCs w:val="32"/>
          <w:lang w:val="en-US" w:eastAsia="zh-CN" w:bidi="ar"/>
        </w:rPr>
        <w:t>（2）采用“双送检”验收的学校，检验费用不得强制向家长收取。</w:t>
      </w:r>
    </w:p>
    <w:p w14:paraId="5E60FC87">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580" w:lineRule="exact"/>
        <w:ind w:left="0" w:right="0" w:firstLine="643" w:firstLineChars="200"/>
        <w:textAlignment w:val="baseline"/>
        <w:rPr>
          <w:rFonts w:hint="eastAsia" w:ascii="仿宋_GB2312" w:hAnsi="仿宋_GB2312" w:eastAsia="仿宋_GB2312" w:cs="仿宋_GB2312"/>
          <w:b/>
          <w:bCs/>
          <w:snapToGrid w:val="0"/>
          <w:color w:val="auto"/>
          <w:kern w:val="0"/>
          <w:sz w:val="32"/>
          <w:szCs w:val="32"/>
          <w:lang w:val="en-US" w:eastAsia="zh-CN" w:bidi="ar"/>
        </w:rPr>
      </w:pPr>
      <w:r>
        <w:rPr>
          <w:rFonts w:hint="eastAsia" w:ascii="仿宋_GB2312" w:hAnsi="仿宋_GB2312" w:eastAsia="仿宋_GB2312" w:cs="仿宋_GB2312"/>
          <w:b/>
          <w:bCs/>
          <w:snapToGrid w:val="0"/>
          <w:color w:val="auto"/>
          <w:kern w:val="0"/>
          <w:sz w:val="32"/>
          <w:szCs w:val="32"/>
          <w:lang w:val="en-US" w:eastAsia="zh-CN" w:bidi="ar"/>
        </w:rPr>
        <w:t>7.售后服务监督</w:t>
      </w:r>
    </w:p>
    <w:p w14:paraId="774150F5">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580" w:lineRule="exact"/>
        <w:ind w:left="0" w:right="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（1）采购结束后，及时公示质检报告和售后服务相关事项，督促供货企业严格按照相关法律法规和合同约定做好售后服务。</w:t>
      </w:r>
    </w:p>
    <w:p w14:paraId="228F98C2">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580" w:lineRule="exact"/>
        <w:ind w:left="0" w:right="0" w:firstLine="640" w:firstLineChars="200"/>
        <w:textAlignment w:val="baseline"/>
        <w:rPr>
          <w:rFonts w:hint="eastAsia" w:ascii="仿宋_GB2312" w:hAnsi="仿宋_GB2312" w:eastAsia="仿宋_GB2312" w:cs="仿宋_GB2312"/>
          <w:b w:val="0"/>
          <w:snapToGrid w:val="0"/>
          <w:color w:val="auto"/>
          <w:kern w:val="0"/>
          <w:sz w:val="32"/>
          <w:szCs w:val="32"/>
          <w:lang w:val="en-US" w:eastAsia="zh-CN" w:bidi="ar"/>
        </w:rPr>
      </w:pPr>
      <w:r>
        <w:rPr>
          <w:rFonts w:hint="eastAsia" w:ascii="仿宋_GB2312" w:hAnsi="仿宋_GB2312" w:eastAsia="仿宋_GB2312" w:cs="仿宋_GB2312"/>
          <w:b w:val="0"/>
          <w:snapToGrid w:val="0"/>
          <w:color w:val="auto"/>
          <w:kern w:val="0"/>
          <w:sz w:val="32"/>
          <w:szCs w:val="32"/>
          <w:lang w:val="en-US" w:eastAsia="zh-CN" w:bidi="ar"/>
        </w:rPr>
        <w:t>（2）定期组织开展校服满意度调查，并将调查结果作为后续采购的依据。</w:t>
      </w:r>
    </w:p>
    <w:p w14:paraId="398C95C7">
      <w:pPr>
        <w:keepNext w:val="0"/>
        <w:keepLines w:val="0"/>
        <w:pageBreakBefore w:val="0"/>
        <w:wordWrap/>
        <w:overflowPunct/>
        <w:topLinePunct w:val="0"/>
        <w:bidi w:val="0"/>
        <w:spacing w:line="580" w:lineRule="exact"/>
        <w:ind w:left="0" w:right="0" w:firstLine="640" w:firstLineChars="200"/>
        <w:rPr>
          <w:rFonts w:hint="eastAsia" w:ascii="仿宋_GB2312" w:hAnsi="仿宋_GB2312" w:eastAsia="仿宋_GB2312" w:cs="仿宋_GB2312"/>
          <w:b/>
          <w:bCs/>
          <w:snapToGrid w:val="0"/>
          <w:color w:val="auto"/>
          <w:kern w:val="0"/>
          <w:sz w:val="32"/>
          <w:szCs w:val="32"/>
          <w:lang w:val="en-US" w:eastAsia="zh-CN" w:bidi="ar"/>
        </w:rPr>
      </w:pPr>
      <w:r>
        <w:rPr>
          <w:rFonts w:hint="eastAsia" w:ascii="仿宋_GB2312" w:hAnsi="仿宋_GB2312" w:eastAsia="仿宋_GB2312" w:cs="仿宋_GB2312"/>
          <w:b w:val="0"/>
          <w:snapToGrid w:val="0"/>
          <w:color w:val="auto"/>
          <w:kern w:val="0"/>
          <w:sz w:val="32"/>
          <w:szCs w:val="32"/>
          <w:lang w:val="en-US" w:eastAsia="zh-CN" w:bidi="ar"/>
        </w:rPr>
        <w:t>8</w:t>
      </w:r>
      <w:r>
        <w:rPr>
          <w:rFonts w:hint="eastAsia" w:ascii="仿宋_GB2312" w:hAnsi="仿宋_GB2312" w:eastAsia="仿宋_GB2312" w:cs="仿宋_GB2312"/>
          <w:b/>
          <w:bCs/>
          <w:snapToGrid w:val="0"/>
          <w:color w:val="auto"/>
          <w:kern w:val="0"/>
          <w:sz w:val="32"/>
          <w:szCs w:val="32"/>
          <w:lang w:val="en-US" w:eastAsia="zh-CN" w:bidi="ar"/>
        </w:rPr>
        <w:t>.资料存档备案</w:t>
      </w:r>
    </w:p>
    <w:p w14:paraId="24EC2C7C">
      <w:pPr>
        <w:keepNext w:val="0"/>
        <w:keepLines w:val="0"/>
        <w:pageBreakBefore w:val="0"/>
        <w:wordWrap/>
        <w:overflowPunct/>
        <w:topLinePunct w:val="0"/>
        <w:bidi w:val="0"/>
        <w:spacing w:line="580" w:lineRule="exact"/>
        <w:ind w:left="0" w:right="0" w:firstLine="640" w:firstLineChars="200"/>
        <w:rPr>
          <w:rFonts w:hint="eastAsia" w:ascii="仿宋_GB2312" w:hAnsi="仿宋_GB2312" w:eastAsia="仿宋_GB2312" w:cs="仿宋_GB2312"/>
          <w:b w:val="0"/>
          <w:snapToGrid w:val="0"/>
          <w:color w:val="auto"/>
          <w:kern w:val="0"/>
          <w:sz w:val="32"/>
          <w:szCs w:val="32"/>
          <w:lang w:val="en-US" w:eastAsia="zh-CN" w:bidi="ar"/>
        </w:rPr>
      </w:pPr>
      <w:r>
        <w:rPr>
          <w:rFonts w:hint="eastAsia" w:ascii="仿宋_GB2312" w:hAnsi="仿宋_GB2312" w:eastAsia="仿宋_GB2312" w:cs="仿宋_GB2312"/>
          <w:b w:val="0"/>
          <w:snapToGrid w:val="0"/>
          <w:color w:val="auto"/>
          <w:kern w:val="0"/>
          <w:sz w:val="32"/>
          <w:szCs w:val="32"/>
          <w:lang w:val="en-US" w:eastAsia="zh-CN" w:bidi="ar"/>
        </w:rPr>
        <w:t>（1）采购结束后，将采购各环节相关资料(如会议纪要、检测报告、投诉处理、视频、照片等)存档备查；</w:t>
      </w:r>
    </w:p>
    <w:p w14:paraId="143150E0">
      <w:pPr>
        <w:keepNext w:val="0"/>
        <w:keepLines w:val="0"/>
        <w:pageBreakBefore w:val="0"/>
        <w:wordWrap/>
        <w:overflowPunct/>
        <w:topLinePunct w:val="0"/>
        <w:bidi w:val="0"/>
        <w:spacing w:line="580" w:lineRule="exact"/>
        <w:ind w:left="0" w:right="0" w:firstLine="640" w:firstLineChars="200"/>
        <w:rPr>
          <w:rFonts w:hint="eastAsia" w:ascii="仿宋_GB2312" w:hAnsi="仿宋_GB2312" w:eastAsia="仿宋_GB2312" w:cs="仿宋_GB2312"/>
          <w:b w:val="0"/>
          <w:snapToGrid w:val="0"/>
          <w:color w:val="auto"/>
          <w:kern w:val="0"/>
          <w:sz w:val="32"/>
          <w:szCs w:val="32"/>
          <w:lang w:val="en-US" w:eastAsia="zh-CN" w:bidi="ar"/>
        </w:rPr>
      </w:pPr>
      <w:r>
        <w:rPr>
          <w:rFonts w:hint="eastAsia" w:ascii="仿宋_GB2312" w:hAnsi="仿宋_GB2312" w:eastAsia="仿宋_GB2312" w:cs="仿宋_GB2312"/>
          <w:b w:val="0"/>
          <w:snapToGrid w:val="0"/>
          <w:color w:val="auto"/>
          <w:kern w:val="0"/>
          <w:sz w:val="32"/>
          <w:szCs w:val="32"/>
          <w:lang w:val="en-US" w:eastAsia="zh-CN" w:bidi="ar"/>
        </w:rPr>
        <w:t>（2）及时上传校服管理平台进行备案，主动接受社会及相关部门监督（见附件1）。</w:t>
      </w:r>
    </w:p>
    <w:p w14:paraId="6BE08C3C">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楷体_GB2312" w:hAnsi="楷体_GB2312" w:eastAsia="楷体_GB2312" w:cs="楷体_GB2312"/>
          <w:b/>
          <w:bCs/>
          <w:snapToGrid w:val="0"/>
          <w:color w:val="auto"/>
          <w:kern w:val="0"/>
          <w:sz w:val="32"/>
          <w:szCs w:val="32"/>
          <w:lang w:val="en-US" w:eastAsia="zh-CN" w:bidi="ar"/>
        </w:rPr>
      </w:pPr>
      <w:r>
        <w:rPr>
          <w:rFonts w:hint="eastAsia" w:ascii="楷体_GB2312" w:hAnsi="楷体_GB2312" w:eastAsia="楷体_GB2312" w:cs="楷体_GB2312"/>
          <w:b/>
          <w:bCs/>
          <w:snapToGrid w:val="0"/>
          <w:color w:val="auto"/>
          <w:kern w:val="0"/>
          <w:sz w:val="32"/>
          <w:szCs w:val="32"/>
          <w:lang w:val="en-US" w:eastAsia="zh-CN" w:bidi="ar"/>
        </w:rPr>
        <w:t>（三）加强采购过程监管</w:t>
      </w:r>
    </w:p>
    <w:p w14:paraId="127BA6CF">
      <w:pPr>
        <w:keepNext w:val="0"/>
        <w:keepLines w:val="0"/>
        <w:pageBreakBefore w:val="0"/>
        <w:wordWrap/>
        <w:overflowPunct/>
        <w:topLinePunct w:val="0"/>
        <w:bidi w:val="0"/>
        <w:spacing w:line="580" w:lineRule="exact"/>
        <w:ind w:left="0" w:right="0" w:firstLine="640" w:firstLineChars="200"/>
        <w:rPr>
          <w:rFonts w:hint="eastAsia" w:ascii="仿宋_GB2312" w:hAnsi="仿宋_GB2312" w:eastAsia="仿宋_GB2312" w:cs="仿宋_GB2312"/>
          <w:b w:val="0"/>
          <w:snapToGrid w:val="0"/>
          <w:color w:val="auto"/>
          <w:kern w:val="0"/>
          <w:sz w:val="32"/>
          <w:szCs w:val="32"/>
          <w:lang w:val="en-US" w:eastAsia="zh-CN" w:bidi="ar"/>
        </w:rPr>
      </w:pPr>
      <w:r>
        <w:rPr>
          <w:rFonts w:hint="eastAsia" w:ascii="仿宋_GB2312" w:hAnsi="仿宋_GB2312" w:eastAsia="仿宋_GB2312" w:cs="仿宋_GB2312"/>
          <w:b w:val="0"/>
          <w:snapToGrid w:val="0"/>
          <w:color w:val="auto"/>
          <w:kern w:val="0"/>
          <w:sz w:val="32"/>
          <w:szCs w:val="32"/>
          <w:lang w:val="en-US" w:eastAsia="zh-CN" w:bidi="ar"/>
        </w:rPr>
        <w:t>各学校要充分利用平台优势，加强校服采购公示，向学生和家长公示投票比选结果及供货企业，并对拟确定的校服供货企业名称、款式、质量标准及检测项目、采购价格、采购流程、服务年限、售后服务和意见反馈渠道等信息进行公示，校服订购各环节相应材料要全部存档备查，主动接受监督。校服供应企业要严格执行国家标准，承担产品质量主体责任，全面提升履约能力和服务意识，对违反“平台”规定，不服从“平台”管理，家长反映校服质量不高、送检和抽检不合格以及违反合同约定的校服供应企业，“平台”有权责令其整改，校服供应企业在整改期间不能再次参与其他采购项目。限期整改仍不到位的企业，将被清退出“平台”，退出后不得参与息县辖区内的校服采购项目。</w:t>
      </w:r>
    </w:p>
    <w:p w14:paraId="0171A2A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黑体" w:hAnsi="黑体" w:eastAsia="黑体" w:cs="黑体"/>
          <w:spacing w:val="0"/>
          <w:sz w:val="32"/>
          <w:szCs w:val="32"/>
          <w:lang w:val="en-US" w:eastAsia="zh-CN"/>
        </w:rPr>
      </w:pPr>
      <w:r>
        <w:rPr>
          <w:rFonts w:hint="eastAsia" w:ascii="黑体" w:hAnsi="黑体" w:eastAsia="黑体" w:cs="黑体"/>
          <w:spacing w:val="0"/>
          <w:sz w:val="32"/>
          <w:szCs w:val="32"/>
        </w:rPr>
        <w:t>三、</w:t>
      </w:r>
      <w:r>
        <w:rPr>
          <w:rFonts w:hint="eastAsia" w:ascii="黑体" w:hAnsi="黑体" w:eastAsia="黑体" w:cs="黑体"/>
          <w:spacing w:val="0"/>
          <w:sz w:val="32"/>
          <w:szCs w:val="32"/>
          <w:lang w:val="en-US" w:eastAsia="zh-CN"/>
        </w:rPr>
        <w:t>工作要求</w:t>
      </w:r>
    </w:p>
    <w:p w14:paraId="59862747">
      <w:pPr>
        <w:keepNext w:val="0"/>
        <w:keepLines w:val="0"/>
        <w:pageBreakBefore w:val="0"/>
        <w:wordWrap/>
        <w:overflowPunct/>
        <w:topLinePunct w:val="0"/>
        <w:bidi w:val="0"/>
        <w:spacing w:line="580" w:lineRule="exact"/>
        <w:ind w:right="0" w:firstLine="643" w:firstLineChars="200"/>
        <w:rPr>
          <w:rFonts w:hint="eastAsia" w:ascii="仿宋_GB2312" w:hAnsi="仿宋_GB2312" w:eastAsia="仿宋_GB2312" w:cs="仿宋_GB2312"/>
          <w:b w:val="0"/>
          <w:snapToGrid w:val="0"/>
          <w:color w:val="auto"/>
          <w:kern w:val="0"/>
          <w:sz w:val="32"/>
          <w:szCs w:val="32"/>
          <w:lang w:val="en-US" w:eastAsia="zh-CN" w:bidi="ar"/>
        </w:rPr>
      </w:pPr>
      <w:r>
        <w:rPr>
          <w:rFonts w:hint="eastAsia" w:ascii="楷体_GB2312" w:hAnsi="楷体_GB2312" w:eastAsia="楷体_GB2312" w:cs="楷体_GB2312"/>
          <w:b/>
          <w:bCs/>
          <w:snapToGrid w:val="0"/>
          <w:color w:val="auto"/>
          <w:kern w:val="0"/>
          <w:sz w:val="32"/>
          <w:szCs w:val="32"/>
          <w:lang w:val="en-US" w:eastAsia="zh-CN" w:bidi="ar"/>
        </w:rPr>
        <w:t>（一）加强组织领导</w:t>
      </w:r>
      <w:r>
        <w:rPr>
          <w:rFonts w:hint="eastAsia" w:ascii="仿宋_GB2312" w:hAnsi="仿宋_GB2312" w:eastAsia="仿宋_GB2312" w:cs="仿宋_GB2312"/>
          <w:b w:val="0"/>
          <w:snapToGrid w:val="0"/>
          <w:color w:val="auto"/>
          <w:kern w:val="0"/>
          <w:sz w:val="32"/>
          <w:szCs w:val="32"/>
          <w:lang w:val="en-US" w:eastAsia="zh-CN" w:bidi="ar"/>
        </w:rPr>
        <w:t>。各学校要成立校服管理工作领导小组，加强组织协调，认真研究和解决校服管理中的新情况和新问题，着力提升校服管理工作水平和校服品质，确保全县中小学生校服管理工作规范有序。</w:t>
      </w:r>
    </w:p>
    <w:p w14:paraId="727C5C00">
      <w:pPr>
        <w:keepNext w:val="0"/>
        <w:keepLines w:val="0"/>
        <w:pageBreakBefore w:val="0"/>
        <w:wordWrap/>
        <w:overflowPunct/>
        <w:topLinePunct w:val="0"/>
        <w:bidi w:val="0"/>
        <w:spacing w:line="580" w:lineRule="exact"/>
        <w:ind w:left="0" w:right="0" w:firstLine="643" w:firstLineChars="200"/>
        <w:rPr>
          <w:rFonts w:hint="eastAsia" w:ascii="仿宋_GB2312" w:hAnsi="仿宋_GB2312" w:eastAsia="仿宋_GB2312" w:cs="仿宋_GB2312"/>
          <w:b w:val="0"/>
          <w:snapToGrid w:val="0"/>
          <w:color w:val="auto"/>
          <w:kern w:val="0"/>
          <w:sz w:val="32"/>
          <w:szCs w:val="32"/>
          <w:lang w:val="en-US" w:eastAsia="zh-CN" w:bidi="ar"/>
        </w:rPr>
      </w:pPr>
      <w:r>
        <w:rPr>
          <w:rFonts w:hint="eastAsia" w:ascii="楷体_GB2312" w:hAnsi="楷体_GB2312" w:eastAsia="楷体_GB2312" w:cs="楷体_GB2312"/>
          <w:b/>
          <w:bCs/>
          <w:snapToGrid w:val="0"/>
          <w:color w:val="auto"/>
          <w:kern w:val="0"/>
          <w:sz w:val="32"/>
          <w:szCs w:val="32"/>
          <w:lang w:val="en-US" w:eastAsia="zh-CN" w:bidi="ar"/>
        </w:rPr>
        <w:t>（二）严格监督检查。</w:t>
      </w:r>
      <w:r>
        <w:rPr>
          <w:rFonts w:hint="eastAsia" w:ascii="仿宋_GB2312" w:hAnsi="仿宋_GB2312" w:eastAsia="仿宋_GB2312" w:cs="仿宋_GB2312"/>
          <w:b w:val="0"/>
          <w:snapToGrid w:val="0"/>
          <w:color w:val="auto"/>
          <w:kern w:val="0"/>
          <w:sz w:val="32"/>
          <w:szCs w:val="32"/>
          <w:lang w:val="en-US" w:eastAsia="zh-CN" w:bidi="ar"/>
        </w:rPr>
        <w:t>各学校要结合实际制定本校校服管理工作方案，加强校服监督管理；县教体局将联合相关部门不定期开展校服采购工作专项检查，检查结果及时向社会公示。对反映有质量问题的校服依法开展督查检查，发现问题依法依规处理。</w:t>
      </w:r>
    </w:p>
    <w:p w14:paraId="7AB81BAD">
      <w:pPr>
        <w:keepNext w:val="0"/>
        <w:keepLines w:val="0"/>
        <w:pageBreakBefore w:val="0"/>
        <w:wordWrap/>
        <w:overflowPunct/>
        <w:topLinePunct w:val="0"/>
        <w:bidi w:val="0"/>
        <w:spacing w:line="580" w:lineRule="exact"/>
        <w:ind w:left="0" w:right="0" w:firstLine="643" w:firstLineChars="200"/>
        <w:rPr>
          <w:rFonts w:hint="eastAsia" w:ascii="仿宋_GB2312" w:hAnsi="仿宋_GB2312" w:eastAsia="仿宋_GB2312" w:cs="仿宋_GB2312"/>
          <w:b w:val="0"/>
          <w:snapToGrid w:val="0"/>
          <w:color w:val="auto"/>
          <w:kern w:val="0"/>
          <w:sz w:val="32"/>
          <w:szCs w:val="32"/>
          <w:lang w:val="en-US" w:eastAsia="zh-CN" w:bidi="ar"/>
        </w:rPr>
      </w:pPr>
      <w:r>
        <w:rPr>
          <w:rFonts w:hint="eastAsia" w:ascii="楷体_GB2312" w:hAnsi="楷体_GB2312" w:eastAsia="楷体_GB2312" w:cs="楷体_GB2312"/>
          <w:b/>
          <w:bCs/>
          <w:snapToGrid w:val="0"/>
          <w:color w:val="auto"/>
          <w:kern w:val="0"/>
          <w:sz w:val="32"/>
          <w:szCs w:val="32"/>
          <w:lang w:val="en-US" w:eastAsia="zh-CN" w:bidi="ar"/>
        </w:rPr>
        <w:t>（三）严格收费管理。</w:t>
      </w:r>
      <w:r>
        <w:rPr>
          <w:rFonts w:hint="eastAsia" w:ascii="仿宋_GB2312" w:hAnsi="仿宋_GB2312" w:eastAsia="仿宋_GB2312" w:cs="仿宋_GB2312"/>
          <w:b w:val="0"/>
          <w:snapToGrid w:val="0"/>
          <w:color w:val="auto"/>
          <w:kern w:val="0"/>
          <w:sz w:val="32"/>
          <w:szCs w:val="32"/>
          <w:lang w:val="en-US" w:eastAsia="zh-CN" w:bidi="ar"/>
        </w:rPr>
        <w:t>学校校服收费按照教育部（教基一〔2015〕3号）文件规定执行，应据实收取，不得加收其他任何费用，不得计入学校收费或截留、挪用，严禁学校和个人从中牟利。校服费价格要及时向学生、家长公开公示。</w:t>
      </w:r>
    </w:p>
    <w:p w14:paraId="7BB9100B">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3" w:firstLineChars="200"/>
        <w:jc w:val="left"/>
        <w:textAlignment w:val="baseline"/>
        <w:rPr>
          <w:rFonts w:hint="eastAsia" w:ascii="仿宋_GB2312" w:hAnsi="仿宋_GB2312" w:eastAsia="仿宋_GB2312" w:cs="仿宋_GB2312"/>
          <w:b w:val="0"/>
          <w:snapToGrid w:val="0"/>
          <w:color w:val="auto"/>
          <w:kern w:val="0"/>
          <w:sz w:val="32"/>
          <w:szCs w:val="32"/>
          <w:lang w:val="en-US" w:eastAsia="zh-CN" w:bidi="ar"/>
        </w:rPr>
      </w:pPr>
      <w:r>
        <w:rPr>
          <w:rFonts w:hint="eastAsia" w:ascii="楷体_GB2312" w:hAnsi="楷体_GB2312" w:eastAsia="楷体_GB2312" w:cs="楷体_GB2312"/>
          <w:b/>
          <w:bCs/>
          <w:snapToGrid w:val="0"/>
          <w:color w:val="auto"/>
          <w:kern w:val="0"/>
          <w:sz w:val="32"/>
          <w:szCs w:val="32"/>
          <w:lang w:val="en-US" w:eastAsia="zh-CN" w:bidi="ar"/>
        </w:rPr>
        <w:t>（四）严肃执纪问责。</w:t>
      </w:r>
      <w:r>
        <w:rPr>
          <w:rFonts w:hint="eastAsia" w:ascii="仿宋_GB2312" w:hAnsi="仿宋_GB2312" w:eastAsia="仿宋_GB2312" w:cs="仿宋_GB2312"/>
          <w:b w:val="0"/>
          <w:snapToGrid w:val="0"/>
          <w:color w:val="auto"/>
          <w:kern w:val="0"/>
          <w:sz w:val="32"/>
          <w:szCs w:val="32"/>
          <w:lang w:val="en-US" w:eastAsia="zh-CN" w:bidi="ar"/>
        </w:rPr>
        <w:t>各学校要向社会公布专项举报电话，确保申诉渠道畅通。对群众反映的涉及校服问题和现象，建立快速反应机制，快查实、快处理、快反馈。教育部门要会同纪检监察部门，加大对校服采购各环节违规违纪的监督检查力度。对于违反工作纪律的，要做到发现一起、严查一起，绝不姑息。对相关人员在校服采购过程中，存在不按规定、未履职尽责、违反程序、徇私舞弊、优亲厚友、吃拿卡要等行为的，要从严追责问责，坚决依纪依法处理。</w:t>
      </w:r>
    </w:p>
    <w:p w14:paraId="2C154D58">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left"/>
        <w:textAlignment w:val="baseline"/>
        <w:rPr>
          <w:rFonts w:hint="eastAsia" w:ascii="仿宋_GB2312" w:hAnsi="仿宋_GB2312" w:eastAsia="仿宋_GB2312" w:cs="仿宋_GB2312"/>
          <w:b w:val="0"/>
          <w:snapToGrid w:val="0"/>
          <w:color w:val="auto"/>
          <w:kern w:val="0"/>
          <w:sz w:val="32"/>
          <w:szCs w:val="32"/>
          <w:lang w:val="en-US" w:eastAsia="zh-CN" w:bidi="ar"/>
        </w:rPr>
      </w:pPr>
    </w:p>
    <w:p w14:paraId="291AEE75">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left"/>
        <w:textAlignment w:val="baseline"/>
        <w:rPr>
          <w:rFonts w:hint="eastAsia" w:ascii="仿宋_GB2312" w:hAnsi="仿宋_GB2312" w:eastAsia="仿宋_GB2312" w:cs="仿宋_GB2312"/>
          <w:b w:val="0"/>
          <w:snapToGrid w:val="0"/>
          <w:color w:val="auto"/>
          <w:kern w:val="0"/>
          <w:sz w:val="32"/>
          <w:szCs w:val="32"/>
          <w:lang w:val="en-US" w:eastAsia="zh-CN" w:bidi="ar"/>
        </w:rPr>
      </w:pPr>
      <w:r>
        <w:rPr>
          <w:rFonts w:hint="eastAsia" w:ascii="仿宋_GB2312" w:hAnsi="仿宋_GB2312" w:eastAsia="仿宋_GB2312" w:cs="仿宋_GB2312"/>
          <w:b w:val="0"/>
          <w:snapToGrid w:val="0"/>
          <w:color w:val="auto"/>
          <w:kern w:val="0"/>
          <w:sz w:val="32"/>
          <w:szCs w:val="32"/>
          <w:lang w:val="en-US" w:eastAsia="zh-CN" w:bidi="ar"/>
        </w:rPr>
        <w:t>附件：</w:t>
      </w:r>
    </w:p>
    <w:p w14:paraId="4EB3E6AC">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left"/>
        <w:textAlignment w:val="baseline"/>
        <w:rPr>
          <w:rFonts w:hint="eastAsia" w:ascii="仿宋_GB2312" w:hAnsi="仿宋_GB2312" w:eastAsia="仿宋_GB2312" w:cs="仿宋_GB2312"/>
          <w:b w:val="0"/>
          <w:snapToGrid w:val="0"/>
          <w:color w:val="auto"/>
          <w:kern w:val="0"/>
          <w:sz w:val="32"/>
          <w:szCs w:val="32"/>
          <w:lang w:val="en-US" w:eastAsia="zh-CN" w:bidi="ar"/>
        </w:rPr>
      </w:pPr>
      <w:r>
        <w:rPr>
          <w:rFonts w:hint="eastAsia" w:ascii="仿宋_GB2312" w:hAnsi="仿宋_GB2312" w:eastAsia="仿宋_GB2312" w:cs="仿宋_GB2312"/>
          <w:b w:val="0"/>
          <w:snapToGrid w:val="0"/>
          <w:color w:val="auto"/>
          <w:kern w:val="0"/>
          <w:sz w:val="32"/>
          <w:szCs w:val="32"/>
          <w:lang w:val="en-US" w:eastAsia="zh-CN" w:bidi="ar"/>
        </w:rPr>
        <w:t>1.息县中小学（幼儿园）校服采购活动备案表</w:t>
      </w:r>
    </w:p>
    <w:p w14:paraId="67648B86">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left"/>
        <w:textAlignment w:val="baseline"/>
        <w:rPr>
          <w:rFonts w:hint="eastAsia" w:ascii="仿宋_GB2312" w:hAnsi="仿宋_GB2312" w:eastAsia="仿宋_GB2312" w:cs="仿宋_GB2312"/>
          <w:b w:val="0"/>
          <w:snapToGrid w:val="0"/>
          <w:color w:val="auto"/>
          <w:kern w:val="0"/>
          <w:sz w:val="32"/>
          <w:szCs w:val="32"/>
          <w:lang w:val="en-US" w:eastAsia="zh-CN" w:bidi="ar"/>
        </w:rPr>
      </w:pPr>
      <w:r>
        <w:rPr>
          <w:rFonts w:hint="eastAsia" w:ascii="仿宋_GB2312" w:hAnsi="仿宋_GB2312" w:eastAsia="仿宋_GB2312" w:cs="仿宋_GB2312"/>
          <w:b w:val="0"/>
          <w:snapToGrid w:val="0"/>
          <w:color w:val="auto"/>
          <w:kern w:val="0"/>
          <w:sz w:val="32"/>
          <w:szCs w:val="32"/>
          <w:lang w:val="en-US" w:eastAsia="zh-CN" w:bidi="ar"/>
        </w:rPr>
        <w:t>2.统一着装征求意见函</w:t>
      </w:r>
    </w:p>
    <w:p w14:paraId="36016DBD">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left"/>
        <w:textAlignment w:val="baseline"/>
        <w:rPr>
          <w:rFonts w:hint="eastAsia" w:ascii="仿宋_GB2312" w:hAnsi="仿宋_GB2312" w:eastAsia="仿宋_GB2312" w:cs="仿宋_GB2312"/>
          <w:b w:val="0"/>
          <w:snapToGrid w:val="0"/>
          <w:color w:val="auto"/>
          <w:kern w:val="0"/>
          <w:sz w:val="32"/>
          <w:szCs w:val="32"/>
          <w:lang w:val="en-US" w:eastAsia="zh-CN" w:bidi="ar"/>
        </w:rPr>
      </w:pPr>
      <w:r>
        <w:rPr>
          <w:rFonts w:hint="eastAsia" w:ascii="仿宋_GB2312" w:hAnsi="仿宋_GB2312" w:eastAsia="仿宋_GB2312" w:cs="仿宋_GB2312"/>
          <w:b w:val="0"/>
          <w:snapToGrid w:val="0"/>
          <w:color w:val="auto"/>
          <w:kern w:val="0"/>
          <w:sz w:val="32"/>
          <w:szCs w:val="32"/>
          <w:lang w:val="en-US" w:eastAsia="zh-CN" w:bidi="ar"/>
        </w:rPr>
        <w:t>3.供应商确认函</w:t>
      </w:r>
    </w:p>
    <w:p w14:paraId="424AA952">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left"/>
        <w:textAlignment w:val="baseline"/>
        <w:rPr>
          <w:rFonts w:hint="eastAsia" w:ascii="仿宋_GB2312" w:hAnsi="仿宋_GB2312" w:eastAsia="仿宋_GB2312" w:cs="仿宋_GB2312"/>
          <w:b w:val="0"/>
          <w:snapToGrid w:val="0"/>
          <w:color w:val="auto"/>
          <w:kern w:val="0"/>
          <w:sz w:val="32"/>
          <w:szCs w:val="32"/>
          <w:lang w:val="en-US" w:eastAsia="zh-CN" w:bidi="ar"/>
        </w:rPr>
      </w:pPr>
      <w:r>
        <w:rPr>
          <w:rFonts w:hint="eastAsia" w:ascii="仿宋_GB2312" w:hAnsi="仿宋_GB2312" w:eastAsia="仿宋_GB2312" w:cs="仿宋_GB2312"/>
          <w:b w:val="0"/>
          <w:snapToGrid w:val="0"/>
          <w:color w:val="auto"/>
          <w:kern w:val="0"/>
          <w:sz w:val="32"/>
          <w:szCs w:val="32"/>
          <w:lang w:val="en-US" w:eastAsia="zh-CN" w:bidi="ar"/>
        </w:rPr>
        <w:t>4.息县中小学（幼儿园）校服采购合同</w:t>
      </w:r>
    </w:p>
    <w:p w14:paraId="02DB4C2D">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left"/>
        <w:textAlignment w:val="baseline"/>
        <w:rPr>
          <w:rFonts w:hint="eastAsia" w:ascii="仿宋_GB2312" w:hAnsi="仿宋_GB2312" w:eastAsia="仿宋_GB2312" w:cs="仿宋_GB2312"/>
          <w:b w:val="0"/>
          <w:snapToGrid w:val="0"/>
          <w:color w:val="auto"/>
          <w:kern w:val="0"/>
          <w:sz w:val="32"/>
          <w:szCs w:val="32"/>
          <w:lang w:val="en-US" w:eastAsia="zh-CN" w:bidi="ar"/>
        </w:rPr>
      </w:pPr>
      <w:r>
        <w:rPr>
          <w:rFonts w:hint="eastAsia" w:ascii="仿宋_GB2312" w:hAnsi="仿宋_GB2312" w:eastAsia="仿宋_GB2312" w:cs="仿宋_GB2312"/>
          <w:b w:val="0"/>
          <w:snapToGrid w:val="0"/>
          <w:color w:val="auto"/>
          <w:kern w:val="0"/>
          <w:sz w:val="32"/>
          <w:szCs w:val="32"/>
          <w:lang w:val="en-US" w:eastAsia="zh-CN" w:bidi="ar"/>
        </w:rPr>
        <w:t>5.息县中小学（幼儿园）校服采购验收记录</w:t>
      </w:r>
    </w:p>
    <w:p w14:paraId="1727BBAA">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left"/>
        <w:textAlignment w:val="baseline"/>
        <w:rPr>
          <w:rFonts w:hint="eastAsia" w:ascii="仿宋_GB2312" w:hAnsi="仿宋_GB2312" w:eastAsia="仿宋_GB2312" w:cs="仿宋_GB2312"/>
          <w:b w:val="0"/>
          <w:snapToGrid w:val="0"/>
          <w:color w:val="auto"/>
          <w:kern w:val="0"/>
          <w:sz w:val="32"/>
          <w:szCs w:val="32"/>
          <w:lang w:val="en-US" w:eastAsia="zh-CN" w:bidi="ar"/>
        </w:rPr>
      </w:pPr>
      <w:r>
        <w:rPr>
          <w:rFonts w:hint="eastAsia" w:ascii="仿宋_GB2312" w:hAnsi="仿宋_GB2312" w:eastAsia="仿宋_GB2312" w:cs="仿宋_GB2312"/>
          <w:b w:val="0"/>
          <w:snapToGrid w:val="0"/>
          <w:color w:val="auto"/>
          <w:kern w:val="0"/>
          <w:sz w:val="32"/>
          <w:szCs w:val="32"/>
          <w:lang w:val="en-US" w:eastAsia="zh-CN" w:bidi="ar"/>
        </w:rPr>
        <w:t>6.统一着装征求意见汇总统计表</w:t>
      </w:r>
    </w:p>
    <w:p w14:paraId="472C7F46">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left"/>
        <w:textAlignment w:val="baseline"/>
        <w:rPr>
          <w:rFonts w:hint="default" w:ascii="仿宋_GB2312" w:hAnsi="仿宋_GB2312" w:eastAsia="仿宋_GB2312" w:cs="仿宋_GB2312"/>
          <w:b w:val="0"/>
          <w:snapToGrid w:val="0"/>
          <w:color w:val="auto"/>
          <w:kern w:val="0"/>
          <w:sz w:val="32"/>
          <w:szCs w:val="32"/>
          <w:lang w:val="en-US" w:eastAsia="zh-CN" w:bidi="ar"/>
        </w:rPr>
      </w:pPr>
      <w:r>
        <w:rPr>
          <w:rFonts w:hint="eastAsia" w:ascii="仿宋_GB2312" w:hAnsi="仿宋_GB2312" w:eastAsia="仿宋_GB2312" w:cs="仿宋_GB2312"/>
          <w:b w:val="0"/>
          <w:snapToGrid w:val="0"/>
          <w:color w:val="auto"/>
          <w:kern w:val="0"/>
          <w:sz w:val="32"/>
          <w:szCs w:val="32"/>
          <w:lang w:val="en-US" w:eastAsia="zh-CN" w:bidi="ar"/>
        </w:rPr>
        <w:t>7.息县中小学校服参考价格表</w:t>
      </w:r>
    </w:p>
    <w:p w14:paraId="3E046ABC">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snapToGrid w:val="0"/>
          <w:color w:val="auto"/>
          <w:kern w:val="0"/>
          <w:sz w:val="32"/>
          <w:szCs w:val="32"/>
          <w:lang w:val="en-US" w:eastAsia="zh-CN" w:bidi="ar"/>
        </w:rPr>
        <w:t>8.校服管理平台操作流程</w:t>
      </w:r>
    </w:p>
    <w:p w14:paraId="58E7B111">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left"/>
        <w:textAlignment w:val="baseline"/>
        <w:rPr>
          <w:rFonts w:hint="default" w:ascii="仿宋_GB2312" w:hAnsi="仿宋_GB2312" w:eastAsia="仿宋_GB2312" w:cs="仿宋_GB2312"/>
          <w:b w:val="0"/>
          <w:snapToGrid w:val="0"/>
          <w:color w:val="auto"/>
          <w:w w:val="80"/>
          <w:kern w:val="0"/>
          <w:sz w:val="32"/>
          <w:szCs w:val="32"/>
          <w:lang w:val="en-US" w:eastAsia="zh-CN" w:bidi="ar"/>
        </w:rPr>
      </w:pPr>
      <w:r>
        <w:rPr>
          <w:rFonts w:hint="eastAsia" w:ascii="仿宋_GB2312" w:hAnsi="仿宋_GB2312" w:eastAsia="仿宋_GB2312" w:cs="仿宋_GB2312"/>
          <w:b w:val="0"/>
          <w:snapToGrid w:val="0"/>
          <w:color w:val="auto"/>
          <w:kern w:val="0"/>
          <w:sz w:val="32"/>
          <w:szCs w:val="32"/>
          <w:lang w:val="en-US" w:eastAsia="zh-CN" w:bidi="ar"/>
        </w:rPr>
        <w:t>9.</w:t>
      </w:r>
      <w:r>
        <w:rPr>
          <w:rFonts w:hint="eastAsia" w:ascii="仿宋_GB2312" w:hAnsi="仿宋_GB2312" w:eastAsia="仿宋_GB2312" w:cs="仿宋_GB2312"/>
          <w:b w:val="0"/>
          <w:snapToGrid w:val="0"/>
          <w:color w:val="auto"/>
          <w:w w:val="80"/>
          <w:kern w:val="0"/>
          <w:sz w:val="32"/>
          <w:szCs w:val="32"/>
          <w:lang w:val="en-US" w:eastAsia="zh-CN" w:bidi="ar"/>
        </w:rPr>
        <w:t>信阳市(2024-2025年度)“中小学校服互联网管理平台”企业进驻名单</w:t>
      </w:r>
    </w:p>
    <w:p w14:paraId="4CF68C1B">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120" w:firstLineChars="1600"/>
        <w:jc w:val="left"/>
        <w:textAlignment w:val="baseline"/>
        <w:rPr>
          <w:rFonts w:hint="default" w:ascii="仿宋_GB2312" w:hAnsi="仿宋_GB2312" w:eastAsia="仿宋_GB2312" w:cs="仿宋_GB2312"/>
          <w:b w:val="0"/>
          <w:snapToGrid w:val="0"/>
          <w:color w:val="auto"/>
          <w:kern w:val="0"/>
          <w:sz w:val="32"/>
          <w:szCs w:val="32"/>
          <w:lang w:val="en-US" w:eastAsia="zh-CN" w:bidi="ar"/>
        </w:rPr>
      </w:pPr>
      <w:r>
        <w:rPr>
          <w:rFonts w:hint="eastAsia" w:ascii="仿宋_GB2312" w:hAnsi="仿宋_GB2312" w:eastAsia="仿宋_GB2312" w:cs="仿宋_GB2312"/>
          <w:b w:val="0"/>
          <w:snapToGrid w:val="0"/>
          <w:color w:val="auto"/>
          <w:kern w:val="0"/>
          <w:sz w:val="32"/>
          <w:szCs w:val="32"/>
          <w:lang w:val="en-US" w:eastAsia="zh-CN" w:bidi="ar"/>
        </w:rPr>
        <w:t>息县教育体育局</w:t>
      </w:r>
    </w:p>
    <w:p w14:paraId="20FE24B1">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120" w:firstLineChars="1600"/>
        <w:jc w:val="left"/>
        <w:textAlignment w:val="baseline"/>
        <w:rPr>
          <w:rFonts w:hint="eastAsia" w:ascii="仿宋_GB2312" w:hAnsi="仿宋_GB2312" w:eastAsia="仿宋_GB2312" w:cs="仿宋_GB2312"/>
          <w:b w:val="0"/>
          <w:snapToGrid w:val="0"/>
          <w:color w:val="auto"/>
          <w:kern w:val="0"/>
          <w:sz w:val="32"/>
          <w:szCs w:val="32"/>
          <w:lang w:val="en-US" w:eastAsia="zh-CN" w:bidi="ar"/>
        </w:rPr>
      </w:pPr>
      <w:r>
        <w:rPr>
          <w:rFonts w:hint="eastAsia" w:ascii="仿宋_GB2312" w:hAnsi="仿宋_GB2312" w:eastAsia="仿宋_GB2312" w:cs="仿宋_GB2312"/>
          <w:b w:val="0"/>
          <w:snapToGrid w:val="0"/>
          <w:color w:val="auto"/>
          <w:kern w:val="0"/>
          <w:sz w:val="32"/>
          <w:szCs w:val="32"/>
          <w:lang w:val="en-US" w:eastAsia="zh-CN" w:bidi="ar"/>
        </w:rPr>
        <w:t>2024年7月12日</w:t>
      </w:r>
    </w:p>
    <w:p w14:paraId="22D9C544">
      <w:pPr>
        <w:keepNext w:val="0"/>
        <w:keepLines w:val="0"/>
        <w:pageBreakBefore w:val="0"/>
        <w:widowControl/>
        <w:kinsoku w:val="0"/>
        <w:wordWrap/>
        <w:overflowPunct/>
        <w:topLinePunct w:val="0"/>
        <w:autoSpaceDE w:val="0"/>
        <w:autoSpaceDN w:val="0"/>
        <w:bidi w:val="0"/>
        <w:adjustRightInd w:val="0"/>
        <w:snapToGrid w:val="0"/>
        <w:spacing w:line="500" w:lineRule="exact"/>
        <w:ind w:left="0"/>
        <w:textAlignment w:val="baseline"/>
        <w:rPr>
          <w:rFonts w:hint="default" w:ascii="黑体" w:hAnsi="黑体" w:eastAsia="黑体" w:cs="黑体"/>
          <w:spacing w:val="-5"/>
          <w:sz w:val="32"/>
          <w:szCs w:val="32"/>
          <w:lang w:val="en-US" w:eastAsia="zh-CN"/>
        </w:rPr>
      </w:pPr>
      <w:r>
        <w:rPr>
          <w:rFonts w:hint="eastAsia" w:ascii="黑体" w:hAnsi="黑体" w:eastAsia="黑体" w:cs="黑体"/>
          <w:spacing w:val="-5"/>
          <w:sz w:val="32"/>
          <w:szCs w:val="32"/>
        </w:rPr>
        <w:t>附</w:t>
      </w:r>
      <w:r>
        <w:rPr>
          <w:rFonts w:hint="eastAsia" w:ascii="黑体" w:hAnsi="黑体" w:eastAsia="黑体" w:cs="黑体"/>
          <w:spacing w:val="-3"/>
          <w:sz w:val="32"/>
          <w:szCs w:val="32"/>
        </w:rPr>
        <w:t>件</w:t>
      </w:r>
      <w:r>
        <w:rPr>
          <w:rFonts w:hint="eastAsia" w:ascii="黑体" w:hAnsi="黑体" w:eastAsia="黑体" w:cs="黑体"/>
          <w:spacing w:val="-3"/>
          <w:sz w:val="32"/>
          <w:szCs w:val="32"/>
          <w:lang w:val="en-US" w:eastAsia="zh-CN"/>
        </w:rPr>
        <w:t>1</w:t>
      </w:r>
    </w:p>
    <w:p w14:paraId="4DF69AAA">
      <w:pPr>
        <w:keepNext w:val="0"/>
        <w:keepLines w:val="0"/>
        <w:pageBreakBefore w:val="0"/>
        <w:widowControl/>
        <w:kinsoku w:val="0"/>
        <w:wordWrap/>
        <w:overflowPunct/>
        <w:topLinePunct w:val="0"/>
        <w:autoSpaceDE w:val="0"/>
        <w:autoSpaceDN w:val="0"/>
        <w:bidi w:val="0"/>
        <w:adjustRightInd w:val="0"/>
        <w:snapToGrid w:val="0"/>
        <w:spacing w:line="500" w:lineRule="exact"/>
        <w:ind w:left="0"/>
        <w:jc w:val="center"/>
        <w:textAlignment w:val="baseline"/>
        <w:rPr>
          <w:rFonts w:hint="eastAsia" w:ascii="方正小标宋简体" w:hAnsi="方正小标宋简体" w:eastAsia="方正小标宋简体" w:cs="方正小标宋简体"/>
          <w:spacing w:val="8"/>
          <w:sz w:val="44"/>
          <w:szCs w:val="44"/>
          <w:lang w:val="en-US" w:eastAsia="zh-CN"/>
        </w:rPr>
      </w:pPr>
    </w:p>
    <w:p w14:paraId="27FB497A">
      <w:pPr>
        <w:keepNext w:val="0"/>
        <w:keepLines w:val="0"/>
        <w:pageBreakBefore w:val="0"/>
        <w:widowControl/>
        <w:kinsoku w:val="0"/>
        <w:wordWrap/>
        <w:overflowPunct/>
        <w:topLinePunct w:val="0"/>
        <w:autoSpaceDE w:val="0"/>
        <w:autoSpaceDN w:val="0"/>
        <w:bidi w:val="0"/>
        <w:adjustRightInd w:val="0"/>
        <w:snapToGrid w:val="0"/>
        <w:spacing w:line="500" w:lineRule="exact"/>
        <w:ind w:left="0"/>
        <w:jc w:val="center"/>
        <w:textAlignment w:val="baseline"/>
      </w:pPr>
      <w:r>
        <w:rPr>
          <w:rFonts w:hint="eastAsia" w:ascii="方正小标宋简体" w:hAnsi="方正小标宋简体" w:eastAsia="方正小标宋简体" w:cs="方正小标宋简体"/>
          <w:spacing w:val="8"/>
          <w:sz w:val="44"/>
          <w:szCs w:val="44"/>
          <w:lang w:val="en-US" w:eastAsia="zh-CN"/>
        </w:rPr>
        <w:t>息县中小学（幼儿园）</w:t>
      </w:r>
      <w:r>
        <w:rPr>
          <w:rFonts w:hint="eastAsia" w:ascii="方正小标宋简体" w:hAnsi="方正小标宋简体" w:eastAsia="方正小标宋简体" w:cs="方正小标宋简体"/>
          <w:spacing w:val="8"/>
          <w:sz w:val="44"/>
          <w:szCs w:val="44"/>
        </w:rPr>
        <w:t>校服采购活动备案表</w:t>
      </w:r>
    </w:p>
    <w:tbl>
      <w:tblPr>
        <w:tblStyle w:val="11"/>
        <w:tblW w:w="9300" w:type="dxa"/>
        <w:tblInd w:w="-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1"/>
        <w:gridCol w:w="7669"/>
      </w:tblGrid>
      <w:tr w14:paraId="387A9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1631" w:type="dxa"/>
            <w:tcBorders>
              <w:left w:val="single" w:color="000000" w:sz="6" w:space="0"/>
            </w:tcBorders>
            <w:vAlign w:val="top"/>
          </w:tcPr>
          <w:p w14:paraId="0B02A651">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ascii="微软雅黑" w:hAnsi="微软雅黑" w:eastAsia="微软雅黑" w:cs="微软雅黑"/>
                <w:sz w:val="28"/>
                <w:szCs w:val="28"/>
              </w:rPr>
            </w:pPr>
            <w:r>
              <w:rPr>
                <w:rFonts w:ascii="微软雅黑" w:hAnsi="微软雅黑" w:eastAsia="微软雅黑" w:cs="微软雅黑"/>
                <w:spacing w:val="9"/>
                <w:sz w:val="28"/>
                <w:szCs w:val="28"/>
              </w:rPr>
              <w:t>采购类别</w:t>
            </w:r>
          </w:p>
        </w:tc>
        <w:tc>
          <w:tcPr>
            <w:tcW w:w="7669" w:type="dxa"/>
            <w:tcBorders>
              <w:right w:val="single" w:color="000000" w:sz="6" w:space="0"/>
            </w:tcBorders>
            <w:vAlign w:val="top"/>
          </w:tcPr>
          <w:p w14:paraId="5CDBFA59">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ascii="Arial"/>
                <w:sz w:val="21"/>
                <w:szCs w:val="21"/>
              </w:rPr>
            </w:pPr>
          </w:p>
        </w:tc>
      </w:tr>
      <w:tr w14:paraId="63206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1631" w:type="dxa"/>
            <w:tcBorders>
              <w:left w:val="single" w:color="000000" w:sz="6" w:space="0"/>
            </w:tcBorders>
            <w:vAlign w:val="top"/>
          </w:tcPr>
          <w:p w14:paraId="103219DE">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ascii="微软雅黑" w:hAnsi="微软雅黑" w:eastAsia="微软雅黑" w:cs="微软雅黑"/>
                <w:sz w:val="28"/>
                <w:szCs w:val="28"/>
              </w:rPr>
            </w:pPr>
            <w:r>
              <w:rPr>
                <w:rFonts w:ascii="微软雅黑" w:hAnsi="微软雅黑" w:eastAsia="微软雅黑" w:cs="微软雅黑"/>
                <w:spacing w:val="9"/>
                <w:sz w:val="28"/>
                <w:szCs w:val="28"/>
              </w:rPr>
              <w:t>项目名称</w:t>
            </w:r>
          </w:p>
        </w:tc>
        <w:tc>
          <w:tcPr>
            <w:tcW w:w="7669" w:type="dxa"/>
            <w:tcBorders>
              <w:right w:val="single" w:color="000000" w:sz="6" w:space="0"/>
            </w:tcBorders>
            <w:vAlign w:val="top"/>
          </w:tcPr>
          <w:p w14:paraId="25D0ED33">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ascii="Arial"/>
                <w:sz w:val="21"/>
                <w:szCs w:val="21"/>
              </w:rPr>
            </w:pPr>
          </w:p>
        </w:tc>
      </w:tr>
      <w:tr w14:paraId="4A4D8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1631" w:type="dxa"/>
            <w:tcBorders>
              <w:left w:val="single" w:color="000000" w:sz="6" w:space="0"/>
            </w:tcBorders>
            <w:vAlign w:val="top"/>
          </w:tcPr>
          <w:p w14:paraId="2B5026EA">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ascii="微软雅黑" w:hAnsi="微软雅黑" w:eastAsia="微软雅黑" w:cs="微软雅黑"/>
                <w:sz w:val="28"/>
                <w:szCs w:val="28"/>
              </w:rPr>
            </w:pPr>
            <w:r>
              <w:rPr>
                <w:rFonts w:ascii="微软雅黑" w:hAnsi="微软雅黑" w:eastAsia="微软雅黑" w:cs="微软雅黑"/>
                <w:spacing w:val="9"/>
                <w:sz w:val="28"/>
                <w:szCs w:val="28"/>
              </w:rPr>
              <w:t>拟采购数</w:t>
            </w:r>
            <w:r>
              <w:rPr>
                <w:rFonts w:ascii="微软雅黑" w:hAnsi="微软雅黑" w:eastAsia="微软雅黑" w:cs="微软雅黑"/>
                <w:spacing w:val="8"/>
                <w:sz w:val="28"/>
                <w:szCs w:val="28"/>
              </w:rPr>
              <w:t>量</w:t>
            </w:r>
          </w:p>
        </w:tc>
        <w:tc>
          <w:tcPr>
            <w:tcW w:w="7669" w:type="dxa"/>
            <w:tcBorders>
              <w:right w:val="single" w:color="000000" w:sz="6" w:space="0"/>
            </w:tcBorders>
            <w:vAlign w:val="top"/>
          </w:tcPr>
          <w:p w14:paraId="06161633">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ascii="Arial"/>
                <w:sz w:val="21"/>
                <w:szCs w:val="21"/>
              </w:rPr>
            </w:pPr>
          </w:p>
        </w:tc>
      </w:tr>
      <w:tr w14:paraId="3510F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1631" w:type="dxa"/>
            <w:tcBorders>
              <w:left w:val="single" w:color="000000" w:sz="6" w:space="0"/>
            </w:tcBorders>
            <w:vAlign w:val="top"/>
          </w:tcPr>
          <w:p w14:paraId="335D3F55">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ascii="微软雅黑" w:hAnsi="微软雅黑" w:eastAsia="微软雅黑" w:cs="微软雅黑"/>
                <w:spacing w:val="9"/>
                <w:sz w:val="28"/>
                <w:szCs w:val="28"/>
              </w:rPr>
            </w:pPr>
            <w:r>
              <w:rPr>
                <w:rFonts w:ascii="微软雅黑" w:hAnsi="微软雅黑" w:eastAsia="微软雅黑" w:cs="微软雅黑"/>
                <w:spacing w:val="9"/>
                <w:sz w:val="28"/>
                <w:szCs w:val="28"/>
              </w:rPr>
              <w:t>拟采取的</w:t>
            </w:r>
          </w:p>
          <w:p w14:paraId="5441374E">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ascii="微软雅黑" w:hAnsi="微软雅黑" w:eastAsia="微软雅黑" w:cs="微软雅黑"/>
                <w:sz w:val="28"/>
                <w:szCs w:val="28"/>
              </w:rPr>
            </w:pPr>
            <w:r>
              <w:rPr>
                <w:rFonts w:ascii="微软雅黑" w:hAnsi="微软雅黑" w:eastAsia="微软雅黑" w:cs="微软雅黑"/>
                <w:spacing w:val="9"/>
                <w:sz w:val="28"/>
                <w:szCs w:val="28"/>
              </w:rPr>
              <w:t>采购方式</w:t>
            </w:r>
          </w:p>
        </w:tc>
        <w:tc>
          <w:tcPr>
            <w:tcW w:w="7669" w:type="dxa"/>
            <w:tcBorders>
              <w:right w:val="single" w:color="000000" w:sz="6" w:space="0"/>
            </w:tcBorders>
            <w:vAlign w:val="top"/>
          </w:tcPr>
          <w:p w14:paraId="308B6E78">
            <w:pPr>
              <w:rPr>
                <w:rFonts w:ascii="Arial"/>
                <w:sz w:val="21"/>
                <w:szCs w:val="21"/>
              </w:rPr>
            </w:pPr>
          </w:p>
        </w:tc>
      </w:tr>
      <w:tr w14:paraId="4A060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7" w:hRule="atLeast"/>
        </w:trPr>
        <w:tc>
          <w:tcPr>
            <w:tcW w:w="1631" w:type="dxa"/>
            <w:tcBorders>
              <w:left w:val="single" w:color="000000" w:sz="6" w:space="0"/>
            </w:tcBorders>
            <w:vAlign w:val="top"/>
          </w:tcPr>
          <w:p w14:paraId="31DC87A2">
            <w:pPr>
              <w:spacing w:line="274" w:lineRule="auto"/>
              <w:jc w:val="center"/>
              <w:rPr>
                <w:rFonts w:ascii="Arial"/>
                <w:sz w:val="28"/>
                <w:szCs w:val="28"/>
              </w:rPr>
            </w:pPr>
          </w:p>
          <w:p w14:paraId="17D8F39A">
            <w:pPr>
              <w:spacing w:line="274" w:lineRule="auto"/>
              <w:jc w:val="center"/>
              <w:rPr>
                <w:rFonts w:ascii="Arial"/>
                <w:sz w:val="28"/>
                <w:szCs w:val="28"/>
              </w:rPr>
            </w:pPr>
          </w:p>
          <w:p w14:paraId="2044E2F4">
            <w:pPr>
              <w:spacing w:line="274" w:lineRule="auto"/>
              <w:jc w:val="center"/>
              <w:rPr>
                <w:rFonts w:ascii="Arial"/>
                <w:sz w:val="28"/>
                <w:szCs w:val="28"/>
              </w:rPr>
            </w:pPr>
          </w:p>
          <w:p w14:paraId="7A573F5C">
            <w:pPr>
              <w:spacing w:line="274" w:lineRule="auto"/>
              <w:jc w:val="center"/>
              <w:rPr>
                <w:rFonts w:ascii="Arial"/>
                <w:sz w:val="28"/>
                <w:szCs w:val="28"/>
              </w:rPr>
            </w:pPr>
          </w:p>
          <w:p w14:paraId="4F62751C">
            <w:pPr>
              <w:spacing w:before="72" w:line="507" w:lineRule="exact"/>
              <w:jc w:val="center"/>
              <w:rPr>
                <w:rFonts w:ascii="微软雅黑" w:hAnsi="微软雅黑" w:eastAsia="微软雅黑" w:cs="微软雅黑"/>
                <w:sz w:val="28"/>
                <w:szCs w:val="28"/>
              </w:rPr>
            </w:pPr>
            <w:r>
              <w:rPr>
                <w:rFonts w:ascii="微软雅黑" w:hAnsi="微软雅黑" w:eastAsia="微软雅黑" w:cs="微软雅黑"/>
                <w:spacing w:val="2"/>
                <w:position w:val="24"/>
                <w:sz w:val="28"/>
                <w:szCs w:val="28"/>
              </w:rPr>
              <w:t xml:space="preserve">理 </w:t>
            </w:r>
            <w:r>
              <w:rPr>
                <w:rFonts w:ascii="微软雅黑" w:hAnsi="微软雅黑" w:eastAsia="微软雅黑" w:cs="微软雅黑"/>
                <w:spacing w:val="1"/>
                <w:position w:val="24"/>
                <w:sz w:val="28"/>
                <w:szCs w:val="28"/>
              </w:rPr>
              <w:t xml:space="preserve">   由</w:t>
            </w:r>
          </w:p>
          <w:p w14:paraId="224E912F">
            <w:pPr>
              <w:spacing w:before="1" w:line="209" w:lineRule="auto"/>
              <w:jc w:val="center"/>
              <w:rPr>
                <w:rFonts w:ascii="微软雅黑" w:hAnsi="微软雅黑" w:eastAsia="微软雅黑" w:cs="微软雅黑"/>
                <w:sz w:val="28"/>
                <w:szCs w:val="28"/>
              </w:rPr>
            </w:pPr>
            <w:r>
              <w:rPr>
                <w:rFonts w:ascii="微软雅黑" w:hAnsi="微软雅黑" w:eastAsia="微软雅黑" w:cs="微软雅黑"/>
                <w:spacing w:val="11"/>
                <w:sz w:val="28"/>
                <w:szCs w:val="28"/>
              </w:rPr>
              <w:t>说   明</w:t>
            </w:r>
          </w:p>
        </w:tc>
        <w:tc>
          <w:tcPr>
            <w:tcW w:w="7669" w:type="dxa"/>
            <w:tcBorders>
              <w:right w:val="single" w:color="000000" w:sz="6" w:space="0"/>
            </w:tcBorders>
            <w:vAlign w:val="top"/>
          </w:tcPr>
          <w:p w14:paraId="65F8E52A">
            <w:pPr>
              <w:rPr>
                <w:rFonts w:ascii="Arial"/>
                <w:sz w:val="21"/>
                <w:szCs w:val="21"/>
              </w:rPr>
            </w:pPr>
          </w:p>
        </w:tc>
      </w:tr>
      <w:tr w14:paraId="12BEF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2" w:hRule="atLeast"/>
        </w:trPr>
        <w:tc>
          <w:tcPr>
            <w:tcW w:w="1631" w:type="dxa"/>
            <w:tcBorders>
              <w:left w:val="single" w:color="000000" w:sz="6" w:space="0"/>
            </w:tcBorders>
            <w:vAlign w:val="top"/>
          </w:tcPr>
          <w:p w14:paraId="1EC1C919">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ascii="微软雅黑" w:hAnsi="微软雅黑" w:eastAsia="微软雅黑" w:cs="微软雅黑"/>
                <w:spacing w:val="10"/>
                <w:sz w:val="28"/>
                <w:szCs w:val="28"/>
              </w:rPr>
            </w:pPr>
          </w:p>
          <w:p w14:paraId="5CAD2EDC">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ascii="微软雅黑" w:hAnsi="微软雅黑" w:eastAsia="微软雅黑" w:cs="微软雅黑"/>
                <w:sz w:val="28"/>
                <w:szCs w:val="28"/>
              </w:rPr>
            </w:pPr>
            <w:r>
              <w:rPr>
                <w:rFonts w:ascii="微软雅黑" w:hAnsi="微软雅黑" w:eastAsia="微软雅黑" w:cs="微软雅黑"/>
                <w:spacing w:val="10"/>
                <w:sz w:val="28"/>
                <w:szCs w:val="28"/>
              </w:rPr>
              <w:t>论</w:t>
            </w:r>
            <w:r>
              <w:rPr>
                <w:rFonts w:ascii="微软雅黑" w:hAnsi="微软雅黑" w:eastAsia="微软雅黑" w:cs="微软雅黑"/>
                <w:spacing w:val="9"/>
                <w:sz w:val="28"/>
                <w:szCs w:val="28"/>
              </w:rPr>
              <w:t>证结论</w:t>
            </w:r>
          </w:p>
        </w:tc>
        <w:tc>
          <w:tcPr>
            <w:tcW w:w="7669" w:type="dxa"/>
            <w:tcBorders>
              <w:right w:val="single" w:color="000000" w:sz="6" w:space="0"/>
            </w:tcBorders>
            <w:vAlign w:val="top"/>
          </w:tcPr>
          <w:p w14:paraId="2075D032">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ascii="Arial"/>
                <w:sz w:val="21"/>
                <w:szCs w:val="21"/>
              </w:rPr>
            </w:pPr>
          </w:p>
        </w:tc>
      </w:tr>
      <w:tr w14:paraId="6B17A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trPr>
        <w:tc>
          <w:tcPr>
            <w:tcW w:w="1631" w:type="dxa"/>
            <w:tcBorders>
              <w:left w:val="single" w:color="000000" w:sz="6" w:space="0"/>
            </w:tcBorders>
            <w:vAlign w:val="top"/>
          </w:tcPr>
          <w:p w14:paraId="10B4C802">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ascii="微软雅黑" w:hAnsi="微软雅黑" w:eastAsia="微软雅黑" w:cs="微软雅黑"/>
                <w:sz w:val="28"/>
                <w:szCs w:val="28"/>
              </w:rPr>
            </w:pPr>
            <w:r>
              <w:rPr>
                <w:rFonts w:ascii="微软雅黑" w:hAnsi="微软雅黑" w:eastAsia="微软雅黑" w:cs="微软雅黑"/>
                <w:spacing w:val="18"/>
                <w:sz w:val="28"/>
                <w:szCs w:val="28"/>
              </w:rPr>
              <w:t>备 注</w:t>
            </w:r>
          </w:p>
        </w:tc>
        <w:tc>
          <w:tcPr>
            <w:tcW w:w="7669" w:type="dxa"/>
            <w:tcBorders>
              <w:right w:val="single" w:color="000000" w:sz="6" w:space="0"/>
            </w:tcBorders>
            <w:vAlign w:val="top"/>
          </w:tcPr>
          <w:p w14:paraId="46A68DEB">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ascii="Arial"/>
                <w:sz w:val="21"/>
                <w:szCs w:val="21"/>
              </w:rPr>
            </w:pPr>
          </w:p>
        </w:tc>
      </w:tr>
    </w:tbl>
    <w:p w14:paraId="12DDACF7">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ascii="黑体" w:hAnsi="黑体" w:eastAsia="黑体" w:cs="黑体"/>
          <w:spacing w:val="13"/>
          <w:sz w:val="32"/>
          <w:szCs w:val="32"/>
        </w:rPr>
      </w:pPr>
    </w:p>
    <w:p w14:paraId="481DCC82">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ascii="黑体" w:hAnsi="黑体" w:eastAsia="黑体" w:cs="黑体"/>
          <w:sz w:val="24"/>
          <w:szCs w:val="24"/>
        </w:rPr>
      </w:pPr>
      <w:r>
        <w:rPr>
          <w:rFonts w:ascii="黑体" w:hAnsi="黑体" w:eastAsia="黑体" w:cs="黑体"/>
          <w:spacing w:val="13"/>
          <w:sz w:val="32"/>
          <w:szCs w:val="32"/>
        </w:rPr>
        <w:t>校</w:t>
      </w:r>
      <w:r>
        <w:rPr>
          <w:rFonts w:ascii="黑体" w:hAnsi="黑体" w:eastAsia="黑体" w:cs="黑体"/>
          <w:spacing w:val="9"/>
          <w:sz w:val="32"/>
          <w:szCs w:val="32"/>
        </w:rPr>
        <w:t>服采购方组织成员信息表</w:t>
      </w:r>
    </w:p>
    <w:p w14:paraId="536501AB">
      <w:pPr>
        <w:spacing w:line="108" w:lineRule="exact"/>
      </w:pPr>
    </w:p>
    <w:tbl>
      <w:tblPr>
        <w:tblStyle w:val="11"/>
        <w:tblW w:w="900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1253"/>
        <w:gridCol w:w="2367"/>
        <w:gridCol w:w="1107"/>
        <w:gridCol w:w="1661"/>
        <w:gridCol w:w="899"/>
        <w:gridCol w:w="1014"/>
      </w:tblGrid>
      <w:tr w14:paraId="4BB35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702" w:type="dxa"/>
            <w:tcBorders>
              <w:left w:val="single" w:color="000000" w:sz="6" w:space="0"/>
            </w:tcBorders>
            <w:vAlign w:val="top"/>
          </w:tcPr>
          <w:p w14:paraId="36E433D9">
            <w:pPr>
              <w:spacing w:before="300" w:line="210" w:lineRule="auto"/>
              <w:jc w:val="center"/>
              <w:rPr>
                <w:rFonts w:hint="eastAsia" w:ascii="黑体" w:hAnsi="黑体" w:eastAsia="黑体" w:cs="黑体"/>
                <w:sz w:val="24"/>
                <w:szCs w:val="24"/>
              </w:rPr>
            </w:pPr>
            <w:r>
              <w:rPr>
                <w:rFonts w:hint="eastAsia" w:ascii="黑体" w:hAnsi="黑体" w:eastAsia="黑体" w:cs="黑体"/>
                <w:spacing w:val="8"/>
                <w:sz w:val="24"/>
                <w:szCs w:val="24"/>
              </w:rPr>
              <w:t>序</w:t>
            </w:r>
            <w:r>
              <w:rPr>
                <w:rFonts w:hint="eastAsia" w:ascii="黑体" w:hAnsi="黑体" w:eastAsia="黑体" w:cs="黑体"/>
                <w:spacing w:val="7"/>
                <w:sz w:val="24"/>
                <w:szCs w:val="24"/>
              </w:rPr>
              <w:t>号</w:t>
            </w:r>
          </w:p>
        </w:tc>
        <w:tc>
          <w:tcPr>
            <w:tcW w:w="1253" w:type="dxa"/>
            <w:vAlign w:val="top"/>
          </w:tcPr>
          <w:p w14:paraId="779A7DA9">
            <w:pPr>
              <w:spacing w:before="300" w:line="210" w:lineRule="auto"/>
              <w:jc w:val="center"/>
              <w:rPr>
                <w:rFonts w:hint="eastAsia" w:ascii="黑体" w:hAnsi="黑体" w:eastAsia="黑体" w:cs="黑体"/>
                <w:sz w:val="24"/>
                <w:szCs w:val="24"/>
              </w:rPr>
            </w:pPr>
            <w:r>
              <w:rPr>
                <w:rFonts w:hint="eastAsia" w:ascii="黑体" w:hAnsi="黑体" w:eastAsia="黑体" w:cs="黑体"/>
                <w:spacing w:val="8"/>
                <w:sz w:val="24"/>
                <w:szCs w:val="24"/>
              </w:rPr>
              <w:t>姓</w:t>
            </w:r>
            <w:r>
              <w:rPr>
                <w:rFonts w:hint="eastAsia" w:ascii="黑体" w:hAnsi="黑体" w:eastAsia="黑体" w:cs="黑体"/>
                <w:spacing w:val="7"/>
                <w:sz w:val="24"/>
                <w:szCs w:val="24"/>
              </w:rPr>
              <w:t>名</w:t>
            </w:r>
          </w:p>
        </w:tc>
        <w:tc>
          <w:tcPr>
            <w:tcW w:w="2367" w:type="dxa"/>
            <w:vAlign w:val="top"/>
          </w:tcPr>
          <w:p w14:paraId="7EC524F7">
            <w:pPr>
              <w:spacing w:before="300" w:line="210" w:lineRule="auto"/>
              <w:jc w:val="center"/>
              <w:rPr>
                <w:rFonts w:hint="eastAsia" w:ascii="黑体" w:hAnsi="黑体" w:eastAsia="黑体" w:cs="黑体"/>
                <w:sz w:val="24"/>
                <w:szCs w:val="24"/>
              </w:rPr>
            </w:pPr>
            <w:r>
              <w:rPr>
                <w:rFonts w:hint="eastAsia" w:ascii="黑体" w:hAnsi="黑体" w:eastAsia="黑体" w:cs="黑体"/>
                <w:spacing w:val="10"/>
                <w:sz w:val="24"/>
                <w:szCs w:val="24"/>
              </w:rPr>
              <w:t>单</w:t>
            </w:r>
            <w:r>
              <w:rPr>
                <w:rFonts w:hint="eastAsia" w:ascii="黑体" w:hAnsi="黑体" w:eastAsia="黑体" w:cs="黑体"/>
                <w:spacing w:val="9"/>
                <w:sz w:val="24"/>
                <w:szCs w:val="24"/>
              </w:rPr>
              <w:t>位名称</w:t>
            </w:r>
          </w:p>
        </w:tc>
        <w:tc>
          <w:tcPr>
            <w:tcW w:w="1107" w:type="dxa"/>
            <w:vAlign w:val="top"/>
          </w:tcPr>
          <w:p w14:paraId="7A5560B3">
            <w:pPr>
              <w:spacing w:before="300" w:line="209" w:lineRule="auto"/>
              <w:jc w:val="center"/>
              <w:rPr>
                <w:rFonts w:hint="eastAsia" w:ascii="黑体" w:hAnsi="黑体" w:eastAsia="黑体" w:cs="黑体"/>
                <w:sz w:val="24"/>
                <w:szCs w:val="24"/>
              </w:rPr>
            </w:pPr>
            <w:r>
              <w:rPr>
                <w:rFonts w:hint="eastAsia" w:ascii="黑体" w:hAnsi="黑体" w:eastAsia="黑体" w:cs="黑体"/>
                <w:spacing w:val="6"/>
                <w:sz w:val="24"/>
                <w:szCs w:val="24"/>
              </w:rPr>
              <w:t>职务</w:t>
            </w:r>
          </w:p>
        </w:tc>
        <w:tc>
          <w:tcPr>
            <w:tcW w:w="1661" w:type="dxa"/>
            <w:vAlign w:val="top"/>
          </w:tcPr>
          <w:p w14:paraId="436C0B52">
            <w:pPr>
              <w:spacing w:before="300" w:line="210" w:lineRule="auto"/>
              <w:jc w:val="center"/>
              <w:rPr>
                <w:rFonts w:hint="eastAsia" w:ascii="黑体" w:hAnsi="黑体" w:eastAsia="黑体" w:cs="黑体"/>
                <w:sz w:val="24"/>
                <w:szCs w:val="24"/>
              </w:rPr>
            </w:pPr>
            <w:r>
              <w:rPr>
                <w:rFonts w:hint="eastAsia" w:ascii="黑体" w:hAnsi="黑体" w:eastAsia="黑体" w:cs="黑体"/>
                <w:spacing w:val="9"/>
                <w:sz w:val="24"/>
                <w:szCs w:val="24"/>
              </w:rPr>
              <w:t>联系方式</w:t>
            </w:r>
          </w:p>
        </w:tc>
        <w:tc>
          <w:tcPr>
            <w:tcW w:w="899" w:type="dxa"/>
            <w:vAlign w:val="top"/>
          </w:tcPr>
          <w:p w14:paraId="69D15BB7">
            <w:pPr>
              <w:spacing w:before="300" w:line="210" w:lineRule="auto"/>
              <w:jc w:val="center"/>
              <w:rPr>
                <w:rFonts w:hint="eastAsia" w:ascii="黑体" w:hAnsi="黑体" w:eastAsia="黑体" w:cs="黑体"/>
                <w:sz w:val="24"/>
                <w:szCs w:val="24"/>
              </w:rPr>
            </w:pPr>
            <w:r>
              <w:rPr>
                <w:rFonts w:hint="eastAsia" w:ascii="黑体" w:hAnsi="黑体" w:eastAsia="黑体" w:cs="黑体"/>
                <w:spacing w:val="6"/>
                <w:sz w:val="24"/>
                <w:szCs w:val="24"/>
              </w:rPr>
              <w:t>职称</w:t>
            </w:r>
          </w:p>
        </w:tc>
        <w:tc>
          <w:tcPr>
            <w:tcW w:w="1014" w:type="dxa"/>
            <w:tcBorders>
              <w:right w:val="single" w:color="000000" w:sz="6" w:space="0"/>
            </w:tcBorders>
            <w:vAlign w:val="top"/>
          </w:tcPr>
          <w:p w14:paraId="552C724F">
            <w:pPr>
              <w:spacing w:before="300" w:line="211" w:lineRule="auto"/>
              <w:jc w:val="center"/>
              <w:rPr>
                <w:rFonts w:hint="eastAsia" w:ascii="黑体" w:hAnsi="黑体" w:eastAsia="黑体" w:cs="黑体"/>
                <w:sz w:val="24"/>
                <w:szCs w:val="24"/>
              </w:rPr>
            </w:pPr>
            <w:r>
              <w:rPr>
                <w:rFonts w:hint="eastAsia" w:ascii="黑体" w:hAnsi="黑体" w:eastAsia="黑体" w:cs="黑体"/>
                <w:spacing w:val="8"/>
                <w:sz w:val="24"/>
                <w:szCs w:val="24"/>
              </w:rPr>
              <w:t>备注</w:t>
            </w:r>
          </w:p>
        </w:tc>
      </w:tr>
      <w:tr w14:paraId="495F8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702" w:type="dxa"/>
            <w:tcBorders>
              <w:left w:val="single" w:color="000000" w:sz="6" w:space="0"/>
            </w:tcBorders>
            <w:vAlign w:val="top"/>
          </w:tcPr>
          <w:p w14:paraId="54B37E29">
            <w:pPr>
              <w:spacing w:line="251" w:lineRule="auto"/>
              <w:rPr>
                <w:rFonts w:ascii="Arial"/>
                <w:sz w:val="21"/>
                <w:szCs w:val="21"/>
              </w:rPr>
            </w:pPr>
          </w:p>
          <w:p w14:paraId="05023045">
            <w:pPr>
              <w:spacing w:before="49" w:line="208" w:lineRule="auto"/>
              <w:ind w:left="316"/>
              <w:rPr>
                <w:rFonts w:ascii="Arial" w:hAnsi="Arial" w:eastAsia="Arial" w:cs="Arial"/>
                <w:sz w:val="21"/>
                <w:szCs w:val="21"/>
              </w:rPr>
            </w:pPr>
            <w:r>
              <w:rPr>
                <w:rFonts w:ascii="Arial" w:hAnsi="Arial" w:eastAsia="Arial" w:cs="Arial"/>
                <w:sz w:val="21"/>
                <w:szCs w:val="21"/>
              </w:rPr>
              <w:t>1</w:t>
            </w:r>
          </w:p>
        </w:tc>
        <w:tc>
          <w:tcPr>
            <w:tcW w:w="1253" w:type="dxa"/>
            <w:vAlign w:val="top"/>
          </w:tcPr>
          <w:p w14:paraId="37F6CA5E">
            <w:pPr>
              <w:rPr>
                <w:rFonts w:ascii="Arial"/>
                <w:sz w:val="21"/>
              </w:rPr>
            </w:pPr>
          </w:p>
        </w:tc>
        <w:tc>
          <w:tcPr>
            <w:tcW w:w="2367" w:type="dxa"/>
            <w:vAlign w:val="top"/>
          </w:tcPr>
          <w:p w14:paraId="6FFE2E21">
            <w:pPr>
              <w:rPr>
                <w:rFonts w:ascii="Arial"/>
                <w:sz w:val="21"/>
              </w:rPr>
            </w:pPr>
          </w:p>
        </w:tc>
        <w:tc>
          <w:tcPr>
            <w:tcW w:w="1107" w:type="dxa"/>
            <w:vAlign w:val="top"/>
          </w:tcPr>
          <w:p w14:paraId="00D1A866">
            <w:pPr>
              <w:rPr>
                <w:rFonts w:ascii="Arial"/>
                <w:sz w:val="21"/>
              </w:rPr>
            </w:pPr>
          </w:p>
        </w:tc>
        <w:tc>
          <w:tcPr>
            <w:tcW w:w="1661" w:type="dxa"/>
            <w:vAlign w:val="top"/>
          </w:tcPr>
          <w:p w14:paraId="468B4888">
            <w:pPr>
              <w:rPr>
                <w:rFonts w:ascii="Arial"/>
                <w:sz w:val="21"/>
              </w:rPr>
            </w:pPr>
          </w:p>
        </w:tc>
        <w:tc>
          <w:tcPr>
            <w:tcW w:w="899" w:type="dxa"/>
            <w:vAlign w:val="top"/>
          </w:tcPr>
          <w:p w14:paraId="77AB790A">
            <w:pPr>
              <w:rPr>
                <w:rFonts w:ascii="Arial"/>
                <w:sz w:val="21"/>
              </w:rPr>
            </w:pPr>
          </w:p>
        </w:tc>
        <w:tc>
          <w:tcPr>
            <w:tcW w:w="1014" w:type="dxa"/>
            <w:tcBorders>
              <w:right w:val="single" w:color="000000" w:sz="6" w:space="0"/>
            </w:tcBorders>
            <w:vAlign w:val="top"/>
          </w:tcPr>
          <w:p w14:paraId="3B16FFD2">
            <w:pPr>
              <w:rPr>
                <w:rFonts w:ascii="Arial"/>
                <w:sz w:val="21"/>
              </w:rPr>
            </w:pPr>
          </w:p>
        </w:tc>
      </w:tr>
      <w:tr w14:paraId="34C99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02" w:type="dxa"/>
            <w:tcBorders>
              <w:left w:val="single" w:color="000000" w:sz="6" w:space="0"/>
            </w:tcBorders>
            <w:vAlign w:val="top"/>
          </w:tcPr>
          <w:p w14:paraId="32DE9E45">
            <w:pPr>
              <w:spacing w:line="244" w:lineRule="auto"/>
              <w:rPr>
                <w:rFonts w:ascii="Arial"/>
                <w:sz w:val="21"/>
                <w:szCs w:val="21"/>
              </w:rPr>
            </w:pPr>
          </w:p>
          <w:p w14:paraId="7E07E221">
            <w:pPr>
              <w:spacing w:before="49" w:line="211" w:lineRule="auto"/>
              <w:ind w:left="309"/>
              <w:rPr>
                <w:rFonts w:ascii="Arial" w:hAnsi="Arial" w:eastAsia="Arial" w:cs="Arial"/>
                <w:sz w:val="21"/>
                <w:szCs w:val="21"/>
              </w:rPr>
            </w:pPr>
            <w:r>
              <w:rPr>
                <w:rFonts w:ascii="Arial" w:hAnsi="Arial" w:eastAsia="Arial" w:cs="Arial"/>
                <w:spacing w:val="6"/>
                <w:sz w:val="21"/>
                <w:szCs w:val="21"/>
              </w:rPr>
              <w:t>2</w:t>
            </w:r>
          </w:p>
        </w:tc>
        <w:tc>
          <w:tcPr>
            <w:tcW w:w="1253" w:type="dxa"/>
            <w:vAlign w:val="top"/>
          </w:tcPr>
          <w:p w14:paraId="01D4D7DE">
            <w:pPr>
              <w:rPr>
                <w:rFonts w:ascii="Arial"/>
                <w:sz w:val="21"/>
              </w:rPr>
            </w:pPr>
          </w:p>
        </w:tc>
        <w:tc>
          <w:tcPr>
            <w:tcW w:w="2367" w:type="dxa"/>
            <w:vAlign w:val="top"/>
          </w:tcPr>
          <w:p w14:paraId="6FDA19C8">
            <w:pPr>
              <w:rPr>
                <w:rFonts w:ascii="Arial"/>
                <w:sz w:val="21"/>
              </w:rPr>
            </w:pPr>
          </w:p>
        </w:tc>
        <w:tc>
          <w:tcPr>
            <w:tcW w:w="1107" w:type="dxa"/>
            <w:vAlign w:val="top"/>
          </w:tcPr>
          <w:p w14:paraId="63991741">
            <w:pPr>
              <w:rPr>
                <w:rFonts w:ascii="Arial"/>
                <w:sz w:val="21"/>
              </w:rPr>
            </w:pPr>
          </w:p>
        </w:tc>
        <w:tc>
          <w:tcPr>
            <w:tcW w:w="1661" w:type="dxa"/>
            <w:vAlign w:val="top"/>
          </w:tcPr>
          <w:p w14:paraId="3BB80D95">
            <w:pPr>
              <w:rPr>
                <w:rFonts w:ascii="Arial"/>
                <w:sz w:val="21"/>
              </w:rPr>
            </w:pPr>
          </w:p>
        </w:tc>
        <w:tc>
          <w:tcPr>
            <w:tcW w:w="899" w:type="dxa"/>
            <w:vAlign w:val="top"/>
          </w:tcPr>
          <w:p w14:paraId="6709C6E3">
            <w:pPr>
              <w:rPr>
                <w:rFonts w:ascii="Arial"/>
                <w:sz w:val="21"/>
              </w:rPr>
            </w:pPr>
          </w:p>
        </w:tc>
        <w:tc>
          <w:tcPr>
            <w:tcW w:w="1014" w:type="dxa"/>
            <w:tcBorders>
              <w:right w:val="single" w:color="000000" w:sz="6" w:space="0"/>
            </w:tcBorders>
            <w:vAlign w:val="top"/>
          </w:tcPr>
          <w:p w14:paraId="2B259FF9">
            <w:pPr>
              <w:rPr>
                <w:rFonts w:ascii="Arial"/>
                <w:sz w:val="21"/>
              </w:rPr>
            </w:pPr>
          </w:p>
        </w:tc>
      </w:tr>
      <w:tr w14:paraId="170AE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702" w:type="dxa"/>
            <w:tcBorders>
              <w:left w:val="single" w:color="000000" w:sz="6" w:space="0"/>
            </w:tcBorders>
            <w:vAlign w:val="top"/>
          </w:tcPr>
          <w:p w14:paraId="457CF45C">
            <w:pPr>
              <w:spacing w:line="243" w:lineRule="auto"/>
              <w:rPr>
                <w:rFonts w:ascii="Arial"/>
                <w:sz w:val="21"/>
                <w:szCs w:val="21"/>
              </w:rPr>
            </w:pPr>
          </w:p>
          <w:p w14:paraId="06F719A6">
            <w:pPr>
              <w:spacing w:before="49" w:line="211" w:lineRule="auto"/>
              <w:ind w:left="310"/>
              <w:rPr>
                <w:rFonts w:ascii="Arial" w:hAnsi="Arial" w:eastAsia="Arial" w:cs="Arial"/>
                <w:sz w:val="21"/>
                <w:szCs w:val="21"/>
              </w:rPr>
            </w:pPr>
            <w:r>
              <w:rPr>
                <w:rFonts w:ascii="Arial" w:hAnsi="Arial" w:eastAsia="Arial" w:cs="Arial"/>
                <w:spacing w:val="6"/>
                <w:sz w:val="21"/>
                <w:szCs w:val="21"/>
              </w:rPr>
              <w:t>3</w:t>
            </w:r>
          </w:p>
        </w:tc>
        <w:tc>
          <w:tcPr>
            <w:tcW w:w="1253" w:type="dxa"/>
            <w:vAlign w:val="top"/>
          </w:tcPr>
          <w:p w14:paraId="27FF3B0E">
            <w:pPr>
              <w:rPr>
                <w:rFonts w:ascii="Arial"/>
                <w:sz w:val="21"/>
              </w:rPr>
            </w:pPr>
          </w:p>
        </w:tc>
        <w:tc>
          <w:tcPr>
            <w:tcW w:w="2367" w:type="dxa"/>
            <w:vAlign w:val="top"/>
          </w:tcPr>
          <w:p w14:paraId="60D34E65">
            <w:pPr>
              <w:rPr>
                <w:rFonts w:ascii="Arial"/>
                <w:sz w:val="21"/>
              </w:rPr>
            </w:pPr>
          </w:p>
        </w:tc>
        <w:tc>
          <w:tcPr>
            <w:tcW w:w="1107" w:type="dxa"/>
            <w:vAlign w:val="top"/>
          </w:tcPr>
          <w:p w14:paraId="05A8AC96">
            <w:pPr>
              <w:rPr>
                <w:rFonts w:ascii="Arial"/>
                <w:sz w:val="21"/>
              </w:rPr>
            </w:pPr>
          </w:p>
        </w:tc>
        <w:tc>
          <w:tcPr>
            <w:tcW w:w="1661" w:type="dxa"/>
            <w:vAlign w:val="top"/>
          </w:tcPr>
          <w:p w14:paraId="34A409D4">
            <w:pPr>
              <w:rPr>
                <w:rFonts w:ascii="Arial"/>
                <w:sz w:val="21"/>
              </w:rPr>
            </w:pPr>
          </w:p>
        </w:tc>
        <w:tc>
          <w:tcPr>
            <w:tcW w:w="899" w:type="dxa"/>
            <w:vAlign w:val="top"/>
          </w:tcPr>
          <w:p w14:paraId="03324260">
            <w:pPr>
              <w:rPr>
                <w:rFonts w:ascii="Arial"/>
                <w:sz w:val="21"/>
              </w:rPr>
            </w:pPr>
          </w:p>
        </w:tc>
        <w:tc>
          <w:tcPr>
            <w:tcW w:w="1014" w:type="dxa"/>
            <w:tcBorders>
              <w:right w:val="single" w:color="000000" w:sz="6" w:space="0"/>
            </w:tcBorders>
            <w:vAlign w:val="top"/>
          </w:tcPr>
          <w:p w14:paraId="1344091A">
            <w:pPr>
              <w:rPr>
                <w:rFonts w:ascii="Arial"/>
                <w:sz w:val="21"/>
              </w:rPr>
            </w:pPr>
          </w:p>
        </w:tc>
      </w:tr>
      <w:tr w14:paraId="7B0D6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02" w:type="dxa"/>
            <w:tcBorders>
              <w:left w:val="single" w:color="000000" w:sz="6" w:space="0"/>
            </w:tcBorders>
            <w:vAlign w:val="top"/>
          </w:tcPr>
          <w:p w14:paraId="710DAAC8">
            <w:pPr>
              <w:spacing w:line="249" w:lineRule="auto"/>
              <w:rPr>
                <w:rFonts w:ascii="Arial"/>
                <w:sz w:val="21"/>
                <w:szCs w:val="21"/>
              </w:rPr>
            </w:pPr>
          </w:p>
          <w:p w14:paraId="4A8F5160">
            <w:pPr>
              <w:spacing w:before="49" w:line="208" w:lineRule="auto"/>
              <w:ind w:left="305"/>
              <w:rPr>
                <w:rFonts w:ascii="Arial" w:hAnsi="Arial" w:eastAsia="Arial" w:cs="Arial"/>
                <w:sz w:val="21"/>
                <w:szCs w:val="21"/>
              </w:rPr>
            </w:pPr>
            <w:r>
              <w:rPr>
                <w:rFonts w:ascii="Arial" w:hAnsi="Arial" w:eastAsia="Arial" w:cs="Arial"/>
                <w:spacing w:val="11"/>
                <w:sz w:val="21"/>
                <w:szCs w:val="21"/>
              </w:rPr>
              <w:t>4</w:t>
            </w:r>
          </w:p>
        </w:tc>
        <w:tc>
          <w:tcPr>
            <w:tcW w:w="1253" w:type="dxa"/>
            <w:vAlign w:val="top"/>
          </w:tcPr>
          <w:p w14:paraId="11924AD1">
            <w:pPr>
              <w:rPr>
                <w:rFonts w:ascii="Arial"/>
                <w:sz w:val="21"/>
              </w:rPr>
            </w:pPr>
          </w:p>
        </w:tc>
        <w:tc>
          <w:tcPr>
            <w:tcW w:w="2367" w:type="dxa"/>
            <w:vAlign w:val="top"/>
          </w:tcPr>
          <w:p w14:paraId="54D14ED2">
            <w:pPr>
              <w:rPr>
                <w:rFonts w:ascii="Arial"/>
                <w:sz w:val="21"/>
              </w:rPr>
            </w:pPr>
          </w:p>
        </w:tc>
        <w:tc>
          <w:tcPr>
            <w:tcW w:w="1107" w:type="dxa"/>
            <w:vAlign w:val="top"/>
          </w:tcPr>
          <w:p w14:paraId="76A462F9">
            <w:pPr>
              <w:rPr>
                <w:rFonts w:ascii="Arial"/>
                <w:sz w:val="21"/>
              </w:rPr>
            </w:pPr>
          </w:p>
        </w:tc>
        <w:tc>
          <w:tcPr>
            <w:tcW w:w="1661" w:type="dxa"/>
            <w:vAlign w:val="top"/>
          </w:tcPr>
          <w:p w14:paraId="636D509E">
            <w:pPr>
              <w:rPr>
                <w:rFonts w:ascii="Arial"/>
                <w:sz w:val="21"/>
              </w:rPr>
            </w:pPr>
          </w:p>
        </w:tc>
        <w:tc>
          <w:tcPr>
            <w:tcW w:w="899" w:type="dxa"/>
            <w:vAlign w:val="top"/>
          </w:tcPr>
          <w:p w14:paraId="40185757">
            <w:pPr>
              <w:rPr>
                <w:rFonts w:ascii="Arial"/>
                <w:sz w:val="21"/>
              </w:rPr>
            </w:pPr>
          </w:p>
        </w:tc>
        <w:tc>
          <w:tcPr>
            <w:tcW w:w="1014" w:type="dxa"/>
            <w:tcBorders>
              <w:right w:val="single" w:color="000000" w:sz="6" w:space="0"/>
            </w:tcBorders>
            <w:vAlign w:val="top"/>
          </w:tcPr>
          <w:p w14:paraId="51489D60">
            <w:pPr>
              <w:rPr>
                <w:rFonts w:ascii="Arial"/>
                <w:sz w:val="21"/>
              </w:rPr>
            </w:pPr>
          </w:p>
        </w:tc>
      </w:tr>
      <w:tr w14:paraId="757E1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702" w:type="dxa"/>
            <w:tcBorders>
              <w:left w:val="single" w:color="000000" w:sz="6" w:space="0"/>
            </w:tcBorders>
            <w:vAlign w:val="top"/>
          </w:tcPr>
          <w:p w14:paraId="1D482EA4">
            <w:pPr>
              <w:spacing w:line="246" w:lineRule="auto"/>
              <w:rPr>
                <w:rFonts w:ascii="Arial"/>
                <w:sz w:val="21"/>
                <w:szCs w:val="21"/>
              </w:rPr>
            </w:pPr>
          </w:p>
          <w:p w14:paraId="68CA3640">
            <w:pPr>
              <w:spacing w:before="49" w:line="208" w:lineRule="auto"/>
              <w:ind w:left="310"/>
              <w:rPr>
                <w:rFonts w:ascii="Arial" w:hAnsi="Arial" w:eastAsia="Arial" w:cs="Arial"/>
                <w:sz w:val="21"/>
                <w:szCs w:val="21"/>
              </w:rPr>
            </w:pPr>
            <w:r>
              <w:rPr>
                <w:rFonts w:ascii="Arial" w:hAnsi="Arial" w:eastAsia="Arial" w:cs="Arial"/>
                <w:spacing w:val="6"/>
                <w:sz w:val="21"/>
                <w:szCs w:val="21"/>
              </w:rPr>
              <w:t>5</w:t>
            </w:r>
          </w:p>
        </w:tc>
        <w:tc>
          <w:tcPr>
            <w:tcW w:w="1253" w:type="dxa"/>
            <w:vAlign w:val="top"/>
          </w:tcPr>
          <w:p w14:paraId="1A0872A3">
            <w:pPr>
              <w:rPr>
                <w:rFonts w:ascii="Arial"/>
                <w:sz w:val="21"/>
              </w:rPr>
            </w:pPr>
          </w:p>
        </w:tc>
        <w:tc>
          <w:tcPr>
            <w:tcW w:w="2367" w:type="dxa"/>
            <w:vAlign w:val="top"/>
          </w:tcPr>
          <w:p w14:paraId="3A364140">
            <w:pPr>
              <w:rPr>
                <w:rFonts w:ascii="Arial"/>
                <w:sz w:val="21"/>
              </w:rPr>
            </w:pPr>
          </w:p>
        </w:tc>
        <w:tc>
          <w:tcPr>
            <w:tcW w:w="1107" w:type="dxa"/>
            <w:vAlign w:val="top"/>
          </w:tcPr>
          <w:p w14:paraId="544B5552">
            <w:pPr>
              <w:rPr>
                <w:rFonts w:ascii="Arial"/>
                <w:sz w:val="21"/>
              </w:rPr>
            </w:pPr>
          </w:p>
        </w:tc>
        <w:tc>
          <w:tcPr>
            <w:tcW w:w="1661" w:type="dxa"/>
            <w:vAlign w:val="top"/>
          </w:tcPr>
          <w:p w14:paraId="0CFF814B">
            <w:pPr>
              <w:rPr>
                <w:rFonts w:ascii="Arial"/>
                <w:sz w:val="21"/>
              </w:rPr>
            </w:pPr>
          </w:p>
        </w:tc>
        <w:tc>
          <w:tcPr>
            <w:tcW w:w="899" w:type="dxa"/>
            <w:vAlign w:val="top"/>
          </w:tcPr>
          <w:p w14:paraId="7F1D4215">
            <w:pPr>
              <w:rPr>
                <w:rFonts w:ascii="Arial"/>
                <w:sz w:val="21"/>
              </w:rPr>
            </w:pPr>
          </w:p>
        </w:tc>
        <w:tc>
          <w:tcPr>
            <w:tcW w:w="1014" w:type="dxa"/>
            <w:tcBorders>
              <w:right w:val="single" w:color="000000" w:sz="6" w:space="0"/>
            </w:tcBorders>
            <w:vAlign w:val="top"/>
          </w:tcPr>
          <w:p w14:paraId="16F7C38F">
            <w:pPr>
              <w:rPr>
                <w:rFonts w:ascii="Arial"/>
                <w:sz w:val="21"/>
              </w:rPr>
            </w:pPr>
          </w:p>
        </w:tc>
      </w:tr>
      <w:tr w14:paraId="39676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02" w:type="dxa"/>
            <w:tcBorders>
              <w:left w:val="single" w:color="000000" w:sz="6" w:space="0"/>
            </w:tcBorders>
            <w:vAlign w:val="top"/>
          </w:tcPr>
          <w:p w14:paraId="06EB3FFD">
            <w:pPr>
              <w:spacing w:line="244" w:lineRule="auto"/>
              <w:rPr>
                <w:rFonts w:ascii="Arial"/>
                <w:sz w:val="21"/>
                <w:szCs w:val="21"/>
              </w:rPr>
            </w:pPr>
          </w:p>
          <w:p w14:paraId="18D47D5D">
            <w:pPr>
              <w:spacing w:before="49" w:line="211" w:lineRule="auto"/>
              <w:ind w:left="309"/>
              <w:rPr>
                <w:rFonts w:ascii="Arial" w:hAnsi="Arial" w:eastAsia="Arial" w:cs="Arial"/>
                <w:sz w:val="21"/>
                <w:szCs w:val="21"/>
              </w:rPr>
            </w:pPr>
            <w:r>
              <w:rPr>
                <w:rFonts w:ascii="Arial" w:hAnsi="Arial" w:eastAsia="Arial" w:cs="Arial"/>
                <w:spacing w:val="7"/>
                <w:sz w:val="21"/>
                <w:szCs w:val="21"/>
              </w:rPr>
              <w:t>6</w:t>
            </w:r>
          </w:p>
        </w:tc>
        <w:tc>
          <w:tcPr>
            <w:tcW w:w="1253" w:type="dxa"/>
            <w:vAlign w:val="top"/>
          </w:tcPr>
          <w:p w14:paraId="1911038E">
            <w:pPr>
              <w:rPr>
                <w:rFonts w:ascii="Arial"/>
                <w:sz w:val="21"/>
              </w:rPr>
            </w:pPr>
          </w:p>
        </w:tc>
        <w:tc>
          <w:tcPr>
            <w:tcW w:w="2367" w:type="dxa"/>
            <w:vAlign w:val="top"/>
          </w:tcPr>
          <w:p w14:paraId="44328EF7">
            <w:pPr>
              <w:rPr>
                <w:rFonts w:ascii="Arial"/>
                <w:sz w:val="21"/>
              </w:rPr>
            </w:pPr>
          </w:p>
        </w:tc>
        <w:tc>
          <w:tcPr>
            <w:tcW w:w="1107" w:type="dxa"/>
            <w:vAlign w:val="top"/>
          </w:tcPr>
          <w:p w14:paraId="71CDF2CA">
            <w:pPr>
              <w:rPr>
                <w:rFonts w:ascii="Arial"/>
                <w:sz w:val="21"/>
              </w:rPr>
            </w:pPr>
          </w:p>
        </w:tc>
        <w:tc>
          <w:tcPr>
            <w:tcW w:w="1661" w:type="dxa"/>
            <w:vAlign w:val="top"/>
          </w:tcPr>
          <w:p w14:paraId="19FB0A1F">
            <w:pPr>
              <w:rPr>
                <w:rFonts w:ascii="Arial"/>
                <w:sz w:val="21"/>
              </w:rPr>
            </w:pPr>
          </w:p>
        </w:tc>
        <w:tc>
          <w:tcPr>
            <w:tcW w:w="899" w:type="dxa"/>
            <w:vAlign w:val="top"/>
          </w:tcPr>
          <w:p w14:paraId="3E159257">
            <w:pPr>
              <w:rPr>
                <w:rFonts w:ascii="Arial"/>
                <w:sz w:val="21"/>
              </w:rPr>
            </w:pPr>
          </w:p>
        </w:tc>
        <w:tc>
          <w:tcPr>
            <w:tcW w:w="1014" w:type="dxa"/>
            <w:tcBorders>
              <w:right w:val="single" w:color="000000" w:sz="6" w:space="0"/>
            </w:tcBorders>
            <w:vAlign w:val="top"/>
          </w:tcPr>
          <w:p w14:paraId="694E369A">
            <w:pPr>
              <w:rPr>
                <w:rFonts w:ascii="Arial"/>
                <w:sz w:val="21"/>
              </w:rPr>
            </w:pPr>
          </w:p>
        </w:tc>
      </w:tr>
      <w:tr w14:paraId="53F93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02" w:type="dxa"/>
            <w:tcBorders>
              <w:left w:val="single" w:color="000000" w:sz="6" w:space="0"/>
            </w:tcBorders>
            <w:vAlign w:val="top"/>
          </w:tcPr>
          <w:p w14:paraId="6C8FEAFD">
            <w:pPr>
              <w:spacing w:line="249" w:lineRule="auto"/>
              <w:rPr>
                <w:rFonts w:ascii="Arial"/>
                <w:sz w:val="21"/>
                <w:szCs w:val="21"/>
              </w:rPr>
            </w:pPr>
          </w:p>
          <w:p w14:paraId="5E3F5466">
            <w:pPr>
              <w:spacing w:before="48" w:line="208" w:lineRule="auto"/>
              <w:ind w:left="311"/>
              <w:rPr>
                <w:rFonts w:ascii="Arial" w:hAnsi="Arial" w:eastAsia="Arial" w:cs="Arial"/>
                <w:sz w:val="21"/>
                <w:szCs w:val="21"/>
              </w:rPr>
            </w:pPr>
            <w:r>
              <w:rPr>
                <w:rFonts w:ascii="Arial" w:hAnsi="Arial" w:eastAsia="Arial" w:cs="Arial"/>
                <w:spacing w:val="5"/>
                <w:sz w:val="21"/>
                <w:szCs w:val="21"/>
              </w:rPr>
              <w:t>7</w:t>
            </w:r>
          </w:p>
        </w:tc>
        <w:tc>
          <w:tcPr>
            <w:tcW w:w="1253" w:type="dxa"/>
            <w:vAlign w:val="top"/>
          </w:tcPr>
          <w:p w14:paraId="352A95D3">
            <w:pPr>
              <w:rPr>
                <w:rFonts w:ascii="Arial"/>
                <w:sz w:val="21"/>
              </w:rPr>
            </w:pPr>
          </w:p>
        </w:tc>
        <w:tc>
          <w:tcPr>
            <w:tcW w:w="2367" w:type="dxa"/>
            <w:vAlign w:val="top"/>
          </w:tcPr>
          <w:p w14:paraId="6122556B">
            <w:pPr>
              <w:rPr>
                <w:rFonts w:ascii="Arial"/>
                <w:sz w:val="21"/>
              </w:rPr>
            </w:pPr>
          </w:p>
        </w:tc>
        <w:tc>
          <w:tcPr>
            <w:tcW w:w="1107" w:type="dxa"/>
            <w:vAlign w:val="top"/>
          </w:tcPr>
          <w:p w14:paraId="796AB870">
            <w:pPr>
              <w:rPr>
                <w:rFonts w:ascii="Arial"/>
                <w:sz w:val="21"/>
              </w:rPr>
            </w:pPr>
          </w:p>
        </w:tc>
        <w:tc>
          <w:tcPr>
            <w:tcW w:w="1661" w:type="dxa"/>
            <w:vAlign w:val="top"/>
          </w:tcPr>
          <w:p w14:paraId="42A52394">
            <w:pPr>
              <w:rPr>
                <w:rFonts w:ascii="Arial"/>
                <w:sz w:val="21"/>
              </w:rPr>
            </w:pPr>
          </w:p>
        </w:tc>
        <w:tc>
          <w:tcPr>
            <w:tcW w:w="899" w:type="dxa"/>
            <w:vAlign w:val="top"/>
          </w:tcPr>
          <w:p w14:paraId="710B571E">
            <w:pPr>
              <w:rPr>
                <w:rFonts w:ascii="Arial"/>
                <w:sz w:val="21"/>
              </w:rPr>
            </w:pPr>
          </w:p>
        </w:tc>
        <w:tc>
          <w:tcPr>
            <w:tcW w:w="1014" w:type="dxa"/>
            <w:tcBorders>
              <w:right w:val="single" w:color="000000" w:sz="6" w:space="0"/>
            </w:tcBorders>
            <w:vAlign w:val="top"/>
          </w:tcPr>
          <w:p w14:paraId="2F6116A1">
            <w:pPr>
              <w:rPr>
                <w:rFonts w:ascii="Arial"/>
                <w:sz w:val="21"/>
              </w:rPr>
            </w:pPr>
          </w:p>
        </w:tc>
      </w:tr>
      <w:tr w14:paraId="59868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702" w:type="dxa"/>
            <w:tcBorders>
              <w:left w:val="single" w:color="000000" w:sz="6" w:space="0"/>
            </w:tcBorders>
            <w:vAlign w:val="top"/>
          </w:tcPr>
          <w:p w14:paraId="2F0687E5">
            <w:pPr>
              <w:spacing w:line="246" w:lineRule="auto"/>
              <w:rPr>
                <w:rFonts w:ascii="Arial"/>
                <w:sz w:val="21"/>
                <w:szCs w:val="21"/>
              </w:rPr>
            </w:pPr>
          </w:p>
          <w:p w14:paraId="359D2EED">
            <w:pPr>
              <w:spacing w:before="49" w:line="211" w:lineRule="auto"/>
              <w:ind w:left="308"/>
              <w:rPr>
                <w:rFonts w:ascii="Arial" w:hAnsi="Arial" w:eastAsia="Arial" w:cs="Arial"/>
                <w:sz w:val="21"/>
                <w:szCs w:val="21"/>
              </w:rPr>
            </w:pPr>
            <w:r>
              <w:rPr>
                <w:rFonts w:ascii="Arial" w:hAnsi="Arial" w:eastAsia="Arial" w:cs="Arial"/>
                <w:spacing w:val="7"/>
                <w:sz w:val="21"/>
                <w:szCs w:val="21"/>
              </w:rPr>
              <w:t>8</w:t>
            </w:r>
          </w:p>
        </w:tc>
        <w:tc>
          <w:tcPr>
            <w:tcW w:w="1253" w:type="dxa"/>
            <w:vAlign w:val="top"/>
          </w:tcPr>
          <w:p w14:paraId="6B1441D1">
            <w:pPr>
              <w:rPr>
                <w:rFonts w:ascii="Arial"/>
                <w:sz w:val="21"/>
              </w:rPr>
            </w:pPr>
          </w:p>
        </w:tc>
        <w:tc>
          <w:tcPr>
            <w:tcW w:w="2367" w:type="dxa"/>
            <w:vAlign w:val="top"/>
          </w:tcPr>
          <w:p w14:paraId="5DB3380E">
            <w:pPr>
              <w:rPr>
                <w:rFonts w:ascii="Arial"/>
                <w:sz w:val="21"/>
              </w:rPr>
            </w:pPr>
          </w:p>
        </w:tc>
        <w:tc>
          <w:tcPr>
            <w:tcW w:w="1107" w:type="dxa"/>
            <w:vAlign w:val="top"/>
          </w:tcPr>
          <w:p w14:paraId="1364F080">
            <w:pPr>
              <w:rPr>
                <w:rFonts w:ascii="Arial"/>
                <w:sz w:val="21"/>
              </w:rPr>
            </w:pPr>
          </w:p>
        </w:tc>
        <w:tc>
          <w:tcPr>
            <w:tcW w:w="1661" w:type="dxa"/>
            <w:vAlign w:val="top"/>
          </w:tcPr>
          <w:p w14:paraId="16BF3112">
            <w:pPr>
              <w:rPr>
                <w:rFonts w:ascii="Arial"/>
                <w:sz w:val="21"/>
              </w:rPr>
            </w:pPr>
          </w:p>
        </w:tc>
        <w:tc>
          <w:tcPr>
            <w:tcW w:w="899" w:type="dxa"/>
            <w:vAlign w:val="top"/>
          </w:tcPr>
          <w:p w14:paraId="1450683F">
            <w:pPr>
              <w:rPr>
                <w:rFonts w:ascii="Arial"/>
                <w:sz w:val="21"/>
              </w:rPr>
            </w:pPr>
          </w:p>
        </w:tc>
        <w:tc>
          <w:tcPr>
            <w:tcW w:w="1014" w:type="dxa"/>
            <w:tcBorders>
              <w:right w:val="single" w:color="000000" w:sz="6" w:space="0"/>
            </w:tcBorders>
            <w:vAlign w:val="top"/>
          </w:tcPr>
          <w:p w14:paraId="2C3AD76F">
            <w:pPr>
              <w:rPr>
                <w:rFonts w:ascii="Arial"/>
                <w:sz w:val="21"/>
              </w:rPr>
            </w:pPr>
          </w:p>
        </w:tc>
      </w:tr>
      <w:tr w14:paraId="4AE57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02" w:type="dxa"/>
            <w:tcBorders>
              <w:left w:val="single" w:color="000000" w:sz="6" w:space="0"/>
            </w:tcBorders>
            <w:vAlign w:val="top"/>
          </w:tcPr>
          <w:p w14:paraId="5E4F5364">
            <w:pPr>
              <w:spacing w:line="247" w:lineRule="auto"/>
              <w:rPr>
                <w:rFonts w:ascii="Arial"/>
                <w:sz w:val="21"/>
                <w:szCs w:val="21"/>
              </w:rPr>
            </w:pPr>
          </w:p>
          <w:p w14:paraId="675B1733">
            <w:pPr>
              <w:spacing w:before="48" w:line="211" w:lineRule="auto"/>
              <w:ind w:left="307"/>
              <w:rPr>
                <w:rFonts w:ascii="Arial" w:hAnsi="Arial" w:eastAsia="Arial" w:cs="Arial"/>
                <w:sz w:val="21"/>
                <w:szCs w:val="21"/>
              </w:rPr>
            </w:pPr>
            <w:r>
              <w:rPr>
                <w:rFonts w:ascii="Arial" w:hAnsi="Arial" w:eastAsia="Arial" w:cs="Arial"/>
                <w:spacing w:val="8"/>
                <w:sz w:val="21"/>
                <w:szCs w:val="21"/>
              </w:rPr>
              <w:t>9</w:t>
            </w:r>
          </w:p>
        </w:tc>
        <w:tc>
          <w:tcPr>
            <w:tcW w:w="1253" w:type="dxa"/>
            <w:vAlign w:val="top"/>
          </w:tcPr>
          <w:p w14:paraId="5CA5186A">
            <w:pPr>
              <w:rPr>
                <w:rFonts w:ascii="Arial"/>
                <w:sz w:val="21"/>
              </w:rPr>
            </w:pPr>
          </w:p>
        </w:tc>
        <w:tc>
          <w:tcPr>
            <w:tcW w:w="2367" w:type="dxa"/>
            <w:vAlign w:val="top"/>
          </w:tcPr>
          <w:p w14:paraId="048782BB">
            <w:pPr>
              <w:rPr>
                <w:rFonts w:ascii="Arial"/>
                <w:sz w:val="21"/>
              </w:rPr>
            </w:pPr>
          </w:p>
        </w:tc>
        <w:tc>
          <w:tcPr>
            <w:tcW w:w="1107" w:type="dxa"/>
            <w:vAlign w:val="top"/>
          </w:tcPr>
          <w:p w14:paraId="778441BA">
            <w:pPr>
              <w:rPr>
                <w:rFonts w:ascii="Arial"/>
                <w:sz w:val="21"/>
              </w:rPr>
            </w:pPr>
          </w:p>
        </w:tc>
        <w:tc>
          <w:tcPr>
            <w:tcW w:w="1661" w:type="dxa"/>
            <w:vAlign w:val="top"/>
          </w:tcPr>
          <w:p w14:paraId="7EFF6F47">
            <w:pPr>
              <w:rPr>
                <w:rFonts w:ascii="Arial"/>
                <w:sz w:val="21"/>
              </w:rPr>
            </w:pPr>
          </w:p>
        </w:tc>
        <w:tc>
          <w:tcPr>
            <w:tcW w:w="899" w:type="dxa"/>
            <w:vAlign w:val="top"/>
          </w:tcPr>
          <w:p w14:paraId="775D32D5">
            <w:pPr>
              <w:rPr>
                <w:rFonts w:ascii="Arial"/>
                <w:sz w:val="21"/>
              </w:rPr>
            </w:pPr>
          </w:p>
        </w:tc>
        <w:tc>
          <w:tcPr>
            <w:tcW w:w="1014" w:type="dxa"/>
            <w:tcBorders>
              <w:right w:val="single" w:color="000000" w:sz="6" w:space="0"/>
            </w:tcBorders>
            <w:vAlign w:val="top"/>
          </w:tcPr>
          <w:p w14:paraId="342B31C5">
            <w:pPr>
              <w:rPr>
                <w:rFonts w:ascii="Arial"/>
                <w:sz w:val="21"/>
              </w:rPr>
            </w:pPr>
          </w:p>
        </w:tc>
      </w:tr>
      <w:tr w14:paraId="0A3C4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02" w:type="dxa"/>
            <w:tcBorders>
              <w:left w:val="single" w:color="000000" w:sz="6" w:space="0"/>
            </w:tcBorders>
            <w:vAlign w:val="top"/>
          </w:tcPr>
          <w:p w14:paraId="4AD581CF">
            <w:pPr>
              <w:spacing w:line="249" w:lineRule="auto"/>
              <w:rPr>
                <w:rFonts w:ascii="Arial"/>
                <w:sz w:val="21"/>
                <w:szCs w:val="21"/>
              </w:rPr>
            </w:pPr>
          </w:p>
          <w:p w14:paraId="5C58A4BC">
            <w:pPr>
              <w:spacing w:before="48" w:line="211" w:lineRule="auto"/>
              <w:ind w:left="256"/>
              <w:rPr>
                <w:rFonts w:ascii="Arial" w:hAnsi="Arial" w:eastAsia="Arial" w:cs="Arial"/>
                <w:sz w:val="21"/>
                <w:szCs w:val="21"/>
              </w:rPr>
            </w:pPr>
            <w:r>
              <w:rPr>
                <w:rFonts w:ascii="Arial" w:hAnsi="Arial" w:eastAsia="Arial" w:cs="Arial"/>
                <w:spacing w:val="9"/>
                <w:sz w:val="21"/>
                <w:szCs w:val="21"/>
              </w:rPr>
              <w:t>10</w:t>
            </w:r>
          </w:p>
        </w:tc>
        <w:tc>
          <w:tcPr>
            <w:tcW w:w="1253" w:type="dxa"/>
            <w:vAlign w:val="top"/>
          </w:tcPr>
          <w:p w14:paraId="022BAC2F">
            <w:pPr>
              <w:rPr>
                <w:rFonts w:ascii="Arial"/>
                <w:sz w:val="21"/>
              </w:rPr>
            </w:pPr>
          </w:p>
        </w:tc>
        <w:tc>
          <w:tcPr>
            <w:tcW w:w="2367" w:type="dxa"/>
            <w:vAlign w:val="top"/>
          </w:tcPr>
          <w:p w14:paraId="69DE66A2">
            <w:pPr>
              <w:rPr>
                <w:rFonts w:ascii="Arial"/>
                <w:sz w:val="21"/>
              </w:rPr>
            </w:pPr>
          </w:p>
        </w:tc>
        <w:tc>
          <w:tcPr>
            <w:tcW w:w="1107" w:type="dxa"/>
            <w:vAlign w:val="top"/>
          </w:tcPr>
          <w:p w14:paraId="40659220">
            <w:pPr>
              <w:rPr>
                <w:rFonts w:ascii="Arial"/>
                <w:sz w:val="21"/>
              </w:rPr>
            </w:pPr>
          </w:p>
        </w:tc>
        <w:tc>
          <w:tcPr>
            <w:tcW w:w="1661" w:type="dxa"/>
            <w:vAlign w:val="top"/>
          </w:tcPr>
          <w:p w14:paraId="5DC2CA97">
            <w:pPr>
              <w:rPr>
                <w:rFonts w:ascii="Arial"/>
                <w:sz w:val="21"/>
              </w:rPr>
            </w:pPr>
          </w:p>
        </w:tc>
        <w:tc>
          <w:tcPr>
            <w:tcW w:w="899" w:type="dxa"/>
            <w:vAlign w:val="top"/>
          </w:tcPr>
          <w:p w14:paraId="1B84A735">
            <w:pPr>
              <w:rPr>
                <w:rFonts w:ascii="Arial"/>
                <w:sz w:val="21"/>
              </w:rPr>
            </w:pPr>
          </w:p>
        </w:tc>
        <w:tc>
          <w:tcPr>
            <w:tcW w:w="1014" w:type="dxa"/>
            <w:tcBorders>
              <w:right w:val="single" w:color="000000" w:sz="6" w:space="0"/>
            </w:tcBorders>
            <w:vAlign w:val="top"/>
          </w:tcPr>
          <w:p w14:paraId="1202B178">
            <w:pPr>
              <w:rPr>
                <w:rFonts w:ascii="Arial"/>
                <w:sz w:val="21"/>
              </w:rPr>
            </w:pPr>
          </w:p>
        </w:tc>
      </w:tr>
      <w:tr w14:paraId="1F7F3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702" w:type="dxa"/>
            <w:tcBorders>
              <w:left w:val="single" w:color="000000" w:sz="6" w:space="0"/>
            </w:tcBorders>
            <w:vAlign w:val="top"/>
          </w:tcPr>
          <w:p w14:paraId="3E62F0F4">
            <w:pPr>
              <w:spacing w:line="248" w:lineRule="auto"/>
              <w:rPr>
                <w:rFonts w:ascii="Arial"/>
                <w:sz w:val="21"/>
                <w:szCs w:val="21"/>
              </w:rPr>
            </w:pPr>
          </w:p>
          <w:p w14:paraId="319D70EE">
            <w:pPr>
              <w:spacing w:before="49" w:line="208" w:lineRule="auto"/>
              <w:ind w:left="256"/>
              <w:rPr>
                <w:rFonts w:ascii="Arial" w:hAnsi="Arial" w:eastAsia="Arial" w:cs="Arial"/>
                <w:sz w:val="21"/>
                <w:szCs w:val="21"/>
              </w:rPr>
            </w:pPr>
            <w:r>
              <w:rPr>
                <w:rFonts w:ascii="Arial" w:hAnsi="Arial" w:eastAsia="Arial" w:cs="Arial"/>
                <w:spacing w:val="9"/>
                <w:sz w:val="21"/>
                <w:szCs w:val="21"/>
              </w:rPr>
              <w:t>11</w:t>
            </w:r>
          </w:p>
        </w:tc>
        <w:tc>
          <w:tcPr>
            <w:tcW w:w="1253" w:type="dxa"/>
            <w:vAlign w:val="top"/>
          </w:tcPr>
          <w:p w14:paraId="3CBB400F">
            <w:pPr>
              <w:rPr>
                <w:rFonts w:ascii="Arial"/>
                <w:sz w:val="21"/>
              </w:rPr>
            </w:pPr>
          </w:p>
        </w:tc>
        <w:tc>
          <w:tcPr>
            <w:tcW w:w="2367" w:type="dxa"/>
            <w:vAlign w:val="top"/>
          </w:tcPr>
          <w:p w14:paraId="09526E47">
            <w:pPr>
              <w:rPr>
                <w:rFonts w:ascii="Arial"/>
                <w:sz w:val="21"/>
              </w:rPr>
            </w:pPr>
          </w:p>
        </w:tc>
        <w:tc>
          <w:tcPr>
            <w:tcW w:w="1107" w:type="dxa"/>
            <w:vAlign w:val="top"/>
          </w:tcPr>
          <w:p w14:paraId="6FE76EBB">
            <w:pPr>
              <w:rPr>
                <w:rFonts w:ascii="Arial"/>
                <w:sz w:val="21"/>
              </w:rPr>
            </w:pPr>
          </w:p>
        </w:tc>
        <w:tc>
          <w:tcPr>
            <w:tcW w:w="1661" w:type="dxa"/>
            <w:vAlign w:val="top"/>
          </w:tcPr>
          <w:p w14:paraId="4CD6097B">
            <w:pPr>
              <w:rPr>
                <w:rFonts w:ascii="Arial"/>
                <w:sz w:val="21"/>
              </w:rPr>
            </w:pPr>
          </w:p>
        </w:tc>
        <w:tc>
          <w:tcPr>
            <w:tcW w:w="899" w:type="dxa"/>
            <w:vAlign w:val="top"/>
          </w:tcPr>
          <w:p w14:paraId="31AD998C">
            <w:pPr>
              <w:rPr>
                <w:rFonts w:ascii="Arial"/>
                <w:sz w:val="21"/>
              </w:rPr>
            </w:pPr>
          </w:p>
        </w:tc>
        <w:tc>
          <w:tcPr>
            <w:tcW w:w="1014" w:type="dxa"/>
            <w:tcBorders>
              <w:right w:val="single" w:color="000000" w:sz="6" w:space="0"/>
            </w:tcBorders>
            <w:vAlign w:val="top"/>
          </w:tcPr>
          <w:p w14:paraId="0C2F284E">
            <w:pPr>
              <w:rPr>
                <w:rFonts w:ascii="Arial"/>
                <w:sz w:val="21"/>
              </w:rPr>
            </w:pPr>
          </w:p>
        </w:tc>
      </w:tr>
      <w:tr w14:paraId="01CCA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02" w:type="dxa"/>
            <w:tcBorders>
              <w:left w:val="single" w:color="000000" w:sz="6" w:space="0"/>
            </w:tcBorders>
            <w:vAlign w:val="top"/>
          </w:tcPr>
          <w:p w14:paraId="590C7C59">
            <w:pPr>
              <w:spacing w:line="246" w:lineRule="auto"/>
              <w:rPr>
                <w:rFonts w:ascii="Arial"/>
                <w:sz w:val="21"/>
                <w:szCs w:val="21"/>
              </w:rPr>
            </w:pPr>
          </w:p>
          <w:p w14:paraId="467F4199">
            <w:pPr>
              <w:spacing w:before="49" w:line="211" w:lineRule="auto"/>
              <w:ind w:left="256"/>
              <w:rPr>
                <w:rFonts w:ascii="Arial" w:hAnsi="Arial" w:eastAsia="Arial" w:cs="Arial"/>
                <w:sz w:val="21"/>
                <w:szCs w:val="21"/>
              </w:rPr>
            </w:pPr>
            <w:r>
              <w:rPr>
                <w:rFonts w:ascii="Arial" w:hAnsi="Arial" w:eastAsia="Arial" w:cs="Arial"/>
                <w:spacing w:val="9"/>
                <w:sz w:val="21"/>
                <w:szCs w:val="21"/>
              </w:rPr>
              <w:t>12</w:t>
            </w:r>
          </w:p>
        </w:tc>
        <w:tc>
          <w:tcPr>
            <w:tcW w:w="1253" w:type="dxa"/>
            <w:vAlign w:val="top"/>
          </w:tcPr>
          <w:p w14:paraId="5434BA80">
            <w:pPr>
              <w:rPr>
                <w:rFonts w:ascii="Arial"/>
                <w:sz w:val="21"/>
              </w:rPr>
            </w:pPr>
          </w:p>
        </w:tc>
        <w:tc>
          <w:tcPr>
            <w:tcW w:w="2367" w:type="dxa"/>
            <w:vAlign w:val="top"/>
          </w:tcPr>
          <w:p w14:paraId="0FB7A093">
            <w:pPr>
              <w:rPr>
                <w:rFonts w:ascii="Arial"/>
                <w:sz w:val="21"/>
              </w:rPr>
            </w:pPr>
          </w:p>
        </w:tc>
        <w:tc>
          <w:tcPr>
            <w:tcW w:w="1107" w:type="dxa"/>
            <w:vAlign w:val="top"/>
          </w:tcPr>
          <w:p w14:paraId="473C4AD6">
            <w:pPr>
              <w:rPr>
                <w:rFonts w:ascii="Arial"/>
                <w:sz w:val="21"/>
              </w:rPr>
            </w:pPr>
          </w:p>
        </w:tc>
        <w:tc>
          <w:tcPr>
            <w:tcW w:w="1661" w:type="dxa"/>
            <w:vAlign w:val="top"/>
          </w:tcPr>
          <w:p w14:paraId="5983EE63">
            <w:pPr>
              <w:rPr>
                <w:rFonts w:ascii="Arial"/>
                <w:sz w:val="21"/>
              </w:rPr>
            </w:pPr>
          </w:p>
        </w:tc>
        <w:tc>
          <w:tcPr>
            <w:tcW w:w="899" w:type="dxa"/>
            <w:vAlign w:val="top"/>
          </w:tcPr>
          <w:p w14:paraId="3C64F1EE">
            <w:pPr>
              <w:rPr>
                <w:rFonts w:ascii="Arial"/>
                <w:sz w:val="21"/>
              </w:rPr>
            </w:pPr>
          </w:p>
        </w:tc>
        <w:tc>
          <w:tcPr>
            <w:tcW w:w="1014" w:type="dxa"/>
            <w:tcBorders>
              <w:right w:val="single" w:color="000000" w:sz="6" w:space="0"/>
            </w:tcBorders>
            <w:vAlign w:val="top"/>
          </w:tcPr>
          <w:p w14:paraId="5A58BF67">
            <w:pPr>
              <w:rPr>
                <w:rFonts w:ascii="Arial"/>
                <w:sz w:val="21"/>
              </w:rPr>
            </w:pPr>
          </w:p>
        </w:tc>
      </w:tr>
      <w:tr w14:paraId="51D68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02" w:type="dxa"/>
            <w:tcBorders>
              <w:left w:val="single" w:color="000000" w:sz="6" w:space="0"/>
            </w:tcBorders>
            <w:vAlign w:val="top"/>
          </w:tcPr>
          <w:p w14:paraId="185F6D64">
            <w:pPr>
              <w:spacing w:line="248" w:lineRule="auto"/>
              <w:rPr>
                <w:rFonts w:ascii="Arial"/>
                <w:sz w:val="21"/>
                <w:szCs w:val="21"/>
              </w:rPr>
            </w:pPr>
          </w:p>
          <w:p w14:paraId="37C37598">
            <w:pPr>
              <w:spacing w:before="49" w:line="211" w:lineRule="auto"/>
              <w:ind w:left="256"/>
              <w:rPr>
                <w:rFonts w:ascii="Arial" w:hAnsi="Arial" w:eastAsia="Arial" w:cs="Arial"/>
                <w:sz w:val="21"/>
                <w:szCs w:val="21"/>
              </w:rPr>
            </w:pPr>
            <w:r>
              <w:rPr>
                <w:rFonts w:ascii="Arial" w:hAnsi="Arial" w:eastAsia="Arial" w:cs="Arial"/>
                <w:spacing w:val="9"/>
                <w:sz w:val="21"/>
                <w:szCs w:val="21"/>
              </w:rPr>
              <w:t>13</w:t>
            </w:r>
          </w:p>
        </w:tc>
        <w:tc>
          <w:tcPr>
            <w:tcW w:w="1253" w:type="dxa"/>
            <w:vAlign w:val="top"/>
          </w:tcPr>
          <w:p w14:paraId="1B7C2280">
            <w:pPr>
              <w:rPr>
                <w:rFonts w:ascii="Arial"/>
                <w:sz w:val="21"/>
              </w:rPr>
            </w:pPr>
          </w:p>
        </w:tc>
        <w:tc>
          <w:tcPr>
            <w:tcW w:w="2367" w:type="dxa"/>
            <w:vAlign w:val="top"/>
          </w:tcPr>
          <w:p w14:paraId="58632531">
            <w:pPr>
              <w:rPr>
                <w:rFonts w:ascii="Arial"/>
                <w:sz w:val="21"/>
              </w:rPr>
            </w:pPr>
          </w:p>
        </w:tc>
        <w:tc>
          <w:tcPr>
            <w:tcW w:w="1107" w:type="dxa"/>
            <w:vAlign w:val="top"/>
          </w:tcPr>
          <w:p w14:paraId="26F29883">
            <w:pPr>
              <w:rPr>
                <w:rFonts w:ascii="Arial"/>
                <w:sz w:val="21"/>
              </w:rPr>
            </w:pPr>
          </w:p>
        </w:tc>
        <w:tc>
          <w:tcPr>
            <w:tcW w:w="1661" w:type="dxa"/>
            <w:vAlign w:val="top"/>
          </w:tcPr>
          <w:p w14:paraId="3B962DB4">
            <w:pPr>
              <w:rPr>
                <w:rFonts w:ascii="Arial"/>
                <w:sz w:val="21"/>
              </w:rPr>
            </w:pPr>
          </w:p>
        </w:tc>
        <w:tc>
          <w:tcPr>
            <w:tcW w:w="899" w:type="dxa"/>
            <w:vAlign w:val="top"/>
          </w:tcPr>
          <w:p w14:paraId="3072CBFE">
            <w:pPr>
              <w:rPr>
                <w:rFonts w:ascii="Arial"/>
                <w:sz w:val="21"/>
              </w:rPr>
            </w:pPr>
          </w:p>
        </w:tc>
        <w:tc>
          <w:tcPr>
            <w:tcW w:w="1014" w:type="dxa"/>
            <w:tcBorders>
              <w:right w:val="single" w:color="000000" w:sz="6" w:space="0"/>
            </w:tcBorders>
            <w:vAlign w:val="top"/>
          </w:tcPr>
          <w:p w14:paraId="308D761A">
            <w:pPr>
              <w:rPr>
                <w:rFonts w:ascii="Arial"/>
                <w:sz w:val="21"/>
              </w:rPr>
            </w:pPr>
          </w:p>
        </w:tc>
      </w:tr>
      <w:tr w14:paraId="1A4FB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702" w:type="dxa"/>
            <w:tcBorders>
              <w:left w:val="single" w:color="000000" w:sz="6" w:space="0"/>
            </w:tcBorders>
            <w:vAlign w:val="top"/>
          </w:tcPr>
          <w:p w14:paraId="5B6BB08C">
            <w:pPr>
              <w:spacing w:line="250" w:lineRule="auto"/>
              <w:rPr>
                <w:rFonts w:ascii="Arial"/>
                <w:sz w:val="21"/>
                <w:szCs w:val="21"/>
              </w:rPr>
            </w:pPr>
          </w:p>
          <w:p w14:paraId="6384D26B">
            <w:pPr>
              <w:spacing w:before="49" w:line="208" w:lineRule="auto"/>
              <w:ind w:left="256"/>
              <w:rPr>
                <w:rFonts w:ascii="Arial" w:hAnsi="Arial" w:eastAsia="Arial" w:cs="Arial"/>
                <w:sz w:val="21"/>
                <w:szCs w:val="21"/>
              </w:rPr>
            </w:pPr>
            <w:r>
              <w:rPr>
                <w:rFonts w:ascii="Arial" w:hAnsi="Arial" w:eastAsia="Arial" w:cs="Arial"/>
                <w:spacing w:val="9"/>
                <w:sz w:val="21"/>
                <w:szCs w:val="21"/>
              </w:rPr>
              <w:t>14</w:t>
            </w:r>
          </w:p>
        </w:tc>
        <w:tc>
          <w:tcPr>
            <w:tcW w:w="1253" w:type="dxa"/>
            <w:vAlign w:val="top"/>
          </w:tcPr>
          <w:p w14:paraId="10EEE5D5">
            <w:pPr>
              <w:rPr>
                <w:rFonts w:ascii="Arial"/>
                <w:sz w:val="21"/>
              </w:rPr>
            </w:pPr>
          </w:p>
        </w:tc>
        <w:tc>
          <w:tcPr>
            <w:tcW w:w="2367" w:type="dxa"/>
            <w:vAlign w:val="top"/>
          </w:tcPr>
          <w:p w14:paraId="2BD7ED45">
            <w:pPr>
              <w:rPr>
                <w:rFonts w:ascii="Arial"/>
                <w:sz w:val="21"/>
              </w:rPr>
            </w:pPr>
          </w:p>
        </w:tc>
        <w:tc>
          <w:tcPr>
            <w:tcW w:w="1107" w:type="dxa"/>
            <w:vAlign w:val="top"/>
          </w:tcPr>
          <w:p w14:paraId="48648097">
            <w:pPr>
              <w:rPr>
                <w:rFonts w:ascii="Arial"/>
                <w:sz w:val="21"/>
              </w:rPr>
            </w:pPr>
          </w:p>
        </w:tc>
        <w:tc>
          <w:tcPr>
            <w:tcW w:w="1661" w:type="dxa"/>
            <w:vAlign w:val="top"/>
          </w:tcPr>
          <w:p w14:paraId="72FC63B6">
            <w:pPr>
              <w:rPr>
                <w:rFonts w:ascii="Arial"/>
                <w:sz w:val="21"/>
              </w:rPr>
            </w:pPr>
          </w:p>
        </w:tc>
        <w:tc>
          <w:tcPr>
            <w:tcW w:w="899" w:type="dxa"/>
            <w:vAlign w:val="top"/>
          </w:tcPr>
          <w:p w14:paraId="3BF97081">
            <w:pPr>
              <w:rPr>
                <w:rFonts w:ascii="Arial"/>
                <w:sz w:val="21"/>
              </w:rPr>
            </w:pPr>
          </w:p>
        </w:tc>
        <w:tc>
          <w:tcPr>
            <w:tcW w:w="1014" w:type="dxa"/>
            <w:tcBorders>
              <w:right w:val="single" w:color="000000" w:sz="6" w:space="0"/>
            </w:tcBorders>
            <w:vAlign w:val="top"/>
          </w:tcPr>
          <w:p w14:paraId="698C3EF0">
            <w:pPr>
              <w:rPr>
                <w:rFonts w:ascii="Arial"/>
                <w:sz w:val="21"/>
              </w:rPr>
            </w:pPr>
          </w:p>
        </w:tc>
      </w:tr>
    </w:tbl>
    <w:p w14:paraId="2392BCE0">
      <w:pPr>
        <w:rPr>
          <w:rFonts w:ascii="Arial"/>
          <w:sz w:val="21"/>
        </w:rPr>
      </w:pPr>
    </w:p>
    <w:p w14:paraId="0165E919">
      <w:pPr>
        <w:sectPr>
          <w:footerReference r:id="rId5" w:type="default"/>
          <w:pgSz w:w="11910" w:h="16840"/>
          <w:pgMar w:top="1431" w:right="1427" w:bottom="1644" w:left="1464" w:header="0" w:footer="1270" w:gutter="0"/>
          <w:pgNumType w:fmt="numberInDash" w:start="1"/>
          <w:cols w:space="720" w:num="1"/>
        </w:sectPr>
      </w:pPr>
    </w:p>
    <w:p w14:paraId="008AA545">
      <w:pPr>
        <w:spacing w:before="100" w:line="222" w:lineRule="auto"/>
        <w:ind w:left="45"/>
        <w:rPr>
          <w:rFonts w:hint="default" w:ascii="黑体" w:hAnsi="黑体" w:eastAsia="黑体" w:cs="黑体"/>
          <w:spacing w:val="-5"/>
          <w:sz w:val="32"/>
          <w:szCs w:val="32"/>
          <w:lang w:val="en-US" w:eastAsia="zh-CN"/>
        </w:rPr>
      </w:pPr>
      <w:r>
        <w:rPr>
          <w:rFonts w:hint="eastAsia" w:ascii="黑体" w:hAnsi="黑体" w:eastAsia="黑体" w:cs="黑体"/>
          <w:spacing w:val="-5"/>
          <w:sz w:val="32"/>
          <w:szCs w:val="32"/>
          <w:lang w:val="en-US" w:eastAsia="zh-CN"/>
        </w:rPr>
        <w:t>附件2</w:t>
      </w:r>
    </w:p>
    <w:p w14:paraId="451925E4">
      <w:pPr>
        <w:spacing w:before="77" w:line="189" w:lineRule="auto"/>
        <w:jc w:val="center"/>
        <w:rPr>
          <w:rFonts w:hint="eastAsia" w:ascii="方正小标宋简体" w:hAnsi="方正小标宋简体" w:eastAsia="方正小标宋简体" w:cs="方正小标宋简体"/>
          <w:spacing w:val="8"/>
          <w:sz w:val="44"/>
          <w:szCs w:val="44"/>
        </w:rPr>
      </w:pPr>
      <w:r>
        <w:rPr>
          <w:rFonts w:hint="eastAsia" w:ascii="方正小标宋简体" w:hAnsi="方正小标宋简体" w:eastAsia="方正小标宋简体" w:cs="方正小标宋简体"/>
          <w:spacing w:val="12"/>
          <w:sz w:val="44"/>
          <w:szCs w:val="44"/>
        </w:rPr>
        <w:t>统</w:t>
      </w:r>
      <w:r>
        <w:rPr>
          <w:rFonts w:hint="eastAsia" w:ascii="方正小标宋简体" w:hAnsi="方正小标宋简体" w:eastAsia="方正小标宋简体" w:cs="方正小标宋简体"/>
          <w:spacing w:val="8"/>
          <w:sz w:val="44"/>
          <w:szCs w:val="44"/>
        </w:rPr>
        <w:t>一着装征求意见函</w:t>
      </w:r>
    </w:p>
    <w:p w14:paraId="0EEF61FE">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尊敬的家长：</w:t>
      </w:r>
    </w:p>
    <w:p w14:paraId="1627DEB2">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52"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您好！</w:t>
      </w:r>
    </w:p>
    <w:p w14:paraId="6ACED7D6">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52"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根据河南省教育厅校服管理相关文件精神，为推动学校统一管理，结合实际情况，拟开启校服的征订工作，特征求您的宝贵意见或建议：</w:t>
      </w:r>
    </w:p>
    <w:p w14:paraId="66CF6F30">
      <w:pPr>
        <w:pStyle w:val="2"/>
        <w:rPr>
          <w:rFonts w:hint="eastAsia"/>
        </w:rPr>
      </w:pPr>
    </w:p>
    <w:tbl>
      <w:tblPr>
        <w:tblStyle w:val="11"/>
        <w:tblW w:w="9539"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3"/>
        <w:gridCol w:w="1937"/>
        <w:gridCol w:w="1863"/>
        <w:gridCol w:w="2165"/>
        <w:gridCol w:w="1841"/>
      </w:tblGrid>
      <w:tr w14:paraId="21143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6" w:hRule="atLeast"/>
        </w:trPr>
        <w:tc>
          <w:tcPr>
            <w:tcW w:w="1733" w:type="dxa"/>
            <w:tcBorders>
              <w:left w:val="single" w:color="000000" w:sz="8" w:space="0"/>
              <w:right w:val="single" w:color="000000" w:sz="8" w:space="0"/>
            </w:tcBorders>
            <w:vAlign w:val="top"/>
          </w:tcPr>
          <w:p w14:paraId="4EDC0A09">
            <w:pPr>
              <w:spacing w:before="310" w:line="210" w:lineRule="auto"/>
              <w:jc w:val="both"/>
              <w:rPr>
                <w:rFonts w:hint="eastAsia" w:ascii="仿宋_GB2312" w:hAnsi="仿宋_GB2312" w:eastAsia="仿宋_GB2312" w:cs="仿宋_GB2312"/>
                <w:sz w:val="28"/>
                <w:szCs w:val="28"/>
                <w:u w:val="none"/>
                <w:shd w:val="clear" w:color="auto" w:fill="auto"/>
              </w:rPr>
            </w:pPr>
            <w:r>
              <w:rPr>
                <w:rFonts w:hint="eastAsia" w:ascii="仿宋_GB2312" w:hAnsi="仿宋_GB2312" w:eastAsia="仿宋_GB2312" w:cs="仿宋_GB2312"/>
                <w:spacing w:val="7"/>
                <w:sz w:val="28"/>
                <w:szCs w:val="28"/>
                <w:u w:val="none"/>
                <w:shd w:val="clear" w:color="auto" w:fill="auto"/>
              </w:rPr>
              <w:t>学生姓名</w:t>
            </w:r>
            <w:r>
              <w:rPr>
                <w:rFonts w:hint="eastAsia" w:ascii="仿宋_GB2312" w:hAnsi="仿宋_GB2312" w:eastAsia="仿宋_GB2312" w:cs="仿宋_GB2312"/>
                <w:spacing w:val="6"/>
                <w:sz w:val="28"/>
                <w:szCs w:val="28"/>
                <w:u w:val="none"/>
                <w:shd w:val="clear" w:color="auto" w:fill="auto"/>
              </w:rPr>
              <w:t>：</w:t>
            </w:r>
          </w:p>
        </w:tc>
        <w:tc>
          <w:tcPr>
            <w:tcW w:w="1937" w:type="dxa"/>
            <w:tcBorders>
              <w:left w:val="single" w:color="000000" w:sz="8" w:space="0"/>
              <w:right w:val="single" w:color="000000" w:sz="12" w:space="0"/>
            </w:tcBorders>
            <w:vAlign w:val="top"/>
          </w:tcPr>
          <w:p w14:paraId="6DB4A3B3">
            <w:pPr>
              <w:spacing w:before="309" w:line="210" w:lineRule="auto"/>
              <w:jc w:val="both"/>
              <w:rPr>
                <w:rFonts w:hint="eastAsia" w:ascii="仿宋_GB2312" w:hAnsi="仿宋_GB2312" w:eastAsia="仿宋_GB2312" w:cs="仿宋_GB2312"/>
                <w:sz w:val="28"/>
                <w:szCs w:val="28"/>
                <w:u w:val="none"/>
                <w:shd w:val="clear" w:color="auto" w:fill="auto"/>
              </w:rPr>
            </w:pPr>
            <w:r>
              <w:rPr>
                <w:rFonts w:hint="eastAsia" w:ascii="仿宋_GB2312" w:hAnsi="仿宋_GB2312" w:eastAsia="仿宋_GB2312" w:cs="仿宋_GB2312"/>
                <w:spacing w:val="8"/>
                <w:sz w:val="28"/>
                <w:szCs w:val="28"/>
                <w:u w:val="none"/>
                <w:shd w:val="clear" w:color="auto" w:fill="auto"/>
              </w:rPr>
              <w:t>学</w:t>
            </w:r>
            <w:r>
              <w:rPr>
                <w:rFonts w:hint="eastAsia" w:ascii="仿宋_GB2312" w:hAnsi="仿宋_GB2312" w:eastAsia="仿宋_GB2312" w:cs="仿宋_GB2312"/>
                <w:spacing w:val="5"/>
                <w:sz w:val="28"/>
                <w:szCs w:val="28"/>
                <w:u w:val="none"/>
                <w:shd w:val="clear" w:color="auto" w:fill="auto"/>
              </w:rPr>
              <w:t>校及班级：</w:t>
            </w:r>
          </w:p>
        </w:tc>
        <w:tc>
          <w:tcPr>
            <w:tcW w:w="1863" w:type="dxa"/>
            <w:tcBorders>
              <w:left w:val="single" w:color="000000" w:sz="12" w:space="0"/>
              <w:right w:val="single" w:color="000000" w:sz="12" w:space="0"/>
            </w:tcBorders>
            <w:vAlign w:val="top"/>
          </w:tcPr>
          <w:p w14:paraId="261A3DF1">
            <w:pPr>
              <w:spacing w:before="310" w:line="210" w:lineRule="auto"/>
              <w:ind w:left="5"/>
              <w:jc w:val="both"/>
              <w:rPr>
                <w:rFonts w:hint="eastAsia" w:ascii="仿宋_GB2312" w:hAnsi="仿宋_GB2312" w:eastAsia="仿宋_GB2312" w:cs="仿宋_GB2312"/>
                <w:spacing w:val="7"/>
                <w:sz w:val="28"/>
                <w:szCs w:val="28"/>
                <w:u w:val="none"/>
                <w:shd w:val="clear" w:color="auto" w:fill="auto"/>
              </w:rPr>
            </w:pPr>
            <w:r>
              <w:rPr>
                <w:rFonts w:hint="eastAsia" w:ascii="仿宋_GB2312" w:hAnsi="仿宋_GB2312" w:eastAsia="仿宋_GB2312" w:cs="仿宋_GB2312"/>
                <w:spacing w:val="7"/>
                <w:sz w:val="28"/>
                <w:szCs w:val="28"/>
                <w:u w:val="none"/>
                <w:shd w:val="clear" w:color="auto" w:fill="auto"/>
              </w:rPr>
              <w:t>家长姓名：</w:t>
            </w:r>
          </w:p>
        </w:tc>
        <w:tc>
          <w:tcPr>
            <w:tcW w:w="2165" w:type="dxa"/>
            <w:tcBorders>
              <w:left w:val="single" w:color="000000" w:sz="12" w:space="0"/>
              <w:right w:val="single" w:color="000000" w:sz="8" w:space="0"/>
            </w:tcBorders>
            <w:vAlign w:val="top"/>
          </w:tcPr>
          <w:p w14:paraId="68622C2B">
            <w:pPr>
              <w:spacing w:before="310" w:line="210" w:lineRule="auto"/>
              <w:ind w:left="5"/>
              <w:jc w:val="both"/>
              <w:rPr>
                <w:rFonts w:hint="eastAsia" w:ascii="仿宋_GB2312" w:hAnsi="仿宋_GB2312" w:eastAsia="仿宋_GB2312" w:cs="仿宋_GB2312"/>
                <w:spacing w:val="7"/>
                <w:sz w:val="28"/>
                <w:szCs w:val="28"/>
                <w:u w:val="none"/>
                <w:shd w:val="clear" w:color="auto" w:fill="auto"/>
              </w:rPr>
            </w:pPr>
            <w:r>
              <w:rPr>
                <w:rFonts w:hint="eastAsia" w:ascii="仿宋_GB2312" w:hAnsi="仿宋_GB2312" w:eastAsia="仿宋_GB2312" w:cs="仿宋_GB2312"/>
                <w:spacing w:val="7"/>
                <w:sz w:val="28"/>
                <w:szCs w:val="28"/>
                <w:u w:val="none"/>
                <w:shd w:val="clear" w:color="auto" w:fill="auto"/>
              </w:rPr>
              <w:t>联系方式：</w:t>
            </w:r>
          </w:p>
        </w:tc>
        <w:tc>
          <w:tcPr>
            <w:tcW w:w="1841" w:type="dxa"/>
            <w:tcBorders>
              <w:left w:val="single" w:color="000000" w:sz="8" w:space="0"/>
              <w:right w:val="single" w:color="000000" w:sz="8" w:space="0"/>
            </w:tcBorders>
            <w:vAlign w:val="top"/>
          </w:tcPr>
          <w:p w14:paraId="5E1758DF">
            <w:pPr>
              <w:spacing w:before="260" w:line="209" w:lineRule="auto"/>
              <w:ind w:left="12"/>
              <w:jc w:val="center"/>
              <w:rPr>
                <w:rFonts w:hint="eastAsia" w:ascii="仿宋_GB2312" w:hAnsi="仿宋_GB2312" w:eastAsia="仿宋_GB2312" w:cs="仿宋_GB2312"/>
                <w:sz w:val="28"/>
                <w:szCs w:val="28"/>
                <w:u w:val="none"/>
                <w:shd w:val="clear" w:color="auto" w:fill="auto"/>
              </w:rPr>
            </w:pPr>
            <w:r>
              <w:rPr>
                <w:rFonts w:hint="eastAsia" w:ascii="仿宋_GB2312" w:hAnsi="仿宋_GB2312" w:eastAsia="仿宋_GB2312" w:cs="仿宋_GB2312"/>
                <w:spacing w:val="4"/>
                <w:sz w:val="28"/>
                <w:szCs w:val="28"/>
                <w:u w:val="none"/>
                <w:shd w:val="clear" w:color="auto" w:fill="auto"/>
              </w:rPr>
              <w:t>意见：</w:t>
            </w:r>
          </w:p>
          <w:p w14:paraId="5D57F4B5">
            <w:pPr>
              <w:spacing w:before="2" w:line="196" w:lineRule="auto"/>
              <w:ind w:right="214"/>
              <w:jc w:val="center"/>
              <w:rPr>
                <w:rFonts w:hint="eastAsia" w:ascii="仿宋_GB2312" w:hAnsi="仿宋_GB2312" w:eastAsia="仿宋_GB2312" w:cs="仿宋_GB2312"/>
                <w:sz w:val="28"/>
                <w:szCs w:val="28"/>
                <w:u w:val="none"/>
                <w:shd w:val="clear" w:color="auto" w:fill="auto"/>
              </w:rPr>
            </w:pPr>
            <w:r>
              <w:rPr>
                <w:rFonts w:hint="eastAsia" w:ascii="仿宋_GB2312" w:hAnsi="仿宋_GB2312" w:eastAsia="仿宋_GB2312" w:cs="仿宋_GB2312"/>
                <w:spacing w:val="3"/>
                <w:sz w:val="28"/>
                <w:szCs w:val="28"/>
                <w:u w:val="none"/>
                <w:shd w:val="clear" w:color="auto" w:fill="auto"/>
              </w:rPr>
              <w:sym w:font="Wingdings" w:char="00A8"/>
            </w:r>
            <w:r>
              <w:rPr>
                <w:rFonts w:hint="eastAsia" w:ascii="仿宋_GB2312" w:hAnsi="仿宋_GB2312" w:eastAsia="仿宋_GB2312" w:cs="仿宋_GB2312"/>
                <w:spacing w:val="1"/>
                <w:sz w:val="28"/>
                <w:szCs w:val="28"/>
                <w:u w:val="none"/>
                <w:shd w:val="clear" w:color="auto" w:fill="auto"/>
              </w:rPr>
              <w:t>同</w:t>
            </w:r>
            <w:r>
              <w:rPr>
                <w:rFonts w:hint="eastAsia" w:ascii="仿宋_GB2312" w:hAnsi="仿宋_GB2312" w:eastAsia="仿宋_GB2312" w:cs="仿宋_GB2312"/>
                <w:sz w:val="28"/>
                <w:szCs w:val="28"/>
                <w:u w:val="none"/>
                <w:shd w:val="clear" w:color="auto" w:fill="auto"/>
              </w:rPr>
              <w:t>意</w:t>
            </w:r>
          </w:p>
          <w:p w14:paraId="6043AEB9">
            <w:pPr>
              <w:spacing w:before="2" w:line="196" w:lineRule="auto"/>
              <w:ind w:right="214"/>
              <w:jc w:val="center"/>
              <w:rPr>
                <w:rFonts w:hint="eastAsia" w:ascii="仿宋_GB2312" w:hAnsi="仿宋_GB2312" w:eastAsia="仿宋_GB2312" w:cs="仿宋_GB2312"/>
                <w:sz w:val="28"/>
                <w:szCs w:val="28"/>
                <w:u w:val="none"/>
                <w:shd w:val="clear" w:color="auto" w:fill="auto"/>
              </w:rPr>
            </w:pPr>
            <w:r>
              <w:rPr>
                <w:rFonts w:hint="eastAsia" w:ascii="仿宋_GB2312" w:hAnsi="仿宋_GB2312" w:eastAsia="仿宋_GB2312" w:cs="仿宋_GB2312"/>
                <w:spacing w:val="3"/>
                <w:sz w:val="28"/>
                <w:szCs w:val="28"/>
                <w:u w:val="none"/>
                <w:shd w:val="clear" w:color="auto" w:fill="auto"/>
                <w:lang w:val="en-US" w:eastAsia="zh-CN"/>
              </w:rPr>
              <w:t xml:space="preserve">  </w:t>
            </w:r>
            <w:r>
              <w:rPr>
                <w:rFonts w:hint="eastAsia" w:ascii="仿宋_GB2312" w:hAnsi="仿宋_GB2312" w:eastAsia="仿宋_GB2312" w:cs="仿宋_GB2312"/>
                <w:spacing w:val="3"/>
                <w:sz w:val="28"/>
                <w:szCs w:val="28"/>
                <w:u w:val="none"/>
                <w:shd w:val="clear" w:color="auto" w:fill="auto"/>
              </w:rPr>
              <w:sym w:font="Wingdings" w:char="00A8"/>
            </w:r>
            <w:r>
              <w:rPr>
                <w:rFonts w:hint="eastAsia" w:ascii="仿宋_GB2312" w:hAnsi="仿宋_GB2312" w:eastAsia="仿宋_GB2312" w:cs="仿宋_GB2312"/>
                <w:spacing w:val="3"/>
                <w:sz w:val="28"/>
                <w:szCs w:val="28"/>
                <w:u w:val="none"/>
                <w:shd w:val="clear" w:color="auto" w:fill="auto"/>
              </w:rPr>
              <w:t>不同意</w:t>
            </w:r>
          </w:p>
        </w:tc>
      </w:tr>
      <w:tr w14:paraId="477C3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8" w:hRule="atLeast"/>
        </w:trPr>
        <w:tc>
          <w:tcPr>
            <w:tcW w:w="9539" w:type="dxa"/>
            <w:gridSpan w:val="5"/>
            <w:tcBorders>
              <w:left w:val="single" w:color="000000" w:sz="8" w:space="0"/>
              <w:right w:val="single" w:color="000000" w:sz="8" w:space="0"/>
            </w:tcBorders>
            <w:vAlign w:val="top"/>
          </w:tcPr>
          <w:p w14:paraId="3EF1EA1C">
            <w:pPr>
              <w:spacing w:before="261" w:line="210" w:lineRule="auto"/>
              <w:ind w:left="2"/>
              <w:rPr>
                <w:rFonts w:hint="eastAsia" w:ascii="仿宋_GB2312" w:hAnsi="仿宋_GB2312" w:eastAsia="仿宋_GB2312" w:cs="仿宋_GB2312"/>
                <w:sz w:val="28"/>
                <w:szCs w:val="28"/>
                <w:u w:val="single"/>
              </w:rPr>
            </w:pPr>
            <w:r>
              <w:rPr>
                <w:rFonts w:hint="eastAsia" w:ascii="仿宋_GB2312" w:hAnsi="仿宋_GB2312" w:eastAsia="仿宋_GB2312" w:cs="仿宋_GB2312"/>
                <w:spacing w:val="11"/>
                <w:sz w:val="28"/>
                <w:szCs w:val="28"/>
              </w:rPr>
              <w:t>其</w:t>
            </w:r>
            <w:r>
              <w:rPr>
                <w:rFonts w:hint="eastAsia" w:ascii="仿宋_GB2312" w:hAnsi="仿宋_GB2312" w:eastAsia="仿宋_GB2312" w:cs="仿宋_GB2312"/>
                <w:spacing w:val="8"/>
                <w:sz w:val="28"/>
                <w:szCs w:val="28"/>
              </w:rPr>
              <w:t>它意见或建议：</w:t>
            </w:r>
          </w:p>
        </w:tc>
      </w:tr>
    </w:tbl>
    <w:p w14:paraId="11F05EC7">
      <w:pPr>
        <w:keepNext w:val="0"/>
        <w:keepLines w:val="0"/>
        <w:pageBreakBefore w:val="0"/>
        <w:widowControl/>
        <w:kinsoku w:val="0"/>
        <w:wordWrap/>
        <w:overflowPunct/>
        <w:topLinePunct w:val="0"/>
        <w:autoSpaceDE w:val="0"/>
        <w:autoSpaceDN w:val="0"/>
        <w:bidi w:val="0"/>
        <w:adjustRightInd w:val="0"/>
        <w:snapToGrid w:val="0"/>
        <w:spacing w:line="600" w:lineRule="exact"/>
        <w:ind w:left="0"/>
        <w:textAlignment w:val="baseline"/>
        <w:rPr>
          <w:rFonts w:ascii="Arial"/>
          <w:sz w:val="21"/>
        </w:rPr>
      </w:pPr>
    </w:p>
    <w:p w14:paraId="440D88A3">
      <w:pPr>
        <w:keepNext w:val="0"/>
        <w:keepLines w:val="0"/>
        <w:pageBreakBefore w:val="0"/>
        <w:widowControl/>
        <w:kinsoku w:val="0"/>
        <w:wordWrap/>
        <w:overflowPunct/>
        <w:topLinePunct w:val="0"/>
        <w:autoSpaceDE w:val="0"/>
        <w:autoSpaceDN w:val="0"/>
        <w:bidi w:val="0"/>
        <w:adjustRightInd w:val="0"/>
        <w:snapToGrid w:val="0"/>
        <w:spacing w:line="600" w:lineRule="exact"/>
        <w:ind w:left="0"/>
        <w:textAlignment w:val="baseline"/>
        <w:rPr>
          <w:rFonts w:ascii="Arial"/>
          <w:sz w:val="2"/>
        </w:rPr>
      </w:pPr>
      <w:r>
        <w:rPr>
          <w:rFonts w:ascii="仿宋" w:hAnsi="仿宋" w:eastAsia="仿宋" w:cs="仿宋"/>
          <w:spacing w:val="5"/>
          <w:sz w:val="31"/>
          <w:szCs w:val="31"/>
        </w:rPr>
        <w:t>联</w:t>
      </w:r>
      <w:r>
        <w:rPr>
          <w:rFonts w:hint="eastAsia" w:ascii="仿宋" w:hAnsi="仿宋" w:eastAsia="仿宋" w:cs="仿宋"/>
          <w:spacing w:val="5"/>
          <w:sz w:val="31"/>
          <w:szCs w:val="31"/>
          <w:lang w:val="en-US" w:eastAsia="zh-CN"/>
        </w:rPr>
        <w:t xml:space="preserve"> </w:t>
      </w:r>
      <w:r>
        <w:rPr>
          <w:rFonts w:ascii="仿宋" w:hAnsi="仿宋" w:eastAsia="仿宋" w:cs="仿宋"/>
          <w:spacing w:val="4"/>
          <w:sz w:val="31"/>
          <w:szCs w:val="31"/>
        </w:rPr>
        <w:t>系</w:t>
      </w:r>
      <w:r>
        <w:rPr>
          <w:rFonts w:hint="eastAsia" w:ascii="仿宋" w:hAnsi="仿宋" w:eastAsia="仿宋" w:cs="仿宋"/>
          <w:spacing w:val="4"/>
          <w:sz w:val="31"/>
          <w:szCs w:val="31"/>
          <w:lang w:val="en-US" w:eastAsia="zh-CN"/>
        </w:rPr>
        <w:t xml:space="preserve"> </w:t>
      </w:r>
      <w:r>
        <w:rPr>
          <w:rFonts w:ascii="仿宋" w:hAnsi="仿宋" w:eastAsia="仿宋" w:cs="仿宋"/>
          <w:spacing w:val="4"/>
          <w:sz w:val="31"/>
          <w:szCs w:val="31"/>
        </w:rPr>
        <w:t>人：</w:t>
      </w:r>
    </w:p>
    <w:p w14:paraId="25B83D48">
      <w:pPr>
        <w:keepNext w:val="0"/>
        <w:keepLines w:val="0"/>
        <w:pageBreakBefore w:val="0"/>
        <w:widowControl/>
        <w:kinsoku w:val="0"/>
        <w:wordWrap/>
        <w:overflowPunct/>
        <w:topLinePunct w:val="0"/>
        <w:autoSpaceDE w:val="0"/>
        <w:autoSpaceDN w:val="0"/>
        <w:bidi w:val="0"/>
        <w:adjustRightInd w:val="0"/>
        <w:snapToGrid w:val="0"/>
        <w:spacing w:line="600" w:lineRule="exact"/>
        <w:ind w:left="0"/>
        <w:textAlignment w:val="baseline"/>
        <w:rPr>
          <w:rFonts w:ascii="Arial"/>
          <w:sz w:val="21"/>
        </w:rPr>
      </w:pPr>
      <w:r>
        <w:rPr>
          <w:rFonts w:ascii="仿宋" w:hAnsi="仿宋" w:eastAsia="仿宋" w:cs="仿宋"/>
          <w:spacing w:val="1"/>
          <w:sz w:val="31"/>
          <w:szCs w:val="31"/>
        </w:rPr>
        <w:t>咨询电话：</w:t>
      </w:r>
    </w:p>
    <w:p w14:paraId="2B0E6E9E">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4512" w:firstLineChars="1600"/>
        <w:textAlignment w:val="baseline"/>
        <w:rPr>
          <w:rFonts w:ascii="仿宋" w:hAnsi="仿宋" w:eastAsia="仿宋" w:cs="仿宋"/>
          <w:spacing w:val="-14"/>
          <w:sz w:val="31"/>
          <w:szCs w:val="31"/>
        </w:rPr>
      </w:pPr>
    </w:p>
    <w:p w14:paraId="0F999A29">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4512" w:firstLineChars="1600"/>
        <w:textAlignment w:val="baseline"/>
        <w:rPr>
          <w:rFonts w:ascii="仿宋" w:hAnsi="仿宋" w:eastAsia="仿宋" w:cs="仿宋"/>
          <w:spacing w:val="-14"/>
          <w:sz w:val="31"/>
          <w:szCs w:val="31"/>
        </w:rPr>
      </w:pPr>
    </w:p>
    <w:p w14:paraId="65B879E2">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4512" w:firstLineChars="1600"/>
        <w:textAlignment w:val="baseline"/>
        <w:rPr>
          <w:rFonts w:ascii="仿宋" w:hAnsi="仿宋" w:eastAsia="仿宋" w:cs="仿宋"/>
          <w:sz w:val="31"/>
          <w:szCs w:val="31"/>
        </w:rPr>
      </w:pPr>
      <w:r>
        <w:rPr>
          <w:rFonts w:ascii="仿宋" w:hAnsi="仿宋" w:eastAsia="仿宋" w:cs="仿宋"/>
          <w:spacing w:val="-14"/>
          <w:sz w:val="31"/>
          <w:szCs w:val="31"/>
        </w:rPr>
        <w:t xml:space="preserve">学校 (盖章 ) </w:t>
      </w:r>
      <w:r>
        <w:rPr>
          <w:rFonts w:ascii="仿宋" w:hAnsi="仿宋" w:eastAsia="仿宋" w:cs="仿宋"/>
          <w:spacing w:val="-13"/>
          <w:sz w:val="31"/>
          <w:szCs w:val="31"/>
        </w:rPr>
        <w:t>：</w:t>
      </w:r>
    </w:p>
    <w:p w14:paraId="1402E43D">
      <w:pPr>
        <w:keepNext w:val="0"/>
        <w:keepLines w:val="0"/>
        <w:pageBreakBefore w:val="0"/>
        <w:widowControl/>
        <w:kinsoku w:val="0"/>
        <w:wordWrap/>
        <w:overflowPunct/>
        <w:topLinePunct w:val="0"/>
        <w:autoSpaceDE w:val="0"/>
        <w:autoSpaceDN w:val="0"/>
        <w:bidi w:val="0"/>
        <w:adjustRightInd w:val="0"/>
        <w:snapToGrid w:val="0"/>
        <w:spacing w:line="600" w:lineRule="exact"/>
        <w:ind w:firstLine="4512" w:firstLineChars="1600"/>
        <w:textAlignment w:val="baseline"/>
        <w:rPr>
          <w:rFonts w:hint="default" w:ascii="仿宋" w:hAnsi="仿宋" w:eastAsia="仿宋" w:cs="仿宋"/>
          <w:spacing w:val="-14"/>
          <w:sz w:val="31"/>
          <w:szCs w:val="31"/>
          <w:lang w:val="en-US" w:eastAsia="zh-CN"/>
        </w:rPr>
      </w:pPr>
      <w:r>
        <w:rPr>
          <w:rFonts w:hint="eastAsia" w:ascii="仿宋" w:hAnsi="仿宋" w:eastAsia="仿宋" w:cs="仿宋"/>
          <w:spacing w:val="-14"/>
          <w:sz w:val="31"/>
          <w:szCs w:val="31"/>
          <w:lang w:val="en-US" w:eastAsia="zh-CN"/>
        </w:rPr>
        <w:t>日期：     年   月  日</w:t>
      </w:r>
    </w:p>
    <w:p w14:paraId="1D3510AF">
      <w:pPr>
        <w:spacing w:before="100" w:line="222" w:lineRule="auto"/>
        <w:ind w:left="45"/>
        <w:rPr>
          <w:rFonts w:hint="eastAsia" w:ascii="黑体" w:hAnsi="黑体" w:eastAsia="黑体" w:cs="黑体"/>
          <w:spacing w:val="-5"/>
          <w:sz w:val="32"/>
          <w:szCs w:val="32"/>
          <w:lang w:val="en-US" w:eastAsia="zh-CN"/>
        </w:rPr>
      </w:pPr>
    </w:p>
    <w:p w14:paraId="0DE8898F">
      <w:pPr>
        <w:spacing w:before="100" w:line="222" w:lineRule="auto"/>
        <w:ind w:left="45"/>
        <w:rPr>
          <w:rFonts w:hint="default" w:ascii="黑体" w:hAnsi="黑体" w:eastAsia="黑体" w:cs="黑体"/>
          <w:spacing w:val="-5"/>
          <w:sz w:val="32"/>
          <w:szCs w:val="32"/>
          <w:lang w:val="en-US" w:eastAsia="zh-CN"/>
        </w:rPr>
      </w:pPr>
      <w:r>
        <w:rPr>
          <w:rFonts w:hint="eastAsia" w:ascii="黑体" w:hAnsi="黑体" w:eastAsia="黑体" w:cs="黑体"/>
          <w:spacing w:val="-5"/>
          <w:sz w:val="32"/>
          <w:szCs w:val="32"/>
          <w:lang w:val="en-US" w:eastAsia="zh-CN"/>
        </w:rPr>
        <w:t>附件3</w:t>
      </w:r>
    </w:p>
    <w:p w14:paraId="1832440E">
      <w:pPr>
        <w:spacing w:before="77" w:line="189" w:lineRule="auto"/>
        <w:jc w:val="center"/>
        <w:rPr>
          <w:rFonts w:hint="eastAsia" w:ascii="方正小标宋简体" w:hAnsi="方正小标宋简体" w:eastAsia="方正小标宋简体" w:cs="方正小标宋简体"/>
          <w:spacing w:val="8"/>
          <w:sz w:val="44"/>
          <w:szCs w:val="44"/>
        </w:rPr>
      </w:pPr>
    </w:p>
    <w:p w14:paraId="2B316791">
      <w:pPr>
        <w:spacing w:before="77" w:line="189" w:lineRule="auto"/>
        <w:jc w:val="center"/>
        <w:rPr>
          <w:rFonts w:ascii="微软雅黑" w:hAnsi="微软雅黑" w:eastAsia="微软雅黑" w:cs="微软雅黑"/>
          <w:sz w:val="43"/>
          <w:szCs w:val="43"/>
        </w:rPr>
      </w:pPr>
      <w:r>
        <w:rPr>
          <w:rFonts w:hint="eastAsia" w:ascii="方正小标宋简体" w:hAnsi="方正小标宋简体" w:eastAsia="方正小标宋简体" w:cs="方正小标宋简体"/>
          <w:spacing w:val="8"/>
          <w:sz w:val="44"/>
          <w:szCs w:val="44"/>
        </w:rPr>
        <w:t>供应商确认函</w:t>
      </w:r>
    </w:p>
    <w:p w14:paraId="349F53F1">
      <w:pPr>
        <w:spacing w:before="101" w:line="614" w:lineRule="exact"/>
        <w:rPr>
          <w:rFonts w:hint="eastAsia" w:ascii="仿宋_GB2312" w:hAnsi="仿宋_GB2312" w:eastAsia="仿宋_GB2312" w:cs="仿宋_GB2312"/>
          <w:spacing w:val="6"/>
          <w:position w:val="22"/>
          <w:sz w:val="31"/>
          <w:szCs w:val="31"/>
        </w:rPr>
      </w:pPr>
    </w:p>
    <w:p w14:paraId="068B0A8A">
      <w:pPr>
        <w:spacing w:before="309" w:line="210" w:lineRule="auto"/>
        <w:jc w:val="left"/>
        <w:rPr>
          <w:rFonts w:hint="eastAsia" w:ascii="仿宋_GB2312" w:hAnsi="仿宋_GB2312" w:eastAsia="仿宋_GB2312" w:cs="仿宋_GB2312"/>
          <w:spacing w:val="5"/>
          <w:sz w:val="32"/>
          <w:szCs w:val="32"/>
          <w:u w:val="none"/>
          <w:shd w:val="clear" w:color="auto" w:fill="auto"/>
        </w:rPr>
      </w:pPr>
      <w:r>
        <w:rPr>
          <w:rFonts w:hint="eastAsia" w:ascii="仿宋_GB2312" w:hAnsi="仿宋_GB2312" w:eastAsia="仿宋_GB2312" w:cs="仿宋_GB2312"/>
          <w:spacing w:val="5"/>
          <w:sz w:val="32"/>
          <w:szCs w:val="32"/>
          <w:u w:val="none"/>
          <w:shd w:val="clear" w:color="auto" w:fill="auto"/>
        </w:rPr>
        <w:t>项目编号：</w:t>
      </w:r>
    </w:p>
    <w:p w14:paraId="60FC0094">
      <w:pPr>
        <w:spacing w:before="309" w:line="210" w:lineRule="auto"/>
        <w:jc w:val="left"/>
        <w:rPr>
          <w:rFonts w:hint="eastAsia" w:ascii="仿宋_GB2312" w:hAnsi="仿宋_GB2312" w:eastAsia="仿宋_GB2312" w:cs="仿宋_GB2312"/>
          <w:spacing w:val="5"/>
          <w:sz w:val="32"/>
          <w:szCs w:val="32"/>
          <w:u w:val="none"/>
          <w:shd w:val="clear" w:color="auto" w:fill="auto"/>
        </w:rPr>
      </w:pPr>
      <w:r>
        <w:rPr>
          <w:rFonts w:hint="eastAsia" w:ascii="仿宋_GB2312" w:hAnsi="仿宋_GB2312" w:eastAsia="仿宋_GB2312" w:cs="仿宋_GB2312"/>
          <w:spacing w:val="5"/>
          <w:sz w:val="32"/>
          <w:szCs w:val="32"/>
          <w:u w:val="none"/>
          <w:shd w:val="clear" w:color="auto" w:fill="auto"/>
        </w:rPr>
        <w:t>项目名称：</w:t>
      </w:r>
    </w:p>
    <w:p w14:paraId="034E5AC6">
      <w:pPr>
        <w:spacing w:before="309" w:line="210" w:lineRule="auto"/>
        <w:jc w:val="left"/>
        <w:rPr>
          <w:rFonts w:hint="eastAsia" w:ascii="仿宋_GB2312" w:hAnsi="仿宋_GB2312" w:eastAsia="仿宋_GB2312" w:cs="仿宋_GB2312"/>
          <w:spacing w:val="5"/>
          <w:sz w:val="32"/>
          <w:szCs w:val="32"/>
          <w:u w:val="none"/>
          <w:shd w:val="clear" w:color="auto" w:fill="auto"/>
        </w:rPr>
      </w:pPr>
      <w:r>
        <w:rPr>
          <w:rFonts w:hint="eastAsia" w:ascii="仿宋_GB2312" w:hAnsi="仿宋_GB2312" w:eastAsia="仿宋_GB2312" w:cs="仿宋_GB2312"/>
          <w:spacing w:val="5"/>
          <w:sz w:val="32"/>
          <w:szCs w:val="32"/>
          <w:u w:val="none"/>
          <w:shd w:val="clear" w:color="auto" w:fill="auto"/>
        </w:rPr>
        <w:t>致：</w:t>
      </w:r>
    </w:p>
    <w:p w14:paraId="4E9C2C4B">
      <w:pPr>
        <w:keepNext w:val="0"/>
        <w:keepLines w:val="0"/>
        <w:pageBreakBefore w:val="0"/>
        <w:widowControl/>
        <w:kinsoku w:val="0"/>
        <w:wordWrap/>
        <w:overflowPunct/>
        <w:topLinePunct w:val="0"/>
        <w:autoSpaceDE w:val="0"/>
        <w:autoSpaceDN w:val="0"/>
        <w:bidi w:val="0"/>
        <w:adjustRightInd w:val="0"/>
        <w:snapToGrid w:val="0"/>
        <w:spacing w:line="600" w:lineRule="exact"/>
        <w:ind w:firstLine="660" w:firstLineChars="200"/>
        <w:jc w:val="left"/>
        <w:textAlignment w:val="baseline"/>
        <w:rPr>
          <w:rFonts w:hint="eastAsia" w:ascii="仿宋_GB2312" w:hAnsi="仿宋_GB2312" w:eastAsia="仿宋_GB2312" w:cs="仿宋_GB2312"/>
          <w:spacing w:val="5"/>
          <w:sz w:val="32"/>
          <w:szCs w:val="32"/>
          <w:u w:val="none"/>
          <w:shd w:val="clear" w:color="auto" w:fill="auto"/>
        </w:rPr>
      </w:pPr>
      <w:r>
        <w:rPr>
          <w:rFonts w:hint="eastAsia" w:ascii="仿宋_GB2312" w:hAnsi="仿宋_GB2312" w:eastAsia="仿宋_GB2312" w:cs="仿宋_GB2312"/>
          <w:spacing w:val="5"/>
          <w:sz w:val="32"/>
          <w:szCs w:val="32"/>
          <w:u w:val="none"/>
          <w:shd w:val="clear" w:color="auto" w:fill="auto"/>
        </w:rPr>
        <w:t>贵单位参与的校服采购项目，依据采购方案：现同意贵单位为本采购项目供应商，请收到本确认函后3个工作日内签订采购合同。</w:t>
      </w:r>
    </w:p>
    <w:p w14:paraId="26AC9AFF">
      <w:pPr>
        <w:spacing w:line="272" w:lineRule="auto"/>
        <w:rPr>
          <w:rFonts w:ascii="Arial"/>
          <w:sz w:val="21"/>
        </w:rPr>
      </w:pPr>
    </w:p>
    <w:p w14:paraId="7E3AB9E2">
      <w:pPr>
        <w:spacing w:line="272" w:lineRule="auto"/>
        <w:rPr>
          <w:rFonts w:ascii="Arial"/>
          <w:sz w:val="21"/>
        </w:rPr>
      </w:pPr>
    </w:p>
    <w:p w14:paraId="11A6B139">
      <w:pPr>
        <w:spacing w:line="272" w:lineRule="auto"/>
        <w:rPr>
          <w:rFonts w:ascii="Arial"/>
          <w:sz w:val="21"/>
        </w:rPr>
      </w:pPr>
    </w:p>
    <w:p w14:paraId="3FC6397E">
      <w:pPr>
        <w:spacing w:line="272" w:lineRule="auto"/>
        <w:rPr>
          <w:rFonts w:ascii="Arial"/>
          <w:sz w:val="21"/>
        </w:rPr>
      </w:pPr>
    </w:p>
    <w:p w14:paraId="61A0C4BB">
      <w:pPr>
        <w:spacing w:before="309" w:line="210" w:lineRule="auto"/>
        <w:ind w:firstLine="3300" w:firstLineChars="1000"/>
        <w:jc w:val="left"/>
        <w:rPr>
          <w:rFonts w:hint="eastAsia" w:ascii="仿宋_GB2312" w:hAnsi="仿宋_GB2312" w:eastAsia="仿宋_GB2312" w:cs="仿宋_GB2312"/>
          <w:spacing w:val="5"/>
          <w:sz w:val="32"/>
          <w:szCs w:val="32"/>
          <w:u w:val="none"/>
          <w:shd w:val="clear" w:color="auto" w:fill="auto"/>
        </w:rPr>
      </w:pPr>
    </w:p>
    <w:p w14:paraId="2E5C09F3">
      <w:pPr>
        <w:spacing w:before="309" w:line="210" w:lineRule="auto"/>
        <w:ind w:firstLine="3960" w:firstLineChars="1200"/>
        <w:jc w:val="left"/>
        <w:rPr>
          <w:rFonts w:hint="eastAsia" w:ascii="仿宋_GB2312" w:hAnsi="仿宋_GB2312" w:eastAsia="仿宋_GB2312" w:cs="仿宋_GB2312"/>
          <w:spacing w:val="5"/>
          <w:sz w:val="32"/>
          <w:szCs w:val="32"/>
          <w:u w:val="none"/>
          <w:shd w:val="clear" w:color="auto" w:fill="auto"/>
        </w:rPr>
      </w:pPr>
    </w:p>
    <w:p w14:paraId="5A97E95D">
      <w:pPr>
        <w:spacing w:before="309" w:line="210" w:lineRule="auto"/>
        <w:ind w:firstLine="3960" w:firstLineChars="1200"/>
        <w:jc w:val="left"/>
        <w:rPr>
          <w:rFonts w:hint="eastAsia" w:ascii="仿宋_GB2312" w:hAnsi="仿宋_GB2312" w:eastAsia="仿宋_GB2312" w:cs="仿宋_GB2312"/>
          <w:spacing w:val="5"/>
          <w:sz w:val="32"/>
          <w:szCs w:val="32"/>
          <w:u w:val="none"/>
          <w:shd w:val="clear" w:color="auto" w:fill="auto"/>
        </w:rPr>
      </w:pPr>
    </w:p>
    <w:p w14:paraId="01679709">
      <w:pPr>
        <w:spacing w:before="309" w:line="210" w:lineRule="auto"/>
        <w:ind w:firstLine="3630" w:firstLineChars="1100"/>
        <w:jc w:val="left"/>
        <w:rPr>
          <w:rFonts w:hint="eastAsia" w:ascii="仿宋_GB2312" w:hAnsi="仿宋_GB2312" w:eastAsia="仿宋_GB2312" w:cs="仿宋_GB2312"/>
          <w:spacing w:val="5"/>
          <w:sz w:val="32"/>
          <w:szCs w:val="32"/>
          <w:u w:val="none"/>
          <w:shd w:val="clear" w:color="auto" w:fill="auto"/>
        </w:rPr>
      </w:pPr>
      <w:r>
        <w:rPr>
          <w:rFonts w:hint="eastAsia" w:ascii="仿宋_GB2312" w:hAnsi="仿宋_GB2312" w:eastAsia="仿宋_GB2312" w:cs="仿宋_GB2312"/>
          <w:spacing w:val="5"/>
          <w:sz w:val="32"/>
          <w:szCs w:val="32"/>
          <w:u w:val="none"/>
          <w:shd w:val="clear" w:color="auto" w:fill="auto"/>
        </w:rPr>
        <w:t>采购方(盖章 ) ：</w:t>
      </w:r>
    </w:p>
    <w:p w14:paraId="05CAA522">
      <w:pPr>
        <w:spacing w:before="309" w:line="210" w:lineRule="auto"/>
        <w:jc w:val="left"/>
        <w:rPr>
          <w:rFonts w:hint="eastAsia" w:ascii="仿宋_GB2312" w:hAnsi="仿宋_GB2312" w:eastAsia="仿宋_GB2312" w:cs="仿宋_GB2312"/>
          <w:spacing w:val="5"/>
          <w:sz w:val="32"/>
          <w:szCs w:val="32"/>
          <w:u w:val="none"/>
          <w:shd w:val="clear" w:color="auto" w:fill="auto"/>
        </w:rPr>
      </w:pPr>
    </w:p>
    <w:p w14:paraId="0259B04D">
      <w:pPr>
        <w:spacing w:before="309" w:line="210" w:lineRule="auto"/>
        <w:ind w:firstLine="4290" w:firstLineChars="1300"/>
        <w:jc w:val="left"/>
        <w:rPr>
          <w:rFonts w:ascii="仿宋" w:hAnsi="仿宋" w:eastAsia="仿宋" w:cs="仿宋"/>
          <w:sz w:val="31"/>
          <w:szCs w:val="31"/>
        </w:rPr>
      </w:pPr>
      <w:r>
        <w:rPr>
          <w:rFonts w:hint="eastAsia" w:ascii="仿宋_GB2312" w:hAnsi="仿宋_GB2312" w:eastAsia="仿宋_GB2312" w:cs="仿宋_GB2312"/>
          <w:spacing w:val="5"/>
          <w:sz w:val="32"/>
          <w:szCs w:val="32"/>
          <w:u w:val="none"/>
          <w:shd w:val="clear" w:color="auto" w:fill="auto"/>
        </w:rPr>
        <w:t>年  月  日</w:t>
      </w:r>
    </w:p>
    <w:p w14:paraId="6C2593A2">
      <w:pPr>
        <w:sectPr>
          <w:footerReference r:id="rId6" w:type="default"/>
          <w:pgSz w:w="11910" w:h="16840"/>
          <w:pgMar w:top="1431" w:right="1419" w:bottom="1443" w:left="1480" w:header="0" w:footer="1146" w:gutter="0"/>
          <w:pgNumType w:fmt="numberInDash"/>
          <w:cols w:space="720" w:num="1"/>
        </w:sectPr>
      </w:pPr>
    </w:p>
    <w:p w14:paraId="04FBE83C">
      <w:pPr>
        <w:spacing w:before="100" w:line="222" w:lineRule="auto"/>
        <w:ind w:left="45"/>
        <w:rPr>
          <w:rFonts w:hint="default" w:ascii="黑体" w:hAnsi="黑体" w:eastAsia="黑体" w:cs="黑体"/>
          <w:spacing w:val="-5"/>
          <w:sz w:val="32"/>
          <w:szCs w:val="32"/>
          <w:lang w:val="en-US" w:eastAsia="zh-CN"/>
        </w:rPr>
      </w:pPr>
      <w:r>
        <w:rPr>
          <w:rFonts w:hint="eastAsia" w:ascii="黑体" w:hAnsi="黑体" w:eastAsia="黑体" w:cs="黑体"/>
          <w:spacing w:val="-5"/>
          <w:sz w:val="32"/>
          <w:szCs w:val="32"/>
          <w:lang w:val="en-US" w:eastAsia="zh-CN"/>
        </w:rPr>
        <w:t>附件4</w:t>
      </w:r>
    </w:p>
    <w:p w14:paraId="47EEC041">
      <w:pPr>
        <w:spacing w:before="77" w:line="189" w:lineRule="auto"/>
        <w:jc w:val="center"/>
        <w:rPr>
          <w:rFonts w:hint="eastAsia" w:ascii="方正小标宋简体" w:hAnsi="方正小标宋简体" w:eastAsia="方正小标宋简体" w:cs="方正小标宋简体"/>
          <w:spacing w:val="8"/>
          <w:sz w:val="44"/>
          <w:szCs w:val="44"/>
        </w:rPr>
      </w:pPr>
      <w:r>
        <w:rPr>
          <w:rFonts w:hint="eastAsia" w:ascii="方正小标宋简体" w:hAnsi="方正小标宋简体" w:eastAsia="方正小标宋简体" w:cs="方正小标宋简体"/>
          <w:spacing w:val="8"/>
          <w:sz w:val="44"/>
          <w:szCs w:val="44"/>
          <w:lang w:val="en-US" w:eastAsia="zh-CN"/>
        </w:rPr>
        <w:t>息县中小学（幼儿园）</w:t>
      </w:r>
      <w:r>
        <w:rPr>
          <w:rFonts w:hint="eastAsia" w:ascii="方正小标宋简体" w:hAnsi="方正小标宋简体" w:eastAsia="方正小标宋简体" w:cs="方正小标宋简体"/>
          <w:spacing w:val="8"/>
          <w:sz w:val="44"/>
          <w:szCs w:val="44"/>
        </w:rPr>
        <w:t>校服采购合同</w:t>
      </w:r>
    </w:p>
    <w:p w14:paraId="1D3F487B">
      <w:pPr>
        <w:spacing w:line="257" w:lineRule="auto"/>
        <w:rPr>
          <w:rFonts w:ascii="Arial"/>
          <w:sz w:val="21"/>
        </w:rPr>
      </w:pPr>
    </w:p>
    <w:p w14:paraId="035621A2">
      <w:pPr>
        <w:spacing w:line="257" w:lineRule="auto"/>
        <w:rPr>
          <w:rFonts w:ascii="Arial"/>
          <w:sz w:val="21"/>
        </w:rPr>
      </w:pPr>
    </w:p>
    <w:p w14:paraId="7CEC3BB6">
      <w:pPr>
        <w:spacing w:before="86" w:line="434" w:lineRule="exact"/>
        <w:ind w:left="5239"/>
        <w:rPr>
          <w:rFonts w:ascii="微软雅黑" w:hAnsi="微软雅黑" w:eastAsia="微软雅黑" w:cs="微软雅黑"/>
          <w:sz w:val="20"/>
          <w:szCs w:val="20"/>
        </w:rPr>
      </w:pPr>
      <w:r>
        <w:rPr>
          <w:rFonts w:ascii="微软雅黑" w:hAnsi="微软雅黑" w:eastAsia="微软雅黑" w:cs="微软雅黑"/>
          <w:spacing w:val="7"/>
          <w:position w:val="16"/>
          <w:sz w:val="20"/>
          <w:szCs w:val="20"/>
        </w:rPr>
        <w:t>合同编号</w:t>
      </w:r>
      <w:r>
        <w:rPr>
          <w:rFonts w:ascii="微软雅黑" w:hAnsi="微软雅黑" w:eastAsia="微软雅黑" w:cs="微软雅黑"/>
          <w:spacing w:val="6"/>
          <w:position w:val="16"/>
          <w:sz w:val="20"/>
          <w:szCs w:val="20"/>
        </w:rPr>
        <w:t>：</w:t>
      </w:r>
    </w:p>
    <w:p w14:paraId="5858D20B">
      <w:pPr>
        <w:spacing w:line="209" w:lineRule="auto"/>
        <w:ind w:left="5242"/>
        <w:rPr>
          <w:rFonts w:ascii="微软雅黑" w:hAnsi="微软雅黑" w:eastAsia="微软雅黑" w:cs="微软雅黑"/>
          <w:sz w:val="20"/>
          <w:szCs w:val="20"/>
        </w:rPr>
      </w:pPr>
      <w:r>
        <w:rPr>
          <w:rFonts w:ascii="微软雅黑" w:hAnsi="微软雅黑" w:eastAsia="微软雅黑" w:cs="微软雅黑"/>
          <w:spacing w:val="8"/>
          <w:sz w:val="20"/>
          <w:szCs w:val="20"/>
        </w:rPr>
        <w:t>签</w:t>
      </w:r>
      <w:r>
        <w:rPr>
          <w:rFonts w:ascii="微软雅黑" w:hAnsi="微软雅黑" w:eastAsia="微软雅黑" w:cs="微软雅黑"/>
          <w:spacing w:val="6"/>
          <w:sz w:val="20"/>
          <w:szCs w:val="20"/>
        </w:rPr>
        <w:t>约地点：</w:t>
      </w:r>
    </w:p>
    <w:p w14:paraId="0CE3B33B">
      <w:pPr>
        <w:spacing w:before="303" w:line="197" w:lineRule="auto"/>
        <w:ind w:left="692"/>
        <w:rPr>
          <w:rFonts w:ascii="Arial" w:hAnsi="Arial" w:eastAsia="Arial" w:cs="Arial"/>
          <w:sz w:val="20"/>
          <w:szCs w:val="20"/>
        </w:rPr>
      </w:pPr>
      <w:r>
        <w:rPr>
          <w:rFonts w:ascii="微软雅黑" w:hAnsi="微软雅黑" w:eastAsia="微软雅黑" w:cs="微软雅黑"/>
          <w:spacing w:val="1"/>
          <w:sz w:val="20"/>
          <w:szCs w:val="20"/>
        </w:rPr>
        <w:t>采购</w:t>
      </w:r>
      <w:r>
        <w:rPr>
          <w:rFonts w:ascii="微软雅黑" w:hAnsi="微软雅黑" w:eastAsia="微软雅黑" w:cs="微软雅黑"/>
          <w:sz w:val="20"/>
          <w:szCs w:val="20"/>
        </w:rPr>
        <w:t xml:space="preserve">方：                                                                                         </w:t>
      </w:r>
      <w:r>
        <w:rPr>
          <w:rFonts w:ascii="Arial" w:hAnsi="Arial" w:eastAsia="Arial" w:cs="Arial"/>
          <w:sz w:val="20"/>
          <w:szCs w:val="20"/>
        </w:rPr>
        <w:t xml:space="preserve">( </w:t>
      </w:r>
      <w:r>
        <w:rPr>
          <w:rFonts w:ascii="微软雅黑" w:hAnsi="微软雅黑" w:eastAsia="微软雅黑" w:cs="微软雅黑"/>
          <w:sz w:val="20"/>
          <w:szCs w:val="20"/>
        </w:rPr>
        <w:t>以下简称甲方</w:t>
      </w:r>
      <w:r>
        <w:rPr>
          <w:rFonts w:ascii="Arial" w:hAnsi="Arial" w:eastAsia="Arial" w:cs="Arial"/>
          <w:sz w:val="20"/>
          <w:szCs w:val="20"/>
        </w:rPr>
        <w:t>)</w:t>
      </w:r>
    </w:p>
    <w:p w14:paraId="028480E3">
      <w:pPr>
        <w:spacing w:line="245" w:lineRule="auto"/>
        <w:rPr>
          <w:rFonts w:ascii="Arial"/>
          <w:sz w:val="21"/>
        </w:rPr>
      </w:pPr>
    </w:p>
    <w:p w14:paraId="421A20E2">
      <w:pPr>
        <w:spacing w:before="86" w:line="197" w:lineRule="auto"/>
        <w:ind w:left="691"/>
        <w:rPr>
          <w:rFonts w:ascii="Arial" w:hAnsi="Arial" w:eastAsia="Arial" w:cs="Arial"/>
          <w:sz w:val="20"/>
          <w:szCs w:val="20"/>
        </w:rPr>
      </w:pPr>
      <w:r>
        <w:rPr>
          <w:rFonts w:ascii="微软雅黑" w:hAnsi="微软雅黑" w:eastAsia="微软雅黑" w:cs="微软雅黑"/>
          <w:spacing w:val="1"/>
          <w:sz w:val="20"/>
          <w:szCs w:val="20"/>
        </w:rPr>
        <w:t>供应方</w:t>
      </w:r>
      <w:r>
        <w:rPr>
          <w:rFonts w:ascii="微软雅黑" w:hAnsi="微软雅黑" w:eastAsia="微软雅黑" w:cs="微软雅黑"/>
          <w:sz w:val="20"/>
          <w:szCs w:val="20"/>
        </w:rPr>
        <w:t xml:space="preserve">：                                                                                         </w:t>
      </w:r>
      <w:r>
        <w:rPr>
          <w:rFonts w:ascii="Arial" w:hAnsi="Arial" w:eastAsia="Arial" w:cs="Arial"/>
          <w:sz w:val="20"/>
          <w:szCs w:val="20"/>
        </w:rPr>
        <w:t xml:space="preserve">( </w:t>
      </w:r>
      <w:r>
        <w:rPr>
          <w:rFonts w:ascii="微软雅黑" w:hAnsi="微软雅黑" w:eastAsia="微软雅黑" w:cs="微软雅黑"/>
          <w:sz w:val="20"/>
          <w:szCs w:val="20"/>
        </w:rPr>
        <w:t>以下简称乙方</w:t>
      </w:r>
      <w:r>
        <w:rPr>
          <w:rFonts w:ascii="Arial" w:hAnsi="Arial" w:eastAsia="Arial" w:cs="Arial"/>
          <w:sz w:val="20"/>
          <w:szCs w:val="20"/>
        </w:rPr>
        <w:t>)</w:t>
      </w:r>
    </w:p>
    <w:p w14:paraId="73293398">
      <w:pPr>
        <w:spacing w:line="248" w:lineRule="auto"/>
        <w:rPr>
          <w:rFonts w:ascii="Arial"/>
          <w:sz w:val="21"/>
        </w:rPr>
      </w:pPr>
    </w:p>
    <w:p w14:paraId="78E3C6C4">
      <w:pPr>
        <w:spacing w:before="86" w:line="212" w:lineRule="auto"/>
        <w:ind w:left="12" w:right="169" w:firstLine="426"/>
        <w:rPr>
          <w:rFonts w:ascii="微软雅黑" w:hAnsi="微软雅黑" w:eastAsia="微软雅黑" w:cs="微软雅黑"/>
          <w:sz w:val="20"/>
          <w:szCs w:val="20"/>
        </w:rPr>
      </w:pPr>
      <w:r>
        <w:rPr>
          <w:rFonts w:ascii="微软雅黑" w:hAnsi="微软雅黑" w:eastAsia="微软雅黑" w:cs="微软雅黑"/>
          <w:spacing w:val="1"/>
          <w:sz w:val="20"/>
          <w:szCs w:val="20"/>
        </w:rPr>
        <w:t>为维护甲乙双方合法权益 ，依据</w:t>
      </w:r>
      <w:r>
        <w:rPr>
          <w:rFonts w:ascii="微软雅黑" w:hAnsi="微软雅黑" w:eastAsia="微软雅黑" w:cs="微软雅黑"/>
          <w:sz w:val="20"/>
          <w:szCs w:val="20"/>
        </w:rPr>
        <w:t xml:space="preserve">《中华人民共和国民法典》等法律法规 ，遵循平等 、  自愿 、公 </w:t>
      </w:r>
      <w:r>
        <w:rPr>
          <w:rFonts w:ascii="微软雅黑" w:hAnsi="微软雅黑" w:eastAsia="微软雅黑" w:cs="微软雅黑"/>
          <w:spacing w:val="4"/>
          <w:sz w:val="20"/>
          <w:szCs w:val="20"/>
        </w:rPr>
        <w:t>平和诚实信用原则 ，经双方协商一致 ，订立本合</w:t>
      </w:r>
      <w:r>
        <w:rPr>
          <w:rFonts w:ascii="微软雅黑" w:hAnsi="微软雅黑" w:eastAsia="微软雅黑" w:cs="微软雅黑"/>
          <w:spacing w:val="3"/>
          <w:sz w:val="20"/>
          <w:szCs w:val="20"/>
        </w:rPr>
        <w:t>同</w:t>
      </w:r>
      <w:r>
        <w:rPr>
          <w:rFonts w:ascii="微软雅黑" w:hAnsi="微软雅黑" w:eastAsia="微软雅黑" w:cs="微软雅黑"/>
          <w:sz w:val="20"/>
          <w:szCs w:val="20"/>
        </w:rPr>
        <w:t>。</w:t>
      </w:r>
    </w:p>
    <w:p w14:paraId="4EF04A2B">
      <w:pPr>
        <w:spacing w:line="209" w:lineRule="auto"/>
        <w:ind w:left="434"/>
        <w:outlineLvl w:val="0"/>
        <w:rPr>
          <w:rFonts w:ascii="微软雅黑" w:hAnsi="微软雅黑" w:eastAsia="微软雅黑" w:cs="微软雅黑"/>
          <w:sz w:val="20"/>
          <w:szCs w:val="20"/>
        </w:rPr>
      </w:pPr>
      <w:r>
        <w:rPr>
          <w:rFonts w:ascii="微软雅黑" w:hAnsi="微软雅黑" w:eastAsia="微软雅黑" w:cs="微软雅黑"/>
          <w:spacing w:val="1"/>
          <w:sz w:val="20"/>
          <w:szCs w:val="20"/>
          <w14:textOutline w14:w="3795" w14:cap="sq" w14:cmpd="sng">
            <w14:solidFill>
              <w14:srgbClr w14:val="000000"/>
            </w14:solidFill>
            <w14:prstDash w14:val="solid"/>
            <w14:bevel/>
          </w14:textOutline>
        </w:rPr>
        <w:t>一</w:t>
      </w:r>
      <w:r>
        <w:rPr>
          <w:rFonts w:ascii="微软雅黑" w:hAnsi="微软雅黑" w:eastAsia="微软雅黑" w:cs="微软雅黑"/>
          <w:spacing w:val="1"/>
          <w:sz w:val="20"/>
          <w:szCs w:val="20"/>
        </w:rPr>
        <w:t xml:space="preserve"> </w:t>
      </w:r>
      <w:r>
        <w:rPr>
          <w:rFonts w:ascii="微软雅黑" w:hAnsi="微软雅黑" w:eastAsia="微软雅黑" w:cs="微软雅黑"/>
          <w:spacing w:val="1"/>
          <w:sz w:val="20"/>
          <w:szCs w:val="20"/>
          <w14:textOutline w14:w="3795" w14:cap="sq" w14:cmpd="sng">
            <w14:solidFill>
              <w14:srgbClr w14:val="000000"/>
            </w14:solidFill>
            <w14:prstDash w14:val="solid"/>
            <w14:bevel/>
          </w14:textOutline>
        </w:rPr>
        <w:t>、校服材质和规格</w:t>
      </w:r>
      <w:r>
        <w:rPr>
          <w:rFonts w:ascii="微软雅黑" w:hAnsi="微软雅黑" w:eastAsia="微软雅黑" w:cs="微软雅黑"/>
          <w:spacing w:val="1"/>
          <w:sz w:val="20"/>
          <w:szCs w:val="20"/>
        </w:rPr>
        <w:t xml:space="preserve"> </w:t>
      </w:r>
      <w:r>
        <w:rPr>
          <w:rFonts w:ascii="微软雅黑" w:hAnsi="微软雅黑" w:eastAsia="微软雅黑" w:cs="微软雅黑"/>
          <w:spacing w:val="1"/>
          <w:sz w:val="20"/>
          <w:szCs w:val="20"/>
          <w14:textOutline w14:w="3795" w14:cap="sq" w14:cmpd="sng">
            <w14:solidFill>
              <w14:srgbClr w14:val="000000"/>
            </w14:solidFill>
            <w14:prstDash w14:val="solid"/>
            <w14:bevel/>
          </w14:textOutline>
        </w:rPr>
        <w:t>、采购单</w:t>
      </w:r>
      <w:r>
        <w:rPr>
          <w:rFonts w:ascii="微软雅黑" w:hAnsi="微软雅黑" w:eastAsia="微软雅黑" w:cs="微软雅黑"/>
          <w:sz w:val="20"/>
          <w:szCs w:val="20"/>
          <w14:textOutline w14:w="3795" w14:cap="sq" w14:cmpd="sng">
            <w14:solidFill>
              <w14:srgbClr w14:val="000000"/>
            </w14:solidFill>
            <w14:prstDash w14:val="solid"/>
            <w14:bevel/>
          </w14:textOutline>
        </w:rPr>
        <w:t>价</w:t>
      </w:r>
      <w:r>
        <w:rPr>
          <w:rFonts w:ascii="微软雅黑" w:hAnsi="微软雅黑" w:eastAsia="微软雅黑" w:cs="微软雅黑"/>
          <w:sz w:val="20"/>
          <w:szCs w:val="20"/>
        </w:rPr>
        <w:t xml:space="preserve"> </w:t>
      </w:r>
      <w:r>
        <w:rPr>
          <w:rFonts w:ascii="微软雅黑" w:hAnsi="微软雅黑" w:eastAsia="微软雅黑" w:cs="微软雅黑"/>
          <w:sz w:val="20"/>
          <w:szCs w:val="20"/>
          <w14:textOutline w14:w="3795" w14:cap="sq" w14:cmpd="sng">
            <w14:solidFill>
              <w14:srgbClr w14:val="000000"/>
            </w14:solidFill>
            <w14:prstDash w14:val="solid"/>
            <w14:bevel/>
          </w14:textOutline>
        </w:rPr>
        <w:t>、采购数量</w:t>
      </w:r>
      <w:r>
        <w:rPr>
          <w:rFonts w:ascii="微软雅黑" w:hAnsi="微软雅黑" w:eastAsia="微软雅黑" w:cs="微软雅黑"/>
          <w:sz w:val="20"/>
          <w:szCs w:val="20"/>
        </w:rPr>
        <w:t xml:space="preserve"> </w:t>
      </w:r>
      <w:r>
        <w:rPr>
          <w:rFonts w:ascii="微软雅黑" w:hAnsi="微软雅黑" w:eastAsia="微软雅黑" w:cs="微软雅黑"/>
          <w:sz w:val="20"/>
          <w:szCs w:val="20"/>
          <w14:textOutline w14:w="3795" w14:cap="sq" w14:cmpd="sng">
            <w14:solidFill>
              <w14:srgbClr w14:val="000000"/>
            </w14:solidFill>
            <w14:prstDash w14:val="solid"/>
            <w14:bevel/>
          </w14:textOutline>
        </w:rPr>
        <w:t>、合同金额</w:t>
      </w:r>
    </w:p>
    <w:p w14:paraId="1A852E22">
      <w:pPr>
        <w:spacing w:line="99" w:lineRule="exact"/>
      </w:pPr>
    </w:p>
    <w:tbl>
      <w:tblPr>
        <w:tblStyle w:val="11"/>
        <w:tblW w:w="91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9"/>
        <w:gridCol w:w="1767"/>
        <w:gridCol w:w="1311"/>
        <w:gridCol w:w="1107"/>
        <w:gridCol w:w="1210"/>
        <w:gridCol w:w="1210"/>
        <w:gridCol w:w="2020"/>
      </w:tblGrid>
      <w:tr w14:paraId="555B7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539" w:type="dxa"/>
            <w:tcBorders>
              <w:left w:val="single" w:color="000000" w:sz="6" w:space="0"/>
            </w:tcBorders>
            <w:vAlign w:val="top"/>
          </w:tcPr>
          <w:p w14:paraId="64654661">
            <w:pPr>
              <w:spacing w:before="90" w:line="210" w:lineRule="auto"/>
              <w:ind w:left="94"/>
              <w:rPr>
                <w:rFonts w:ascii="微软雅黑" w:hAnsi="微软雅黑" w:eastAsia="微软雅黑" w:cs="微软雅黑"/>
                <w:sz w:val="17"/>
                <w:szCs w:val="17"/>
              </w:rPr>
            </w:pPr>
            <w:r>
              <w:rPr>
                <w:rFonts w:ascii="微软雅黑" w:hAnsi="微软雅黑" w:eastAsia="微软雅黑" w:cs="微软雅黑"/>
                <w:spacing w:val="8"/>
                <w:sz w:val="17"/>
                <w:szCs w:val="17"/>
                <w14:textOutline w14:w="3268" w14:cap="sq" w14:cmpd="sng">
                  <w14:solidFill>
                    <w14:srgbClr w14:val="000000"/>
                  </w14:solidFill>
                  <w14:prstDash w14:val="solid"/>
                  <w14:bevel/>
                </w14:textOutline>
              </w:rPr>
              <w:t>序</w:t>
            </w:r>
            <w:r>
              <w:rPr>
                <w:rFonts w:ascii="微软雅黑" w:hAnsi="微软雅黑" w:eastAsia="微软雅黑" w:cs="微软雅黑"/>
                <w:spacing w:val="7"/>
                <w:sz w:val="17"/>
                <w:szCs w:val="17"/>
                <w14:textOutline w14:w="3268" w14:cap="sq" w14:cmpd="sng">
                  <w14:solidFill>
                    <w14:srgbClr w14:val="000000"/>
                  </w14:solidFill>
                  <w14:prstDash w14:val="solid"/>
                  <w14:bevel/>
                </w14:textOutline>
              </w:rPr>
              <w:t>号</w:t>
            </w:r>
          </w:p>
        </w:tc>
        <w:tc>
          <w:tcPr>
            <w:tcW w:w="1767" w:type="dxa"/>
            <w:vAlign w:val="top"/>
          </w:tcPr>
          <w:p w14:paraId="0CBD2CCC">
            <w:pPr>
              <w:spacing w:before="90" w:line="200" w:lineRule="auto"/>
              <w:ind w:left="165"/>
              <w:rPr>
                <w:rFonts w:ascii="Arial" w:hAnsi="Arial" w:eastAsia="Arial" w:cs="Arial"/>
                <w:sz w:val="17"/>
                <w:szCs w:val="17"/>
              </w:rPr>
            </w:pPr>
            <w:r>
              <w:rPr>
                <w:rFonts w:ascii="微软雅黑" w:hAnsi="微软雅黑" w:eastAsia="微软雅黑" w:cs="微软雅黑"/>
                <w:spacing w:val="22"/>
                <w:sz w:val="17"/>
                <w:szCs w:val="17"/>
                <w14:textOutline w14:w="3268" w14:cap="sq" w14:cmpd="sng">
                  <w14:solidFill>
                    <w14:srgbClr w14:val="000000"/>
                  </w14:solidFill>
                  <w14:prstDash w14:val="solid"/>
                  <w14:bevel/>
                </w14:textOutline>
              </w:rPr>
              <w:t>产</w:t>
            </w:r>
            <w:r>
              <w:rPr>
                <w:rFonts w:ascii="微软雅黑" w:hAnsi="微软雅黑" w:eastAsia="微软雅黑" w:cs="微软雅黑"/>
                <w:spacing w:val="19"/>
                <w:sz w:val="17"/>
                <w:szCs w:val="17"/>
                <w14:textOutline w14:w="3268" w14:cap="sq" w14:cmpd="sng">
                  <w14:solidFill>
                    <w14:srgbClr w14:val="000000"/>
                  </w14:solidFill>
                  <w14:prstDash w14:val="solid"/>
                  <w14:bevel/>
                </w14:textOutline>
              </w:rPr>
              <w:t>品名称</w:t>
            </w:r>
            <w:r>
              <w:rPr>
                <w:rFonts w:ascii="微软雅黑" w:hAnsi="微软雅黑" w:eastAsia="微软雅黑" w:cs="微软雅黑"/>
                <w:spacing w:val="19"/>
                <w:sz w:val="17"/>
                <w:szCs w:val="17"/>
              </w:rPr>
              <w:t xml:space="preserve"> </w:t>
            </w:r>
            <w:r>
              <w:rPr>
                <w:rFonts w:ascii="Arial" w:hAnsi="Arial" w:eastAsia="Arial" w:cs="Arial"/>
                <w:spacing w:val="19"/>
                <w:sz w:val="17"/>
                <w:szCs w:val="17"/>
                <w14:textOutline w14:w="3268" w14:cap="sq" w14:cmpd="sng">
                  <w14:solidFill>
                    <w14:srgbClr w14:val="000000"/>
                  </w14:solidFill>
                  <w14:prstDash w14:val="solid"/>
                  <w14:bevel/>
                </w14:textOutline>
              </w:rPr>
              <w:t>(</w:t>
            </w:r>
            <w:r>
              <w:rPr>
                <w:rFonts w:ascii="微软雅黑" w:hAnsi="微软雅黑" w:eastAsia="微软雅黑" w:cs="微软雅黑"/>
                <w:spacing w:val="19"/>
                <w:sz w:val="17"/>
                <w:szCs w:val="17"/>
                <w14:textOutline w14:w="3268" w14:cap="sq" w14:cmpd="sng">
                  <w14:solidFill>
                    <w14:srgbClr w14:val="000000"/>
                  </w14:solidFill>
                  <w14:prstDash w14:val="solid"/>
                  <w14:bevel/>
                </w14:textOutline>
              </w:rPr>
              <w:t>款式</w:t>
            </w:r>
            <w:r>
              <w:rPr>
                <w:rFonts w:ascii="Arial" w:hAnsi="Arial" w:eastAsia="Arial" w:cs="Arial"/>
                <w:spacing w:val="19"/>
                <w:sz w:val="17"/>
                <w:szCs w:val="17"/>
                <w14:textOutline w14:w="3268" w14:cap="sq" w14:cmpd="sng">
                  <w14:solidFill>
                    <w14:srgbClr w14:val="000000"/>
                  </w14:solidFill>
                  <w14:prstDash w14:val="solid"/>
                  <w14:bevel/>
                </w14:textOutline>
              </w:rPr>
              <w:t>)</w:t>
            </w:r>
          </w:p>
        </w:tc>
        <w:tc>
          <w:tcPr>
            <w:tcW w:w="1311" w:type="dxa"/>
            <w:vAlign w:val="top"/>
          </w:tcPr>
          <w:p w14:paraId="1DEFDC2D">
            <w:pPr>
              <w:spacing w:before="90" w:line="210" w:lineRule="auto"/>
              <w:ind w:left="35"/>
              <w:rPr>
                <w:rFonts w:ascii="微软雅黑" w:hAnsi="微软雅黑" w:eastAsia="微软雅黑" w:cs="微软雅黑"/>
                <w:sz w:val="17"/>
                <w:szCs w:val="17"/>
              </w:rPr>
            </w:pPr>
            <w:r>
              <w:rPr>
                <w:rFonts w:ascii="微软雅黑" w:hAnsi="微软雅黑" w:eastAsia="微软雅黑" w:cs="微软雅黑"/>
                <w:spacing w:val="10"/>
                <w:sz w:val="17"/>
                <w:szCs w:val="17"/>
                <w14:textOutline w14:w="3268" w14:cap="sq" w14:cmpd="sng">
                  <w14:solidFill>
                    <w14:srgbClr w14:val="000000"/>
                  </w14:solidFill>
                  <w14:prstDash w14:val="solid"/>
                  <w14:bevel/>
                </w14:textOutline>
              </w:rPr>
              <w:t>面</w:t>
            </w:r>
            <w:r>
              <w:rPr>
                <w:rFonts w:ascii="微软雅黑" w:hAnsi="微软雅黑" w:eastAsia="微软雅黑" w:cs="微软雅黑"/>
                <w:spacing w:val="9"/>
                <w:sz w:val="17"/>
                <w:szCs w:val="17"/>
                <w14:textOutline w14:w="3268" w14:cap="sq" w14:cmpd="sng">
                  <w14:solidFill>
                    <w14:srgbClr w14:val="000000"/>
                  </w14:solidFill>
                  <w14:prstDash w14:val="solid"/>
                  <w14:bevel/>
                </w14:textOutline>
              </w:rPr>
              <w:t>料材质和规格</w:t>
            </w:r>
          </w:p>
        </w:tc>
        <w:tc>
          <w:tcPr>
            <w:tcW w:w="1107" w:type="dxa"/>
            <w:vAlign w:val="top"/>
          </w:tcPr>
          <w:p w14:paraId="22AA0784">
            <w:pPr>
              <w:spacing w:before="90" w:line="210" w:lineRule="auto"/>
              <w:ind w:left="199"/>
              <w:rPr>
                <w:rFonts w:ascii="微软雅黑" w:hAnsi="微软雅黑" w:eastAsia="微软雅黑" w:cs="微软雅黑"/>
                <w:sz w:val="17"/>
                <w:szCs w:val="17"/>
              </w:rPr>
            </w:pPr>
            <w:r>
              <w:rPr>
                <w:rFonts w:ascii="微软雅黑" w:hAnsi="微软雅黑" w:eastAsia="微软雅黑" w:cs="微软雅黑"/>
                <w:spacing w:val="11"/>
                <w:sz w:val="17"/>
                <w:szCs w:val="17"/>
                <w14:textOutline w14:w="3268" w14:cap="sq" w14:cmpd="sng">
                  <w14:solidFill>
                    <w14:srgbClr w14:val="000000"/>
                  </w14:solidFill>
                  <w14:prstDash w14:val="solid"/>
                  <w14:bevel/>
                </w14:textOutline>
              </w:rPr>
              <w:t>采</w:t>
            </w:r>
            <w:r>
              <w:rPr>
                <w:rFonts w:ascii="微软雅黑" w:hAnsi="微软雅黑" w:eastAsia="微软雅黑" w:cs="微软雅黑"/>
                <w:spacing w:val="9"/>
                <w:sz w:val="17"/>
                <w:szCs w:val="17"/>
                <w14:textOutline w14:w="3268" w14:cap="sq" w14:cmpd="sng">
                  <w14:solidFill>
                    <w14:srgbClr w14:val="000000"/>
                  </w14:solidFill>
                  <w14:prstDash w14:val="solid"/>
                  <w14:bevel/>
                </w14:textOutline>
              </w:rPr>
              <w:t>购单价</w:t>
            </w:r>
          </w:p>
        </w:tc>
        <w:tc>
          <w:tcPr>
            <w:tcW w:w="1210" w:type="dxa"/>
            <w:vAlign w:val="top"/>
          </w:tcPr>
          <w:p w14:paraId="10CE9EB9">
            <w:pPr>
              <w:spacing w:before="90" w:line="209" w:lineRule="auto"/>
              <w:ind w:left="254"/>
              <w:rPr>
                <w:rFonts w:ascii="微软雅黑" w:hAnsi="微软雅黑" w:eastAsia="微软雅黑" w:cs="微软雅黑"/>
                <w:sz w:val="17"/>
                <w:szCs w:val="17"/>
              </w:rPr>
            </w:pPr>
            <w:r>
              <w:rPr>
                <w:rFonts w:ascii="微软雅黑" w:hAnsi="微软雅黑" w:eastAsia="微软雅黑" w:cs="微软雅黑"/>
                <w:spacing w:val="11"/>
                <w:sz w:val="17"/>
                <w:szCs w:val="17"/>
                <w14:textOutline w14:w="3268" w14:cap="sq" w14:cmpd="sng">
                  <w14:solidFill>
                    <w14:srgbClr w14:val="000000"/>
                  </w14:solidFill>
                  <w14:prstDash w14:val="solid"/>
                  <w14:bevel/>
                </w14:textOutline>
              </w:rPr>
              <w:t>采</w:t>
            </w:r>
            <w:r>
              <w:rPr>
                <w:rFonts w:ascii="微软雅黑" w:hAnsi="微软雅黑" w:eastAsia="微软雅黑" w:cs="微软雅黑"/>
                <w:spacing w:val="9"/>
                <w:sz w:val="17"/>
                <w:szCs w:val="17"/>
                <w14:textOutline w14:w="3268" w14:cap="sq" w14:cmpd="sng">
                  <w14:solidFill>
                    <w14:srgbClr w14:val="000000"/>
                  </w14:solidFill>
                  <w14:prstDash w14:val="solid"/>
                  <w14:bevel/>
                </w14:textOutline>
              </w:rPr>
              <w:t>购数量</w:t>
            </w:r>
          </w:p>
        </w:tc>
        <w:tc>
          <w:tcPr>
            <w:tcW w:w="1210" w:type="dxa"/>
            <w:vAlign w:val="top"/>
          </w:tcPr>
          <w:p w14:paraId="0FC4A28B">
            <w:pPr>
              <w:spacing w:before="90" w:line="209" w:lineRule="auto"/>
              <w:ind w:left="255"/>
              <w:rPr>
                <w:rFonts w:ascii="微软雅黑" w:hAnsi="微软雅黑" w:eastAsia="微软雅黑" w:cs="微软雅黑"/>
                <w:sz w:val="17"/>
                <w:szCs w:val="17"/>
              </w:rPr>
            </w:pPr>
            <w:r>
              <w:rPr>
                <w:rFonts w:ascii="微软雅黑" w:hAnsi="微软雅黑" w:eastAsia="微软雅黑" w:cs="微软雅黑"/>
                <w:spacing w:val="10"/>
                <w:sz w:val="17"/>
                <w:szCs w:val="17"/>
                <w14:textOutline w14:w="3268" w14:cap="sq" w14:cmpd="sng">
                  <w14:solidFill>
                    <w14:srgbClr w14:val="000000"/>
                  </w14:solidFill>
                  <w14:prstDash w14:val="solid"/>
                  <w14:bevel/>
                </w14:textOutline>
              </w:rPr>
              <w:t>合计金</w:t>
            </w:r>
            <w:r>
              <w:rPr>
                <w:rFonts w:ascii="微软雅黑" w:hAnsi="微软雅黑" w:eastAsia="微软雅黑" w:cs="微软雅黑"/>
                <w:spacing w:val="9"/>
                <w:sz w:val="17"/>
                <w:szCs w:val="17"/>
                <w14:textOutline w14:w="3268" w14:cap="sq" w14:cmpd="sng">
                  <w14:solidFill>
                    <w14:srgbClr w14:val="000000"/>
                  </w14:solidFill>
                  <w14:prstDash w14:val="solid"/>
                  <w14:bevel/>
                </w14:textOutline>
              </w:rPr>
              <w:t>额</w:t>
            </w:r>
          </w:p>
        </w:tc>
        <w:tc>
          <w:tcPr>
            <w:tcW w:w="2020" w:type="dxa"/>
            <w:tcBorders>
              <w:right w:val="single" w:color="000000" w:sz="6" w:space="0"/>
            </w:tcBorders>
            <w:vAlign w:val="top"/>
          </w:tcPr>
          <w:p w14:paraId="7DC02358">
            <w:pPr>
              <w:spacing w:before="91" w:line="211" w:lineRule="auto"/>
              <w:ind w:left="829"/>
              <w:rPr>
                <w:rFonts w:ascii="微软雅黑" w:hAnsi="微软雅黑" w:eastAsia="微软雅黑" w:cs="微软雅黑"/>
                <w:sz w:val="17"/>
                <w:szCs w:val="17"/>
              </w:rPr>
            </w:pPr>
            <w:r>
              <w:rPr>
                <w:rFonts w:ascii="微软雅黑" w:hAnsi="微软雅黑" w:eastAsia="微软雅黑" w:cs="微软雅黑"/>
                <w:spacing w:val="8"/>
                <w:sz w:val="17"/>
                <w:szCs w:val="17"/>
                <w14:textOutline w14:w="3268" w14:cap="sq" w14:cmpd="sng">
                  <w14:solidFill>
                    <w14:srgbClr w14:val="000000"/>
                  </w14:solidFill>
                  <w14:prstDash w14:val="solid"/>
                  <w14:bevel/>
                </w14:textOutline>
              </w:rPr>
              <w:t>备注</w:t>
            </w:r>
          </w:p>
        </w:tc>
      </w:tr>
      <w:tr w14:paraId="295A6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539" w:type="dxa"/>
            <w:tcBorders>
              <w:left w:val="single" w:color="000000" w:sz="6" w:space="0"/>
            </w:tcBorders>
            <w:vAlign w:val="top"/>
          </w:tcPr>
          <w:p w14:paraId="4DF78211">
            <w:pPr>
              <w:spacing w:before="110" w:line="172" w:lineRule="auto"/>
              <w:ind w:left="237"/>
              <w:rPr>
                <w:rFonts w:ascii="微软雅黑" w:hAnsi="微软雅黑" w:eastAsia="微软雅黑" w:cs="微软雅黑"/>
                <w:sz w:val="17"/>
                <w:szCs w:val="17"/>
              </w:rPr>
            </w:pPr>
            <w:r>
              <w:rPr>
                <w:rFonts w:ascii="微软雅黑" w:hAnsi="微软雅黑" w:eastAsia="微软雅黑" w:cs="微软雅黑"/>
                <w:sz w:val="17"/>
                <w:szCs w:val="17"/>
              </w:rPr>
              <w:t>1</w:t>
            </w:r>
          </w:p>
        </w:tc>
        <w:tc>
          <w:tcPr>
            <w:tcW w:w="1767" w:type="dxa"/>
            <w:vAlign w:val="top"/>
          </w:tcPr>
          <w:p w14:paraId="2E8C3CF5">
            <w:pPr>
              <w:rPr>
                <w:rFonts w:ascii="Arial"/>
                <w:sz w:val="21"/>
              </w:rPr>
            </w:pPr>
          </w:p>
        </w:tc>
        <w:tc>
          <w:tcPr>
            <w:tcW w:w="1311" w:type="dxa"/>
            <w:vAlign w:val="top"/>
          </w:tcPr>
          <w:p w14:paraId="1C6425B4">
            <w:pPr>
              <w:rPr>
                <w:rFonts w:ascii="Arial"/>
                <w:sz w:val="21"/>
              </w:rPr>
            </w:pPr>
          </w:p>
        </w:tc>
        <w:tc>
          <w:tcPr>
            <w:tcW w:w="1107" w:type="dxa"/>
            <w:vAlign w:val="top"/>
          </w:tcPr>
          <w:p w14:paraId="7650E730">
            <w:pPr>
              <w:rPr>
                <w:rFonts w:ascii="Arial"/>
                <w:sz w:val="21"/>
              </w:rPr>
            </w:pPr>
          </w:p>
        </w:tc>
        <w:tc>
          <w:tcPr>
            <w:tcW w:w="1210" w:type="dxa"/>
            <w:vAlign w:val="top"/>
          </w:tcPr>
          <w:p w14:paraId="556AB68D">
            <w:pPr>
              <w:rPr>
                <w:rFonts w:ascii="Arial"/>
                <w:sz w:val="21"/>
              </w:rPr>
            </w:pPr>
          </w:p>
        </w:tc>
        <w:tc>
          <w:tcPr>
            <w:tcW w:w="1210" w:type="dxa"/>
            <w:vAlign w:val="top"/>
          </w:tcPr>
          <w:p w14:paraId="044FAB94">
            <w:pPr>
              <w:rPr>
                <w:rFonts w:ascii="Arial"/>
                <w:sz w:val="21"/>
              </w:rPr>
            </w:pPr>
          </w:p>
        </w:tc>
        <w:tc>
          <w:tcPr>
            <w:tcW w:w="2020" w:type="dxa"/>
            <w:tcBorders>
              <w:right w:val="single" w:color="000000" w:sz="6" w:space="0"/>
            </w:tcBorders>
            <w:vAlign w:val="top"/>
          </w:tcPr>
          <w:p w14:paraId="31A1125F">
            <w:pPr>
              <w:rPr>
                <w:rFonts w:ascii="Arial"/>
                <w:sz w:val="21"/>
              </w:rPr>
            </w:pPr>
          </w:p>
        </w:tc>
      </w:tr>
      <w:tr w14:paraId="616D0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39" w:type="dxa"/>
            <w:tcBorders>
              <w:left w:val="single" w:color="000000" w:sz="6" w:space="0"/>
            </w:tcBorders>
            <w:vAlign w:val="top"/>
          </w:tcPr>
          <w:p w14:paraId="426F993B">
            <w:pPr>
              <w:spacing w:before="101" w:line="172" w:lineRule="auto"/>
              <w:ind w:left="230"/>
              <w:rPr>
                <w:rFonts w:ascii="微软雅黑" w:hAnsi="微软雅黑" w:eastAsia="微软雅黑" w:cs="微软雅黑"/>
                <w:sz w:val="17"/>
                <w:szCs w:val="17"/>
              </w:rPr>
            </w:pPr>
            <w:r>
              <w:rPr>
                <w:rFonts w:ascii="微软雅黑" w:hAnsi="微软雅黑" w:eastAsia="微软雅黑" w:cs="微软雅黑"/>
                <w:sz w:val="17"/>
                <w:szCs w:val="17"/>
              </w:rPr>
              <w:t>2</w:t>
            </w:r>
          </w:p>
        </w:tc>
        <w:tc>
          <w:tcPr>
            <w:tcW w:w="1767" w:type="dxa"/>
            <w:vAlign w:val="top"/>
          </w:tcPr>
          <w:p w14:paraId="6F5CAF03">
            <w:pPr>
              <w:rPr>
                <w:rFonts w:ascii="Arial"/>
                <w:sz w:val="21"/>
              </w:rPr>
            </w:pPr>
          </w:p>
        </w:tc>
        <w:tc>
          <w:tcPr>
            <w:tcW w:w="1311" w:type="dxa"/>
            <w:vAlign w:val="top"/>
          </w:tcPr>
          <w:p w14:paraId="279D7933">
            <w:pPr>
              <w:rPr>
                <w:rFonts w:ascii="Arial"/>
                <w:sz w:val="21"/>
              </w:rPr>
            </w:pPr>
          </w:p>
        </w:tc>
        <w:tc>
          <w:tcPr>
            <w:tcW w:w="1107" w:type="dxa"/>
            <w:vAlign w:val="top"/>
          </w:tcPr>
          <w:p w14:paraId="462656F4">
            <w:pPr>
              <w:rPr>
                <w:rFonts w:ascii="Arial"/>
                <w:sz w:val="21"/>
              </w:rPr>
            </w:pPr>
          </w:p>
        </w:tc>
        <w:tc>
          <w:tcPr>
            <w:tcW w:w="1210" w:type="dxa"/>
            <w:vAlign w:val="top"/>
          </w:tcPr>
          <w:p w14:paraId="3F818A66">
            <w:pPr>
              <w:rPr>
                <w:rFonts w:ascii="Arial"/>
                <w:sz w:val="21"/>
              </w:rPr>
            </w:pPr>
          </w:p>
        </w:tc>
        <w:tc>
          <w:tcPr>
            <w:tcW w:w="1210" w:type="dxa"/>
            <w:vAlign w:val="top"/>
          </w:tcPr>
          <w:p w14:paraId="39EF10DC">
            <w:pPr>
              <w:rPr>
                <w:rFonts w:ascii="Arial"/>
                <w:sz w:val="21"/>
              </w:rPr>
            </w:pPr>
          </w:p>
        </w:tc>
        <w:tc>
          <w:tcPr>
            <w:tcW w:w="2020" w:type="dxa"/>
            <w:tcBorders>
              <w:right w:val="single" w:color="000000" w:sz="6" w:space="0"/>
            </w:tcBorders>
            <w:vAlign w:val="top"/>
          </w:tcPr>
          <w:p w14:paraId="06E343B1">
            <w:pPr>
              <w:rPr>
                <w:rFonts w:ascii="Arial"/>
                <w:sz w:val="21"/>
              </w:rPr>
            </w:pPr>
          </w:p>
        </w:tc>
      </w:tr>
      <w:tr w14:paraId="5D84C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39" w:type="dxa"/>
            <w:tcBorders>
              <w:left w:val="single" w:color="000000" w:sz="6" w:space="0"/>
            </w:tcBorders>
            <w:vAlign w:val="top"/>
          </w:tcPr>
          <w:p w14:paraId="585C6824">
            <w:pPr>
              <w:spacing w:before="102" w:line="172" w:lineRule="auto"/>
              <w:ind w:left="230"/>
              <w:rPr>
                <w:rFonts w:ascii="微软雅黑" w:hAnsi="微软雅黑" w:eastAsia="微软雅黑" w:cs="微软雅黑"/>
                <w:sz w:val="17"/>
                <w:szCs w:val="17"/>
              </w:rPr>
            </w:pPr>
            <w:r>
              <w:rPr>
                <w:rFonts w:ascii="微软雅黑" w:hAnsi="微软雅黑" w:eastAsia="微软雅黑" w:cs="微软雅黑"/>
                <w:sz w:val="17"/>
                <w:szCs w:val="17"/>
              </w:rPr>
              <w:t>3</w:t>
            </w:r>
          </w:p>
        </w:tc>
        <w:tc>
          <w:tcPr>
            <w:tcW w:w="1767" w:type="dxa"/>
            <w:vAlign w:val="top"/>
          </w:tcPr>
          <w:p w14:paraId="6D789B54">
            <w:pPr>
              <w:rPr>
                <w:rFonts w:ascii="Arial"/>
                <w:sz w:val="21"/>
              </w:rPr>
            </w:pPr>
          </w:p>
        </w:tc>
        <w:tc>
          <w:tcPr>
            <w:tcW w:w="1311" w:type="dxa"/>
            <w:vAlign w:val="top"/>
          </w:tcPr>
          <w:p w14:paraId="284C14D0">
            <w:pPr>
              <w:rPr>
                <w:rFonts w:ascii="Arial"/>
                <w:sz w:val="21"/>
              </w:rPr>
            </w:pPr>
          </w:p>
        </w:tc>
        <w:tc>
          <w:tcPr>
            <w:tcW w:w="1107" w:type="dxa"/>
            <w:vAlign w:val="top"/>
          </w:tcPr>
          <w:p w14:paraId="302783CE">
            <w:pPr>
              <w:rPr>
                <w:rFonts w:ascii="Arial"/>
                <w:sz w:val="21"/>
              </w:rPr>
            </w:pPr>
          </w:p>
        </w:tc>
        <w:tc>
          <w:tcPr>
            <w:tcW w:w="1210" w:type="dxa"/>
            <w:vAlign w:val="top"/>
          </w:tcPr>
          <w:p w14:paraId="174FE1F0">
            <w:pPr>
              <w:rPr>
                <w:rFonts w:ascii="Arial"/>
                <w:sz w:val="21"/>
              </w:rPr>
            </w:pPr>
          </w:p>
        </w:tc>
        <w:tc>
          <w:tcPr>
            <w:tcW w:w="1210" w:type="dxa"/>
            <w:vAlign w:val="top"/>
          </w:tcPr>
          <w:p w14:paraId="573DDFA9">
            <w:pPr>
              <w:rPr>
                <w:rFonts w:ascii="Arial"/>
                <w:sz w:val="21"/>
              </w:rPr>
            </w:pPr>
          </w:p>
        </w:tc>
        <w:tc>
          <w:tcPr>
            <w:tcW w:w="2020" w:type="dxa"/>
            <w:tcBorders>
              <w:right w:val="single" w:color="000000" w:sz="6" w:space="0"/>
            </w:tcBorders>
            <w:vAlign w:val="top"/>
          </w:tcPr>
          <w:p w14:paraId="2D977CEC">
            <w:pPr>
              <w:rPr>
                <w:rFonts w:ascii="Arial"/>
                <w:sz w:val="21"/>
              </w:rPr>
            </w:pPr>
          </w:p>
        </w:tc>
      </w:tr>
      <w:tr w14:paraId="6AF7E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39" w:type="dxa"/>
            <w:tcBorders>
              <w:left w:val="single" w:color="000000" w:sz="6" w:space="0"/>
            </w:tcBorders>
            <w:vAlign w:val="top"/>
          </w:tcPr>
          <w:p w14:paraId="6338F6A2">
            <w:pPr>
              <w:spacing w:before="105" w:line="172" w:lineRule="auto"/>
              <w:ind w:left="228"/>
              <w:rPr>
                <w:rFonts w:ascii="微软雅黑" w:hAnsi="微软雅黑" w:eastAsia="微软雅黑" w:cs="微软雅黑"/>
                <w:sz w:val="17"/>
                <w:szCs w:val="17"/>
              </w:rPr>
            </w:pPr>
            <w:r>
              <w:rPr>
                <w:rFonts w:ascii="微软雅黑" w:hAnsi="微软雅黑" w:eastAsia="微软雅黑" w:cs="微软雅黑"/>
                <w:sz w:val="17"/>
                <w:szCs w:val="17"/>
              </w:rPr>
              <w:t>4</w:t>
            </w:r>
          </w:p>
        </w:tc>
        <w:tc>
          <w:tcPr>
            <w:tcW w:w="1767" w:type="dxa"/>
            <w:vAlign w:val="top"/>
          </w:tcPr>
          <w:p w14:paraId="79252F2A">
            <w:pPr>
              <w:rPr>
                <w:rFonts w:ascii="Arial"/>
                <w:sz w:val="21"/>
              </w:rPr>
            </w:pPr>
          </w:p>
        </w:tc>
        <w:tc>
          <w:tcPr>
            <w:tcW w:w="1311" w:type="dxa"/>
            <w:vAlign w:val="top"/>
          </w:tcPr>
          <w:p w14:paraId="21026D60">
            <w:pPr>
              <w:rPr>
                <w:rFonts w:ascii="Arial"/>
                <w:sz w:val="21"/>
              </w:rPr>
            </w:pPr>
          </w:p>
        </w:tc>
        <w:tc>
          <w:tcPr>
            <w:tcW w:w="1107" w:type="dxa"/>
            <w:vAlign w:val="top"/>
          </w:tcPr>
          <w:p w14:paraId="1B6588A7">
            <w:pPr>
              <w:rPr>
                <w:rFonts w:ascii="Arial"/>
                <w:sz w:val="21"/>
              </w:rPr>
            </w:pPr>
          </w:p>
        </w:tc>
        <w:tc>
          <w:tcPr>
            <w:tcW w:w="1210" w:type="dxa"/>
            <w:vAlign w:val="top"/>
          </w:tcPr>
          <w:p w14:paraId="4C40A56A">
            <w:pPr>
              <w:rPr>
                <w:rFonts w:ascii="Arial"/>
                <w:sz w:val="21"/>
              </w:rPr>
            </w:pPr>
          </w:p>
        </w:tc>
        <w:tc>
          <w:tcPr>
            <w:tcW w:w="1210" w:type="dxa"/>
            <w:vAlign w:val="top"/>
          </w:tcPr>
          <w:p w14:paraId="5C455AD8">
            <w:pPr>
              <w:rPr>
                <w:rFonts w:ascii="Arial"/>
                <w:sz w:val="21"/>
              </w:rPr>
            </w:pPr>
          </w:p>
        </w:tc>
        <w:tc>
          <w:tcPr>
            <w:tcW w:w="2020" w:type="dxa"/>
            <w:tcBorders>
              <w:right w:val="single" w:color="000000" w:sz="6" w:space="0"/>
            </w:tcBorders>
            <w:vAlign w:val="top"/>
          </w:tcPr>
          <w:p w14:paraId="44070419">
            <w:pPr>
              <w:rPr>
                <w:rFonts w:ascii="Arial"/>
                <w:sz w:val="21"/>
              </w:rPr>
            </w:pPr>
          </w:p>
        </w:tc>
      </w:tr>
      <w:tr w14:paraId="1444A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539" w:type="dxa"/>
            <w:tcBorders>
              <w:left w:val="single" w:color="000000" w:sz="6" w:space="0"/>
            </w:tcBorders>
            <w:vAlign w:val="top"/>
          </w:tcPr>
          <w:p w14:paraId="3A09F4D7">
            <w:pPr>
              <w:spacing w:before="107" w:line="169" w:lineRule="auto"/>
              <w:ind w:left="230"/>
              <w:rPr>
                <w:rFonts w:ascii="微软雅黑" w:hAnsi="微软雅黑" w:eastAsia="微软雅黑" w:cs="微软雅黑"/>
                <w:sz w:val="17"/>
                <w:szCs w:val="17"/>
              </w:rPr>
            </w:pPr>
            <w:r>
              <w:rPr>
                <w:rFonts w:ascii="微软雅黑" w:hAnsi="微软雅黑" w:eastAsia="微软雅黑" w:cs="微软雅黑"/>
                <w:sz w:val="17"/>
                <w:szCs w:val="17"/>
              </w:rPr>
              <w:t>5</w:t>
            </w:r>
          </w:p>
        </w:tc>
        <w:tc>
          <w:tcPr>
            <w:tcW w:w="1767" w:type="dxa"/>
            <w:vAlign w:val="top"/>
          </w:tcPr>
          <w:p w14:paraId="49F4197B">
            <w:pPr>
              <w:rPr>
                <w:rFonts w:ascii="Arial"/>
                <w:sz w:val="21"/>
              </w:rPr>
            </w:pPr>
          </w:p>
        </w:tc>
        <w:tc>
          <w:tcPr>
            <w:tcW w:w="1311" w:type="dxa"/>
            <w:vAlign w:val="top"/>
          </w:tcPr>
          <w:p w14:paraId="0B4DA397">
            <w:pPr>
              <w:rPr>
                <w:rFonts w:ascii="Arial"/>
                <w:sz w:val="21"/>
              </w:rPr>
            </w:pPr>
          </w:p>
        </w:tc>
        <w:tc>
          <w:tcPr>
            <w:tcW w:w="1107" w:type="dxa"/>
            <w:vAlign w:val="top"/>
          </w:tcPr>
          <w:p w14:paraId="06473570">
            <w:pPr>
              <w:rPr>
                <w:rFonts w:ascii="Arial"/>
                <w:sz w:val="21"/>
              </w:rPr>
            </w:pPr>
          </w:p>
        </w:tc>
        <w:tc>
          <w:tcPr>
            <w:tcW w:w="1210" w:type="dxa"/>
            <w:vAlign w:val="top"/>
          </w:tcPr>
          <w:p w14:paraId="04F6F4E4">
            <w:pPr>
              <w:rPr>
                <w:rFonts w:ascii="Arial"/>
                <w:sz w:val="21"/>
              </w:rPr>
            </w:pPr>
          </w:p>
        </w:tc>
        <w:tc>
          <w:tcPr>
            <w:tcW w:w="1210" w:type="dxa"/>
            <w:vAlign w:val="top"/>
          </w:tcPr>
          <w:p w14:paraId="0A7BA571">
            <w:pPr>
              <w:rPr>
                <w:rFonts w:ascii="Arial"/>
                <w:sz w:val="21"/>
              </w:rPr>
            </w:pPr>
          </w:p>
        </w:tc>
        <w:tc>
          <w:tcPr>
            <w:tcW w:w="2020" w:type="dxa"/>
            <w:tcBorders>
              <w:right w:val="single" w:color="000000" w:sz="6" w:space="0"/>
            </w:tcBorders>
            <w:vAlign w:val="top"/>
          </w:tcPr>
          <w:p w14:paraId="17037612">
            <w:pPr>
              <w:rPr>
                <w:rFonts w:ascii="Arial"/>
                <w:sz w:val="21"/>
              </w:rPr>
            </w:pPr>
          </w:p>
        </w:tc>
      </w:tr>
      <w:tr w14:paraId="41544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9164" w:type="dxa"/>
            <w:gridSpan w:val="7"/>
            <w:tcBorders>
              <w:left w:val="single" w:color="000000" w:sz="6" w:space="0"/>
              <w:right w:val="single" w:color="000000" w:sz="6" w:space="0"/>
            </w:tcBorders>
            <w:vAlign w:val="top"/>
          </w:tcPr>
          <w:p w14:paraId="42E4BA4E">
            <w:pPr>
              <w:spacing w:before="87" w:line="200" w:lineRule="auto"/>
              <w:ind w:left="24"/>
              <w:rPr>
                <w:rFonts w:ascii="微软雅黑" w:hAnsi="微软雅黑" w:eastAsia="微软雅黑" w:cs="微软雅黑"/>
                <w:sz w:val="17"/>
                <w:szCs w:val="17"/>
              </w:rPr>
            </w:pPr>
            <w:r>
              <w:rPr>
                <w:rFonts w:ascii="微软雅黑" w:hAnsi="微软雅黑" w:eastAsia="微软雅黑" w:cs="微软雅黑"/>
                <w:spacing w:val="16"/>
                <w:sz w:val="17"/>
                <w:szCs w:val="17"/>
              </w:rPr>
              <w:t>总</w:t>
            </w:r>
            <w:r>
              <w:rPr>
                <w:rFonts w:ascii="微软雅黑" w:hAnsi="微软雅黑" w:eastAsia="微软雅黑" w:cs="微软雅黑"/>
                <w:spacing w:val="12"/>
                <w:sz w:val="17"/>
                <w:szCs w:val="17"/>
              </w:rPr>
              <w:t xml:space="preserve">金额 </w:t>
            </w:r>
            <w:r>
              <w:rPr>
                <w:rFonts w:ascii="Arial" w:hAnsi="Arial" w:eastAsia="Arial" w:cs="Arial"/>
                <w:spacing w:val="12"/>
                <w:sz w:val="17"/>
                <w:szCs w:val="17"/>
              </w:rPr>
              <w:t>(</w:t>
            </w:r>
            <w:r>
              <w:rPr>
                <w:rFonts w:ascii="微软雅黑" w:hAnsi="微软雅黑" w:eastAsia="微软雅黑" w:cs="微软雅黑"/>
                <w:spacing w:val="12"/>
                <w:sz w:val="17"/>
                <w:szCs w:val="17"/>
              </w:rPr>
              <w:t>人民币大写</w:t>
            </w:r>
            <w:r>
              <w:rPr>
                <w:rFonts w:ascii="Arial" w:hAnsi="Arial" w:eastAsia="Arial" w:cs="Arial"/>
                <w:spacing w:val="12"/>
                <w:sz w:val="17"/>
                <w:szCs w:val="17"/>
              </w:rPr>
              <w:t xml:space="preserve">)  </w:t>
            </w:r>
            <w:r>
              <w:rPr>
                <w:rFonts w:ascii="微软雅黑" w:hAnsi="微软雅黑" w:eastAsia="微软雅黑" w:cs="微软雅黑"/>
                <w:spacing w:val="12"/>
                <w:sz w:val="17"/>
                <w:szCs w:val="17"/>
              </w:rPr>
              <w:t>：</w:t>
            </w:r>
          </w:p>
        </w:tc>
      </w:tr>
    </w:tbl>
    <w:p w14:paraId="6671EEA4">
      <w:pPr>
        <w:spacing w:line="351" w:lineRule="auto"/>
        <w:rPr>
          <w:rFonts w:ascii="Arial"/>
          <w:sz w:val="21"/>
        </w:rPr>
      </w:pPr>
    </w:p>
    <w:p w14:paraId="15644722">
      <w:pPr>
        <w:spacing w:before="86" w:line="206" w:lineRule="auto"/>
        <w:ind w:left="434"/>
        <w:rPr>
          <w:rFonts w:ascii="微软雅黑" w:hAnsi="微软雅黑" w:eastAsia="微软雅黑" w:cs="微软雅黑"/>
          <w:sz w:val="20"/>
          <w:szCs w:val="20"/>
        </w:rPr>
      </w:pPr>
      <w:r>
        <w:rPr>
          <w:rFonts w:hint="eastAsia" w:ascii="微软雅黑" w:hAnsi="微软雅黑" w:eastAsia="微软雅黑" w:cs="微软雅黑"/>
          <w:spacing w:val="-1"/>
          <w:sz w:val="20"/>
          <w:szCs w:val="20"/>
          <w:lang w:val="en-US" w:eastAsia="zh-CN"/>
          <w14:textOutline w14:w="3795" w14:cap="sq" w14:cmpd="sng">
            <w14:solidFill>
              <w14:srgbClr w14:val="000000"/>
            </w14:solidFill>
            <w14:prstDash w14:val="solid"/>
            <w14:bevel/>
          </w14:textOutline>
        </w:rPr>
        <w:t xml:space="preserve">二 </w:t>
      </w:r>
      <w:r>
        <w:rPr>
          <w:rFonts w:ascii="微软雅黑" w:hAnsi="微软雅黑" w:eastAsia="微软雅黑" w:cs="微软雅黑"/>
          <w:spacing w:val="-1"/>
          <w:sz w:val="20"/>
          <w:szCs w:val="20"/>
          <w14:textOutline w14:w="3795" w14:cap="sq" w14:cmpd="sng">
            <w14:solidFill>
              <w14:srgbClr w14:val="000000"/>
            </w14:solidFill>
            <w14:prstDash w14:val="solid"/>
            <w14:bevel/>
          </w14:textOutline>
        </w:rPr>
        <w:t>、校服安全质量标准</w:t>
      </w:r>
      <w:r>
        <w:rPr>
          <w:rFonts w:ascii="微软雅黑" w:hAnsi="微软雅黑" w:eastAsia="微软雅黑" w:cs="微软雅黑"/>
          <w:spacing w:val="-1"/>
          <w:sz w:val="20"/>
          <w:szCs w:val="20"/>
        </w:rPr>
        <w:t xml:space="preserve"> </w:t>
      </w:r>
      <w:r>
        <w:rPr>
          <w:rFonts w:ascii="微软雅黑" w:hAnsi="微软雅黑" w:eastAsia="微软雅黑" w:cs="微软雅黑"/>
          <w:spacing w:val="-1"/>
          <w:sz w:val="20"/>
          <w:szCs w:val="20"/>
          <w14:textOutline w14:w="3795" w14:cap="sq" w14:cmpd="sng">
            <w14:solidFill>
              <w14:srgbClr w14:val="000000"/>
            </w14:solidFill>
            <w14:prstDash w14:val="solid"/>
            <w14:bevel/>
          </w14:textOutline>
        </w:rPr>
        <w:t>：</w:t>
      </w:r>
      <w:r>
        <w:rPr>
          <w:rFonts w:ascii="微软雅黑" w:hAnsi="微软雅黑" w:eastAsia="微软雅黑" w:cs="微软雅黑"/>
          <w:spacing w:val="-1"/>
          <w:sz w:val="20"/>
          <w:szCs w:val="20"/>
        </w:rPr>
        <w:t>符合</w:t>
      </w:r>
      <w:r>
        <w:rPr>
          <w:rFonts w:ascii="微软雅黑" w:hAnsi="微软雅黑" w:eastAsia="微软雅黑" w:cs="微软雅黑"/>
          <w:spacing w:val="-1"/>
          <w:sz w:val="20"/>
          <w:szCs w:val="20"/>
        </w:rPr>
        <w:sym w:font="Wingdings" w:char="00A8"/>
      </w:r>
      <w:r>
        <w:rPr>
          <w:rFonts w:ascii="微软雅黑" w:hAnsi="微软雅黑" w:eastAsia="微软雅黑" w:cs="微软雅黑"/>
          <w:spacing w:val="-1"/>
          <w:sz w:val="20"/>
          <w:szCs w:val="20"/>
        </w:rPr>
        <w:t xml:space="preserve">GB/T31888    </w:t>
      </w:r>
      <w:r>
        <w:rPr>
          <w:rFonts w:ascii="微软雅黑" w:hAnsi="微软雅黑" w:eastAsia="微软雅黑" w:cs="微软雅黑"/>
          <w:spacing w:val="-1"/>
          <w:sz w:val="20"/>
          <w:szCs w:val="20"/>
        </w:rPr>
        <w:sym w:font="Wingdings" w:char="00A8"/>
      </w:r>
      <w:r>
        <w:rPr>
          <w:rFonts w:ascii="微软雅黑" w:hAnsi="微软雅黑" w:eastAsia="微软雅黑" w:cs="微软雅黑"/>
          <w:spacing w:val="-1"/>
          <w:sz w:val="20"/>
          <w:szCs w:val="20"/>
        </w:rPr>
        <w:t xml:space="preserve">GB18401      </w:t>
      </w:r>
      <w:r>
        <w:rPr>
          <w:rFonts w:ascii="微软雅黑" w:hAnsi="微软雅黑" w:eastAsia="微软雅黑" w:cs="微软雅黑"/>
          <w:spacing w:val="-1"/>
          <w:sz w:val="20"/>
          <w:szCs w:val="20"/>
        </w:rPr>
        <w:sym w:font="Wingdings" w:char="00A8"/>
      </w:r>
      <w:r>
        <w:rPr>
          <w:rFonts w:ascii="微软雅黑" w:hAnsi="微软雅黑" w:eastAsia="微软雅黑" w:cs="微软雅黑"/>
          <w:spacing w:val="-1"/>
          <w:sz w:val="20"/>
          <w:szCs w:val="20"/>
        </w:rPr>
        <w:t>GB31701</w:t>
      </w:r>
    </w:p>
    <w:p w14:paraId="5096A205">
      <w:pPr>
        <w:spacing w:before="106" w:line="210" w:lineRule="auto"/>
        <w:ind w:left="437"/>
        <w:rPr>
          <w:rFonts w:ascii="微软雅黑" w:hAnsi="微软雅黑" w:eastAsia="微软雅黑" w:cs="微软雅黑"/>
          <w:sz w:val="20"/>
          <w:szCs w:val="20"/>
        </w:rPr>
      </w:pPr>
      <w:r>
        <w:rPr>
          <w:rFonts w:ascii="微软雅黑" w:hAnsi="微软雅黑" w:eastAsia="微软雅黑" w:cs="微软雅黑"/>
          <w:spacing w:val="3"/>
          <w:sz w:val="20"/>
          <w:szCs w:val="20"/>
          <w14:textOutline w14:w="3795" w14:cap="sq" w14:cmpd="sng">
            <w14:solidFill>
              <w14:srgbClr w14:val="000000"/>
            </w14:solidFill>
            <w14:prstDash w14:val="solid"/>
            <w14:bevel/>
          </w14:textOutline>
        </w:rPr>
        <w:t>三</w:t>
      </w:r>
      <w:r>
        <w:rPr>
          <w:rFonts w:ascii="微软雅黑" w:hAnsi="微软雅黑" w:eastAsia="微软雅黑" w:cs="微软雅黑"/>
          <w:spacing w:val="3"/>
          <w:sz w:val="20"/>
          <w:szCs w:val="20"/>
        </w:rPr>
        <w:t xml:space="preserve"> </w:t>
      </w:r>
      <w:r>
        <w:rPr>
          <w:rFonts w:ascii="微软雅黑" w:hAnsi="微软雅黑" w:eastAsia="微软雅黑" w:cs="微软雅黑"/>
          <w:spacing w:val="3"/>
          <w:sz w:val="20"/>
          <w:szCs w:val="20"/>
          <w14:textOutline w14:w="3795" w14:cap="sq" w14:cmpd="sng">
            <w14:solidFill>
              <w14:srgbClr w14:val="000000"/>
            </w14:solidFill>
            <w14:prstDash w14:val="solid"/>
            <w14:bevel/>
          </w14:textOutline>
        </w:rPr>
        <w:t>、校服款式与封</w:t>
      </w:r>
      <w:r>
        <w:rPr>
          <w:rFonts w:ascii="微软雅黑" w:hAnsi="微软雅黑" w:eastAsia="微软雅黑" w:cs="微软雅黑"/>
          <w:spacing w:val="1"/>
          <w:sz w:val="20"/>
          <w:szCs w:val="20"/>
          <w14:textOutline w14:w="3795" w14:cap="sq" w14:cmpd="sng">
            <w14:solidFill>
              <w14:srgbClr w14:val="000000"/>
            </w14:solidFill>
            <w14:prstDash w14:val="solid"/>
            <w14:bevel/>
          </w14:textOutline>
        </w:rPr>
        <w:t>样</w:t>
      </w:r>
    </w:p>
    <w:p w14:paraId="039235CA">
      <w:pPr>
        <w:spacing w:before="102" w:line="279" w:lineRule="auto"/>
        <w:ind w:left="12" w:right="169" w:firstLine="422"/>
        <w:rPr>
          <w:rFonts w:ascii="微软雅黑" w:hAnsi="微软雅黑" w:eastAsia="微软雅黑" w:cs="微软雅黑"/>
          <w:sz w:val="20"/>
          <w:szCs w:val="20"/>
        </w:rPr>
      </w:pPr>
      <w:r>
        <w:rPr>
          <w:rFonts w:ascii="微软雅黑" w:hAnsi="微软雅黑" w:eastAsia="微软雅黑" w:cs="微软雅黑"/>
          <w:spacing w:val="7"/>
          <w:sz w:val="20"/>
          <w:szCs w:val="20"/>
        </w:rPr>
        <w:t>根据采购方案款式要求提供成衣2套/件，1套/件甲方封存用以验收比对，1套/件乙方用以制</w:t>
      </w:r>
      <w:r>
        <w:rPr>
          <w:rFonts w:ascii="微软雅黑" w:hAnsi="微软雅黑" w:eastAsia="微软雅黑" w:cs="微软雅黑"/>
          <w:spacing w:val="10"/>
          <w:sz w:val="20"/>
          <w:szCs w:val="20"/>
        </w:rPr>
        <w:t>作</w:t>
      </w:r>
      <w:r>
        <w:rPr>
          <w:rFonts w:ascii="微软雅黑" w:hAnsi="微软雅黑" w:eastAsia="微软雅黑" w:cs="微软雅黑"/>
          <w:spacing w:val="7"/>
          <w:sz w:val="20"/>
          <w:szCs w:val="20"/>
        </w:rPr>
        <w:t>工艺样衣。</w:t>
      </w:r>
    </w:p>
    <w:p w14:paraId="533E0F32">
      <w:pPr>
        <w:spacing w:before="1" w:line="209" w:lineRule="auto"/>
        <w:ind w:left="455"/>
        <w:outlineLvl w:val="0"/>
        <w:rPr>
          <w:rFonts w:ascii="微软雅黑" w:hAnsi="微软雅黑" w:eastAsia="微软雅黑" w:cs="微软雅黑"/>
          <w:sz w:val="20"/>
          <w:szCs w:val="20"/>
        </w:rPr>
      </w:pPr>
      <w:r>
        <w:rPr>
          <w:rFonts w:ascii="微软雅黑" w:hAnsi="微软雅黑" w:eastAsia="微软雅黑" w:cs="微软雅黑"/>
          <w:spacing w:val="1"/>
          <w:sz w:val="20"/>
          <w:szCs w:val="20"/>
          <w14:textOutline w14:w="3795" w14:cap="sq" w14:cmpd="sng">
            <w14:solidFill>
              <w14:srgbClr w14:val="000000"/>
            </w14:solidFill>
            <w14:prstDash w14:val="solid"/>
            <w14:bevel/>
          </w14:textOutline>
        </w:rPr>
        <w:t>四</w:t>
      </w:r>
      <w:r>
        <w:rPr>
          <w:rFonts w:ascii="微软雅黑" w:hAnsi="微软雅黑" w:eastAsia="微软雅黑" w:cs="微软雅黑"/>
          <w:spacing w:val="1"/>
          <w:sz w:val="20"/>
          <w:szCs w:val="20"/>
        </w:rPr>
        <w:t xml:space="preserve"> </w:t>
      </w:r>
      <w:r>
        <w:rPr>
          <w:rFonts w:ascii="微软雅黑" w:hAnsi="微软雅黑" w:eastAsia="微软雅黑" w:cs="微软雅黑"/>
          <w:spacing w:val="1"/>
          <w:sz w:val="20"/>
          <w:szCs w:val="20"/>
          <w14:textOutline w14:w="3795" w14:cap="sq" w14:cmpd="sng">
            <w14:solidFill>
              <w14:srgbClr w14:val="000000"/>
            </w14:solidFill>
            <w14:prstDash w14:val="solid"/>
            <w14:bevel/>
          </w14:textOutline>
        </w:rPr>
        <w:t>、校服制作和送检</w:t>
      </w:r>
    </w:p>
    <w:p w14:paraId="55DF11B7">
      <w:pPr>
        <w:spacing w:before="100" w:line="280" w:lineRule="auto"/>
        <w:ind w:left="14" w:right="167" w:firstLine="430"/>
        <w:rPr>
          <w:rFonts w:ascii="微软雅黑" w:hAnsi="微软雅黑" w:eastAsia="微软雅黑" w:cs="微软雅黑"/>
          <w:sz w:val="20"/>
          <w:szCs w:val="20"/>
        </w:rPr>
      </w:pPr>
      <w:r>
        <w:rPr>
          <w:rFonts w:ascii="微软雅黑" w:hAnsi="微软雅黑" w:eastAsia="微软雅黑" w:cs="微软雅黑"/>
          <w:spacing w:val="10"/>
          <w:sz w:val="20"/>
          <w:szCs w:val="20"/>
        </w:rPr>
        <w:t>乙方严格按</w:t>
      </w:r>
      <w:r>
        <w:rPr>
          <w:rFonts w:ascii="微软雅黑" w:hAnsi="微软雅黑" w:eastAsia="微软雅黑" w:cs="微软雅黑"/>
          <w:spacing w:val="8"/>
          <w:sz w:val="20"/>
          <w:szCs w:val="20"/>
        </w:rPr>
        <w:t>照</w:t>
      </w:r>
      <w:r>
        <w:rPr>
          <w:rFonts w:ascii="微软雅黑" w:hAnsi="微软雅黑" w:eastAsia="微软雅黑" w:cs="微软雅黑"/>
          <w:spacing w:val="5"/>
          <w:sz w:val="20"/>
          <w:szCs w:val="20"/>
        </w:rPr>
        <w:t>封存样衣标准制作成衣，严格执行质量检测，实行一校一检。每批次校服成衣送</w:t>
      </w:r>
      <w:r>
        <w:rPr>
          <w:rFonts w:ascii="微软雅黑" w:hAnsi="微软雅黑" w:eastAsia="微软雅黑" w:cs="微软雅黑"/>
          <w:spacing w:val="4"/>
          <w:sz w:val="20"/>
          <w:szCs w:val="20"/>
        </w:rPr>
        <w:t>达甲方指定地点后</w:t>
      </w:r>
      <w:r>
        <w:rPr>
          <w:rFonts w:hint="eastAsia" w:ascii="微软雅黑" w:hAnsi="微软雅黑" w:eastAsia="微软雅黑" w:cs="微软雅黑"/>
          <w:spacing w:val="4"/>
          <w:sz w:val="20"/>
          <w:szCs w:val="20"/>
          <w:lang w:eastAsia="zh-CN"/>
        </w:rPr>
        <w:t>，</w:t>
      </w:r>
      <w:r>
        <w:rPr>
          <w:rFonts w:ascii="微软雅黑" w:hAnsi="微软雅黑" w:eastAsia="微软雅黑" w:cs="微软雅黑"/>
          <w:spacing w:val="2"/>
          <w:sz w:val="20"/>
          <w:szCs w:val="20"/>
        </w:rPr>
        <w:t>由甲方随机抽取不少于1套/件进行委托质量检验，出具带资质认定</w:t>
      </w:r>
      <w:r>
        <w:rPr>
          <w:rFonts w:ascii="Arial" w:hAnsi="Arial" w:eastAsia="Arial" w:cs="Arial"/>
          <w:spacing w:val="2"/>
          <w:sz w:val="20"/>
          <w:szCs w:val="20"/>
        </w:rPr>
        <w:t>(</w:t>
      </w:r>
      <w:r>
        <w:rPr>
          <w:rFonts w:ascii="微软雅黑" w:hAnsi="微软雅黑" w:eastAsia="微软雅黑" w:cs="微软雅黑"/>
          <w:sz w:val="20"/>
          <w:szCs w:val="20"/>
        </w:rPr>
        <w:t>CMA</w:t>
      </w:r>
      <w:r>
        <w:rPr>
          <w:rFonts w:ascii="Arial" w:hAnsi="Arial" w:eastAsia="Arial" w:cs="Arial"/>
          <w:spacing w:val="2"/>
          <w:sz w:val="20"/>
          <w:szCs w:val="20"/>
        </w:rPr>
        <w:t>)</w:t>
      </w:r>
      <w:r>
        <w:rPr>
          <w:rFonts w:ascii="微软雅黑" w:hAnsi="微软雅黑" w:eastAsia="微软雅黑" w:cs="微软雅黑"/>
          <w:spacing w:val="2"/>
          <w:sz w:val="20"/>
          <w:szCs w:val="20"/>
        </w:rPr>
        <w:t>及</w:t>
      </w:r>
      <w:r>
        <w:rPr>
          <w:rFonts w:ascii="微软雅黑" w:hAnsi="微软雅黑" w:eastAsia="微软雅黑" w:cs="微软雅黑"/>
          <w:spacing w:val="18"/>
          <w:sz w:val="20"/>
          <w:szCs w:val="20"/>
        </w:rPr>
        <w:t>实</w:t>
      </w:r>
      <w:r>
        <w:rPr>
          <w:rFonts w:ascii="微软雅黑" w:hAnsi="微软雅黑" w:eastAsia="微软雅黑" w:cs="微软雅黑"/>
          <w:spacing w:val="16"/>
          <w:sz w:val="20"/>
          <w:szCs w:val="20"/>
        </w:rPr>
        <w:t>验室认可</w:t>
      </w:r>
      <w:r>
        <w:rPr>
          <w:rFonts w:ascii="Arial" w:hAnsi="Arial" w:eastAsia="Arial" w:cs="Arial"/>
          <w:spacing w:val="16"/>
          <w:sz w:val="20"/>
          <w:szCs w:val="20"/>
        </w:rPr>
        <w:t>(</w:t>
      </w:r>
      <w:r>
        <w:rPr>
          <w:rFonts w:ascii="微软雅黑" w:hAnsi="微软雅黑" w:eastAsia="微软雅黑" w:cs="微软雅黑"/>
          <w:sz w:val="20"/>
          <w:szCs w:val="20"/>
        </w:rPr>
        <w:t>CNAS</w:t>
      </w:r>
      <w:r>
        <w:rPr>
          <w:rFonts w:ascii="Arial" w:hAnsi="Arial" w:eastAsia="Arial" w:cs="Arial"/>
          <w:spacing w:val="16"/>
          <w:sz w:val="20"/>
          <w:szCs w:val="20"/>
        </w:rPr>
        <w:t>)</w:t>
      </w:r>
      <w:r>
        <w:rPr>
          <w:rFonts w:ascii="微软雅黑" w:hAnsi="微软雅黑" w:eastAsia="微软雅黑" w:cs="微软雅黑"/>
          <w:spacing w:val="16"/>
          <w:sz w:val="20"/>
          <w:szCs w:val="20"/>
        </w:rPr>
        <w:t>报告。</w:t>
      </w:r>
    </w:p>
    <w:p w14:paraId="0B079BED">
      <w:pPr>
        <w:spacing w:before="1" w:line="209" w:lineRule="auto"/>
        <w:ind w:left="438"/>
        <w:rPr>
          <w:rFonts w:ascii="微软雅黑" w:hAnsi="微软雅黑" w:eastAsia="微软雅黑" w:cs="微软雅黑"/>
          <w:sz w:val="20"/>
          <w:szCs w:val="20"/>
        </w:rPr>
      </w:pPr>
      <w:r>
        <w:rPr>
          <w:rFonts w:ascii="微软雅黑" w:hAnsi="微软雅黑" w:eastAsia="微软雅黑" w:cs="微软雅黑"/>
          <w:spacing w:val="4"/>
          <w:sz w:val="20"/>
          <w:szCs w:val="20"/>
          <w14:textOutline w14:w="3795" w14:cap="sq" w14:cmpd="sng">
            <w14:solidFill>
              <w14:srgbClr w14:val="000000"/>
            </w14:solidFill>
            <w14:prstDash w14:val="solid"/>
            <w14:bevel/>
          </w14:textOutline>
        </w:rPr>
        <w:t>五</w:t>
      </w:r>
      <w:r>
        <w:rPr>
          <w:rFonts w:ascii="微软雅黑" w:hAnsi="微软雅黑" w:eastAsia="微软雅黑" w:cs="微软雅黑"/>
          <w:spacing w:val="4"/>
          <w:sz w:val="20"/>
          <w:szCs w:val="20"/>
        </w:rPr>
        <w:t xml:space="preserve"> </w:t>
      </w:r>
      <w:r>
        <w:rPr>
          <w:rFonts w:ascii="微软雅黑" w:hAnsi="微软雅黑" w:eastAsia="微软雅黑" w:cs="微软雅黑"/>
          <w:spacing w:val="4"/>
          <w:sz w:val="20"/>
          <w:szCs w:val="20"/>
          <w14:textOutline w14:w="3795" w14:cap="sq" w14:cmpd="sng">
            <w14:solidFill>
              <w14:srgbClr w14:val="000000"/>
            </w14:solidFill>
            <w14:prstDash w14:val="solid"/>
            <w14:bevel/>
          </w14:textOutline>
        </w:rPr>
        <w:t>、交</w:t>
      </w:r>
      <w:r>
        <w:rPr>
          <w:rFonts w:ascii="微软雅黑" w:hAnsi="微软雅黑" w:eastAsia="微软雅黑" w:cs="微软雅黑"/>
          <w:spacing w:val="2"/>
          <w:sz w:val="20"/>
          <w:szCs w:val="20"/>
          <w14:textOutline w14:w="3795" w14:cap="sq" w14:cmpd="sng">
            <w14:solidFill>
              <w14:srgbClr w14:val="000000"/>
            </w14:solidFill>
            <w14:prstDash w14:val="solid"/>
            <w14:bevel/>
          </w14:textOutline>
        </w:rPr>
        <w:t>货期限</w:t>
      </w:r>
      <w:r>
        <w:rPr>
          <w:rFonts w:ascii="微软雅黑" w:hAnsi="微软雅黑" w:eastAsia="微软雅黑" w:cs="微软雅黑"/>
          <w:spacing w:val="2"/>
          <w:sz w:val="20"/>
          <w:szCs w:val="20"/>
        </w:rPr>
        <w:t xml:space="preserve"> </w:t>
      </w:r>
      <w:r>
        <w:rPr>
          <w:rFonts w:ascii="微软雅黑" w:hAnsi="微软雅黑" w:eastAsia="微软雅黑" w:cs="微软雅黑"/>
          <w:spacing w:val="2"/>
          <w:sz w:val="20"/>
          <w:szCs w:val="20"/>
          <w14:textOutline w14:w="3795" w14:cap="sq" w14:cmpd="sng">
            <w14:solidFill>
              <w14:srgbClr w14:val="000000"/>
            </w14:solidFill>
            <w14:prstDash w14:val="solid"/>
            <w14:bevel/>
          </w14:textOutline>
        </w:rPr>
        <w:t>、交货方式和交货地点</w:t>
      </w:r>
    </w:p>
    <w:p w14:paraId="29FF8A12">
      <w:pPr>
        <w:spacing w:before="99" w:line="400" w:lineRule="exact"/>
        <w:ind w:left="433"/>
        <w:rPr>
          <w:rFonts w:ascii="微软雅黑" w:hAnsi="微软雅黑" w:eastAsia="微软雅黑" w:cs="微软雅黑"/>
          <w:sz w:val="20"/>
          <w:szCs w:val="20"/>
        </w:rPr>
      </w:pPr>
      <w:r>
        <w:rPr>
          <w:rFonts w:ascii="微软雅黑" w:hAnsi="微软雅黑" w:eastAsia="微软雅黑" w:cs="微软雅黑"/>
          <w:spacing w:val="8"/>
          <w:position w:val="13"/>
          <w:sz w:val="20"/>
          <w:szCs w:val="20"/>
        </w:rPr>
        <w:t>交</w:t>
      </w:r>
      <w:r>
        <w:rPr>
          <w:rFonts w:ascii="微软雅黑" w:hAnsi="微软雅黑" w:eastAsia="微软雅黑" w:cs="微软雅黑"/>
          <w:spacing w:val="7"/>
          <w:position w:val="13"/>
          <w:sz w:val="20"/>
          <w:szCs w:val="20"/>
        </w:rPr>
        <w:t>货期限：</w:t>
      </w:r>
    </w:p>
    <w:p w14:paraId="5A1396E9">
      <w:pPr>
        <w:spacing w:before="1" w:line="207" w:lineRule="auto"/>
        <w:ind w:left="433"/>
        <w:rPr>
          <w:rFonts w:ascii="微软雅黑" w:hAnsi="微软雅黑" w:eastAsia="微软雅黑" w:cs="微软雅黑"/>
          <w:sz w:val="20"/>
          <w:szCs w:val="20"/>
        </w:rPr>
      </w:pPr>
      <w:r>
        <w:rPr>
          <w:rFonts w:ascii="微软雅黑" w:hAnsi="微软雅黑" w:eastAsia="微软雅黑" w:cs="微软雅黑"/>
          <w:spacing w:val="9"/>
          <w:sz w:val="20"/>
          <w:szCs w:val="20"/>
        </w:rPr>
        <w:t>交</w:t>
      </w:r>
      <w:r>
        <w:rPr>
          <w:rFonts w:ascii="微软雅黑" w:hAnsi="微软雅黑" w:eastAsia="微软雅黑" w:cs="微软雅黑"/>
          <w:spacing w:val="6"/>
          <w:sz w:val="20"/>
          <w:szCs w:val="20"/>
        </w:rPr>
        <w:t>货方式：</w:t>
      </w:r>
    </w:p>
    <w:p w14:paraId="514D7621">
      <w:pPr>
        <w:spacing w:before="104" w:line="208" w:lineRule="auto"/>
        <w:ind w:left="433"/>
        <w:rPr>
          <w:rFonts w:ascii="微软雅黑" w:hAnsi="微软雅黑" w:eastAsia="微软雅黑" w:cs="微软雅黑"/>
          <w:sz w:val="20"/>
          <w:szCs w:val="20"/>
        </w:rPr>
      </w:pPr>
      <w:r>
        <w:rPr>
          <w:rFonts w:ascii="微软雅黑" w:hAnsi="微软雅黑" w:eastAsia="微软雅黑" w:cs="微软雅黑"/>
          <w:spacing w:val="9"/>
          <w:sz w:val="20"/>
          <w:szCs w:val="20"/>
        </w:rPr>
        <w:t>交</w:t>
      </w:r>
      <w:r>
        <w:rPr>
          <w:rFonts w:ascii="微软雅黑" w:hAnsi="微软雅黑" w:eastAsia="微软雅黑" w:cs="微软雅黑"/>
          <w:spacing w:val="6"/>
          <w:sz w:val="20"/>
          <w:szCs w:val="20"/>
        </w:rPr>
        <w:t>货地点：</w:t>
      </w:r>
    </w:p>
    <w:p w14:paraId="08A02936">
      <w:pPr>
        <w:spacing w:before="101" w:line="208" w:lineRule="auto"/>
        <w:ind w:left="432"/>
        <w:rPr>
          <w:rFonts w:ascii="微软雅黑" w:hAnsi="微软雅黑" w:eastAsia="微软雅黑" w:cs="微软雅黑"/>
          <w:sz w:val="20"/>
          <w:szCs w:val="20"/>
        </w:rPr>
      </w:pPr>
      <w:r>
        <w:rPr>
          <w:rFonts w:ascii="微软雅黑" w:hAnsi="微软雅黑" w:eastAsia="微软雅黑" w:cs="微软雅黑"/>
          <w:spacing w:val="6"/>
          <w:sz w:val="20"/>
          <w:szCs w:val="20"/>
        </w:rPr>
        <w:t>包</w:t>
      </w:r>
      <w:r>
        <w:rPr>
          <w:rFonts w:ascii="微软雅黑" w:hAnsi="微软雅黑" w:eastAsia="微软雅黑" w:cs="微软雅黑"/>
          <w:spacing w:val="5"/>
          <w:sz w:val="20"/>
          <w:szCs w:val="20"/>
        </w:rPr>
        <w:t>装、交通运输等费用有乙方承担。</w:t>
      </w:r>
    </w:p>
    <w:p w14:paraId="4195D1A0">
      <w:pPr>
        <w:spacing w:before="103" w:line="210" w:lineRule="auto"/>
        <w:ind w:left="433"/>
        <w:rPr>
          <w:rFonts w:ascii="微软雅黑" w:hAnsi="微软雅黑" w:eastAsia="微软雅黑" w:cs="微软雅黑"/>
          <w:sz w:val="20"/>
          <w:szCs w:val="20"/>
        </w:rPr>
      </w:pPr>
      <w:r>
        <w:rPr>
          <w:rFonts w:ascii="微软雅黑" w:hAnsi="微软雅黑" w:eastAsia="微软雅黑" w:cs="微软雅黑"/>
          <w:spacing w:val="-1"/>
          <w:sz w:val="20"/>
          <w:szCs w:val="20"/>
          <w14:textOutline w14:w="3795" w14:cap="sq" w14:cmpd="sng">
            <w14:solidFill>
              <w14:srgbClr w14:val="000000"/>
            </w14:solidFill>
            <w14:prstDash w14:val="solid"/>
            <w14:bevel/>
          </w14:textOutline>
        </w:rPr>
        <w:t>六</w:t>
      </w:r>
      <w:r>
        <w:rPr>
          <w:rFonts w:ascii="微软雅黑" w:hAnsi="微软雅黑" w:eastAsia="微软雅黑" w:cs="微软雅黑"/>
          <w:sz w:val="20"/>
          <w:szCs w:val="20"/>
        </w:rPr>
        <w:t xml:space="preserve"> </w:t>
      </w:r>
      <w:r>
        <w:rPr>
          <w:rFonts w:ascii="微软雅黑" w:hAnsi="微软雅黑" w:eastAsia="微软雅黑" w:cs="微软雅黑"/>
          <w:sz w:val="20"/>
          <w:szCs w:val="20"/>
          <w14:textOutline w14:w="3795" w14:cap="sq" w14:cmpd="sng">
            <w14:solidFill>
              <w14:srgbClr w14:val="000000"/>
            </w14:solidFill>
            <w14:prstDash w14:val="solid"/>
            <w14:bevel/>
          </w14:textOutline>
        </w:rPr>
        <w:t>、付款方式</w:t>
      </w:r>
    </w:p>
    <w:p w14:paraId="0AE02F3D">
      <w:pPr>
        <w:spacing w:before="86" w:line="183" w:lineRule="auto"/>
        <w:ind w:left="432"/>
        <w:rPr>
          <w:rFonts w:ascii="微软雅黑" w:hAnsi="微软雅黑" w:eastAsia="微软雅黑" w:cs="微软雅黑"/>
          <w:sz w:val="20"/>
          <w:szCs w:val="20"/>
        </w:rPr>
      </w:pPr>
      <w:r>
        <w:rPr>
          <w:rFonts w:ascii="微软雅黑" w:hAnsi="微软雅黑" w:eastAsia="微软雅黑" w:cs="微软雅黑"/>
          <w:spacing w:val="-15"/>
          <w:sz w:val="20"/>
          <w:szCs w:val="20"/>
        </w:rPr>
        <w:t>1</w:t>
      </w:r>
      <w:r>
        <w:rPr>
          <w:rFonts w:ascii="微软雅黑" w:hAnsi="微软雅黑" w:eastAsia="微软雅黑" w:cs="微软雅黑"/>
          <w:spacing w:val="-14"/>
          <w:sz w:val="20"/>
          <w:szCs w:val="20"/>
        </w:rPr>
        <w:t>、</w:t>
      </w:r>
    </w:p>
    <w:p w14:paraId="6808CCD4">
      <w:pPr>
        <w:spacing w:before="139" w:line="183" w:lineRule="auto"/>
        <w:ind w:left="423"/>
        <w:rPr>
          <w:rFonts w:ascii="微软雅黑" w:hAnsi="微软雅黑" w:eastAsia="微软雅黑" w:cs="微软雅黑"/>
          <w:sz w:val="20"/>
          <w:szCs w:val="20"/>
        </w:rPr>
      </w:pPr>
      <w:r>
        <w:rPr>
          <w:rFonts w:ascii="微软雅黑" w:hAnsi="微软雅黑" w:eastAsia="微软雅黑" w:cs="微软雅黑"/>
          <w:spacing w:val="-11"/>
          <w:sz w:val="20"/>
          <w:szCs w:val="20"/>
        </w:rPr>
        <w:t>2</w:t>
      </w:r>
      <w:r>
        <w:rPr>
          <w:rFonts w:ascii="微软雅黑" w:hAnsi="微软雅黑" w:eastAsia="微软雅黑" w:cs="微软雅黑"/>
          <w:spacing w:val="-10"/>
          <w:sz w:val="20"/>
          <w:szCs w:val="20"/>
        </w:rPr>
        <w:t>、</w:t>
      </w:r>
    </w:p>
    <w:p w14:paraId="281D86D3">
      <w:pPr>
        <w:spacing w:before="135" w:line="182" w:lineRule="auto"/>
        <w:ind w:left="423"/>
        <w:rPr>
          <w:rFonts w:ascii="微软雅黑" w:hAnsi="微软雅黑" w:eastAsia="微软雅黑" w:cs="微软雅黑"/>
          <w:sz w:val="20"/>
          <w:szCs w:val="20"/>
        </w:rPr>
      </w:pPr>
      <w:r>
        <w:rPr>
          <w:rFonts w:ascii="微软雅黑" w:hAnsi="微软雅黑" w:eastAsia="微软雅黑" w:cs="微软雅黑"/>
          <w:spacing w:val="-11"/>
          <w:sz w:val="20"/>
          <w:szCs w:val="20"/>
        </w:rPr>
        <w:t>3</w:t>
      </w:r>
      <w:r>
        <w:rPr>
          <w:rFonts w:ascii="微软雅黑" w:hAnsi="微软雅黑" w:eastAsia="微软雅黑" w:cs="微软雅黑"/>
          <w:spacing w:val="-9"/>
          <w:sz w:val="20"/>
          <w:szCs w:val="20"/>
        </w:rPr>
        <w:t>、</w:t>
      </w:r>
    </w:p>
    <w:p w14:paraId="49D38599">
      <w:pPr>
        <w:spacing w:before="106" w:line="210" w:lineRule="auto"/>
        <w:ind w:left="420"/>
        <w:outlineLvl w:val="0"/>
        <w:rPr>
          <w:rFonts w:ascii="微软雅黑" w:hAnsi="微软雅黑" w:eastAsia="微软雅黑" w:cs="微软雅黑"/>
          <w:sz w:val="20"/>
          <w:szCs w:val="20"/>
        </w:rPr>
      </w:pPr>
      <w:r>
        <w:rPr>
          <w:rFonts w:ascii="微软雅黑" w:hAnsi="微软雅黑" w:eastAsia="微软雅黑" w:cs="微软雅黑"/>
          <w:sz w:val="20"/>
          <w:szCs w:val="20"/>
          <w14:textOutline w14:w="3795" w14:cap="sq" w14:cmpd="sng">
            <w14:solidFill>
              <w14:srgbClr w14:val="000000"/>
            </w14:solidFill>
            <w14:prstDash w14:val="solid"/>
            <w14:bevel/>
          </w14:textOutline>
        </w:rPr>
        <w:t>七</w:t>
      </w:r>
      <w:r>
        <w:rPr>
          <w:rFonts w:ascii="微软雅黑" w:hAnsi="微软雅黑" w:eastAsia="微软雅黑" w:cs="微软雅黑"/>
          <w:sz w:val="20"/>
          <w:szCs w:val="20"/>
        </w:rPr>
        <w:t xml:space="preserve"> </w:t>
      </w:r>
      <w:r>
        <w:rPr>
          <w:rFonts w:ascii="微软雅黑" w:hAnsi="微软雅黑" w:eastAsia="微软雅黑" w:cs="微软雅黑"/>
          <w:sz w:val="20"/>
          <w:szCs w:val="20"/>
          <w14:textOutline w14:w="3795" w14:cap="sq" w14:cmpd="sng">
            <w14:solidFill>
              <w14:srgbClr w14:val="000000"/>
            </w14:solidFill>
            <w14:prstDash w14:val="solid"/>
            <w14:bevel/>
          </w14:textOutline>
        </w:rPr>
        <w:t>、交付验收</w:t>
      </w:r>
    </w:p>
    <w:p w14:paraId="36EFC820">
      <w:pPr>
        <w:spacing w:before="30" w:line="354" w:lineRule="exact"/>
        <w:ind w:left="445"/>
        <w:rPr>
          <w:rFonts w:ascii="微软雅黑" w:hAnsi="微软雅黑" w:eastAsia="微软雅黑" w:cs="微软雅黑"/>
          <w:sz w:val="20"/>
          <w:szCs w:val="20"/>
        </w:rPr>
      </w:pPr>
      <w:r>
        <w:rPr>
          <w:rFonts w:ascii="微软雅黑" w:hAnsi="微软雅黑" w:eastAsia="微软雅黑" w:cs="微软雅黑"/>
          <w:spacing w:val="14"/>
          <w:position w:val="4"/>
          <w:sz w:val="20"/>
          <w:szCs w:val="20"/>
        </w:rPr>
        <w:t>甲方随</w:t>
      </w:r>
      <w:r>
        <w:rPr>
          <w:rFonts w:ascii="微软雅黑" w:hAnsi="微软雅黑" w:eastAsia="微软雅黑" w:cs="微软雅黑"/>
          <w:spacing w:val="7"/>
          <w:position w:val="4"/>
          <w:sz w:val="20"/>
          <w:szCs w:val="20"/>
        </w:rPr>
        <w:t>机抽取每个品类不低于</w:t>
      </w:r>
      <w:r>
        <w:rPr>
          <w:rFonts w:ascii="Arial" w:hAnsi="Arial" w:eastAsia="Arial" w:cs="Arial"/>
          <w:spacing w:val="7"/>
          <w:position w:val="4"/>
          <w:sz w:val="20"/>
          <w:szCs w:val="20"/>
        </w:rPr>
        <w:t>10</w:t>
      </w:r>
      <w:r>
        <w:rPr>
          <w:rFonts w:ascii="微软雅黑" w:hAnsi="微软雅黑" w:eastAsia="微软雅黑" w:cs="微软雅黑"/>
          <w:spacing w:val="7"/>
          <w:position w:val="4"/>
          <w:sz w:val="20"/>
          <w:szCs w:val="20"/>
        </w:rPr>
        <w:t>套</w:t>
      </w:r>
      <w:r>
        <w:rPr>
          <w:rFonts w:ascii="Arial" w:hAnsi="Arial" w:eastAsia="Arial" w:cs="Arial"/>
          <w:spacing w:val="7"/>
          <w:position w:val="4"/>
          <w:sz w:val="20"/>
          <w:szCs w:val="20"/>
        </w:rPr>
        <w:t>/</w:t>
      </w:r>
      <w:r>
        <w:rPr>
          <w:rFonts w:ascii="微软雅黑" w:hAnsi="微软雅黑" w:eastAsia="微软雅黑" w:cs="微软雅黑"/>
          <w:spacing w:val="7"/>
          <w:position w:val="4"/>
          <w:sz w:val="20"/>
          <w:szCs w:val="20"/>
        </w:rPr>
        <w:t>件，进行外观质量验收。</w:t>
      </w:r>
    </w:p>
    <w:p w14:paraId="3BAC7CA8">
      <w:pPr>
        <w:spacing w:before="115" w:line="210" w:lineRule="auto"/>
        <w:ind w:left="418"/>
        <w:rPr>
          <w:rFonts w:ascii="微软雅黑" w:hAnsi="微软雅黑" w:eastAsia="微软雅黑" w:cs="微软雅黑"/>
          <w:sz w:val="20"/>
          <w:szCs w:val="20"/>
        </w:rPr>
      </w:pPr>
      <w:r>
        <w:rPr>
          <w:rFonts w:ascii="微软雅黑" w:hAnsi="微软雅黑" w:eastAsia="微软雅黑" w:cs="微软雅黑"/>
          <w:spacing w:val="1"/>
          <w:sz w:val="20"/>
          <w:szCs w:val="20"/>
          <w14:textOutline w14:w="3795" w14:cap="sq" w14:cmpd="sng">
            <w14:solidFill>
              <w14:srgbClr w14:val="000000"/>
            </w14:solidFill>
            <w14:prstDash w14:val="solid"/>
            <w14:bevel/>
          </w14:textOutline>
        </w:rPr>
        <w:t>八</w:t>
      </w:r>
      <w:r>
        <w:rPr>
          <w:rFonts w:ascii="微软雅黑" w:hAnsi="微软雅黑" w:eastAsia="微软雅黑" w:cs="微软雅黑"/>
          <w:sz w:val="20"/>
          <w:szCs w:val="20"/>
        </w:rPr>
        <w:t xml:space="preserve"> </w:t>
      </w:r>
      <w:r>
        <w:rPr>
          <w:rFonts w:ascii="微软雅黑" w:hAnsi="微软雅黑" w:eastAsia="微软雅黑" w:cs="微软雅黑"/>
          <w:sz w:val="20"/>
          <w:szCs w:val="20"/>
          <w14:textOutline w14:w="3795" w14:cap="sq" w14:cmpd="sng">
            <w14:solidFill>
              <w14:srgbClr w14:val="000000"/>
            </w14:solidFill>
            <w14:prstDash w14:val="solid"/>
            <w14:bevel/>
          </w14:textOutline>
        </w:rPr>
        <w:t>、售后服务</w:t>
      </w:r>
    </w:p>
    <w:p w14:paraId="35BD01EA">
      <w:pPr>
        <w:spacing w:before="102" w:line="279" w:lineRule="auto"/>
        <w:ind w:firstLine="432"/>
        <w:rPr>
          <w:rFonts w:ascii="微软雅黑" w:hAnsi="微软雅黑" w:eastAsia="微软雅黑" w:cs="微软雅黑"/>
          <w:sz w:val="20"/>
          <w:szCs w:val="20"/>
        </w:rPr>
      </w:pPr>
      <w:r>
        <w:rPr>
          <w:rFonts w:ascii="微软雅黑" w:hAnsi="微软雅黑" w:eastAsia="微软雅黑" w:cs="微软雅黑"/>
          <w:spacing w:val="-2"/>
          <w:sz w:val="20"/>
          <w:szCs w:val="20"/>
        </w:rPr>
        <w:t>1 、收到货物30日内，由于甲方人员身体体型变化需调换，在衣物没有破损的情况下，</w:t>
      </w:r>
      <w:r>
        <w:rPr>
          <w:rFonts w:ascii="微软雅黑" w:hAnsi="微软雅黑" w:eastAsia="微软雅黑" w:cs="微软雅黑"/>
          <w:sz w:val="20"/>
          <w:szCs w:val="20"/>
        </w:rPr>
        <w:t>乙方</w:t>
      </w:r>
      <w:r>
        <w:rPr>
          <w:rFonts w:ascii="微软雅黑" w:hAnsi="微软雅黑" w:eastAsia="微软雅黑" w:cs="微软雅黑"/>
          <w:spacing w:val="10"/>
          <w:sz w:val="20"/>
          <w:szCs w:val="20"/>
        </w:rPr>
        <w:t>应</w:t>
      </w:r>
      <w:r>
        <w:rPr>
          <w:rFonts w:ascii="微软雅黑" w:hAnsi="微软雅黑" w:eastAsia="微软雅黑" w:cs="微软雅黑"/>
          <w:spacing w:val="8"/>
          <w:sz w:val="20"/>
          <w:szCs w:val="20"/>
        </w:rPr>
        <w:t>无条件免费调换；</w:t>
      </w:r>
    </w:p>
    <w:p w14:paraId="4CEA69D1">
      <w:pPr>
        <w:spacing w:before="1" w:line="280" w:lineRule="auto"/>
        <w:ind w:left="8" w:firstLine="415"/>
        <w:rPr>
          <w:rFonts w:ascii="微软雅黑" w:hAnsi="微软雅黑" w:eastAsia="微软雅黑" w:cs="微软雅黑"/>
          <w:sz w:val="20"/>
          <w:szCs w:val="20"/>
        </w:rPr>
      </w:pPr>
      <w:r>
        <w:rPr>
          <w:rFonts w:ascii="微软雅黑" w:hAnsi="微软雅黑" w:eastAsia="微软雅黑" w:cs="微软雅黑"/>
          <w:spacing w:val="-1"/>
          <w:sz w:val="20"/>
          <w:szCs w:val="20"/>
        </w:rPr>
        <w:t>2 、收到货物30日后，由于甲方人员身体体型变化</w:t>
      </w:r>
      <w:r>
        <w:rPr>
          <w:rFonts w:ascii="微软雅黑" w:hAnsi="微软雅黑" w:eastAsia="微软雅黑" w:cs="微软雅黑"/>
          <w:sz w:val="20"/>
          <w:szCs w:val="20"/>
        </w:rPr>
        <w:t>需调换或修改的，乙方需配合甲方按要求</w:t>
      </w:r>
      <w:r>
        <w:rPr>
          <w:rFonts w:ascii="微软雅黑" w:hAnsi="微软雅黑" w:eastAsia="微软雅黑" w:cs="微软雅黑"/>
          <w:spacing w:val="10"/>
          <w:sz w:val="20"/>
          <w:szCs w:val="20"/>
        </w:rPr>
        <w:t>给予</w:t>
      </w:r>
      <w:r>
        <w:rPr>
          <w:rFonts w:ascii="微软雅黑" w:hAnsi="微软雅黑" w:eastAsia="微软雅黑" w:cs="微软雅黑"/>
          <w:spacing w:val="8"/>
          <w:sz w:val="20"/>
          <w:szCs w:val="20"/>
        </w:rPr>
        <w:t>调</w:t>
      </w:r>
      <w:r>
        <w:rPr>
          <w:rFonts w:ascii="微软雅黑" w:hAnsi="微软雅黑" w:eastAsia="微软雅黑" w:cs="微软雅黑"/>
          <w:spacing w:val="5"/>
          <w:sz w:val="20"/>
          <w:szCs w:val="20"/>
        </w:rPr>
        <w:t>换或修改，所产生的费用由甲方承担。</w:t>
      </w:r>
    </w:p>
    <w:p w14:paraId="36B86035">
      <w:pPr>
        <w:spacing w:before="1" w:line="209" w:lineRule="auto"/>
        <w:ind w:left="423"/>
        <w:outlineLvl w:val="0"/>
        <w:rPr>
          <w:rFonts w:ascii="微软雅黑" w:hAnsi="微软雅黑" w:eastAsia="微软雅黑" w:cs="微软雅黑"/>
          <w:sz w:val="20"/>
          <w:szCs w:val="20"/>
        </w:rPr>
      </w:pPr>
      <w:r>
        <w:rPr>
          <w:rFonts w:ascii="微软雅黑" w:hAnsi="微软雅黑" w:eastAsia="微软雅黑" w:cs="微软雅黑"/>
          <w:spacing w:val="8"/>
          <w:sz w:val="20"/>
          <w:szCs w:val="20"/>
          <w14:textOutline w14:w="3795" w14:cap="sq" w14:cmpd="sng">
            <w14:solidFill>
              <w14:srgbClr w14:val="000000"/>
            </w14:solidFill>
            <w14:prstDash w14:val="solid"/>
            <w14:bevel/>
          </w14:textOutline>
        </w:rPr>
        <w:t>九</w:t>
      </w:r>
      <w:r>
        <w:rPr>
          <w:rFonts w:ascii="微软雅黑" w:hAnsi="微软雅黑" w:eastAsia="微软雅黑" w:cs="微软雅黑"/>
          <w:spacing w:val="8"/>
          <w:sz w:val="20"/>
          <w:szCs w:val="20"/>
        </w:rPr>
        <w:t xml:space="preserve"> </w:t>
      </w:r>
      <w:r>
        <w:rPr>
          <w:rFonts w:ascii="微软雅黑" w:hAnsi="微软雅黑" w:eastAsia="微软雅黑" w:cs="微软雅黑"/>
          <w:spacing w:val="5"/>
          <w:sz w:val="20"/>
          <w:szCs w:val="20"/>
          <w14:textOutline w14:w="3795" w14:cap="sq" w14:cmpd="sng">
            <w14:solidFill>
              <w14:srgbClr w14:val="000000"/>
            </w14:solidFill>
            <w14:prstDash w14:val="solid"/>
            <w14:bevel/>
          </w14:textOutline>
        </w:rPr>
        <w:t>、</w:t>
      </w:r>
      <w:r>
        <w:rPr>
          <w:rFonts w:ascii="微软雅黑" w:hAnsi="微软雅黑" w:eastAsia="微软雅黑" w:cs="微软雅黑"/>
          <w:spacing w:val="4"/>
          <w:sz w:val="20"/>
          <w:szCs w:val="20"/>
          <w14:textOutline w14:w="3795" w14:cap="sq" w14:cmpd="sng">
            <w14:solidFill>
              <w14:srgbClr w14:val="000000"/>
            </w14:solidFill>
            <w14:prstDash w14:val="solid"/>
            <w14:bevel/>
          </w14:textOutline>
        </w:rPr>
        <w:t>提出异议的时间和方式</w:t>
      </w:r>
    </w:p>
    <w:p w14:paraId="14798377">
      <w:pPr>
        <w:spacing w:before="98" w:line="280" w:lineRule="auto"/>
        <w:ind w:left="8" w:right="2" w:firstLine="423"/>
        <w:rPr>
          <w:rFonts w:ascii="微软雅黑" w:hAnsi="微软雅黑" w:eastAsia="微软雅黑" w:cs="微软雅黑"/>
          <w:sz w:val="20"/>
          <w:szCs w:val="20"/>
        </w:rPr>
      </w:pPr>
      <w:r>
        <w:rPr>
          <w:rFonts w:ascii="微软雅黑" w:hAnsi="微软雅黑" w:eastAsia="微软雅黑" w:cs="微软雅黑"/>
          <w:spacing w:val="2"/>
          <w:sz w:val="20"/>
          <w:szCs w:val="20"/>
        </w:rPr>
        <w:t>1 、乙方交货时，需提供产品合格证和质检报，甲方在验收中如发现货物的规格、校</w:t>
      </w:r>
      <w:r>
        <w:rPr>
          <w:rFonts w:ascii="微软雅黑" w:hAnsi="微软雅黑" w:eastAsia="微软雅黑" w:cs="微软雅黑"/>
          <w:spacing w:val="1"/>
          <w:sz w:val="20"/>
          <w:szCs w:val="20"/>
        </w:rPr>
        <w:t>标</w:t>
      </w:r>
      <w:r>
        <w:rPr>
          <w:rFonts w:ascii="微软雅黑" w:hAnsi="微软雅黑" w:eastAsia="微软雅黑" w:cs="微软雅黑"/>
          <w:sz w:val="20"/>
          <w:szCs w:val="20"/>
        </w:rPr>
        <w:t>和背</w:t>
      </w:r>
      <w:r>
        <w:rPr>
          <w:rFonts w:ascii="微软雅黑" w:hAnsi="微软雅黑" w:eastAsia="微软雅黑" w:cs="微软雅黑"/>
          <w:spacing w:val="18"/>
          <w:sz w:val="20"/>
          <w:szCs w:val="20"/>
        </w:rPr>
        <w:t>面</w:t>
      </w:r>
      <w:r>
        <w:rPr>
          <w:rFonts w:ascii="微软雅黑" w:hAnsi="微软雅黑" w:eastAsia="微软雅黑" w:cs="微软雅黑"/>
          <w:spacing w:val="15"/>
          <w:sz w:val="20"/>
          <w:szCs w:val="20"/>
        </w:rPr>
        <w:t>字</w:t>
      </w:r>
      <w:r>
        <w:rPr>
          <w:rFonts w:ascii="微软雅黑" w:hAnsi="微软雅黑" w:eastAsia="微软雅黑" w:cs="微软雅黑"/>
          <w:spacing w:val="9"/>
          <w:sz w:val="20"/>
          <w:szCs w:val="20"/>
        </w:rPr>
        <w:t>样印制、质量</w:t>
      </w:r>
      <w:r>
        <w:rPr>
          <w:rFonts w:ascii="Arial" w:hAnsi="Arial" w:eastAsia="Arial" w:cs="Arial"/>
          <w:spacing w:val="9"/>
          <w:sz w:val="20"/>
          <w:szCs w:val="20"/>
        </w:rPr>
        <w:t>(</w:t>
      </w:r>
      <w:r>
        <w:rPr>
          <w:rFonts w:ascii="微软雅黑" w:hAnsi="微软雅黑" w:eastAsia="微软雅黑" w:cs="微软雅黑"/>
          <w:spacing w:val="9"/>
          <w:sz w:val="20"/>
          <w:szCs w:val="20"/>
        </w:rPr>
        <w:t>包括面料名称、成分等</w:t>
      </w:r>
      <w:r>
        <w:rPr>
          <w:rFonts w:ascii="Arial" w:hAnsi="Arial" w:eastAsia="Arial" w:cs="Arial"/>
          <w:spacing w:val="9"/>
          <w:sz w:val="20"/>
          <w:szCs w:val="20"/>
        </w:rPr>
        <w:t>)</w:t>
      </w:r>
      <w:r>
        <w:rPr>
          <w:rFonts w:ascii="微软雅黑" w:hAnsi="微软雅黑" w:eastAsia="微软雅黑" w:cs="微软雅黑"/>
          <w:spacing w:val="9"/>
          <w:sz w:val="20"/>
          <w:szCs w:val="20"/>
        </w:rPr>
        <w:t>不合规定或与样品不符，应当自收到货物3日以书</w:t>
      </w:r>
      <w:r>
        <w:rPr>
          <w:rFonts w:ascii="微软雅黑" w:hAnsi="微软雅黑" w:eastAsia="微软雅黑" w:cs="微软雅黑"/>
          <w:spacing w:val="13"/>
          <w:sz w:val="20"/>
          <w:szCs w:val="20"/>
        </w:rPr>
        <w:t>面</w:t>
      </w:r>
      <w:r>
        <w:rPr>
          <w:rFonts w:ascii="微软雅黑" w:hAnsi="微软雅黑" w:eastAsia="微软雅黑" w:cs="微软雅黑"/>
          <w:spacing w:val="8"/>
          <w:sz w:val="20"/>
          <w:szCs w:val="20"/>
        </w:rPr>
        <w:t>或邮件方式向乙方提出异议；</w:t>
      </w:r>
    </w:p>
    <w:p w14:paraId="4560D4CB">
      <w:pPr>
        <w:spacing w:line="207" w:lineRule="auto"/>
        <w:ind w:left="423"/>
        <w:rPr>
          <w:rFonts w:ascii="微软雅黑" w:hAnsi="微软雅黑" w:eastAsia="微软雅黑" w:cs="微软雅黑"/>
          <w:sz w:val="20"/>
          <w:szCs w:val="20"/>
        </w:rPr>
      </w:pPr>
      <w:r>
        <w:rPr>
          <w:rFonts w:ascii="微软雅黑" w:hAnsi="微软雅黑" w:eastAsia="微软雅黑" w:cs="微软雅黑"/>
          <w:spacing w:val="6"/>
          <w:sz w:val="20"/>
          <w:szCs w:val="20"/>
        </w:rPr>
        <w:t>2 、</w:t>
      </w:r>
      <w:r>
        <w:rPr>
          <w:rFonts w:ascii="微软雅黑" w:hAnsi="微软雅黑" w:eastAsia="微软雅黑" w:cs="微软雅黑"/>
          <w:spacing w:val="4"/>
          <w:sz w:val="20"/>
          <w:szCs w:val="20"/>
        </w:rPr>
        <w:t>甲</w:t>
      </w:r>
      <w:r>
        <w:rPr>
          <w:rFonts w:ascii="微软雅黑" w:hAnsi="微软雅黑" w:eastAsia="微软雅黑" w:cs="微软雅黑"/>
          <w:spacing w:val="3"/>
          <w:sz w:val="20"/>
          <w:szCs w:val="20"/>
        </w:rPr>
        <w:t>方因保管不善等造成质量下降的，不得提出异议；</w:t>
      </w:r>
    </w:p>
    <w:p w14:paraId="1FD5246A">
      <w:pPr>
        <w:spacing w:before="105" w:line="207" w:lineRule="auto"/>
        <w:ind w:left="423"/>
        <w:rPr>
          <w:rFonts w:ascii="微软雅黑" w:hAnsi="微软雅黑" w:eastAsia="微软雅黑" w:cs="微软雅黑"/>
          <w:sz w:val="20"/>
          <w:szCs w:val="20"/>
        </w:rPr>
      </w:pPr>
      <w:r>
        <w:rPr>
          <w:rFonts w:ascii="微软雅黑" w:hAnsi="微软雅黑" w:eastAsia="微软雅黑" w:cs="微软雅黑"/>
          <w:spacing w:val="3"/>
          <w:sz w:val="20"/>
          <w:szCs w:val="20"/>
        </w:rPr>
        <w:t>3 、乙方在收到甲方异议后，在3日内予以处理，并回复甲方处理结果</w:t>
      </w:r>
      <w:r>
        <w:rPr>
          <w:rFonts w:ascii="微软雅黑" w:hAnsi="微软雅黑" w:eastAsia="微软雅黑" w:cs="微软雅黑"/>
          <w:spacing w:val="1"/>
          <w:sz w:val="20"/>
          <w:szCs w:val="20"/>
        </w:rPr>
        <w:t>。</w:t>
      </w:r>
    </w:p>
    <w:p w14:paraId="38C085CE">
      <w:pPr>
        <w:spacing w:before="104" w:line="209" w:lineRule="auto"/>
        <w:ind w:left="428"/>
        <w:rPr>
          <w:rFonts w:ascii="微软雅黑" w:hAnsi="微软雅黑" w:eastAsia="微软雅黑" w:cs="微软雅黑"/>
          <w:sz w:val="20"/>
          <w:szCs w:val="20"/>
        </w:rPr>
      </w:pPr>
      <w:r>
        <w:rPr>
          <w:rFonts w:ascii="微软雅黑" w:hAnsi="微软雅黑" w:eastAsia="微软雅黑" w:cs="微软雅黑"/>
          <w:spacing w:val="6"/>
          <w:sz w:val="20"/>
          <w:szCs w:val="20"/>
          <w14:textOutline w14:w="3795" w14:cap="sq" w14:cmpd="sng">
            <w14:solidFill>
              <w14:srgbClr w14:val="000000"/>
            </w14:solidFill>
            <w14:prstDash w14:val="solid"/>
            <w14:bevel/>
          </w14:textOutline>
        </w:rPr>
        <w:t>十</w:t>
      </w:r>
      <w:r>
        <w:rPr>
          <w:rFonts w:ascii="微软雅黑" w:hAnsi="微软雅黑" w:eastAsia="微软雅黑" w:cs="微软雅黑"/>
          <w:spacing w:val="6"/>
          <w:sz w:val="20"/>
          <w:szCs w:val="20"/>
        </w:rPr>
        <w:t xml:space="preserve"> </w:t>
      </w:r>
      <w:r>
        <w:rPr>
          <w:rFonts w:ascii="微软雅黑" w:hAnsi="微软雅黑" w:eastAsia="微软雅黑" w:cs="微软雅黑"/>
          <w:spacing w:val="6"/>
          <w:sz w:val="20"/>
          <w:szCs w:val="20"/>
          <w14:textOutline w14:w="3795" w14:cap="sq" w14:cmpd="sng">
            <w14:solidFill>
              <w14:srgbClr w14:val="000000"/>
            </w14:solidFill>
            <w14:prstDash w14:val="solid"/>
            <w14:bevel/>
          </w14:textOutline>
        </w:rPr>
        <w:t>、</w:t>
      </w:r>
      <w:r>
        <w:rPr>
          <w:rFonts w:ascii="微软雅黑" w:hAnsi="微软雅黑" w:eastAsia="微软雅黑" w:cs="微软雅黑"/>
          <w:spacing w:val="3"/>
          <w:sz w:val="20"/>
          <w:szCs w:val="20"/>
          <w14:textOutline w14:w="3795" w14:cap="sq" w14:cmpd="sng">
            <w14:solidFill>
              <w14:srgbClr w14:val="000000"/>
            </w14:solidFill>
            <w14:prstDash w14:val="solid"/>
            <w14:bevel/>
          </w14:textOutline>
        </w:rPr>
        <w:t>违约责任和纠纷处理</w:t>
      </w:r>
    </w:p>
    <w:p w14:paraId="01E41DEF">
      <w:pPr>
        <w:spacing w:before="101" w:line="207" w:lineRule="auto"/>
        <w:ind w:left="432"/>
        <w:rPr>
          <w:rFonts w:ascii="微软雅黑" w:hAnsi="微软雅黑" w:eastAsia="微软雅黑" w:cs="微软雅黑"/>
          <w:sz w:val="20"/>
          <w:szCs w:val="20"/>
        </w:rPr>
      </w:pPr>
      <w:r>
        <w:rPr>
          <w:rFonts w:ascii="微软雅黑" w:hAnsi="微软雅黑" w:eastAsia="微软雅黑" w:cs="微软雅黑"/>
          <w:spacing w:val="10"/>
          <w:sz w:val="20"/>
          <w:szCs w:val="20"/>
        </w:rPr>
        <w:t>1 、</w:t>
      </w:r>
      <w:r>
        <w:rPr>
          <w:rFonts w:ascii="微软雅黑" w:hAnsi="微软雅黑" w:eastAsia="微软雅黑" w:cs="微软雅黑"/>
          <w:spacing w:val="8"/>
          <w:sz w:val="20"/>
          <w:szCs w:val="20"/>
        </w:rPr>
        <w:t>本</w:t>
      </w:r>
      <w:r>
        <w:rPr>
          <w:rFonts w:ascii="微软雅黑" w:hAnsi="微软雅黑" w:eastAsia="微软雅黑" w:cs="微软雅黑"/>
          <w:spacing w:val="5"/>
          <w:sz w:val="20"/>
          <w:szCs w:val="20"/>
        </w:rPr>
        <w:t>合同执行过程中如有任何一方违约，按《中华人民共和国民法典》追究违约责任；</w:t>
      </w:r>
    </w:p>
    <w:p w14:paraId="0139BAF5">
      <w:pPr>
        <w:spacing w:before="104" w:line="207" w:lineRule="auto"/>
        <w:ind w:left="423"/>
        <w:rPr>
          <w:rFonts w:ascii="微软雅黑" w:hAnsi="微软雅黑" w:eastAsia="微软雅黑" w:cs="微软雅黑"/>
          <w:sz w:val="20"/>
          <w:szCs w:val="20"/>
        </w:rPr>
      </w:pPr>
      <w:r>
        <w:rPr>
          <w:rFonts w:ascii="微软雅黑" w:hAnsi="微软雅黑" w:eastAsia="微软雅黑" w:cs="微软雅黑"/>
          <w:spacing w:val="5"/>
          <w:sz w:val="20"/>
          <w:szCs w:val="20"/>
        </w:rPr>
        <w:t>2 、本合同在执行过程中如发生纠纷，原则上协商解决，如协商不成，可进行仲裁或上诉</w:t>
      </w:r>
      <w:r>
        <w:rPr>
          <w:rFonts w:ascii="微软雅黑" w:hAnsi="微软雅黑" w:eastAsia="微软雅黑" w:cs="微软雅黑"/>
          <w:spacing w:val="1"/>
          <w:sz w:val="20"/>
          <w:szCs w:val="20"/>
        </w:rPr>
        <w:t>至</w:t>
      </w:r>
      <w:r>
        <w:rPr>
          <w:rFonts w:ascii="微软雅黑" w:hAnsi="微软雅黑" w:eastAsia="微软雅黑" w:cs="微软雅黑"/>
          <w:sz w:val="20"/>
          <w:szCs w:val="20"/>
        </w:rPr>
        <w:t>本</w:t>
      </w:r>
      <w:r>
        <w:rPr>
          <w:rFonts w:ascii="微软雅黑" w:hAnsi="微软雅黑" w:eastAsia="微软雅黑" w:cs="微软雅黑"/>
          <w:spacing w:val="9"/>
          <w:sz w:val="20"/>
          <w:szCs w:val="20"/>
        </w:rPr>
        <w:t>合</w:t>
      </w:r>
      <w:r>
        <w:rPr>
          <w:rFonts w:ascii="微软雅黑" w:hAnsi="微软雅黑" w:eastAsia="微软雅黑" w:cs="微软雅黑"/>
          <w:spacing w:val="8"/>
          <w:sz w:val="20"/>
          <w:szCs w:val="20"/>
        </w:rPr>
        <w:t>同签约地法院。</w:t>
      </w:r>
    </w:p>
    <w:p w14:paraId="5097EBEC">
      <w:pPr>
        <w:spacing w:before="101" w:line="209" w:lineRule="auto"/>
        <w:ind w:left="428"/>
        <w:outlineLvl w:val="0"/>
        <w:rPr>
          <w:rFonts w:ascii="微软雅黑" w:hAnsi="微软雅黑" w:eastAsia="微软雅黑" w:cs="微软雅黑"/>
          <w:sz w:val="20"/>
          <w:szCs w:val="20"/>
        </w:rPr>
      </w:pPr>
      <w:r>
        <w:rPr>
          <w:rFonts w:ascii="微软雅黑" w:hAnsi="微软雅黑" w:eastAsia="微软雅黑" w:cs="微软雅黑"/>
          <w:spacing w:val="-5"/>
          <w:sz w:val="20"/>
          <w:szCs w:val="20"/>
          <w14:textOutline w14:w="3795" w14:cap="sq" w14:cmpd="sng">
            <w14:solidFill>
              <w14:srgbClr w14:val="000000"/>
            </w14:solidFill>
            <w14:prstDash w14:val="solid"/>
            <w14:bevel/>
          </w14:textOutline>
        </w:rPr>
        <w:t>十</w:t>
      </w:r>
      <w:r>
        <w:rPr>
          <w:rFonts w:ascii="微软雅黑" w:hAnsi="微软雅黑" w:eastAsia="微软雅黑" w:cs="微软雅黑"/>
          <w:spacing w:val="-3"/>
          <w:sz w:val="20"/>
          <w:szCs w:val="20"/>
          <w14:textOutline w14:w="3795" w14:cap="sq" w14:cmpd="sng">
            <w14:solidFill>
              <w14:srgbClr w14:val="000000"/>
            </w14:solidFill>
            <w14:prstDash w14:val="solid"/>
            <w14:bevel/>
          </w14:textOutline>
        </w:rPr>
        <w:t>一</w:t>
      </w:r>
      <w:r>
        <w:rPr>
          <w:rFonts w:ascii="微软雅黑" w:hAnsi="微软雅黑" w:eastAsia="微软雅黑" w:cs="微软雅黑"/>
          <w:spacing w:val="-3"/>
          <w:sz w:val="20"/>
          <w:szCs w:val="20"/>
        </w:rPr>
        <w:t xml:space="preserve"> </w:t>
      </w:r>
      <w:r>
        <w:rPr>
          <w:rFonts w:ascii="微软雅黑" w:hAnsi="微软雅黑" w:eastAsia="微软雅黑" w:cs="微软雅黑"/>
          <w:spacing w:val="-3"/>
          <w:sz w:val="20"/>
          <w:szCs w:val="20"/>
          <w14:textOutline w14:w="3795" w14:cap="sq" w14:cmpd="sng">
            <w14:solidFill>
              <w14:srgbClr w14:val="000000"/>
            </w14:solidFill>
            <w14:prstDash w14:val="solid"/>
            <w14:bevel/>
          </w14:textOutline>
        </w:rPr>
        <w:t>、其他</w:t>
      </w:r>
    </w:p>
    <w:p w14:paraId="1B447A06">
      <w:pPr>
        <w:spacing w:before="103" w:line="207" w:lineRule="auto"/>
        <w:ind w:left="432"/>
        <w:rPr>
          <w:rFonts w:ascii="微软雅黑" w:hAnsi="微软雅黑" w:eastAsia="微软雅黑" w:cs="微软雅黑"/>
          <w:sz w:val="20"/>
          <w:szCs w:val="20"/>
        </w:rPr>
      </w:pPr>
      <w:r>
        <w:rPr>
          <w:rFonts w:ascii="微软雅黑" w:hAnsi="微软雅黑" w:eastAsia="微软雅黑" w:cs="微软雅黑"/>
          <w:spacing w:val="-8"/>
          <w:sz w:val="20"/>
          <w:szCs w:val="20"/>
        </w:rPr>
        <w:t>1</w:t>
      </w:r>
      <w:r>
        <w:rPr>
          <w:rFonts w:ascii="微软雅黑" w:hAnsi="微软雅黑" w:eastAsia="微软雅黑" w:cs="微软雅黑"/>
          <w:spacing w:val="-4"/>
          <w:sz w:val="20"/>
          <w:szCs w:val="20"/>
        </w:rPr>
        <w:t xml:space="preserve"> 、本合同一式二份，甲乙双方各执一份；</w:t>
      </w:r>
    </w:p>
    <w:p w14:paraId="6EC7173B">
      <w:pPr>
        <w:spacing w:before="104" w:line="210" w:lineRule="auto"/>
        <w:ind w:left="423"/>
        <w:rPr>
          <w:rFonts w:ascii="微软雅黑" w:hAnsi="微软雅黑" w:eastAsia="微软雅黑" w:cs="微软雅黑"/>
          <w:sz w:val="20"/>
          <w:szCs w:val="20"/>
        </w:rPr>
      </w:pPr>
      <w:r>
        <w:rPr>
          <w:rFonts w:ascii="微软雅黑" w:hAnsi="微软雅黑" w:eastAsia="微软雅黑" w:cs="微软雅黑"/>
          <w:spacing w:val="5"/>
          <w:sz w:val="20"/>
          <w:szCs w:val="20"/>
        </w:rPr>
        <w:t>2</w:t>
      </w:r>
      <w:r>
        <w:rPr>
          <w:rFonts w:ascii="微软雅黑" w:hAnsi="微软雅黑" w:eastAsia="微软雅黑" w:cs="微软雅黑"/>
          <w:spacing w:val="3"/>
          <w:sz w:val="20"/>
          <w:szCs w:val="20"/>
        </w:rPr>
        <w:t xml:space="preserve"> 、其他未尽事项双方协商解决；</w:t>
      </w:r>
    </w:p>
    <w:p w14:paraId="13139551">
      <w:pPr>
        <w:spacing w:before="98" w:line="210" w:lineRule="auto"/>
        <w:ind w:left="423"/>
        <w:rPr>
          <w:rFonts w:ascii="微软雅黑" w:hAnsi="微软雅黑" w:eastAsia="微软雅黑" w:cs="微软雅黑"/>
          <w:sz w:val="20"/>
          <w:szCs w:val="20"/>
        </w:rPr>
      </w:pPr>
      <w:r>
        <w:rPr>
          <w:rFonts w:ascii="微软雅黑" w:hAnsi="微软雅黑" w:eastAsia="微软雅黑" w:cs="微软雅黑"/>
          <w:spacing w:val="8"/>
          <w:sz w:val="20"/>
          <w:szCs w:val="20"/>
        </w:rPr>
        <w:t>3</w:t>
      </w:r>
      <w:r>
        <w:rPr>
          <w:rFonts w:ascii="微软雅黑" w:hAnsi="微软雅黑" w:eastAsia="微软雅黑" w:cs="微软雅黑"/>
          <w:spacing w:val="4"/>
          <w:sz w:val="20"/>
          <w:szCs w:val="20"/>
        </w:rPr>
        <w:t xml:space="preserve"> 、本合同经双方签字盖章之日起生效。</w:t>
      </w:r>
    </w:p>
    <w:p w14:paraId="58A14BB4"/>
    <w:p w14:paraId="56E92729"/>
    <w:p w14:paraId="211DD2D8"/>
    <w:p w14:paraId="633F9FF9">
      <w:pPr>
        <w:spacing w:line="129" w:lineRule="exact"/>
      </w:pPr>
    </w:p>
    <w:p w14:paraId="4E224BDD">
      <w:pPr>
        <w:sectPr>
          <w:footerReference r:id="rId7" w:type="default"/>
          <w:pgSz w:w="11910" w:h="16840"/>
          <w:pgMar w:top="1431" w:right="1436" w:bottom="1734" w:left="1476" w:header="0" w:footer="1400" w:gutter="0"/>
          <w:pgNumType w:fmt="numberInDash"/>
          <w:cols w:equalWidth="0" w:num="1">
            <w:col w:w="8997"/>
          </w:cols>
        </w:sectPr>
      </w:pPr>
    </w:p>
    <w:p w14:paraId="0FB8833B">
      <w:pPr>
        <w:spacing w:before="47" w:line="208" w:lineRule="auto"/>
        <w:ind w:left="1155"/>
        <w:rPr>
          <w:rFonts w:ascii="微软雅黑" w:hAnsi="微软雅黑" w:eastAsia="微软雅黑" w:cs="微软雅黑"/>
          <w:sz w:val="20"/>
          <w:szCs w:val="20"/>
        </w:rPr>
      </w:pPr>
      <w:r>
        <w:rPr>
          <w:rFonts w:ascii="微软雅黑" w:hAnsi="微软雅黑" w:eastAsia="微软雅黑" w:cs="微软雅黑"/>
          <w:spacing w:val="-3"/>
          <w:sz w:val="20"/>
          <w:szCs w:val="20"/>
          <w14:textOutline w14:w="3795" w14:cap="sq" w14:cmpd="sng">
            <w14:solidFill>
              <w14:srgbClr w14:val="000000"/>
            </w14:solidFill>
            <w14:prstDash w14:val="solid"/>
            <w14:bevel/>
          </w14:textOutline>
        </w:rPr>
        <w:t>甲方：</w:t>
      </w:r>
    </w:p>
    <w:p w14:paraId="7DD6302F">
      <w:pPr>
        <w:spacing w:before="103" w:line="208" w:lineRule="auto"/>
        <w:ind w:left="1131"/>
        <w:rPr>
          <w:rFonts w:ascii="微软雅黑" w:hAnsi="微软雅黑" w:eastAsia="微软雅黑" w:cs="微软雅黑"/>
          <w:sz w:val="20"/>
          <w:szCs w:val="20"/>
        </w:rPr>
      </w:pPr>
      <w:r>
        <w:rPr>
          <w:rFonts w:ascii="微软雅黑" w:hAnsi="微软雅黑" w:eastAsia="微软雅黑" w:cs="微软雅黑"/>
          <w:spacing w:val="8"/>
          <w:sz w:val="20"/>
          <w:szCs w:val="20"/>
        </w:rPr>
        <w:t>法定或</w:t>
      </w:r>
      <w:r>
        <w:rPr>
          <w:rFonts w:ascii="微软雅黑" w:hAnsi="微软雅黑" w:eastAsia="微软雅黑" w:cs="微软雅黑"/>
          <w:spacing w:val="9"/>
          <w:sz w:val="20"/>
          <w:szCs w:val="20"/>
        </w:rPr>
        <w:t>授</w:t>
      </w:r>
      <w:r>
        <w:rPr>
          <w:rFonts w:ascii="微软雅黑" w:hAnsi="微软雅黑" w:eastAsia="微软雅黑" w:cs="微软雅黑"/>
          <w:spacing w:val="7"/>
          <w:sz w:val="20"/>
          <w:szCs w:val="20"/>
        </w:rPr>
        <w:t>权代表人：</w:t>
      </w:r>
    </w:p>
    <w:p w14:paraId="538D2672">
      <w:pPr>
        <w:spacing w:before="110" w:line="163" w:lineRule="auto"/>
        <w:ind w:firstLine="1152" w:firstLineChars="600"/>
        <w:rPr>
          <w:rFonts w:ascii="微软雅黑" w:hAnsi="微软雅黑" w:eastAsia="微软雅黑" w:cs="微软雅黑"/>
          <w:sz w:val="20"/>
          <w:szCs w:val="20"/>
        </w:rPr>
      </w:pPr>
      <w:r>
        <w:rPr>
          <w:rFonts w:ascii="微软雅黑" w:hAnsi="微软雅黑" w:eastAsia="微软雅黑" w:cs="微软雅黑"/>
          <w:spacing w:val="-4"/>
          <w:sz w:val="20"/>
          <w:szCs w:val="20"/>
        </w:rPr>
        <w:t xml:space="preserve">日期：    </w:t>
      </w:r>
      <w:r>
        <w:rPr>
          <w:rFonts w:ascii="微软雅黑" w:hAnsi="微软雅黑" w:eastAsia="微软雅黑" w:cs="微软雅黑"/>
          <w:spacing w:val="-3"/>
          <w:sz w:val="20"/>
          <w:szCs w:val="20"/>
        </w:rPr>
        <w:t xml:space="preserve"> </w:t>
      </w:r>
      <w:r>
        <w:rPr>
          <w:rFonts w:ascii="微软雅黑" w:hAnsi="微软雅黑" w:eastAsia="微软雅黑" w:cs="微软雅黑"/>
          <w:spacing w:val="-2"/>
          <w:sz w:val="20"/>
          <w:szCs w:val="20"/>
        </w:rPr>
        <w:t xml:space="preserve">    年   月    日</w:t>
      </w:r>
    </w:p>
    <w:p w14:paraId="1D375520">
      <w:pPr>
        <w:spacing w:line="14" w:lineRule="auto"/>
        <w:rPr>
          <w:rFonts w:ascii="Arial"/>
          <w:sz w:val="2"/>
        </w:rPr>
      </w:pPr>
      <w:r>
        <w:rPr>
          <w:rFonts w:ascii="Arial" w:hAnsi="Arial" w:eastAsia="Arial" w:cs="Arial"/>
          <w:sz w:val="2"/>
          <w:szCs w:val="2"/>
        </w:rPr>
        <w:br w:type="column"/>
      </w:r>
    </w:p>
    <w:p w14:paraId="7712B82B">
      <w:pPr>
        <w:spacing w:before="45" w:line="208" w:lineRule="auto"/>
        <w:ind w:left="12"/>
        <w:rPr>
          <w:rFonts w:ascii="微软雅黑" w:hAnsi="微软雅黑" w:eastAsia="微软雅黑" w:cs="微软雅黑"/>
          <w:sz w:val="20"/>
          <w:szCs w:val="20"/>
        </w:rPr>
      </w:pPr>
      <w:r>
        <w:rPr>
          <w:rFonts w:ascii="微软雅黑" w:hAnsi="微软雅黑" w:eastAsia="微软雅黑" w:cs="微软雅黑"/>
          <w:spacing w:val="1"/>
          <w:sz w:val="20"/>
          <w:szCs w:val="20"/>
          <w14:textOutline w14:w="3795" w14:cap="sq" w14:cmpd="sng">
            <w14:solidFill>
              <w14:srgbClr w14:val="000000"/>
            </w14:solidFill>
            <w14:prstDash w14:val="solid"/>
            <w14:bevel/>
          </w14:textOutline>
        </w:rPr>
        <w:t>乙方：</w:t>
      </w:r>
    </w:p>
    <w:p w14:paraId="4E90BF8C">
      <w:pPr>
        <w:spacing w:before="104" w:line="208" w:lineRule="auto"/>
        <w:rPr>
          <w:rFonts w:ascii="微软雅黑" w:hAnsi="微软雅黑" w:eastAsia="微软雅黑" w:cs="微软雅黑"/>
          <w:sz w:val="20"/>
          <w:szCs w:val="20"/>
        </w:rPr>
      </w:pPr>
      <w:r>
        <w:rPr>
          <w:rFonts w:ascii="微软雅黑" w:hAnsi="微软雅黑" w:eastAsia="微软雅黑" w:cs="微软雅黑"/>
          <w:spacing w:val="8"/>
          <w:sz w:val="20"/>
          <w:szCs w:val="20"/>
        </w:rPr>
        <w:t>法定或</w:t>
      </w:r>
      <w:r>
        <w:rPr>
          <w:rFonts w:ascii="微软雅黑" w:hAnsi="微软雅黑" w:eastAsia="微软雅黑" w:cs="微软雅黑"/>
          <w:spacing w:val="9"/>
          <w:sz w:val="20"/>
          <w:szCs w:val="20"/>
        </w:rPr>
        <w:t>授</w:t>
      </w:r>
      <w:r>
        <w:rPr>
          <w:rFonts w:ascii="微软雅黑" w:hAnsi="微软雅黑" w:eastAsia="微软雅黑" w:cs="微软雅黑"/>
          <w:spacing w:val="7"/>
          <w:sz w:val="20"/>
          <w:szCs w:val="20"/>
        </w:rPr>
        <w:t>权代表人：</w:t>
      </w:r>
    </w:p>
    <w:p w14:paraId="0A75173C">
      <w:pPr>
        <w:spacing w:before="110" w:line="163" w:lineRule="auto"/>
        <w:ind w:left="44"/>
        <w:rPr>
          <w:rFonts w:ascii="微软雅黑" w:hAnsi="微软雅黑" w:eastAsia="微软雅黑" w:cs="微软雅黑"/>
          <w:sz w:val="20"/>
          <w:szCs w:val="20"/>
        </w:rPr>
      </w:pPr>
      <w:r>
        <w:rPr>
          <w:rFonts w:ascii="微软雅黑" w:hAnsi="微软雅黑" w:eastAsia="微软雅黑" w:cs="微软雅黑"/>
          <w:spacing w:val="-4"/>
          <w:sz w:val="20"/>
          <w:szCs w:val="20"/>
        </w:rPr>
        <w:t xml:space="preserve">日期：    </w:t>
      </w:r>
      <w:r>
        <w:rPr>
          <w:rFonts w:ascii="微软雅黑" w:hAnsi="微软雅黑" w:eastAsia="微软雅黑" w:cs="微软雅黑"/>
          <w:spacing w:val="-3"/>
          <w:sz w:val="20"/>
          <w:szCs w:val="20"/>
        </w:rPr>
        <w:t xml:space="preserve"> </w:t>
      </w:r>
      <w:r>
        <w:rPr>
          <w:rFonts w:ascii="微软雅黑" w:hAnsi="微软雅黑" w:eastAsia="微软雅黑" w:cs="微软雅黑"/>
          <w:spacing w:val="-2"/>
          <w:sz w:val="20"/>
          <w:szCs w:val="20"/>
        </w:rPr>
        <w:t xml:space="preserve">    年   月    日</w:t>
      </w:r>
    </w:p>
    <w:p w14:paraId="7B2DD2A4">
      <w:pPr>
        <w:sectPr>
          <w:type w:val="continuous"/>
          <w:pgSz w:w="11910" w:h="16840"/>
          <w:pgMar w:top="1431" w:right="1436" w:bottom="1734" w:left="1476" w:header="0" w:footer="1400" w:gutter="0"/>
          <w:pgNumType w:fmt="numberInDash"/>
          <w:cols w:equalWidth="0" w:num="2">
            <w:col w:w="5481" w:space="100"/>
            <w:col w:w="3416"/>
          </w:cols>
        </w:sectPr>
      </w:pPr>
    </w:p>
    <w:p w14:paraId="307E7800">
      <w:pPr>
        <w:spacing w:before="100" w:line="222" w:lineRule="auto"/>
        <w:ind w:left="45"/>
        <w:rPr>
          <w:rFonts w:hint="default" w:ascii="黑体" w:hAnsi="黑体" w:eastAsia="黑体" w:cs="黑体"/>
          <w:spacing w:val="-5"/>
          <w:sz w:val="32"/>
          <w:szCs w:val="32"/>
          <w:lang w:val="en-US" w:eastAsia="zh-CN"/>
        </w:rPr>
      </w:pPr>
      <w:r>
        <w:rPr>
          <w:rFonts w:hint="eastAsia" w:ascii="黑体" w:hAnsi="黑体" w:eastAsia="黑体" w:cs="黑体"/>
          <w:spacing w:val="-5"/>
          <w:sz w:val="32"/>
          <w:szCs w:val="32"/>
          <w:lang w:val="en-US" w:eastAsia="zh-CN"/>
        </w:rPr>
        <w:t>附件5</w:t>
      </w:r>
    </w:p>
    <w:p w14:paraId="32AD8CAF">
      <w:pPr>
        <w:keepNext w:val="0"/>
        <w:keepLines w:val="0"/>
        <w:pageBreakBefore w:val="0"/>
        <w:widowControl/>
        <w:kinsoku w:val="0"/>
        <w:wordWrap/>
        <w:overflowPunct/>
        <w:topLinePunct w:val="0"/>
        <w:autoSpaceDE w:val="0"/>
        <w:autoSpaceDN w:val="0"/>
        <w:bidi w:val="0"/>
        <w:adjustRightInd w:val="0"/>
        <w:snapToGrid w:val="0"/>
        <w:spacing w:line="540" w:lineRule="exact"/>
        <w:jc w:val="both"/>
        <w:textAlignment w:val="baseline"/>
        <w:rPr>
          <w:rFonts w:hint="eastAsia" w:ascii="方正小标宋简体" w:hAnsi="方正小标宋简体" w:eastAsia="方正小标宋简体" w:cs="方正小标宋简体"/>
          <w:spacing w:val="8"/>
          <w:sz w:val="44"/>
          <w:szCs w:val="44"/>
          <w:lang w:val="en-US" w:eastAsia="zh-CN"/>
        </w:rPr>
      </w:pPr>
    </w:p>
    <w:p w14:paraId="786C3FB3">
      <w:pPr>
        <w:keepNext w:val="0"/>
        <w:keepLines w:val="0"/>
        <w:pageBreakBefore w:val="0"/>
        <w:widowControl/>
        <w:kinsoku w:val="0"/>
        <w:wordWrap/>
        <w:overflowPunct/>
        <w:topLinePunct w:val="0"/>
        <w:autoSpaceDE w:val="0"/>
        <w:autoSpaceDN w:val="0"/>
        <w:bidi w:val="0"/>
        <w:adjustRightInd w:val="0"/>
        <w:snapToGrid w:val="0"/>
        <w:spacing w:line="540" w:lineRule="exact"/>
        <w:jc w:val="center"/>
        <w:textAlignment w:val="baseline"/>
        <w:rPr>
          <w:rFonts w:ascii="微软雅黑" w:hAnsi="微软雅黑" w:eastAsia="微软雅黑" w:cs="微软雅黑"/>
          <w:sz w:val="43"/>
          <w:szCs w:val="43"/>
        </w:rPr>
      </w:pPr>
      <w:r>
        <w:rPr>
          <w:rFonts w:hint="eastAsia" w:ascii="方正小标宋简体" w:hAnsi="方正小标宋简体" w:eastAsia="方正小标宋简体" w:cs="方正小标宋简体"/>
          <w:spacing w:val="8"/>
          <w:sz w:val="44"/>
          <w:szCs w:val="44"/>
          <w:lang w:val="en-US" w:eastAsia="zh-CN"/>
        </w:rPr>
        <w:t>息县中小学（幼儿园）</w:t>
      </w:r>
      <w:r>
        <w:rPr>
          <w:rFonts w:hint="eastAsia" w:ascii="方正小标宋简体" w:hAnsi="方正小标宋简体" w:eastAsia="方正小标宋简体" w:cs="方正小标宋简体"/>
          <w:spacing w:val="8"/>
          <w:sz w:val="44"/>
          <w:szCs w:val="44"/>
        </w:rPr>
        <w:t>校服采购验收记录</w:t>
      </w:r>
    </w:p>
    <w:p w14:paraId="37E3D475">
      <w:pPr>
        <w:spacing w:line="34" w:lineRule="exact"/>
      </w:pPr>
    </w:p>
    <w:tbl>
      <w:tblPr>
        <w:tblStyle w:val="11"/>
        <w:tblW w:w="918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55"/>
        <w:gridCol w:w="850"/>
        <w:gridCol w:w="1839"/>
        <w:gridCol w:w="1272"/>
        <w:gridCol w:w="990"/>
        <w:gridCol w:w="890"/>
        <w:gridCol w:w="1088"/>
      </w:tblGrid>
      <w:tr w14:paraId="04BA9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255" w:type="dxa"/>
            <w:tcBorders>
              <w:left w:val="single" w:color="000000" w:sz="6" w:space="0"/>
            </w:tcBorders>
            <w:vAlign w:val="top"/>
          </w:tcPr>
          <w:p w14:paraId="24FC78F8">
            <w:pPr>
              <w:spacing w:before="157" w:line="210" w:lineRule="auto"/>
              <w:ind w:left="465"/>
              <w:rPr>
                <w:rFonts w:hint="eastAsia" w:ascii="微软雅黑" w:hAnsi="微软雅黑" w:eastAsia="微软雅黑" w:cs="微软雅黑"/>
                <w:sz w:val="18"/>
                <w:szCs w:val="18"/>
              </w:rPr>
            </w:pPr>
            <w:r>
              <w:rPr>
                <w:rFonts w:hint="eastAsia" w:ascii="微软雅黑" w:hAnsi="微软雅黑" w:eastAsia="微软雅黑" w:cs="微软雅黑"/>
                <w:spacing w:val="11"/>
                <w:sz w:val="18"/>
                <w:szCs w:val="18"/>
              </w:rPr>
              <w:t>采</w:t>
            </w:r>
            <w:r>
              <w:rPr>
                <w:rFonts w:hint="eastAsia" w:ascii="微软雅黑" w:hAnsi="微软雅黑" w:eastAsia="微软雅黑" w:cs="微软雅黑"/>
                <w:spacing w:val="9"/>
                <w:sz w:val="18"/>
                <w:szCs w:val="18"/>
              </w:rPr>
              <w:t>购学校代码</w:t>
            </w:r>
          </w:p>
        </w:tc>
        <w:tc>
          <w:tcPr>
            <w:tcW w:w="2689" w:type="dxa"/>
            <w:gridSpan w:val="2"/>
            <w:vAlign w:val="top"/>
          </w:tcPr>
          <w:p w14:paraId="3A6D25EE">
            <w:pPr>
              <w:rPr>
                <w:rFonts w:hint="eastAsia" w:ascii="微软雅黑" w:hAnsi="微软雅黑" w:eastAsia="微软雅黑" w:cs="微软雅黑"/>
                <w:sz w:val="18"/>
                <w:szCs w:val="18"/>
              </w:rPr>
            </w:pPr>
          </w:p>
        </w:tc>
        <w:tc>
          <w:tcPr>
            <w:tcW w:w="2262" w:type="dxa"/>
            <w:gridSpan w:val="2"/>
            <w:vAlign w:val="top"/>
          </w:tcPr>
          <w:p w14:paraId="4A453080">
            <w:pPr>
              <w:spacing w:before="157" w:line="210" w:lineRule="auto"/>
              <w:ind w:left="748"/>
              <w:rPr>
                <w:rFonts w:hint="eastAsia" w:ascii="微软雅黑" w:hAnsi="微软雅黑" w:eastAsia="微软雅黑" w:cs="微软雅黑"/>
                <w:sz w:val="18"/>
                <w:szCs w:val="18"/>
              </w:rPr>
            </w:pPr>
            <w:r>
              <w:rPr>
                <w:rFonts w:hint="eastAsia" w:ascii="微软雅黑" w:hAnsi="微软雅黑" w:eastAsia="微软雅黑" w:cs="微软雅黑"/>
                <w:spacing w:val="9"/>
                <w:sz w:val="18"/>
                <w:szCs w:val="18"/>
              </w:rPr>
              <w:t>档</w:t>
            </w:r>
            <w:r>
              <w:rPr>
                <w:rFonts w:hint="eastAsia" w:ascii="微软雅黑" w:hAnsi="微软雅黑" w:eastAsia="微软雅黑" w:cs="微软雅黑"/>
                <w:spacing w:val="8"/>
                <w:sz w:val="18"/>
                <w:szCs w:val="18"/>
              </w:rPr>
              <w:t>案号</w:t>
            </w:r>
          </w:p>
        </w:tc>
        <w:tc>
          <w:tcPr>
            <w:tcW w:w="1978" w:type="dxa"/>
            <w:gridSpan w:val="2"/>
            <w:tcBorders>
              <w:right w:val="single" w:color="000000" w:sz="6" w:space="0"/>
            </w:tcBorders>
            <w:vAlign w:val="top"/>
          </w:tcPr>
          <w:p w14:paraId="0678DC78">
            <w:pPr>
              <w:spacing w:before="186" w:line="172" w:lineRule="auto"/>
              <w:ind w:left="124"/>
              <w:rPr>
                <w:rFonts w:hint="eastAsia" w:ascii="微软雅黑" w:hAnsi="微软雅黑" w:eastAsia="微软雅黑" w:cs="微软雅黑"/>
                <w:sz w:val="18"/>
                <w:szCs w:val="18"/>
              </w:rPr>
            </w:pPr>
            <w:r>
              <w:rPr>
                <w:rFonts w:hint="eastAsia" w:ascii="微软雅黑" w:hAnsi="微软雅黑" w:eastAsia="微软雅黑" w:cs="微软雅黑"/>
                <w:spacing w:val="-10"/>
                <w:sz w:val="18"/>
                <w:szCs w:val="18"/>
              </w:rPr>
              <w:t>NO</w:t>
            </w:r>
            <w:r>
              <w:rPr>
                <w:rFonts w:hint="eastAsia" w:ascii="微软雅黑" w:hAnsi="微软雅黑" w:eastAsia="微软雅黑" w:cs="微软雅黑"/>
                <w:spacing w:val="-12"/>
                <w:sz w:val="18"/>
                <w:szCs w:val="18"/>
              </w:rPr>
              <w:t>.</w:t>
            </w:r>
          </w:p>
        </w:tc>
      </w:tr>
      <w:tr w14:paraId="7F39B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2255" w:type="dxa"/>
            <w:tcBorders>
              <w:left w:val="single" w:color="000000" w:sz="6" w:space="0"/>
            </w:tcBorders>
            <w:vAlign w:val="top"/>
          </w:tcPr>
          <w:p w14:paraId="6F15F77F">
            <w:pPr>
              <w:spacing w:before="140" w:line="200" w:lineRule="auto"/>
              <w:ind w:left="115"/>
              <w:rPr>
                <w:rFonts w:hint="eastAsia" w:ascii="微软雅黑" w:hAnsi="微软雅黑" w:eastAsia="微软雅黑" w:cs="微软雅黑"/>
                <w:sz w:val="18"/>
                <w:szCs w:val="18"/>
              </w:rPr>
            </w:pPr>
            <w:r>
              <w:rPr>
                <w:rFonts w:hint="eastAsia" w:ascii="微软雅黑" w:hAnsi="微软雅黑" w:eastAsia="微软雅黑" w:cs="微软雅黑"/>
                <w:spacing w:val="20"/>
                <w:sz w:val="18"/>
                <w:szCs w:val="18"/>
              </w:rPr>
              <w:t>采</w:t>
            </w:r>
            <w:r>
              <w:rPr>
                <w:rFonts w:hint="eastAsia" w:ascii="微软雅黑" w:hAnsi="微软雅黑" w:eastAsia="微软雅黑" w:cs="微软雅黑"/>
                <w:spacing w:val="17"/>
                <w:sz w:val="18"/>
                <w:szCs w:val="18"/>
              </w:rPr>
              <w:t>购学校名称 (盖章)</w:t>
            </w:r>
          </w:p>
        </w:tc>
        <w:tc>
          <w:tcPr>
            <w:tcW w:w="2689" w:type="dxa"/>
            <w:gridSpan w:val="2"/>
            <w:vAlign w:val="top"/>
          </w:tcPr>
          <w:p w14:paraId="6304BF41">
            <w:pPr>
              <w:rPr>
                <w:rFonts w:hint="eastAsia" w:ascii="微软雅黑" w:hAnsi="微软雅黑" w:eastAsia="微软雅黑" w:cs="微软雅黑"/>
                <w:sz w:val="18"/>
                <w:szCs w:val="18"/>
              </w:rPr>
            </w:pPr>
          </w:p>
        </w:tc>
        <w:tc>
          <w:tcPr>
            <w:tcW w:w="2262" w:type="dxa"/>
            <w:gridSpan w:val="2"/>
            <w:vAlign w:val="top"/>
          </w:tcPr>
          <w:p w14:paraId="42C97E93">
            <w:pPr>
              <w:spacing w:before="140" w:line="210" w:lineRule="auto"/>
              <w:ind w:left="477"/>
              <w:rPr>
                <w:rFonts w:hint="eastAsia" w:ascii="微软雅黑" w:hAnsi="微软雅黑" w:eastAsia="微软雅黑" w:cs="微软雅黑"/>
                <w:sz w:val="18"/>
                <w:szCs w:val="18"/>
              </w:rPr>
            </w:pPr>
            <w:r>
              <w:rPr>
                <w:rFonts w:hint="eastAsia" w:ascii="微软雅黑" w:hAnsi="微软雅黑" w:eastAsia="微软雅黑" w:cs="微软雅黑"/>
                <w:spacing w:val="12"/>
                <w:sz w:val="18"/>
                <w:szCs w:val="18"/>
              </w:rPr>
              <w:t>供</w:t>
            </w:r>
            <w:r>
              <w:rPr>
                <w:rFonts w:hint="eastAsia" w:ascii="微软雅黑" w:hAnsi="微软雅黑" w:eastAsia="微软雅黑" w:cs="微软雅黑"/>
                <w:spacing w:val="9"/>
                <w:sz w:val="18"/>
                <w:szCs w:val="18"/>
              </w:rPr>
              <w:t>应单位名称</w:t>
            </w:r>
          </w:p>
        </w:tc>
        <w:tc>
          <w:tcPr>
            <w:tcW w:w="1978" w:type="dxa"/>
            <w:gridSpan w:val="2"/>
            <w:tcBorders>
              <w:right w:val="single" w:color="000000" w:sz="6" w:space="0"/>
            </w:tcBorders>
            <w:vAlign w:val="top"/>
          </w:tcPr>
          <w:p w14:paraId="3E35CB28">
            <w:pPr>
              <w:rPr>
                <w:rFonts w:hint="eastAsia" w:ascii="微软雅黑" w:hAnsi="微软雅黑" w:eastAsia="微软雅黑" w:cs="微软雅黑"/>
                <w:sz w:val="18"/>
                <w:szCs w:val="18"/>
              </w:rPr>
            </w:pPr>
          </w:p>
        </w:tc>
      </w:tr>
      <w:tr w14:paraId="3BAA7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255" w:type="dxa"/>
            <w:tcBorders>
              <w:left w:val="single" w:color="000000" w:sz="6" w:space="0"/>
            </w:tcBorders>
            <w:vAlign w:val="top"/>
          </w:tcPr>
          <w:p w14:paraId="4D5F942A">
            <w:pPr>
              <w:spacing w:before="142" w:line="209" w:lineRule="auto"/>
              <w:ind w:left="645"/>
              <w:rPr>
                <w:rFonts w:hint="eastAsia" w:ascii="微软雅黑" w:hAnsi="微软雅黑" w:eastAsia="微软雅黑" w:cs="微软雅黑"/>
                <w:sz w:val="18"/>
                <w:szCs w:val="18"/>
              </w:rPr>
            </w:pPr>
            <w:r>
              <w:rPr>
                <w:rFonts w:hint="eastAsia" w:ascii="微软雅黑" w:hAnsi="微软雅黑" w:eastAsia="微软雅黑" w:cs="微软雅黑"/>
                <w:spacing w:val="10"/>
                <w:sz w:val="18"/>
                <w:szCs w:val="18"/>
              </w:rPr>
              <w:t>合</w:t>
            </w:r>
            <w:r>
              <w:rPr>
                <w:rFonts w:hint="eastAsia" w:ascii="微软雅黑" w:hAnsi="微软雅黑" w:eastAsia="微软雅黑" w:cs="微软雅黑"/>
                <w:spacing w:val="9"/>
                <w:sz w:val="18"/>
                <w:szCs w:val="18"/>
              </w:rPr>
              <w:t>同金额</w:t>
            </w:r>
          </w:p>
        </w:tc>
        <w:tc>
          <w:tcPr>
            <w:tcW w:w="850" w:type="dxa"/>
            <w:tcBorders>
              <w:right w:val="nil"/>
            </w:tcBorders>
            <w:vAlign w:val="top"/>
          </w:tcPr>
          <w:p w14:paraId="78C35E0A">
            <w:pPr>
              <w:spacing w:before="175" w:line="177" w:lineRule="auto"/>
              <w:ind w:left="144"/>
              <w:rPr>
                <w:rFonts w:hint="eastAsia" w:ascii="微软雅黑" w:hAnsi="微软雅黑" w:eastAsia="微软雅黑" w:cs="微软雅黑"/>
                <w:sz w:val="18"/>
                <w:szCs w:val="18"/>
              </w:rPr>
            </w:pPr>
            <w:r>
              <w:rPr>
                <w:rFonts w:hint="eastAsia" w:ascii="微软雅黑" w:hAnsi="微软雅黑" w:eastAsia="微软雅黑" w:cs="微软雅黑"/>
                <w:spacing w:val="-15"/>
                <w:w w:val="91"/>
                <w:sz w:val="18"/>
                <w:szCs w:val="18"/>
              </w:rPr>
              <w:t>￥</w:t>
            </w:r>
            <w:r>
              <w:rPr>
                <w:rFonts w:hint="eastAsia" w:ascii="微软雅黑" w:hAnsi="微软雅黑" w:eastAsia="微软雅黑" w:cs="微软雅黑"/>
                <w:spacing w:val="-13"/>
                <w:sz w:val="18"/>
                <w:szCs w:val="18"/>
              </w:rPr>
              <w:t xml:space="preserve"> </w:t>
            </w:r>
            <w:r>
              <w:rPr>
                <w:rFonts w:hint="eastAsia" w:ascii="微软雅黑" w:hAnsi="微软雅黑" w:eastAsia="微软雅黑" w:cs="微软雅黑"/>
                <w:spacing w:val="-15"/>
                <w:w w:val="91"/>
                <w:sz w:val="18"/>
                <w:szCs w:val="18"/>
              </w:rPr>
              <w:t>：</w:t>
            </w:r>
          </w:p>
        </w:tc>
        <w:tc>
          <w:tcPr>
            <w:tcW w:w="6079" w:type="dxa"/>
            <w:gridSpan w:val="5"/>
            <w:tcBorders>
              <w:left w:val="nil"/>
              <w:right w:val="single" w:color="000000" w:sz="6" w:space="0"/>
            </w:tcBorders>
            <w:vAlign w:val="top"/>
          </w:tcPr>
          <w:p w14:paraId="4D46E7F7">
            <w:pPr>
              <w:spacing w:before="142" w:line="211" w:lineRule="auto"/>
              <w:ind w:left="1970"/>
              <w:rPr>
                <w:rFonts w:hint="eastAsia" w:ascii="微软雅黑" w:hAnsi="微软雅黑" w:eastAsia="微软雅黑" w:cs="微软雅黑"/>
                <w:sz w:val="18"/>
                <w:szCs w:val="18"/>
              </w:rPr>
            </w:pPr>
            <w:r>
              <w:rPr>
                <w:rFonts w:hint="eastAsia" w:ascii="微软雅黑" w:hAnsi="微软雅黑" w:eastAsia="微软雅黑" w:cs="微软雅黑"/>
                <w:spacing w:val="4"/>
                <w:sz w:val="18"/>
                <w:szCs w:val="18"/>
              </w:rPr>
              <w:t>大写：</w:t>
            </w:r>
          </w:p>
        </w:tc>
      </w:tr>
      <w:tr w14:paraId="2F272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255" w:type="dxa"/>
            <w:vMerge w:val="restart"/>
            <w:tcBorders>
              <w:left w:val="single" w:color="000000" w:sz="6" w:space="0"/>
              <w:bottom w:val="nil"/>
            </w:tcBorders>
            <w:vAlign w:val="top"/>
          </w:tcPr>
          <w:p w14:paraId="630B11F0">
            <w:pPr>
              <w:spacing w:line="251" w:lineRule="auto"/>
              <w:rPr>
                <w:rFonts w:hint="eastAsia" w:ascii="微软雅黑" w:hAnsi="微软雅黑" w:eastAsia="微软雅黑" w:cs="微软雅黑"/>
                <w:sz w:val="18"/>
                <w:szCs w:val="18"/>
              </w:rPr>
            </w:pPr>
          </w:p>
          <w:p w14:paraId="6D9ADBBD">
            <w:pPr>
              <w:spacing w:line="252" w:lineRule="auto"/>
              <w:rPr>
                <w:rFonts w:hint="eastAsia" w:ascii="微软雅黑" w:hAnsi="微软雅黑" w:eastAsia="微软雅黑" w:cs="微软雅黑"/>
                <w:sz w:val="18"/>
                <w:szCs w:val="18"/>
              </w:rPr>
            </w:pPr>
          </w:p>
          <w:p w14:paraId="2DE721C0">
            <w:pPr>
              <w:spacing w:line="252" w:lineRule="auto"/>
              <w:rPr>
                <w:rFonts w:hint="eastAsia" w:ascii="微软雅黑" w:hAnsi="微软雅黑" w:eastAsia="微软雅黑" w:cs="微软雅黑"/>
                <w:sz w:val="18"/>
                <w:szCs w:val="18"/>
              </w:rPr>
            </w:pPr>
          </w:p>
          <w:p w14:paraId="47045B24">
            <w:pPr>
              <w:spacing w:line="252" w:lineRule="auto"/>
              <w:rPr>
                <w:rFonts w:hint="eastAsia" w:ascii="微软雅黑" w:hAnsi="微软雅黑" w:eastAsia="微软雅黑" w:cs="微软雅黑"/>
                <w:sz w:val="18"/>
                <w:szCs w:val="18"/>
              </w:rPr>
            </w:pPr>
          </w:p>
          <w:p w14:paraId="17335889">
            <w:pPr>
              <w:spacing w:before="73" w:line="210" w:lineRule="auto"/>
              <w:ind w:left="647"/>
              <w:rPr>
                <w:rFonts w:hint="eastAsia" w:ascii="微软雅黑" w:hAnsi="微软雅黑" w:eastAsia="微软雅黑" w:cs="微软雅黑"/>
                <w:sz w:val="18"/>
                <w:szCs w:val="18"/>
              </w:rPr>
            </w:pPr>
            <w:r>
              <w:rPr>
                <w:rFonts w:hint="eastAsia" w:ascii="微软雅黑" w:hAnsi="微软雅黑" w:eastAsia="微软雅黑" w:cs="微软雅黑"/>
                <w:spacing w:val="11"/>
                <w:sz w:val="18"/>
                <w:szCs w:val="18"/>
              </w:rPr>
              <w:t>验</w:t>
            </w:r>
            <w:r>
              <w:rPr>
                <w:rFonts w:hint="eastAsia" w:ascii="微软雅黑" w:hAnsi="微软雅黑" w:eastAsia="微软雅黑" w:cs="微软雅黑"/>
                <w:spacing w:val="8"/>
                <w:sz w:val="18"/>
                <w:szCs w:val="18"/>
              </w:rPr>
              <w:t>收清单</w:t>
            </w:r>
          </w:p>
        </w:tc>
        <w:tc>
          <w:tcPr>
            <w:tcW w:w="850" w:type="dxa"/>
            <w:vAlign w:val="top"/>
          </w:tcPr>
          <w:p w14:paraId="73E244AE">
            <w:pPr>
              <w:spacing w:before="143" w:line="210" w:lineRule="auto"/>
              <w:ind w:left="124"/>
              <w:rPr>
                <w:rFonts w:hint="eastAsia" w:ascii="微软雅黑" w:hAnsi="微软雅黑" w:eastAsia="微软雅黑" w:cs="微软雅黑"/>
                <w:sz w:val="18"/>
                <w:szCs w:val="18"/>
              </w:rPr>
            </w:pPr>
            <w:r>
              <w:rPr>
                <w:rFonts w:hint="eastAsia" w:ascii="微软雅黑" w:hAnsi="微软雅黑" w:eastAsia="微软雅黑" w:cs="微软雅黑"/>
                <w:spacing w:val="8"/>
                <w:sz w:val="18"/>
                <w:szCs w:val="18"/>
              </w:rPr>
              <w:t>序</w:t>
            </w:r>
            <w:r>
              <w:rPr>
                <w:rFonts w:hint="eastAsia" w:ascii="微软雅黑" w:hAnsi="微软雅黑" w:eastAsia="微软雅黑" w:cs="微软雅黑"/>
                <w:spacing w:val="7"/>
                <w:sz w:val="18"/>
                <w:szCs w:val="18"/>
              </w:rPr>
              <w:t>号</w:t>
            </w:r>
          </w:p>
        </w:tc>
        <w:tc>
          <w:tcPr>
            <w:tcW w:w="1839" w:type="dxa"/>
            <w:vAlign w:val="top"/>
          </w:tcPr>
          <w:p w14:paraId="6D3935BA">
            <w:pPr>
              <w:spacing w:before="142" w:line="210" w:lineRule="auto"/>
              <w:ind w:left="443"/>
              <w:rPr>
                <w:rFonts w:hint="eastAsia" w:ascii="微软雅黑" w:hAnsi="微软雅黑" w:eastAsia="微软雅黑" w:cs="微软雅黑"/>
                <w:sz w:val="18"/>
                <w:szCs w:val="18"/>
              </w:rPr>
            </w:pPr>
            <w:r>
              <w:rPr>
                <w:rFonts w:hint="eastAsia" w:ascii="微软雅黑" w:hAnsi="微软雅黑" w:eastAsia="微软雅黑" w:cs="微软雅黑"/>
                <w:spacing w:val="11"/>
                <w:sz w:val="18"/>
                <w:szCs w:val="18"/>
              </w:rPr>
              <w:t>校</w:t>
            </w:r>
            <w:r>
              <w:rPr>
                <w:rFonts w:hint="eastAsia" w:ascii="微软雅黑" w:hAnsi="微软雅黑" w:eastAsia="微软雅黑" w:cs="微软雅黑"/>
                <w:spacing w:val="8"/>
                <w:sz w:val="18"/>
                <w:szCs w:val="18"/>
              </w:rPr>
              <w:t>服名称</w:t>
            </w:r>
          </w:p>
        </w:tc>
        <w:tc>
          <w:tcPr>
            <w:tcW w:w="1272" w:type="dxa"/>
            <w:vAlign w:val="top"/>
          </w:tcPr>
          <w:p w14:paraId="27C434F6">
            <w:pPr>
              <w:spacing w:before="143" w:line="210" w:lineRule="auto"/>
              <w:ind w:left="161"/>
              <w:rPr>
                <w:rFonts w:hint="eastAsia" w:ascii="微软雅黑" w:hAnsi="微软雅黑" w:eastAsia="微软雅黑" w:cs="微软雅黑"/>
                <w:sz w:val="18"/>
                <w:szCs w:val="18"/>
              </w:rPr>
            </w:pPr>
            <w:r>
              <w:rPr>
                <w:rFonts w:hint="eastAsia" w:ascii="微软雅黑" w:hAnsi="微软雅黑" w:eastAsia="微软雅黑" w:cs="微软雅黑"/>
                <w:spacing w:val="9"/>
                <w:sz w:val="18"/>
                <w:szCs w:val="18"/>
              </w:rPr>
              <w:t>规格型</w:t>
            </w:r>
            <w:r>
              <w:rPr>
                <w:rFonts w:hint="eastAsia" w:ascii="微软雅黑" w:hAnsi="微软雅黑" w:eastAsia="微软雅黑" w:cs="微软雅黑"/>
                <w:spacing w:val="8"/>
                <w:sz w:val="18"/>
                <w:szCs w:val="18"/>
              </w:rPr>
              <w:t>号</w:t>
            </w:r>
          </w:p>
        </w:tc>
        <w:tc>
          <w:tcPr>
            <w:tcW w:w="990" w:type="dxa"/>
            <w:vAlign w:val="top"/>
          </w:tcPr>
          <w:p w14:paraId="56E60D4E">
            <w:pPr>
              <w:spacing w:before="142" w:line="210" w:lineRule="auto"/>
              <w:ind w:left="203"/>
              <w:rPr>
                <w:rFonts w:hint="eastAsia" w:ascii="微软雅黑" w:hAnsi="微软雅黑" w:eastAsia="微软雅黑" w:cs="微软雅黑"/>
                <w:sz w:val="18"/>
                <w:szCs w:val="18"/>
              </w:rPr>
            </w:pPr>
            <w:r>
              <w:rPr>
                <w:rFonts w:hint="eastAsia" w:ascii="微软雅黑" w:hAnsi="微软雅黑" w:eastAsia="微软雅黑" w:cs="微软雅黑"/>
                <w:spacing w:val="9"/>
                <w:sz w:val="18"/>
                <w:szCs w:val="18"/>
              </w:rPr>
              <w:t>单</w:t>
            </w:r>
            <w:r>
              <w:rPr>
                <w:rFonts w:hint="eastAsia" w:ascii="微软雅黑" w:hAnsi="微软雅黑" w:eastAsia="微软雅黑" w:cs="微软雅黑"/>
                <w:spacing w:val="8"/>
                <w:sz w:val="18"/>
                <w:szCs w:val="18"/>
              </w:rPr>
              <w:t>价</w:t>
            </w:r>
          </w:p>
        </w:tc>
        <w:tc>
          <w:tcPr>
            <w:tcW w:w="890" w:type="dxa"/>
            <w:vAlign w:val="top"/>
          </w:tcPr>
          <w:p w14:paraId="21E3FDD5">
            <w:pPr>
              <w:spacing w:before="143" w:line="209" w:lineRule="auto"/>
              <w:ind w:left="236"/>
              <w:rPr>
                <w:rFonts w:hint="eastAsia" w:ascii="微软雅黑" w:hAnsi="微软雅黑" w:eastAsia="微软雅黑" w:cs="微软雅黑"/>
                <w:sz w:val="18"/>
                <w:szCs w:val="18"/>
              </w:rPr>
            </w:pPr>
            <w:r>
              <w:rPr>
                <w:rFonts w:hint="eastAsia" w:ascii="微软雅黑" w:hAnsi="微软雅黑" w:eastAsia="微软雅黑" w:cs="微软雅黑"/>
                <w:spacing w:val="8"/>
                <w:sz w:val="18"/>
                <w:szCs w:val="18"/>
              </w:rPr>
              <w:t>数量</w:t>
            </w:r>
          </w:p>
        </w:tc>
        <w:tc>
          <w:tcPr>
            <w:tcW w:w="1088" w:type="dxa"/>
            <w:tcBorders>
              <w:right w:val="single" w:color="000000" w:sz="6" w:space="0"/>
            </w:tcBorders>
            <w:vAlign w:val="top"/>
          </w:tcPr>
          <w:p w14:paraId="04BA59FF">
            <w:pPr>
              <w:spacing w:before="143" w:line="209" w:lineRule="auto"/>
              <w:ind w:left="302"/>
              <w:rPr>
                <w:rFonts w:hint="eastAsia" w:ascii="微软雅黑" w:hAnsi="微软雅黑" w:eastAsia="微软雅黑" w:cs="微软雅黑"/>
                <w:sz w:val="18"/>
                <w:szCs w:val="18"/>
              </w:rPr>
            </w:pPr>
            <w:r>
              <w:rPr>
                <w:rFonts w:hint="eastAsia" w:ascii="微软雅黑" w:hAnsi="微软雅黑" w:eastAsia="微软雅黑" w:cs="微软雅黑"/>
                <w:spacing w:val="8"/>
                <w:sz w:val="18"/>
                <w:szCs w:val="18"/>
              </w:rPr>
              <w:t>金额</w:t>
            </w:r>
          </w:p>
        </w:tc>
      </w:tr>
      <w:tr w14:paraId="72B68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255" w:type="dxa"/>
            <w:vMerge w:val="continue"/>
            <w:tcBorders>
              <w:top w:val="nil"/>
              <w:left w:val="single" w:color="000000" w:sz="6" w:space="0"/>
              <w:bottom w:val="nil"/>
            </w:tcBorders>
            <w:vAlign w:val="top"/>
          </w:tcPr>
          <w:p w14:paraId="3E081E8D">
            <w:pPr>
              <w:rPr>
                <w:rFonts w:hint="eastAsia" w:ascii="微软雅黑" w:hAnsi="微软雅黑" w:eastAsia="微软雅黑" w:cs="微软雅黑"/>
                <w:sz w:val="18"/>
                <w:szCs w:val="18"/>
              </w:rPr>
            </w:pPr>
          </w:p>
        </w:tc>
        <w:tc>
          <w:tcPr>
            <w:tcW w:w="850" w:type="dxa"/>
            <w:vAlign w:val="top"/>
          </w:tcPr>
          <w:p w14:paraId="7EBC04F8">
            <w:pPr>
              <w:rPr>
                <w:rFonts w:hint="eastAsia" w:ascii="微软雅黑" w:hAnsi="微软雅黑" w:eastAsia="微软雅黑" w:cs="微软雅黑"/>
                <w:sz w:val="18"/>
                <w:szCs w:val="18"/>
              </w:rPr>
            </w:pPr>
          </w:p>
        </w:tc>
        <w:tc>
          <w:tcPr>
            <w:tcW w:w="1839" w:type="dxa"/>
            <w:vAlign w:val="top"/>
          </w:tcPr>
          <w:p w14:paraId="402211CA">
            <w:pPr>
              <w:rPr>
                <w:rFonts w:hint="eastAsia" w:ascii="微软雅黑" w:hAnsi="微软雅黑" w:eastAsia="微软雅黑" w:cs="微软雅黑"/>
                <w:sz w:val="18"/>
                <w:szCs w:val="18"/>
              </w:rPr>
            </w:pPr>
          </w:p>
        </w:tc>
        <w:tc>
          <w:tcPr>
            <w:tcW w:w="1272" w:type="dxa"/>
            <w:vAlign w:val="top"/>
          </w:tcPr>
          <w:p w14:paraId="531E2F0E">
            <w:pPr>
              <w:rPr>
                <w:rFonts w:hint="eastAsia" w:ascii="微软雅黑" w:hAnsi="微软雅黑" w:eastAsia="微软雅黑" w:cs="微软雅黑"/>
                <w:sz w:val="18"/>
                <w:szCs w:val="18"/>
              </w:rPr>
            </w:pPr>
          </w:p>
        </w:tc>
        <w:tc>
          <w:tcPr>
            <w:tcW w:w="990" w:type="dxa"/>
            <w:vAlign w:val="top"/>
          </w:tcPr>
          <w:p w14:paraId="65213DA3">
            <w:pPr>
              <w:rPr>
                <w:rFonts w:hint="eastAsia" w:ascii="微软雅黑" w:hAnsi="微软雅黑" w:eastAsia="微软雅黑" w:cs="微软雅黑"/>
                <w:sz w:val="18"/>
                <w:szCs w:val="18"/>
              </w:rPr>
            </w:pPr>
          </w:p>
        </w:tc>
        <w:tc>
          <w:tcPr>
            <w:tcW w:w="890" w:type="dxa"/>
            <w:vAlign w:val="top"/>
          </w:tcPr>
          <w:p w14:paraId="34DEC45C">
            <w:pPr>
              <w:rPr>
                <w:rFonts w:hint="eastAsia" w:ascii="微软雅黑" w:hAnsi="微软雅黑" w:eastAsia="微软雅黑" w:cs="微软雅黑"/>
                <w:sz w:val="18"/>
                <w:szCs w:val="18"/>
              </w:rPr>
            </w:pPr>
          </w:p>
        </w:tc>
        <w:tc>
          <w:tcPr>
            <w:tcW w:w="1088" w:type="dxa"/>
            <w:tcBorders>
              <w:right w:val="single" w:color="000000" w:sz="6" w:space="0"/>
            </w:tcBorders>
            <w:vAlign w:val="top"/>
          </w:tcPr>
          <w:p w14:paraId="65830FB9">
            <w:pPr>
              <w:rPr>
                <w:rFonts w:hint="eastAsia" w:ascii="微软雅黑" w:hAnsi="微软雅黑" w:eastAsia="微软雅黑" w:cs="微软雅黑"/>
                <w:sz w:val="18"/>
                <w:szCs w:val="18"/>
              </w:rPr>
            </w:pPr>
          </w:p>
        </w:tc>
      </w:tr>
      <w:tr w14:paraId="108DA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255" w:type="dxa"/>
            <w:vMerge w:val="continue"/>
            <w:tcBorders>
              <w:top w:val="nil"/>
              <w:left w:val="single" w:color="000000" w:sz="6" w:space="0"/>
              <w:bottom w:val="nil"/>
            </w:tcBorders>
            <w:vAlign w:val="top"/>
          </w:tcPr>
          <w:p w14:paraId="485BF73B">
            <w:pPr>
              <w:rPr>
                <w:rFonts w:hint="eastAsia" w:ascii="微软雅黑" w:hAnsi="微软雅黑" w:eastAsia="微软雅黑" w:cs="微软雅黑"/>
                <w:sz w:val="18"/>
                <w:szCs w:val="18"/>
              </w:rPr>
            </w:pPr>
          </w:p>
        </w:tc>
        <w:tc>
          <w:tcPr>
            <w:tcW w:w="850" w:type="dxa"/>
            <w:vAlign w:val="top"/>
          </w:tcPr>
          <w:p w14:paraId="638F6627">
            <w:pPr>
              <w:rPr>
                <w:rFonts w:hint="eastAsia" w:ascii="微软雅黑" w:hAnsi="微软雅黑" w:eastAsia="微软雅黑" w:cs="微软雅黑"/>
                <w:sz w:val="18"/>
                <w:szCs w:val="18"/>
              </w:rPr>
            </w:pPr>
          </w:p>
        </w:tc>
        <w:tc>
          <w:tcPr>
            <w:tcW w:w="1839" w:type="dxa"/>
            <w:vAlign w:val="top"/>
          </w:tcPr>
          <w:p w14:paraId="47A2F5D0">
            <w:pPr>
              <w:rPr>
                <w:rFonts w:hint="eastAsia" w:ascii="微软雅黑" w:hAnsi="微软雅黑" w:eastAsia="微软雅黑" w:cs="微软雅黑"/>
                <w:sz w:val="18"/>
                <w:szCs w:val="18"/>
              </w:rPr>
            </w:pPr>
          </w:p>
        </w:tc>
        <w:tc>
          <w:tcPr>
            <w:tcW w:w="1272" w:type="dxa"/>
            <w:vAlign w:val="top"/>
          </w:tcPr>
          <w:p w14:paraId="1520CD46">
            <w:pPr>
              <w:rPr>
                <w:rFonts w:hint="eastAsia" w:ascii="微软雅黑" w:hAnsi="微软雅黑" w:eastAsia="微软雅黑" w:cs="微软雅黑"/>
                <w:sz w:val="18"/>
                <w:szCs w:val="18"/>
              </w:rPr>
            </w:pPr>
          </w:p>
        </w:tc>
        <w:tc>
          <w:tcPr>
            <w:tcW w:w="990" w:type="dxa"/>
            <w:vAlign w:val="top"/>
          </w:tcPr>
          <w:p w14:paraId="60A9D522">
            <w:pPr>
              <w:rPr>
                <w:rFonts w:hint="eastAsia" w:ascii="微软雅黑" w:hAnsi="微软雅黑" w:eastAsia="微软雅黑" w:cs="微软雅黑"/>
                <w:sz w:val="18"/>
                <w:szCs w:val="18"/>
              </w:rPr>
            </w:pPr>
          </w:p>
        </w:tc>
        <w:tc>
          <w:tcPr>
            <w:tcW w:w="890" w:type="dxa"/>
            <w:vAlign w:val="top"/>
          </w:tcPr>
          <w:p w14:paraId="497FF048">
            <w:pPr>
              <w:rPr>
                <w:rFonts w:hint="eastAsia" w:ascii="微软雅黑" w:hAnsi="微软雅黑" w:eastAsia="微软雅黑" w:cs="微软雅黑"/>
                <w:sz w:val="18"/>
                <w:szCs w:val="18"/>
              </w:rPr>
            </w:pPr>
          </w:p>
        </w:tc>
        <w:tc>
          <w:tcPr>
            <w:tcW w:w="1088" w:type="dxa"/>
            <w:tcBorders>
              <w:right w:val="single" w:color="000000" w:sz="6" w:space="0"/>
            </w:tcBorders>
            <w:vAlign w:val="top"/>
          </w:tcPr>
          <w:p w14:paraId="464DF79D">
            <w:pPr>
              <w:rPr>
                <w:rFonts w:hint="eastAsia" w:ascii="微软雅黑" w:hAnsi="微软雅黑" w:eastAsia="微软雅黑" w:cs="微软雅黑"/>
                <w:sz w:val="18"/>
                <w:szCs w:val="18"/>
              </w:rPr>
            </w:pPr>
          </w:p>
        </w:tc>
      </w:tr>
      <w:tr w14:paraId="0387D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2255" w:type="dxa"/>
            <w:vMerge w:val="continue"/>
            <w:tcBorders>
              <w:top w:val="nil"/>
              <w:left w:val="single" w:color="000000" w:sz="6" w:space="0"/>
              <w:bottom w:val="nil"/>
            </w:tcBorders>
            <w:vAlign w:val="top"/>
          </w:tcPr>
          <w:p w14:paraId="02FF25E5">
            <w:pPr>
              <w:rPr>
                <w:rFonts w:hint="eastAsia" w:ascii="微软雅黑" w:hAnsi="微软雅黑" w:eastAsia="微软雅黑" w:cs="微软雅黑"/>
                <w:sz w:val="18"/>
                <w:szCs w:val="18"/>
              </w:rPr>
            </w:pPr>
          </w:p>
        </w:tc>
        <w:tc>
          <w:tcPr>
            <w:tcW w:w="850" w:type="dxa"/>
            <w:vAlign w:val="top"/>
          </w:tcPr>
          <w:p w14:paraId="5E206F81">
            <w:pPr>
              <w:rPr>
                <w:rFonts w:hint="eastAsia" w:ascii="微软雅黑" w:hAnsi="微软雅黑" w:eastAsia="微软雅黑" w:cs="微软雅黑"/>
                <w:sz w:val="18"/>
                <w:szCs w:val="18"/>
              </w:rPr>
            </w:pPr>
          </w:p>
        </w:tc>
        <w:tc>
          <w:tcPr>
            <w:tcW w:w="1839" w:type="dxa"/>
            <w:vAlign w:val="top"/>
          </w:tcPr>
          <w:p w14:paraId="5CFD77FE">
            <w:pPr>
              <w:rPr>
                <w:rFonts w:hint="eastAsia" w:ascii="微软雅黑" w:hAnsi="微软雅黑" w:eastAsia="微软雅黑" w:cs="微软雅黑"/>
                <w:sz w:val="18"/>
                <w:szCs w:val="18"/>
              </w:rPr>
            </w:pPr>
          </w:p>
        </w:tc>
        <w:tc>
          <w:tcPr>
            <w:tcW w:w="1272" w:type="dxa"/>
            <w:vAlign w:val="top"/>
          </w:tcPr>
          <w:p w14:paraId="507B63E0">
            <w:pPr>
              <w:rPr>
                <w:rFonts w:hint="eastAsia" w:ascii="微软雅黑" w:hAnsi="微软雅黑" w:eastAsia="微软雅黑" w:cs="微软雅黑"/>
                <w:sz w:val="18"/>
                <w:szCs w:val="18"/>
              </w:rPr>
            </w:pPr>
          </w:p>
        </w:tc>
        <w:tc>
          <w:tcPr>
            <w:tcW w:w="990" w:type="dxa"/>
            <w:vAlign w:val="top"/>
          </w:tcPr>
          <w:p w14:paraId="35BCE9B9">
            <w:pPr>
              <w:rPr>
                <w:rFonts w:hint="eastAsia" w:ascii="微软雅黑" w:hAnsi="微软雅黑" w:eastAsia="微软雅黑" w:cs="微软雅黑"/>
                <w:sz w:val="18"/>
                <w:szCs w:val="18"/>
              </w:rPr>
            </w:pPr>
          </w:p>
        </w:tc>
        <w:tc>
          <w:tcPr>
            <w:tcW w:w="890" w:type="dxa"/>
            <w:vAlign w:val="top"/>
          </w:tcPr>
          <w:p w14:paraId="6661D680">
            <w:pPr>
              <w:rPr>
                <w:rFonts w:hint="eastAsia" w:ascii="微软雅黑" w:hAnsi="微软雅黑" w:eastAsia="微软雅黑" w:cs="微软雅黑"/>
                <w:sz w:val="18"/>
                <w:szCs w:val="18"/>
              </w:rPr>
            </w:pPr>
          </w:p>
        </w:tc>
        <w:tc>
          <w:tcPr>
            <w:tcW w:w="1088" w:type="dxa"/>
            <w:tcBorders>
              <w:right w:val="single" w:color="000000" w:sz="6" w:space="0"/>
            </w:tcBorders>
            <w:vAlign w:val="top"/>
          </w:tcPr>
          <w:p w14:paraId="216CABD9">
            <w:pPr>
              <w:rPr>
                <w:rFonts w:hint="eastAsia" w:ascii="微软雅黑" w:hAnsi="微软雅黑" w:eastAsia="微软雅黑" w:cs="微软雅黑"/>
                <w:sz w:val="18"/>
                <w:szCs w:val="18"/>
              </w:rPr>
            </w:pPr>
          </w:p>
        </w:tc>
      </w:tr>
      <w:tr w14:paraId="39E4B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255" w:type="dxa"/>
            <w:vMerge w:val="continue"/>
            <w:tcBorders>
              <w:top w:val="nil"/>
              <w:left w:val="single" w:color="000000" w:sz="6" w:space="0"/>
            </w:tcBorders>
            <w:vAlign w:val="top"/>
          </w:tcPr>
          <w:p w14:paraId="6678B1E4">
            <w:pPr>
              <w:rPr>
                <w:rFonts w:hint="eastAsia" w:ascii="微软雅黑" w:hAnsi="微软雅黑" w:eastAsia="微软雅黑" w:cs="微软雅黑"/>
                <w:sz w:val="18"/>
                <w:szCs w:val="18"/>
              </w:rPr>
            </w:pPr>
          </w:p>
        </w:tc>
        <w:tc>
          <w:tcPr>
            <w:tcW w:w="850" w:type="dxa"/>
            <w:vAlign w:val="top"/>
          </w:tcPr>
          <w:p w14:paraId="274F072A">
            <w:pPr>
              <w:rPr>
                <w:rFonts w:hint="eastAsia" w:ascii="微软雅黑" w:hAnsi="微软雅黑" w:eastAsia="微软雅黑" w:cs="微软雅黑"/>
                <w:sz w:val="18"/>
                <w:szCs w:val="18"/>
              </w:rPr>
            </w:pPr>
          </w:p>
        </w:tc>
        <w:tc>
          <w:tcPr>
            <w:tcW w:w="1839" w:type="dxa"/>
            <w:vAlign w:val="top"/>
          </w:tcPr>
          <w:p w14:paraId="2073EE69">
            <w:pPr>
              <w:rPr>
                <w:rFonts w:hint="eastAsia" w:ascii="微软雅黑" w:hAnsi="微软雅黑" w:eastAsia="微软雅黑" w:cs="微软雅黑"/>
                <w:sz w:val="18"/>
                <w:szCs w:val="18"/>
              </w:rPr>
            </w:pPr>
          </w:p>
        </w:tc>
        <w:tc>
          <w:tcPr>
            <w:tcW w:w="1272" w:type="dxa"/>
            <w:vAlign w:val="top"/>
          </w:tcPr>
          <w:p w14:paraId="2D66D523">
            <w:pPr>
              <w:rPr>
                <w:rFonts w:hint="eastAsia" w:ascii="微软雅黑" w:hAnsi="微软雅黑" w:eastAsia="微软雅黑" w:cs="微软雅黑"/>
                <w:sz w:val="18"/>
                <w:szCs w:val="18"/>
              </w:rPr>
            </w:pPr>
          </w:p>
        </w:tc>
        <w:tc>
          <w:tcPr>
            <w:tcW w:w="990" w:type="dxa"/>
            <w:vAlign w:val="top"/>
          </w:tcPr>
          <w:p w14:paraId="0189F10A">
            <w:pPr>
              <w:rPr>
                <w:rFonts w:hint="eastAsia" w:ascii="微软雅黑" w:hAnsi="微软雅黑" w:eastAsia="微软雅黑" w:cs="微软雅黑"/>
                <w:sz w:val="18"/>
                <w:szCs w:val="18"/>
              </w:rPr>
            </w:pPr>
          </w:p>
        </w:tc>
        <w:tc>
          <w:tcPr>
            <w:tcW w:w="890" w:type="dxa"/>
            <w:vAlign w:val="top"/>
          </w:tcPr>
          <w:p w14:paraId="45E6F2E0">
            <w:pPr>
              <w:rPr>
                <w:rFonts w:hint="eastAsia" w:ascii="微软雅黑" w:hAnsi="微软雅黑" w:eastAsia="微软雅黑" w:cs="微软雅黑"/>
                <w:sz w:val="18"/>
                <w:szCs w:val="18"/>
              </w:rPr>
            </w:pPr>
          </w:p>
        </w:tc>
        <w:tc>
          <w:tcPr>
            <w:tcW w:w="1088" w:type="dxa"/>
            <w:tcBorders>
              <w:right w:val="single" w:color="000000" w:sz="6" w:space="0"/>
            </w:tcBorders>
            <w:vAlign w:val="top"/>
          </w:tcPr>
          <w:p w14:paraId="70A4F009">
            <w:pPr>
              <w:rPr>
                <w:rFonts w:hint="eastAsia" w:ascii="微软雅黑" w:hAnsi="微软雅黑" w:eastAsia="微软雅黑" w:cs="微软雅黑"/>
                <w:sz w:val="18"/>
                <w:szCs w:val="18"/>
              </w:rPr>
            </w:pPr>
          </w:p>
        </w:tc>
      </w:tr>
      <w:tr w14:paraId="7B5F8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0" w:hRule="atLeast"/>
        </w:trPr>
        <w:tc>
          <w:tcPr>
            <w:tcW w:w="2255" w:type="dxa"/>
            <w:vMerge w:val="restart"/>
            <w:tcBorders>
              <w:left w:val="single" w:color="000000" w:sz="6" w:space="0"/>
              <w:bottom w:val="nil"/>
            </w:tcBorders>
            <w:vAlign w:val="top"/>
          </w:tcPr>
          <w:p w14:paraId="363C80F0">
            <w:pPr>
              <w:spacing w:line="323" w:lineRule="auto"/>
              <w:rPr>
                <w:rFonts w:hint="eastAsia" w:ascii="微软雅黑" w:hAnsi="微软雅黑" w:eastAsia="微软雅黑" w:cs="微软雅黑"/>
                <w:sz w:val="18"/>
                <w:szCs w:val="18"/>
              </w:rPr>
            </w:pPr>
          </w:p>
          <w:p w14:paraId="06215AF8">
            <w:pPr>
              <w:spacing w:line="323" w:lineRule="auto"/>
              <w:rPr>
                <w:rFonts w:hint="eastAsia" w:ascii="微软雅黑" w:hAnsi="微软雅黑" w:eastAsia="微软雅黑" w:cs="微软雅黑"/>
                <w:sz w:val="18"/>
                <w:szCs w:val="18"/>
              </w:rPr>
            </w:pPr>
          </w:p>
          <w:p w14:paraId="54E80CF8">
            <w:pPr>
              <w:spacing w:before="73" w:line="210" w:lineRule="auto"/>
              <w:ind w:left="304"/>
              <w:rPr>
                <w:rFonts w:hint="eastAsia" w:ascii="微软雅黑" w:hAnsi="微软雅黑" w:eastAsia="微软雅黑" w:cs="微软雅黑"/>
                <w:sz w:val="18"/>
                <w:szCs w:val="18"/>
              </w:rPr>
            </w:pPr>
            <w:r>
              <w:rPr>
                <w:rFonts w:hint="eastAsia" w:ascii="微软雅黑" w:hAnsi="微软雅黑" w:eastAsia="微软雅黑" w:cs="微软雅黑"/>
                <w:spacing w:val="8"/>
                <w:sz w:val="18"/>
                <w:szCs w:val="18"/>
              </w:rPr>
              <w:t>内</w:t>
            </w:r>
            <w:r>
              <w:rPr>
                <w:rFonts w:hint="eastAsia" w:ascii="微软雅黑" w:hAnsi="微软雅黑" w:eastAsia="微软雅黑" w:cs="微软雅黑"/>
                <w:spacing w:val="7"/>
                <w:sz w:val="18"/>
                <w:szCs w:val="18"/>
              </w:rPr>
              <w:t>在质量验收情况</w:t>
            </w:r>
          </w:p>
        </w:tc>
        <w:tc>
          <w:tcPr>
            <w:tcW w:w="6929" w:type="dxa"/>
            <w:gridSpan w:val="6"/>
            <w:tcBorders>
              <w:right w:val="single" w:color="000000" w:sz="6" w:space="0"/>
            </w:tcBorders>
            <w:vAlign w:val="top"/>
          </w:tcPr>
          <w:p w14:paraId="144C77B4">
            <w:pPr>
              <w:spacing w:before="143" w:line="204" w:lineRule="auto"/>
              <w:ind w:left="114"/>
              <w:rPr>
                <w:rFonts w:hint="eastAsia" w:ascii="微软雅黑" w:hAnsi="微软雅黑" w:eastAsia="微软雅黑" w:cs="微软雅黑"/>
                <w:sz w:val="18"/>
                <w:szCs w:val="18"/>
              </w:rPr>
            </w:pPr>
            <w:r>
              <w:rPr>
                <w:rFonts w:hint="eastAsia" w:ascii="微软雅黑" w:hAnsi="微软雅黑" w:eastAsia="微软雅黑" w:cs="微软雅黑"/>
                <w:spacing w:val="-14"/>
                <w:sz w:val="18"/>
                <w:szCs w:val="18"/>
              </w:rPr>
              <w:t>符</w:t>
            </w:r>
            <w:r>
              <w:rPr>
                <w:rFonts w:hint="eastAsia" w:ascii="微软雅黑" w:hAnsi="微软雅黑" w:eastAsia="微软雅黑" w:cs="微软雅黑"/>
                <w:spacing w:val="-8"/>
                <w:sz w:val="18"/>
                <w:szCs w:val="18"/>
              </w:rPr>
              <w:t>合</w:t>
            </w:r>
            <w:r>
              <w:rPr>
                <w:rFonts w:hint="eastAsia" w:ascii="微软雅黑" w:hAnsi="微软雅黑" w:eastAsia="微软雅黑" w:cs="微软雅黑"/>
                <w:spacing w:val="-7"/>
                <w:sz w:val="18"/>
                <w:szCs w:val="18"/>
              </w:rPr>
              <w:t xml:space="preserve">：  </w:t>
            </w:r>
            <w:r>
              <w:rPr>
                <w:rFonts w:hint="eastAsia" w:ascii="微软雅黑" w:hAnsi="微软雅黑" w:eastAsia="微软雅黑" w:cs="微软雅黑"/>
                <w:position w:val="-3"/>
                <w:sz w:val="18"/>
                <w:szCs w:val="18"/>
              </w:rPr>
              <w:drawing>
                <wp:inline distT="0" distB="0" distL="0" distR="0">
                  <wp:extent cx="82550" cy="120015"/>
                  <wp:effectExtent l="0" t="0" r="12700" b="13335"/>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2"/>
                          <a:stretch>
                            <a:fillRect/>
                          </a:stretch>
                        </pic:blipFill>
                        <pic:spPr>
                          <a:xfrm>
                            <a:off x="0" y="0"/>
                            <a:ext cx="82638" cy="120358"/>
                          </a:xfrm>
                          <a:prstGeom prst="rect">
                            <a:avLst/>
                          </a:prstGeom>
                        </pic:spPr>
                      </pic:pic>
                    </a:graphicData>
                  </a:graphic>
                </wp:inline>
              </w:drawing>
            </w:r>
            <w:r>
              <w:rPr>
                <w:rFonts w:hint="eastAsia" w:ascii="微软雅黑" w:hAnsi="微软雅黑" w:eastAsia="微软雅黑" w:cs="微软雅黑"/>
                <w:spacing w:val="-7"/>
                <w:sz w:val="18"/>
                <w:szCs w:val="18"/>
              </w:rPr>
              <w:t>GB/T 31888</w:t>
            </w:r>
          </w:p>
          <w:p w14:paraId="2426B614">
            <w:pPr>
              <w:spacing w:before="121" w:line="372" w:lineRule="exact"/>
              <w:ind w:left="664"/>
              <w:rPr>
                <w:rFonts w:hint="eastAsia" w:ascii="微软雅黑" w:hAnsi="微软雅黑" w:eastAsia="微软雅黑" w:cs="微软雅黑"/>
                <w:sz w:val="18"/>
                <w:szCs w:val="18"/>
              </w:rPr>
            </w:pPr>
            <w:r>
              <w:rPr>
                <w:rFonts w:hint="eastAsia" w:ascii="微软雅黑" w:hAnsi="微软雅黑" w:eastAsia="微软雅黑" w:cs="微软雅黑"/>
                <w:position w:val="11"/>
                <w:sz w:val="18"/>
                <w:szCs w:val="18"/>
              </w:rPr>
              <w:drawing>
                <wp:inline distT="0" distB="0" distL="0" distR="0">
                  <wp:extent cx="73660" cy="107315"/>
                  <wp:effectExtent l="0" t="0" r="2540" b="5715"/>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3"/>
                          <a:stretch>
                            <a:fillRect/>
                          </a:stretch>
                        </pic:blipFill>
                        <pic:spPr>
                          <a:xfrm>
                            <a:off x="0" y="0"/>
                            <a:ext cx="73916" cy="107653"/>
                          </a:xfrm>
                          <a:prstGeom prst="rect">
                            <a:avLst/>
                          </a:prstGeom>
                        </pic:spPr>
                      </pic:pic>
                    </a:graphicData>
                  </a:graphic>
                </wp:inline>
              </w:drawing>
            </w:r>
            <w:r>
              <w:rPr>
                <w:rFonts w:hint="eastAsia" w:ascii="微软雅黑" w:hAnsi="微软雅黑" w:eastAsia="微软雅黑" w:cs="微软雅黑"/>
                <w:spacing w:val="-4"/>
                <w:position w:val="14"/>
                <w:sz w:val="18"/>
                <w:szCs w:val="18"/>
              </w:rPr>
              <w:t xml:space="preserve"> GB 18401-2</w:t>
            </w:r>
            <w:r>
              <w:rPr>
                <w:rFonts w:hint="eastAsia" w:ascii="微软雅黑" w:hAnsi="微软雅黑" w:eastAsia="微软雅黑" w:cs="微软雅黑"/>
                <w:position w:val="14"/>
                <w:sz w:val="18"/>
                <w:szCs w:val="18"/>
              </w:rPr>
              <w:t>O</w:t>
            </w:r>
            <w:r>
              <w:rPr>
                <w:rFonts w:hint="eastAsia" w:ascii="微软雅黑" w:hAnsi="微软雅黑" w:eastAsia="微软雅黑" w:cs="微软雅黑"/>
                <w:spacing w:val="-4"/>
                <w:position w:val="14"/>
                <w:sz w:val="18"/>
                <w:szCs w:val="18"/>
              </w:rPr>
              <w:t>10 国家纺织产品安全技术规范</w:t>
            </w:r>
          </w:p>
          <w:p w14:paraId="313ED6A0">
            <w:pPr>
              <w:spacing w:line="209" w:lineRule="auto"/>
              <w:ind w:left="668"/>
              <w:rPr>
                <w:rFonts w:hint="eastAsia" w:ascii="微软雅黑" w:hAnsi="微软雅黑" w:eastAsia="微软雅黑" w:cs="微软雅黑"/>
                <w:sz w:val="18"/>
                <w:szCs w:val="18"/>
              </w:rPr>
            </w:pPr>
            <w:r>
              <w:rPr>
                <w:rFonts w:hint="eastAsia" w:ascii="微软雅黑" w:hAnsi="微软雅黑" w:eastAsia="微软雅黑" w:cs="微软雅黑"/>
                <w:spacing w:val="11"/>
                <w:sz w:val="18"/>
                <w:szCs w:val="18"/>
              </w:rPr>
              <w:t>□</w:t>
            </w:r>
            <w:r>
              <w:rPr>
                <w:rFonts w:hint="eastAsia" w:ascii="微软雅黑" w:hAnsi="微软雅黑" w:eastAsia="微软雅黑" w:cs="微软雅黑"/>
                <w:sz w:val="18"/>
                <w:szCs w:val="18"/>
              </w:rPr>
              <w:t>GB</w:t>
            </w:r>
            <w:r>
              <w:rPr>
                <w:rFonts w:hint="eastAsia" w:ascii="微软雅黑" w:hAnsi="微软雅黑" w:eastAsia="微软雅黑" w:cs="微软雅黑"/>
                <w:spacing w:val="8"/>
                <w:sz w:val="18"/>
                <w:szCs w:val="18"/>
              </w:rPr>
              <w:t xml:space="preserve"> 31701 婴幼儿及儿童纺织产品安全技术规范</w:t>
            </w:r>
          </w:p>
        </w:tc>
      </w:tr>
      <w:tr w14:paraId="4FFAB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255" w:type="dxa"/>
            <w:vMerge w:val="continue"/>
            <w:tcBorders>
              <w:top w:val="nil"/>
              <w:left w:val="single" w:color="000000" w:sz="6" w:space="0"/>
            </w:tcBorders>
            <w:vAlign w:val="top"/>
          </w:tcPr>
          <w:p w14:paraId="255CA640">
            <w:pPr>
              <w:rPr>
                <w:rFonts w:hint="eastAsia" w:ascii="微软雅黑" w:hAnsi="微软雅黑" w:eastAsia="微软雅黑" w:cs="微软雅黑"/>
                <w:sz w:val="18"/>
                <w:szCs w:val="18"/>
              </w:rPr>
            </w:pPr>
          </w:p>
        </w:tc>
        <w:tc>
          <w:tcPr>
            <w:tcW w:w="6929" w:type="dxa"/>
            <w:gridSpan w:val="6"/>
            <w:tcBorders>
              <w:right w:val="single" w:color="000000" w:sz="6" w:space="0"/>
            </w:tcBorders>
            <w:vAlign w:val="top"/>
          </w:tcPr>
          <w:p w14:paraId="17D74BB0">
            <w:pPr>
              <w:spacing w:before="144" w:line="200" w:lineRule="auto"/>
              <w:ind w:left="113"/>
              <w:rPr>
                <w:rFonts w:hint="eastAsia" w:ascii="微软雅黑" w:hAnsi="微软雅黑" w:eastAsia="微软雅黑" w:cs="微软雅黑"/>
                <w:sz w:val="18"/>
                <w:szCs w:val="18"/>
              </w:rPr>
            </w:pPr>
            <w:r>
              <w:rPr>
                <w:rFonts w:hint="eastAsia" w:ascii="微软雅黑" w:hAnsi="微软雅黑" w:eastAsia="微软雅黑" w:cs="微软雅黑"/>
                <w:spacing w:val="18"/>
                <w:sz w:val="18"/>
                <w:szCs w:val="18"/>
              </w:rPr>
              <w:t>其</w:t>
            </w:r>
            <w:r>
              <w:rPr>
                <w:rFonts w:hint="eastAsia" w:ascii="微软雅黑" w:hAnsi="微软雅黑" w:eastAsia="微软雅黑" w:cs="微软雅黑"/>
                <w:spacing w:val="12"/>
                <w:sz w:val="18"/>
                <w:szCs w:val="18"/>
              </w:rPr>
              <w:t>他通用性技术指标 (填写)  ：</w:t>
            </w:r>
          </w:p>
        </w:tc>
      </w:tr>
      <w:tr w14:paraId="13DEA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255" w:type="dxa"/>
            <w:tcBorders>
              <w:left w:val="single" w:color="000000" w:sz="6" w:space="0"/>
            </w:tcBorders>
            <w:vAlign w:val="top"/>
          </w:tcPr>
          <w:p w14:paraId="2059451C">
            <w:pPr>
              <w:spacing w:before="62" w:line="184" w:lineRule="auto"/>
              <w:ind w:left="1041" w:right="145" w:hanging="502"/>
              <w:rPr>
                <w:rFonts w:hint="eastAsia" w:ascii="微软雅黑" w:hAnsi="微软雅黑" w:eastAsia="微软雅黑" w:cs="微软雅黑"/>
                <w:sz w:val="18"/>
                <w:szCs w:val="18"/>
              </w:rPr>
            </w:pPr>
            <w:r>
              <w:rPr>
                <w:rFonts w:hint="eastAsia" w:ascii="微软雅黑" w:hAnsi="微软雅黑" w:eastAsia="微软雅黑" w:cs="微软雅黑"/>
                <w:spacing w:val="13"/>
                <w:sz w:val="18"/>
                <w:szCs w:val="18"/>
              </w:rPr>
              <w:t>留</w:t>
            </w:r>
            <w:r>
              <w:rPr>
                <w:rFonts w:hint="eastAsia" w:ascii="微软雅黑" w:hAnsi="微软雅黑" w:eastAsia="微软雅黑" w:cs="微软雅黑"/>
                <w:spacing w:val="7"/>
                <w:sz w:val="18"/>
                <w:szCs w:val="18"/>
              </w:rPr>
              <w:t>样封存人员 /存放</w:t>
            </w:r>
            <w:r>
              <w:rPr>
                <w:rFonts w:hint="eastAsia" w:ascii="微软雅黑" w:hAnsi="微软雅黑" w:eastAsia="微软雅黑" w:cs="微软雅黑"/>
                <w:sz w:val="18"/>
                <w:szCs w:val="18"/>
              </w:rPr>
              <w:t xml:space="preserve"> </w:t>
            </w:r>
            <w:r>
              <w:rPr>
                <w:rFonts w:hint="eastAsia" w:ascii="微软雅黑" w:hAnsi="微软雅黑" w:eastAsia="微软雅黑" w:cs="微软雅黑"/>
                <w:spacing w:val="5"/>
                <w:sz w:val="18"/>
                <w:szCs w:val="18"/>
              </w:rPr>
              <w:t>地</w:t>
            </w:r>
          </w:p>
        </w:tc>
        <w:tc>
          <w:tcPr>
            <w:tcW w:w="6929" w:type="dxa"/>
            <w:gridSpan w:val="6"/>
            <w:tcBorders>
              <w:right w:val="single" w:color="000000" w:sz="6" w:space="0"/>
            </w:tcBorders>
            <w:vAlign w:val="top"/>
          </w:tcPr>
          <w:p w14:paraId="040F4A8D">
            <w:pPr>
              <w:rPr>
                <w:rFonts w:hint="eastAsia" w:ascii="微软雅黑" w:hAnsi="微软雅黑" w:eastAsia="微软雅黑" w:cs="微软雅黑"/>
                <w:sz w:val="18"/>
                <w:szCs w:val="18"/>
              </w:rPr>
            </w:pPr>
          </w:p>
        </w:tc>
      </w:tr>
      <w:tr w14:paraId="496DA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2255" w:type="dxa"/>
            <w:vMerge w:val="restart"/>
            <w:tcBorders>
              <w:left w:val="single" w:color="000000" w:sz="6" w:space="0"/>
              <w:bottom w:val="nil"/>
            </w:tcBorders>
            <w:vAlign w:val="top"/>
          </w:tcPr>
          <w:p w14:paraId="469D0D27">
            <w:pPr>
              <w:spacing w:line="251" w:lineRule="auto"/>
              <w:rPr>
                <w:rFonts w:hint="eastAsia" w:ascii="微软雅黑" w:hAnsi="微软雅黑" w:eastAsia="微软雅黑" w:cs="微软雅黑"/>
                <w:sz w:val="18"/>
                <w:szCs w:val="18"/>
              </w:rPr>
            </w:pPr>
          </w:p>
          <w:p w14:paraId="634D60C2">
            <w:pPr>
              <w:spacing w:line="251" w:lineRule="auto"/>
              <w:rPr>
                <w:rFonts w:hint="eastAsia" w:ascii="微软雅黑" w:hAnsi="微软雅黑" w:eastAsia="微软雅黑" w:cs="微软雅黑"/>
                <w:sz w:val="18"/>
                <w:szCs w:val="18"/>
              </w:rPr>
            </w:pPr>
          </w:p>
          <w:p w14:paraId="5DBF07B7">
            <w:pPr>
              <w:spacing w:line="251" w:lineRule="auto"/>
              <w:rPr>
                <w:rFonts w:hint="eastAsia" w:ascii="微软雅黑" w:hAnsi="微软雅黑" w:eastAsia="微软雅黑" w:cs="微软雅黑"/>
                <w:sz w:val="18"/>
                <w:szCs w:val="18"/>
              </w:rPr>
            </w:pPr>
          </w:p>
          <w:p w14:paraId="40CD8E50">
            <w:pPr>
              <w:spacing w:line="251" w:lineRule="auto"/>
              <w:rPr>
                <w:rFonts w:hint="eastAsia" w:ascii="微软雅黑" w:hAnsi="微软雅黑" w:eastAsia="微软雅黑" w:cs="微软雅黑"/>
                <w:sz w:val="18"/>
                <w:szCs w:val="18"/>
              </w:rPr>
            </w:pPr>
          </w:p>
          <w:p w14:paraId="40B77A45">
            <w:pPr>
              <w:spacing w:line="251" w:lineRule="auto"/>
              <w:rPr>
                <w:rFonts w:hint="eastAsia" w:ascii="微软雅黑" w:hAnsi="微软雅黑" w:eastAsia="微软雅黑" w:cs="微软雅黑"/>
                <w:sz w:val="18"/>
                <w:szCs w:val="18"/>
              </w:rPr>
            </w:pPr>
          </w:p>
          <w:p w14:paraId="3541C913">
            <w:pPr>
              <w:spacing w:before="73" w:line="200" w:lineRule="auto"/>
              <w:ind w:left="591"/>
              <w:rPr>
                <w:rFonts w:hint="eastAsia" w:ascii="微软雅黑" w:hAnsi="微软雅黑" w:eastAsia="微软雅黑" w:cs="微软雅黑"/>
                <w:sz w:val="18"/>
                <w:szCs w:val="18"/>
              </w:rPr>
            </w:pPr>
            <w:r>
              <w:rPr>
                <w:rFonts w:hint="eastAsia" w:ascii="微软雅黑" w:hAnsi="微软雅黑" w:eastAsia="微软雅黑" w:cs="微软雅黑"/>
                <w:spacing w:val="19"/>
                <w:sz w:val="18"/>
                <w:szCs w:val="18"/>
              </w:rPr>
              <w:t>验收意见 (勾选</w:t>
            </w:r>
            <w:r>
              <w:rPr>
                <w:rFonts w:hint="eastAsia" w:ascii="微软雅黑" w:hAnsi="微软雅黑" w:eastAsia="微软雅黑" w:cs="微软雅黑"/>
                <w:spacing w:val="17"/>
                <w:sz w:val="18"/>
                <w:szCs w:val="18"/>
              </w:rPr>
              <w:t>)</w:t>
            </w:r>
          </w:p>
        </w:tc>
        <w:tc>
          <w:tcPr>
            <w:tcW w:w="6929" w:type="dxa"/>
            <w:gridSpan w:val="6"/>
            <w:tcBorders>
              <w:right w:val="single" w:color="000000" w:sz="6" w:space="0"/>
            </w:tcBorders>
            <w:vAlign w:val="top"/>
          </w:tcPr>
          <w:p w14:paraId="50449961">
            <w:pPr>
              <w:spacing w:before="146" w:line="200" w:lineRule="auto"/>
              <w:ind w:left="123"/>
              <w:rPr>
                <w:rFonts w:hint="eastAsia" w:ascii="微软雅黑" w:hAnsi="微软雅黑" w:eastAsia="微软雅黑" w:cs="微软雅黑"/>
                <w:sz w:val="18"/>
                <w:szCs w:val="18"/>
              </w:rPr>
            </w:pPr>
            <w:r>
              <w:rPr>
                <w:rFonts w:hint="eastAsia" w:ascii="微软雅黑" w:hAnsi="微软雅黑" w:eastAsia="微软雅黑" w:cs="微软雅黑"/>
                <w:spacing w:val="10"/>
                <w:sz w:val="18"/>
                <w:szCs w:val="18"/>
              </w:rPr>
              <w:t>1</w:t>
            </w:r>
            <w:r>
              <w:rPr>
                <w:rFonts w:hint="eastAsia" w:ascii="微软雅黑" w:hAnsi="微软雅黑" w:eastAsia="微软雅黑" w:cs="微软雅黑"/>
                <w:spacing w:val="6"/>
                <w:sz w:val="18"/>
                <w:szCs w:val="18"/>
              </w:rPr>
              <w:t>.</w:t>
            </w:r>
            <w:r>
              <w:rPr>
                <w:rFonts w:hint="eastAsia" w:ascii="微软雅黑" w:hAnsi="微软雅黑" w:eastAsia="微软雅黑" w:cs="微软雅黑"/>
                <w:spacing w:val="5"/>
                <w:sz w:val="18"/>
                <w:szCs w:val="18"/>
              </w:rPr>
              <w:t>供应商供货能力符合采购方要求 。     (□符合；  □不符合)</w:t>
            </w:r>
          </w:p>
        </w:tc>
      </w:tr>
      <w:tr w14:paraId="6C1C0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2255" w:type="dxa"/>
            <w:vMerge w:val="continue"/>
            <w:tcBorders>
              <w:top w:val="nil"/>
              <w:left w:val="single" w:color="000000" w:sz="6" w:space="0"/>
              <w:bottom w:val="nil"/>
            </w:tcBorders>
            <w:vAlign w:val="top"/>
          </w:tcPr>
          <w:p w14:paraId="46DAE872">
            <w:pPr>
              <w:rPr>
                <w:rFonts w:hint="eastAsia" w:ascii="微软雅黑" w:hAnsi="微软雅黑" w:eastAsia="微软雅黑" w:cs="微软雅黑"/>
                <w:sz w:val="18"/>
                <w:szCs w:val="18"/>
              </w:rPr>
            </w:pPr>
          </w:p>
        </w:tc>
        <w:tc>
          <w:tcPr>
            <w:tcW w:w="6929" w:type="dxa"/>
            <w:gridSpan w:val="6"/>
            <w:tcBorders>
              <w:right w:val="single" w:color="000000" w:sz="6" w:space="0"/>
            </w:tcBorders>
            <w:vAlign w:val="top"/>
          </w:tcPr>
          <w:p w14:paraId="62169CF1">
            <w:pPr>
              <w:spacing w:before="143" w:line="200" w:lineRule="auto"/>
              <w:ind w:left="116"/>
              <w:rPr>
                <w:rFonts w:hint="eastAsia" w:ascii="微软雅黑" w:hAnsi="微软雅黑" w:eastAsia="微软雅黑" w:cs="微软雅黑"/>
                <w:sz w:val="18"/>
                <w:szCs w:val="18"/>
              </w:rPr>
            </w:pPr>
            <w:r>
              <w:rPr>
                <w:rFonts w:hint="eastAsia" w:ascii="微软雅黑" w:hAnsi="微软雅黑" w:eastAsia="微软雅黑" w:cs="微软雅黑"/>
                <w:spacing w:val="8"/>
                <w:sz w:val="18"/>
                <w:szCs w:val="18"/>
              </w:rPr>
              <w:t>2</w:t>
            </w:r>
            <w:r>
              <w:rPr>
                <w:rFonts w:hint="eastAsia" w:ascii="微软雅黑" w:hAnsi="微软雅黑" w:eastAsia="微软雅黑" w:cs="微软雅黑"/>
                <w:spacing w:val="6"/>
                <w:sz w:val="18"/>
                <w:szCs w:val="18"/>
              </w:rPr>
              <w:t>.提供与合同信息一致并附样品照片的检验报告 。     (□符合；  □不符合)</w:t>
            </w:r>
          </w:p>
        </w:tc>
      </w:tr>
      <w:tr w14:paraId="750F9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255" w:type="dxa"/>
            <w:vMerge w:val="continue"/>
            <w:tcBorders>
              <w:top w:val="nil"/>
              <w:left w:val="single" w:color="000000" w:sz="6" w:space="0"/>
              <w:bottom w:val="nil"/>
            </w:tcBorders>
            <w:vAlign w:val="top"/>
          </w:tcPr>
          <w:p w14:paraId="6D0BB8FC">
            <w:pPr>
              <w:rPr>
                <w:rFonts w:hint="eastAsia" w:ascii="微软雅黑" w:hAnsi="微软雅黑" w:eastAsia="微软雅黑" w:cs="微软雅黑"/>
                <w:sz w:val="18"/>
                <w:szCs w:val="18"/>
              </w:rPr>
            </w:pPr>
          </w:p>
        </w:tc>
        <w:tc>
          <w:tcPr>
            <w:tcW w:w="6929" w:type="dxa"/>
            <w:gridSpan w:val="6"/>
            <w:tcBorders>
              <w:right w:val="single" w:color="000000" w:sz="6" w:space="0"/>
            </w:tcBorders>
            <w:vAlign w:val="top"/>
          </w:tcPr>
          <w:p w14:paraId="7FF86D2A">
            <w:pPr>
              <w:spacing w:before="143" w:line="200" w:lineRule="auto"/>
              <w:ind w:left="116"/>
              <w:rPr>
                <w:rFonts w:hint="eastAsia" w:ascii="微软雅黑" w:hAnsi="微软雅黑" w:eastAsia="微软雅黑" w:cs="微软雅黑"/>
                <w:sz w:val="18"/>
                <w:szCs w:val="18"/>
              </w:rPr>
            </w:pPr>
            <w:r>
              <w:rPr>
                <w:rFonts w:hint="eastAsia" w:ascii="微软雅黑" w:hAnsi="微软雅黑" w:eastAsia="微软雅黑" w:cs="微软雅黑"/>
                <w:spacing w:val="6"/>
                <w:sz w:val="18"/>
                <w:szCs w:val="18"/>
              </w:rPr>
              <w:t>3.供应商按照协议和承诺的时间、地点交货 。     (□符合；  □不符合</w:t>
            </w:r>
            <w:r>
              <w:rPr>
                <w:rFonts w:hint="eastAsia" w:ascii="微软雅黑" w:hAnsi="微软雅黑" w:eastAsia="微软雅黑" w:cs="微软雅黑"/>
                <w:spacing w:val="1"/>
                <w:sz w:val="18"/>
                <w:szCs w:val="18"/>
              </w:rPr>
              <w:t>)</w:t>
            </w:r>
          </w:p>
        </w:tc>
      </w:tr>
      <w:tr w14:paraId="691E1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2255" w:type="dxa"/>
            <w:vMerge w:val="continue"/>
            <w:tcBorders>
              <w:top w:val="nil"/>
              <w:left w:val="single" w:color="000000" w:sz="6" w:space="0"/>
              <w:bottom w:val="nil"/>
            </w:tcBorders>
            <w:vAlign w:val="top"/>
          </w:tcPr>
          <w:p w14:paraId="3D43E53D">
            <w:pPr>
              <w:rPr>
                <w:rFonts w:hint="eastAsia" w:ascii="微软雅黑" w:hAnsi="微软雅黑" w:eastAsia="微软雅黑" w:cs="微软雅黑"/>
                <w:sz w:val="18"/>
                <w:szCs w:val="18"/>
              </w:rPr>
            </w:pPr>
          </w:p>
        </w:tc>
        <w:tc>
          <w:tcPr>
            <w:tcW w:w="6929" w:type="dxa"/>
            <w:gridSpan w:val="6"/>
            <w:tcBorders>
              <w:right w:val="single" w:color="000000" w:sz="6" w:space="0"/>
            </w:tcBorders>
            <w:vAlign w:val="top"/>
          </w:tcPr>
          <w:p w14:paraId="11614447">
            <w:pPr>
              <w:spacing w:before="146" w:line="200" w:lineRule="auto"/>
              <w:ind w:left="114"/>
              <w:rPr>
                <w:rFonts w:hint="eastAsia" w:ascii="微软雅黑" w:hAnsi="微软雅黑" w:eastAsia="微软雅黑" w:cs="微软雅黑"/>
                <w:sz w:val="18"/>
                <w:szCs w:val="18"/>
              </w:rPr>
            </w:pPr>
            <w:r>
              <w:rPr>
                <w:rFonts w:hint="eastAsia" w:ascii="微软雅黑" w:hAnsi="微软雅黑" w:eastAsia="微软雅黑" w:cs="微软雅黑"/>
                <w:spacing w:val="11"/>
                <w:sz w:val="18"/>
                <w:szCs w:val="18"/>
              </w:rPr>
              <w:t>4</w:t>
            </w:r>
            <w:r>
              <w:rPr>
                <w:rFonts w:hint="eastAsia" w:ascii="微软雅黑" w:hAnsi="微软雅黑" w:eastAsia="微软雅黑" w:cs="微软雅黑"/>
                <w:spacing w:val="6"/>
                <w:sz w:val="18"/>
                <w:szCs w:val="18"/>
              </w:rPr>
              <w:t>.货物的规格、数量、颜色、质量等与合同相符 。     (□符合；  □不符合)</w:t>
            </w:r>
          </w:p>
        </w:tc>
      </w:tr>
      <w:tr w14:paraId="4F09C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55" w:type="dxa"/>
            <w:vMerge w:val="continue"/>
            <w:tcBorders>
              <w:top w:val="nil"/>
              <w:left w:val="single" w:color="000000" w:sz="6" w:space="0"/>
              <w:bottom w:val="nil"/>
            </w:tcBorders>
            <w:vAlign w:val="top"/>
          </w:tcPr>
          <w:p w14:paraId="65AA1FB6">
            <w:pPr>
              <w:rPr>
                <w:rFonts w:hint="eastAsia" w:ascii="微软雅黑" w:hAnsi="微软雅黑" w:eastAsia="微软雅黑" w:cs="微软雅黑"/>
                <w:sz w:val="18"/>
                <w:szCs w:val="18"/>
              </w:rPr>
            </w:pPr>
          </w:p>
        </w:tc>
        <w:tc>
          <w:tcPr>
            <w:tcW w:w="6929" w:type="dxa"/>
            <w:gridSpan w:val="6"/>
            <w:tcBorders>
              <w:right w:val="single" w:color="000000" w:sz="6" w:space="0"/>
            </w:tcBorders>
            <w:vAlign w:val="top"/>
          </w:tcPr>
          <w:p w14:paraId="5A1A2150">
            <w:pPr>
              <w:spacing w:before="145" w:line="200" w:lineRule="auto"/>
              <w:ind w:left="116"/>
              <w:rPr>
                <w:rFonts w:hint="eastAsia" w:ascii="微软雅黑" w:hAnsi="微软雅黑" w:eastAsia="微软雅黑" w:cs="微软雅黑"/>
                <w:sz w:val="18"/>
                <w:szCs w:val="18"/>
              </w:rPr>
            </w:pPr>
            <w:r>
              <w:rPr>
                <w:rFonts w:hint="eastAsia" w:ascii="微软雅黑" w:hAnsi="微软雅黑" w:eastAsia="微软雅黑" w:cs="微软雅黑"/>
                <w:spacing w:val="8"/>
                <w:sz w:val="18"/>
                <w:szCs w:val="18"/>
              </w:rPr>
              <w:t>5</w:t>
            </w:r>
            <w:r>
              <w:rPr>
                <w:rFonts w:hint="eastAsia" w:ascii="微软雅黑" w:hAnsi="微软雅黑" w:eastAsia="微软雅黑" w:cs="微软雅黑"/>
                <w:spacing w:val="6"/>
                <w:sz w:val="18"/>
                <w:szCs w:val="18"/>
              </w:rPr>
              <w:t>. 供应商履行售后服务承诺 。     (□符合；  □不符合)</w:t>
            </w:r>
          </w:p>
        </w:tc>
      </w:tr>
      <w:tr w14:paraId="742BC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2255" w:type="dxa"/>
            <w:vMerge w:val="continue"/>
            <w:tcBorders>
              <w:top w:val="nil"/>
              <w:left w:val="single" w:color="000000" w:sz="6" w:space="0"/>
            </w:tcBorders>
            <w:vAlign w:val="top"/>
          </w:tcPr>
          <w:p w14:paraId="7ACDFC9F">
            <w:pPr>
              <w:rPr>
                <w:rFonts w:hint="eastAsia" w:ascii="微软雅黑" w:hAnsi="微软雅黑" w:eastAsia="微软雅黑" w:cs="微软雅黑"/>
                <w:sz w:val="18"/>
                <w:szCs w:val="18"/>
              </w:rPr>
            </w:pPr>
          </w:p>
        </w:tc>
        <w:tc>
          <w:tcPr>
            <w:tcW w:w="6929" w:type="dxa"/>
            <w:gridSpan w:val="6"/>
            <w:tcBorders>
              <w:right w:val="single" w:color="000000" w:sz="6" w:space="0"/>
            </w:tcBorders>
            <w:vAlign w:val="top"/>
          </w:tcPr>
          <w:p w14:paraId="44E57862">
            <w:pPr>
              <w:spacing w:before="147" w:line="200" w:lineRule="auto"/>
              <w:ind w:left="117"/>
              <w:rPr>
                <w:rFonts w:hint="eastAsia" w:ascii="微软雅黑" w:hAnsi="微软雅黑" w:eastAsia="微软雅黑" w:cs="微软雅黑"/>
                <w:sz w:val="18"/>
                <w:szCs w:val="18"/>
              </w:rPr>
            </w:pPr>
            <w:r>
              <w:rPr>
                <w:rFonts w:hint="eastAsia" w:ascii="微软雅黑" w:hAnsi="微软雅黑" w:eastAsia="微软雅黑" w:cs="微软雅黑"/>
                <w:spacing w:val="2"/>
                <w:sz w:val="18"/>
                <w:szCs w:val="18"/>
              </w:rPr>
              <w:t>6.本批次校服检测报告 。   (</w:t>
            </w:r>
            <w:r>
              <w:rPr>
                <w:rFonts w:hint="eastAsia" w:ascii="微软雅黑" w:hAnsi="微软雅黑" w:eastAsia="微软雅黑" w:cs="微软雅黑"/>
                <w:position w:val="-3"/>
                <w:sz w:val="18"/>
                <w:szCs w:val="18"/>
              </w:rPr>
              <w:drawing>
                <wp:inline distT="0" distB="0" distL="0" distR="0">
                  <wp:extent cx="123190" cy="120015"/>
                  <wp:effectExtent l="0" t="0" r="10160" b="13335"/>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4"/>
                          <a:stretch>
                            <a:fillRect/>
                          </a:stretch>
                        </pic:blipFill>
                        <pic:spPr>
                          <a:xfrm>
                            <a:off x="0" y="0"/>
                            <a:ext cx="123444" cy="120358"/>
                          </a:xfrm>
                          <a:prstGeom prst="rect">
                            <a:avLst/>
                          </a:prstGeom>
                        </pic:spPr>
                      </pic:pic>
                    </a:graphicData>
                  </a:graphic>
                </wp:inline>
              </w:drawing>
            </w:r>
            <w:r>
              <w:rPr>
                <w:rFonts w:hint="eastAsia" w:ascii="微软雅黑" w:hAnsi="微软雅黑" w:eastAsia="微软雅黑" w:cs="微软雅黑"/>
                <w:spacing w:val="1"/>
                <w:sz w:val="18"/>
                <w:szCs w:val="18"/>
              </w:rPr>
              <w:t>符合；  □不符合)</w:t>
            </w:r>
          </w:p>
        </w:tc>
      </w:tr>
      <w:tr w14:paraId="62C43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2255" w:type="dxa"/>
            <w:tcBorders>
              <w:left w:val="single" w:color="000000" w:sz="6" w:space="0"/>
            </w:tcBorders>
            <w:vAlign w:val="top"/>
          </w:tcPr>
          <w:p w14:paraId="2197EE37">
            <w:pPr>
              <w:spacing w:before="159" w:line="209" w:lineRule="auto"/>
              <w:ind w:left="501"/>
              <w:rPr>
                <w:rFonts w:hint="eastAsia" w:ascii="微软雅黑" w:hAnsi="微软雅黑" w:eastAsia="微软雅黑" w:cs="微软雅黑"/>
                <w:sz w:val="18"/>
                <w:szCs w:val="18"/>
              </w:rPr>
            </w:pPr>
            <w:r>
              <w:rPr>
                <w:rFonts w:hint="eastAsia" w:ascii="微软雅黑" w:hAnsi="微软雅黑" w:eastAsia="微软雅黑" w:cs="微软雅黑"/>
                <w:spacing w:val="15"/>
                <w:sz w:val="18"/>
                <w:szCs w:val="18"/>
              </w:rPr>
              <w:t>其</w:t>
            </w:r>
            <w:r>
              <w:rPr>
                <w:rFonts w:hint="eastAsia" w:ascii="微软雅黑" w:hAnsi="微软雅黑" w:eastAsia="微软雅黑" w:cs="微软雅黑"/>
                <w:spacing w:val="9"/>
                <w:sz w:val="18"/>
                <w:szCs w:val="18"/>
              </w:rPr>
              <w:t>他需要说明的事项</w:t>
            </w:r>
          </w:p>
        </w:tc>
        <w:tc>
          <w:tcPr>
            <w:tcW w:w="6929" w:type="dxa"/>
            <w:gridSpan w:val="6"/>
            <w:tcBorders>
              <w:right w:val="single" w:color="000000" w:sz="6" w:space="0"/>
            </w:tcBorders>
            <w:vAlign w:val="top"/>
          </w:tcPr>
          <w:p w14:paraId="390DB094">
            <w:pPr>
              <w:rPr>
                <w:rFonts w:hint="eastAsia" w:ascii="微软雅黑" w:hAnsi="微软雅黑" w:eastAsia="微软雅黑" w:cs="微软雅黑"/>
                <w:sz w:val="18"/>
                <w:szCs w:val="18"/>
              </w:rPr>
            </w:pPr>
          </w:p>
        </w:tc>
      </w:tr>
      <w:tr w14:paraId="1FA2F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255" w:type="dxa"/>
            <w:tcBorders>
              <w:left w:val="single" w:color="000000" w:sz="6" w:space="0"/>
            </w:tcBorders>
            <w:vAlign w:val="top"/>
          </w:tcPr>
          <w:p w14:paraId="54D35D4D">
            <w:pPr>
              <w:spacing w:before="161" w:line="210" w:lineRule="auto"/>
              <w:ind w:left="951"/>
              <w:rPr>
                <w:rFonts w:hint="eastAsia" w:ascii="微软雅黑" w:hAnsi="微软雅黑" w:eastAsia="微软雅黑" w:cs="微软雅黑"/>
                <w:sz w:val="18"/>
                <w:szCs w:val="18"/>
              </w:rPr>
            </w:pPr>
            <w:r>
              <w:rPr>
                <w:rFonts w:hint="eastAsia" w:ascii="微软雅黑" w:hAnsi="微软雅黑" w:eastAsia="微软雅黑" w:cs="微软雅黑"/>
                <w:spacing w:val="11"/>
                <w:sz w:val="18"/>
                <w:szCs w:val="18"/>
              </w:rPr>
              <w:t>验</w:t>
            </w:r>
            <w:r>
              <w:rPr>
                <w:rFonts w:hint="eastAsia" w:ascii="微软雅黑" w:hAnsi="微软雅黑" w:eastAsia="微软雅黑" w:cs="微软雅黑"/>
                <w:spacing w:val="8"/>
                <w:sz w:val="18"/>
                <w:szCs w:val="18"/>
              </w:rPr>
              <w:t>收结论</w:t>
            </w:r>
          </w:p>
        </w:tc>
        <w:tc>
          <w:tcPr>
            <w:tcW w:w="6929" w:type="dxa"/>
            <w:gridSpan w:val="6"/>
            <w:tcBorders>
              <w:right w:val="single" w:color="000000" w:sz="6" w:space="0"/>
            </w:tcBorders>
            <w:vAlign w:val="top"/>
          </w:tcPr>
          <w:p w14:paraId="36435B8C">
            <w:pPr>
              <w:spacing w:before="144" w:line="200" w:lineRule="auto"/>
              <w:ind w:left="128"/>
              <w:rPr>
                <w:rFonts w:hint="eastAsia" w:ascii="微软雅黑" w:hAnsi="微软雅黑" w:eastAsia="微软雅黑" w:cs="微软雅黑"/>
                <w:sz w:val="18"/>
                <w:szCs w:val="18"/>
              </w:rPr>
            </w:pPr>
            <w:r>
              <w:rPr>
                <w:rFonts w:hint="eastAsia" w:ascii="微软雅黑" w:hAnsi="微软雅黑" w:eastAsia="微软雅黑" w:cs="微软雅黑"/>
                <w:spacing w:val="30"/>
                <w:sz w:val="18"/>
                <w:szCs w:val="18"/>
              </w:rPr>
              <w:t>□</w:t>
            </w:r>
            <w:r>
              <w:rPr>
                <w:rFonts w:hint="eastAsia" w:ascii="微软雅黑" w:hAnsi="微软雅黑" w:eastAsia="微软雅黑" w:cs="微软雅黑"/>
                <w:spacing w:val="19"/>
                <w:sz w:val="18"/>
                <w:szCs w:val="18"/>
              </w:rPr>
              <w:t xml:space="preserve"> </w:t>
            </w:r>
            <w:r>
              <w:rPr>
                <w:rFonts w:hint="eastAsia" w:ascii="微软雅黑" w:hAnsi="微软雅黑" w:eastAsia="微软雅黑" w:cs="微软雅黑"/>
                <w:spacing w:val="15"/>
                <w:sz w:val="18"/>
                <w:szCs w:val="18"/>
              </w:rPr>
              <w:t>通过         □不通过     □ 其他 (附说明)</w:t>
            </w:r>
          </w:p>
        </w:tc>
      </w:tr>
      <w:tr w14:paraId="47D08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2255" w:type="dxa"/>
            <w:tcBorders>
              <w:left w:val="single" w:color="000000" w:sz="6" w:space="0"/>
            </w:tcBorders>
            <w:vAlign w:val="top"/>
          </w:tcPr>
          <w:p w14:paraId="2103DBE5">
            <w:pPr>
              <w:spacing w:before="159" w:line="210" w:lineRule="auto"/>
              <w:ind w:left="863"/>
              <w:rPr>
                <w:rFonts w:hint="eastAsia" w:ascii="微软雅黑" w:hAnsi="微软雅黑" w:eastAsia="微软雅黑" w:cs="微软雅黑"/>
                <w:sz w:val="18"/>
                <w:szCs w:val="18"/>
              </w:rPr>
            </w:pPr>
            <w:r>
              <w:rPr>
                <w:rFonts w:hint="eastAsia" w:ascii="微软雅黑" w:hAnsi="微软雅黑" w:eastAsia="微软雅黑" w:cs="微软雅黑"/>
                <w:spacing w:val="9"/>
                <w:sz w:val="18"/>
                <w:szCs w:val="18"/>
              </w:rPr>
              <w:t>验收负责人</w:t>
            </w:r>
          </w:p>
        </w:tc>
        <w:tc>
          <w:tcPr>
            <w:tcW w:w="6929" w:type="dxa"/>
            <w:gridSpan w:val="6"/>
            <w:tcBorders>
              <w:right w:val="single" w:color="000000" w:sz="6" w:space="0"/>
            </w:tcBorders>
            <w:vAlign w:val="top"/>
          </w:tcPr>
          <w:p w14:paraId="3181D952">
            <w:pPr>
              <w:tabs>
                <w:tab w:val="left" w:pos="192"/>
              </w:tabs>
              <w:spacing w:before="144" w:line="200" w:lineRule="auto"/>
              <w:ind w:left="107"/>
              <w:rPr>
                <w:rFonts w:hint="eastAsia" w:ascii="微软雅黑" w:hAnsi="微软雅黑" w:eastAsia="微软雅黑" w:cs="微软雅黑"/>
                <w:sz w:val="18"/>
                <w:szCs w:val="18"/>
              </w:rPr>
            </w:pPr>
            <w:r>
              <w:rPr>
                <w:rFonts w:hint="eastAsia" w:ascii="微软雅黑" w:hAnsi="微软雅黑" w:eastAsia="微软雅黑" w:cs="微软雅黑"/>
                <w:sz w:val="18"/>
                <w:szCs w:val="18"/>
              </w:rPr>
              <w:tab/>
            </w:r>
            <w:r>
              <w:rPr>
                <w:rFonts w:hint="eastAsia" w:ascii="微软雅黑" w:hAnsi="微软雅黑" w:eastAsia="微软雅黑" w:cs="微软雅黑"/>
                <w:spacing w:val="28"/>
                <w:sz w:val="18"/>
                <w:szCs w:val="18"/>
              </w:rPr>
              <w:t>(</w:t>
            </w:r>
            <w:r>
              <w:rPr>
                <w:rFonts w:hint="eastAsia" w:ascii="微软雅黑" w:hAnsi="微软雅黑" w:eastAsia="微软雅黑" w:cs="微软雅黑"/>
                <w:spacing w:val="25"/>
                <w:sz w:val="18"/>
                <w:szCs w:val="18"/>
              </w:rPr>
              <w:t>签字)</w:t>
            </w:r>
          </w:p>
        </w:tc>
      </w:tr>
      <w:tr w14:paraId="05509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255" w:type="dxa"/>
            <w:tcBorders>
              <w:left w:val="single" w:color="000000" w:sz="6" w:space="0"/>
            </w:tcBorders>
            <w:vAlign w:val="top"/>
          </w:tcPr>
          <w:p w14:paraId="461CCB55">
            <w:pPr>
              <w:spacing w:before="159" w:line="209" w:lineRule="auto"/>
              <w:ind w:left="863"/>
              <w:rPr>
                <w:rFonts w:hint="eastAsia" w:ascii="微软雅黑" w:hAnsi="微软雅黑" w:eastAsia="微软雅黑" w:cs="微软雅黑"/>
                <w:sz w:val="18"/>
                <w:szCs w:val="18"/>
              </w:rPr>
            </w:pPr>
            <w:r>
              <w:rPr>
                <w:rFonts w:hint="eastAsia" w:ascii="微软雅黑" w:hAnsi="微软雅黑" w:eastAsia="微软雅黑" w:cs="微软雅黑"/>
                <w:spacing w:val="9"/>
                <w:sz w:val="18"/>
                <w:szCs w:val="18"/>
              </w:rPr>
              <w:t>验收组成员</w:t>
            </w:r>
          </w:p>
        </w:tc>
        <w:tc>
          <w:tcPr>
            <w:tcW w:w="6929" w:type="dxa"/>
            <w:gridSpan w:val="6"/>
            <w:tcBorders>
              <w:right w:val="single" w:color="000000" w:sz="6" w:space="0"/>
            </w:tcBorders>
            <w:vAlign w:val="top"/>
          </w:tcPr>
          <w:p w14:paraId="7F7CCA68">
            <w:pPr>
              <w:tabs>
                <w:tab w:val="left" w:pos="192"/>
              </w:tabs>
              <w:spacing w:before="146" w:line="200" w:lineRule="auto"/>
              <w:ind w:left="107"/>
              <w:rPr>
                <w:rFonts w:hint="eastAsia" w:ascii="微软雅黑" w:hAnsi="微软雅黑" w:eastAsia="微软雅黑" w:cs="微软雅黑"/>
                <w:sz w:val="18"/>
                <w:szCs w:val="18"/>
              </w:rPr>
            </w:pPr>
            <w:r>
              <w:rPr>
                <w:rFonts w:hint="eastAsia" w:ascii="微软雅黑" w:hAnsi="微软雅黑" w:eastAsia="微软雅黑" w:cs="微软雅黑"/>
                <w:sz w:val="18"/>
                <w:szCs w:val="18"/>
              </w:rPr>
              <w:tab/>
            </w:r>
            <w:r>
              <w:rPr>
                <w:rFonts w:hint="eastAsia" w:ascii="微软雅黑" w:hAnsi="微软雅黑" w:eastAsia="微软雅黑" w:cs="微软雅黑"/>
                <w:spacing w:val="28"/>
                <w:sz w:val="18"/>
                <w:szCs w:val="18"/>
              </w:rPr>
              <w:t>(</w:t>
            </w:r>
            <w:r>
              <w:rPr>
                <w:rFonts w:hint="eastAsia" w:ascii="微软雅黑" w:hAnsi="微软雅黑" w:eastAsia="微软雅黑" w:cs="微软雅黑"/>
                <w:spacing w:val="25"/>
                <w:sz w:val="18"/>
                <w:szCs w:val="18"/>
              </w:rPr>
              <w:t>签字)</w:t>
            </w:r>
          </w:p>
        </w:tc>
      </w:tr>
      <w:tr w14:paraId="43870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2255" w:type="dxa"/>
            <w:tcBorders>
              <w:left w:val="single" w:color="000000" w:sz="6" w:space="0"/>
            </w:tcBorders>
            <w:vAlign w:val="top"/>
          </w:tcPr>
          <w:p w14:paraId="050123AE">
            <w:pPr>
              <w:spacing w:before="159" w:line="210" w:lineRule="auto"/>
              <w:ind w:left="861"/>
              <w:rPr>
                <w:rFonts w:hint="eastAsia" w:ascii="微软雅黑" w:hAnsi="微软雅黑" w:eastAsia="微软雅黑" w:cs="微软雅黑"/>
                <w:sz w:val="18"/>
                <w:szCs w:val="18"/>
              </w:rPr>
            </w:pPr>
            <w:r>
              <w:rPr>
                <w:rFonts w:hint="eastAsia" w:ascii="微软雅黑" w:hAnsi="微软雅黑" w:eastAsia="微软雅黑" w:cs="微软雅黑"/>
                <w:spacing w:val="11"/>
                <w:sz w:val="18"/>
                <w:szCs w:val="18"/>
              </w:rPr>
              <w:t>供</w:t>
            </w:r>
            <w:r>
              <w:rPr>
                <w:rFonts w:hint="eastAsia" w:ascii="微软雅黑" w:hAnsi="微软雅黑" w:eastAsia="微软雅黑" w:cs="微软雅黑"/>
                <w:spacing w:val="9"/>
                <w:sz w:val="18"/>
                <w:szCs w:val="18"/>
              </w:rPr>
              <w:t>应商代表</w:t>
            </w:r>
          </w:p>
        </w:tc>
        <w:tc>
          <w:tcPr>
            <w:tcW w:w="2689" w:type="dxa"/>
            <w:gridSpan w:val="2"/>
            <w:tcBorders>
              <w:right w:val="nil"/>
            </w:tcBorders>
            <w:vAlign w:val="top"/>
          </w:tcPr>
          <w:p w14:paraId="28FB5286">
            <w:pPr>
              <w:spacing w:before="147" w:line="211" w:lineRule="auto"/>
              <w:ind w:left="116"/>
              <w:rPr>
                <w:rFonts w:hint="eastAsia" w:ascii="微软雅黑" w:hAnsi="微软雅黑" w:eastAsia="微软雅黑" w:cs="微软雅黑"/>
                <w:sz w:val="18"/>
                <w:szCs w:val="18"/>
              </w:rPr>
            </w:pPr>
            <w:r>
              <w:rPr>
                <w:rFonts w:hint="eastAsia" w:ascii="微软雅黑" w:hAnsi="微软雅黑" w:eastAsia="微软雅黑" w:cs="微软雅黑"/>
                <w:spacing w:val="9"/>
                <w:sz w:val="18"/>
                <w:szCs w:val="18"/>
              </w:rPr>
              <w:t>身</w:t>
            </w:r>
            <w:r>
              <w:rPr>
                <w:rFonts w:hint="eastAsia" w:ascii="微软雅黑" w:hAnsi="微软雅黑" w:eastAsia="微软雅黑" w:cs="微软雅黑"/>
                <w:spacing w:val="6"/>
                <w:sz w:val="18"/>
                <w:szCs w:val="18"/>
              </w:rPr>
              <w:t>份证号：</w:t>
            </w:r>
          </w:p>
        </w:tc>
        <w:tc>
          <w:tcPr>
            <w:tcW w:w="4240" w:type="dxa"/>
            <w:gridSpan w:val="4"/>
            <w:tcBorders>
              <w:left w:val="nil"/>
              <w:right w:val="single" w:color="000000" w:sz="6" w:space="0"/>
            </w:tcBorders>
            <w:vAlign w:val="top"/>
          </w:tcPr>
          <w:p w14:paraId="1B113F68">
            <w:pPr>
              <w:spacing w:before="147" w:line="212" w:lineRule="auto"/>
              <w:ind w:left="1028"/>
              <w:rPr>
                <w:rFonts w:hint="eastAsia" w:ascii="微软雅黑" w:hAnsi="微软雅黑" w:eastAsia="微软雅黑" w:cs="微软雅黑"/>
                <w:sz w:val="18"/>
                <w:szCs w:val="18"/>
              </w:rPr>
            </w:pPr>
            <w:r>
              <w:rPr>
                <w:rFonts w:hint="eastAsia" w:ascii="微软雅黑" w:hAnsi="微软雅黑" w:eastAsia="微软雅黑" w:cs="微软雅黑"/>
                <w:spacing w:val="5"/>
                <w:sz w:val="18"/>
                <w:szCs w:val="18"/>
              </w:rPr>
              <w:t>签字：</w:t>
            </w:r>
          </w:p>
        </w:tc>
      </w:tr>
      <w:tr w14:paraId="4D248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255" w:type="dxa"/>
            <w:tcBorders>
              <w:left w:val="single" w:color="000000" w:sz="6" w:space="0"/>
            </w:tcBorders>
            <w:vAlign w:val="top"/>
          </w:tcPr>
          <w:p w14:paraId="5C6C2A60">
            <w:pPr>
              <w:spacing w:before="159" w:line="209" w:lineRule="auto"/>
              <w:ind w:left="951"/>
              <w:rPr>
                <w:rFonts w:hint="eastAsia" w:ascii="微软雅黑" w:hAnsi="微软雅黑" w:eastAsia="微软雅黑" w:cs="微软雅黑"/>
                <w:sz w:val="18"/>
                <w:szCs w:val="18"/>
              </w:rPr>
            </w:pPr>
            <w:r>
              <w:rPr>
                <w:rFonts w:hint="eastAsia" w:ascii="微软雅黑" w:hAnsi="微软雅黑" w:eastAsia="微软雅黑" w:cs="微软雅黑"/>
                <w:spacing w:val="11"/>
                <w:sz w:val="18"/>
                <w:szCs w:val="18"/>
              </w:rPr>
              <w:t>验</w:t>
            </w:r>
            <w:r>
              <w:rPr>
                <w:rFonts w:hint="eastAsia" w:ascii="微软雅黑" w:hAnsi="微软雅黑" w:eastAsia="微软雅黑" w:cs="微软雅黑"/>
                <w:spacing w:val="8"/>
                <w:sz w:val="18"/>
                <w:szCs w:val="18"/>
              </w:rPr>
              <w:t>收日期</w:t>
            </w:r>
          </w:p>
        </w:tc>
        <w:tc>
          <w:tcPr>
            <w:tcW w:w="6929" w:type="dxa"/>
            <w:gridSpan w:val="6"/>
            <w:tcBorders>
              <w:right w:val="single" w:color="000000" w:sz="6" w:space="0"/>
            </w:tcBorders>
            <w:vAlign w:val="top"/>
          </w:tcPr>
          <w:p w14:paraId="0D192199">
            <w:pPr>
              <w:rPr>
                <w:rFonts w:hint="eastAsia" w:ascii="微软雅黑" w:hAnsi="微软雅黑" w:eastAsia="微软雅黑" w:cs="微软雅黑"/>
                <w:sz w:val="18"/>
                <w:szCs w:val="18"/>
              </w:rPr>
            </w:pPr>
          </w:p>
        </w:tc>
      </w:tr>
    </w:tbl>
    <w:p w14:paraId="554B5372">
      <w:pPr>
        <w:rPr>
          <w:rFonts w:ascii="Arial"/>
          <w:sz w:val="21"/>
        </w:rPr>
      </w:pPr>
    </w:p>
    <w:p w14:paraId="3E76D174">
      <w:pPr>
        <w:sectPr>
          <w:footerReference r:id="rId8" w:type="default"/>
          <w:pgSz w:w="11910" w:h="16840"/>
          <w:pgMar w:top="1431" w:right="1246" w:bottom="1734" w:left="1464" w:header="0" w:footer="1400" w:gutter="0"/>
          <w:pgNumType w:fmt="numberInDash"/>
          <w:cols w:space="720" w:num="1"/>
        </w:sectPr>
      </w:pPr>
    </w:p>
    <w:p w14:paraId="330CBE0A">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方正小标宋简体" w:hAnsi="方正小标宋简体" w:eastAsia="方正小标宋简体" w:cs="方正小标宋简体"/>
          <w:spacing w:val="8"/>
          <w:sz w:val="44"/>
          <w:szCs w:val="44"/>
          <w:lang w:val="en-US" w:eastAsia="zh-CN"/>
        </w:rPr>
      </w:pPr>
      <w:r>
        <w:rPr>
          <w:rFonts w:hint="eastAsia" w:ascii="黑体" w:hAnsi="黑体" w:eastAsia="黑体" w:cs="黑体"/>
          <w:spacing w:val="-5"/>
          <w:sz w:val="32"/>
          <w:szCs w:val="32"/>
          <w:lang w:val="en-US" w:eastAsia="zh-CN"/>
        </w:rPr>
        <w:t>附件6</w:t>
      </w:r>
    </w:p>
    <w:p w14:paraId="65CD02EF">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spacing w:val="8"/>
          <w:sz w:val="44"/>
          <w:szCs w:val="44"/>
        </w:rPr>
      </w:pPr>
      <w:r>
        <w:rPr>
          <w:rFonts w:hint="eastAsia" w:ascii="方正小标宋简体" w:hAnsi="方正小标宋简体" w:eastAsia="方正小标宋简体" w:cs="方正小标宋简体"/>
          <w:spacing w:val="8"/>
          <w:sz w:val="44"/>
          <w:szCs w:val="44"/>
        </w:rPr>
        <w:t>统一着装征求意见汇总统计表</w:t>
      </w:r>
    </w:p>
    <w:p w14:paraId="341510A8">
      <w:pPr>
        <w:spacing w:line="168" w:lineRule="exact"/>
      </w:pPr>
    </w:p>
    <w:tbl>
      <w:tblPr>
        <w:tblStyle w:val="11"/>
        <w:tblW w:w="9600" w:type="dxa"/>
        <w:tblInd w:w="-28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7"/>
        <w:gridCol w:w="2113"/>
        <w:gridCol w:w="1275"/>
        <w:gridCol w:w="1600"/>
        <w:gridCol w:w="1550"/>
        <w:gridCol w:w="1250"/>
        <w:gridCol w:w="925"/>
      </w:tblGrid>
      <w:tr w14:paraId="28CEA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887" w:type="dxa"/>
            <w:tcBorders>
              <w:left w:val="single" w:color="000000" w:sz="6" w:space="0"/>
            </w:tcBorders>
            <w:vAlign w:val="top"/>
          </w:tcPr>
          <w:p w14:paraId="1B1B96B0">
            <w:pPr>
              <w:spacing w:before="178" w:line="210" w:lineRule="auto"/>
              <w:jc w:val="center"/>
              <w:rPr>
                <w:rFonts w:hint="eastAsia" w:ascii="微软雅黑" w:hAnsi="微软雅黑" w:eastAsia="微软雅黑" w:cs="微软雅黑"/>
                <w:sz w:val="28"/>
                <w:szCs w:val="28"/>
              </w:rPr>
            </w:pPr>
            <w:r>
              <w:rPr>
                <w:rFonts w:hint="eastAsia" w:ascii="微软雅黑" w:hAnsi="微软雅黑" w:eastAsia="微软雅黑" w:cs="微软雅黑"/>
                <w:spacing w:val="8"/>
                <w:sz w:val="28"/>
                <w:szCs w:val="28"/>
              </w:rPr>
              <w:t>序</w:t>
            </w:r>
            <w:r>
              <w:rPr>
                <w:rFonts w:hint="eastAsia" w:ascii="微软雅黑" w:hAnsi="微软雅黑" w:eastAsia="微软雅黑" w:cs="微软雅黑"/>
                <w:spacing w:val="7"/>
                <w:sz w:val="28"/>
                <w:szCs w:val="28"/>
              </w:rPr>
              <w:t>号</w:t>
            </w:r>
          </w:p>
        </w:tc>
        <w:tc>
          <w:tcPr>
            <w:tcW w:w="2113" w:type="dxa"/>
            <w:vAlign w:val="top"/>
          </w:tcPr>
          <w:p w14:paraId="1A0C461A">
            <w:pPr>
              <w:spacing w:before="178" w:line="210" w:lineRule="auto"/>
              <w:jc w:val="center"/>
              <w:rPr>
                <w:rFonts w:hint="eastAsia" w:ascii="微软雅黑" w:hAnsi="微软雅黑" w:eastAsia="微软雅黑" w:cs="微软雅黑"/>
                <w:sz w:val="28"/>
                <w:szCs w:val="28"/>
              </w:rPr>
            </w:pPr>
            <w:r>
              <w:rPr>
                <w:rFonts w:hint="eastAsia" w:ascii="微软雅黑" w:hAnsi="微软雅黑" w:eastAsia="微软雅黑" w:cs="微软雅黑"/>
                <w:spacing w:val="10"/>
                <w:sz w:val="28"/>
                <w:szCs w:val="28"/>
              </w:rPr>
              <w:t>单</w:t>
            </w:r>
            <w:r>
              <w:rPr>
                <w:rFonts w:hint="eastAsia" w:ascii="微软雅黑" w:hAnsi="微软雅黑" w:eastAsia="微软雅黑" w:cs="微软雅黑"/>
                <w:spacing w:val="9"/>
                <w:sz w:val="28"/>
                <w:szCs w:val="28"/>
              </w:rPr>
              <w:t>位名称</w:t>
            </w:r>
          </w:p>
        </w:tc>
        <w:tc>
          <w:tcPr>
            <w:tcW w:w="1275" w:type="dxa"/>
            <w:vAlign w:val="top"/>
          </w:tcPr>
          <w:p w14:paraId="08A5F6C8">
            <w:pPr>
              <w:spacing w:before="178" w:line="209" w:lineRule="auto"/>
              <w:jc w:val="center"/>
              <w:rPr>
                <w:rFonts w:hint="eastAsia" w:ascii="微软雅黑" w:hAnsi="微软雅黑" w:eastAsia="微软雅黑" w:cs="微软雅黑"/>
                <w:sz w:val="28"/>
                <w:szCs w:val="28"/>
              </w:rPr>
            </w:pPr>
            <w:r>
              <w:rPr>
                <w:rFonts w:hint="eastAsia" w:ascii="微软雅黑" w:hAnsi="微软雅黑" w:eastAsia="微软雅黑" w:cs="微软雅黑"/>
                <w:spacing w:val="11"/>
                <w:sz w:val="28"/>
                <w:szCs w:val="28"/>
              </w:rPr>
              <w:t>征</w:t>
            </w:r>
            <w:r>
              <w:rPr>
                <w:rFonts w:hint="eastAsia" w:ascii="微软雅黑" w:hAnsi="微软雅黑" w:eastAsia="微软雅黑" w:cs="微软雅黑"/>
                <w:spacing w:val="8"/>
                <w:sz w:val="28"/>
                <w:szCs w:val="28"/>
              </w:rPr>
              <w:t>求数量</w:t>
            </w:r>
          </w:p>
        </w:tc>
        <w:tc>
          <w:tcPr>
            <w:tcW w:w="1600" w:type="dxa"/>
            <w:vAlign w:val="top"/>
          </w:tcPr>
          <w:p w14:paraId="00D97CB9">
            <w:pPr>
              <w:spacing w:before="178" w:line="209" w:lineRule="auto"/>
              <w:jc w:val="center"/>
              <w:rPr>
                <w:rFonts w:hint="eastAsia" w:ascii="微软雅黑" w:hAnsi="微软雅黑" w:eastAsia="微软雅黑" w:cs="微软雅黑"/>
                <w:sz w:val="28"/>
                <w:szCs w:val="28"/>
              </w:rPr>
            </w:pPr>
            <w:r>
              <w:rPr>
                <w:rFonts w:hint="eastAsia" w:ascii="微软雅黑" w:hAnsi="微软雅黑" w:eastAsia="微软雅黑" w:cs="微软雅黑"/>
                <w:spacing w:val="5"/>
                <w:sz w:val="28"/>
                <w:szCs w:val="28"/>
              </w:rPr>
              <w:t>同意数</w:t>
            </w:r>
            <w:r>
              <w:rPr>
                <w:rFonts w:hint="eastAsia" w:ascii="微软雅黑" w:hAnsi="微软雅黑" w:eastAsia="微软雅黑" w:cs="微软雅黑"/>
                <w:spacing w:val="4"/>
                <w:sz w:val="28"/>
                <w:szCs w:val="28"/>
              </w:rPr>
              <w:t>量</w:t>
            </w:r>
          </w:p>
        </w:tc>
        <w:tc>
          <w:tcPr>
            <w:tcW w:w="1550" w:type="dxa"/>
            <w:vAlign w:val="top"/>
          </w:tcPr>
          <w:p w14:paraId="3D095C1E">
            <w:pPr>
              <w:spacing w:before="178" w:line="209" w:lineRule="auto"/>
              <w:jc w:val="center"/>
              <w:rPr>
                <w:rFonts w:hint="eastAsia" w:ascii="微软雅黑" w:hAnsi="微软雅黑" w:eastAsia="微软雅黑" w:cs="微软雅黑"/>
                <w:sz w:val="28"/>
                <w:szCs w:val="28"/>
              </w:rPr>
            </w:pPr>
            <w:r>
              <w:rPr>
                <w:rFonts w:hint="eastAsia" w:ascii="微软雅黑" w:hAnsi="微软雅黑" w:eastAsia="微软雅黑" w:cs="微软雅黑"/>
                <w:spacing w:val="9"/>
                <w:sz w:val="28"/>
                <w:szCs w:val="28"/>
              </w:rPr>
              <w:t>不同意数量</w:t>
            </w:r>
          </w:p>
        </w:tc>
        <w:tc>
          <w:tcPr>
            <w:tcW w:w="1250" w:type="dxa"/>
            <w:vAlign w:val="top"/>
          </w:tcPr>
          <w:p w14:paraId="6B262CA5">
            <w:pPr>
              <w:spacing w:before="178" w:line="209" w:lineRule="auto"/>
              <w:jc w:val="center"/>
              <w:rPr>
                <w:rFonts w:hint="eastAsia" w:ascii="微软雅黑" w:hAnsi="微软雅黑" w:eastAsia="微软雅黑" w:cs="微软雅黑"/>
                <w:sz w:val="28"/>
                <w:szCs w:val="28"/>
              </w:rPr>
            </w:pPr>
            <w:r>
              <w:rPr>
                <w:rFonts w:hint="eastAsia" w:ascii="微软雅黑" w:hAnsi="微软雅黑" w:eastAsia="微软雅黑" w:cs="微软雅黑"/>
                <w:spacing w:val="9"/>
                <w:sz w:val="28"/>
                <w:szCs w:val="28"/>
              </w:rPr>
              <w:t>弃权数量</w:t>
            </w:r>
          </w:p>
        </w:tc>
        <w:tc>
          <w:tcPr>
            <w:tcW w:w="925" w:type="dxa"/>
            <w:tcBorders>
              <w:right w:val="single" w:color="000000" w:sz="6" w:space="0"/>
            </w:tcBorders>
            <w:vAlign w:val="top"/>
          </w:tcPr>
          <w:p w14:paraId="1CA1ADB3">
            <w:pPr>
              <w:spacing w:before="178" w:line="211" w:lineRule="auto"/>
              <w:jc w:val="center"/>
              <w:rPr>
                <w:rFonts w:hint="eastAsia" w:ascii="微软雅黑" w:hAnsi="微软雅黑" w:eastAsia="微软雅黑" w:cs="微软雅黑"/>
                <w:sz w:val="28"/>
                <w:szCs w:val="28"/>
              </w:rPr>
            </w:pPr>
            <w:r>
              <w:rPr>
                <w:rFonts w:hint="eastAsia" w:ascii="微软雅黑" w:hAnsi="微软雅黑" w:eastAsia="微软雅黑" w:cs="微软雅黑"/>
                <w:spacing w:val="8"/>
                <w:sz w:val="28"/>
                <w:szCs w:val="28"/>
              </w:rPr>
              <w:t>备注</w:t>
            </w:r>
          </w:p>
        </w:tc>
      </w:tr>
      <w:tr w14:paraId="0730B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7" w:hRule="atLeast"/>
        </w:trPr>
        <w:tc>
          <w:tcPr>
            <w:tcW w:w="887" w:type="dxa"/>
            <w:tcBorders>
              <w:left w:val="single" w:color="000000" w:sz="6" w:space="0"/>
            </w:tcBorders>
            <w:vAlign w:val="top"/>
          </w:tcPr>
          <w:p w14:paraId="22CBEBFD">
            <w:pPr>
              <w:spacing w:before="49" w:line="208" w:lineRule="auto"/>
              <w:ind w:firstLine="280" w:firstLineChars="100"/>
              <w:jc w:val="center"/>
              <w:rPr>
                <w:rFonts w:hint="eastAsia" w:ascii="微软雅黑" w:hAnsi="微软雅黑" w:eastAsia="微软雅黑" w:cs="微软雅黑"/>
                <w:sz w:val="28"/>
                <w:szCs w:val="28"/>
              </w:rPr>
            </w:pPr>
          </w:p>
          <w:p w14:paraId="1CAFC182">
            <w:pPr>
              <w:spacing w:before="49" w:line="208" w:lineRule="auto"/>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1</w:t>
            </w:r>
          </w:p>
        </w:tc>
        <w:tc>
          <w:tcPr>
            <w:tcW w:w="2113" w:type="dxa"/>
            <w:vAlign w:val="top"/>
          </w:tcPr>
          <w:p w14:paraId="265F1637">
            <w:pPr>
              <w:rPr>
                <w:rFonts w:hint="eastAsia" w:ascii="微软雅黑" w:hAnsi="微软雅黑" w:eastAsia="微软雅黑" w:cs="微软雅黑"/>
                <w:sz w:val="28"/>
                <w:szCs w:val="28"/>
              </w:rPr>
            </w:pPr>
          </w:p>
        </w:tc>
        <w:tc>
          <w:tcPr>
            <w:tcW w:w="1275" w:type="dxa"/>
            <w:vAlign w:val="top"/>
          </w:tcPr>
          <w:p w14:paraId="5342A45E">
            <w:pPr>
              <w:rPr>
                <w:rFonts w:hint="eastAsia" w:ascii="微软雅黑" w:hAnsi="微软雅黑" w:eastAsia="微软雅黑" w:cs="微软雅黑"/>
                <w:sz w:val="28"/>
                <w:szCs w:val="28"/>
              </w:rPr>
            </w:pPr>
          </w:p>
        </w:tc>
        <w:tc>
          <w:tcPr>
            <w:tcW w:w="1600" w:type="dxa"/>
            <w:vAlign w:val="top"/>
          </w:tcPr>
          <w:p w14:paraId="323A750A">
            <w:pPr>
              <w:rPr>
                <w:rFonts w:hint="eastAsia" w:ascii="微软雅黑" w:hAnsi="微软雅黑" w:eastAsia="微软雅黑" w:cs="微软雅黑"/>
                <w:sz w:val="28"/>
                <w:szCs w:val="28"/>
              </w:rPr>
            </w:pPr>
          </w:p>
        </w:tc>
        <w:tc>
          <w:tcPr>
            <w:tcW w:w="1550" w:type="dxa"/>
            <w:vAlign w:val="top"/>
          </w:tcPr>
          <w:p w14:paraId="1E1D6098">
            <w:pPr>
              <w:rPr>
                <w:rFonts w:hint="eastAsia" w:ascii="微软雅黑" w:hAnsi="微软雅黑" w:eastAsia="微软雅黑" w:cs="微软雅黑"/>
                <w:sz w:val="28"/>
                <w:szCs w:val="28"/>
              </w:rPr>
            </w:pPr>
          </w:p>
        </w:tc>
        <w:tc>
          <w:tcPr>
            <w:tcW w:w="1250" w:type="dxa"/>
            <w:vAlign w:val="top"/>
          </w:tcPr>
          <w:p w14:paraId="1F84E6F2">
            <w:pPr>
              <w:rPr>
                <w:rFonts w:hint="eastAsia" w:ascii="微软雅黑" w:hAnsi="微软雅黑" w:eastAsia="微软雅黑" w:cs="微软雅黑"/>
                <w:sz w:val="28"/>
                <w:szCs w:val="28"/>
              </w:rPr>
            </w:pPr>
          </w:p>
        </w:tc>
        <w:tc>
          <w:tcPr>
            <w:tcW w:w="925" w:type="dxa"/>
            <w:tcBorders>
              <w:right w:val="single" w:color="000000" w:sz="6" w:space="0"/>
            </w:tcBorders>
            <w:vAlign w:val="top"/>
          </w:tcPr>
          <w:p w14:paraId="6500EA73">
            <w:pPr>
              <w:rPr>
                <w:rFonts w:hint="eastAsia" w:ascii="微软雅黑" w:hAnsi="微软雅黑" w:eastAsia="微软雅黑" w:cs="微软雅黑"/>
                <w:sz w:val="28"/>
                <w:szCs w:val="28"/>
              </w:rPr>
            </w:pPr>
          </w:p>
        </w:tc>
      </w:tr>
      <w:tr w14:paraId="5F83E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887" w:type="dxa"/>
            <w:tcBorders>
              <w:left w:val="single" w:color="000000" w:sz="6" w:space="0"/>
            </w:tcBorders>
            <w:vAlign w:val="top"/>
          </w:tcPr>
          <w:p w14:paraId="7D53FE65">
            <w:pPr>
              <w:spacing w:before="49" w:line="211" w:lineRule="auto"/>
              <w:ind w:firstLine="292" w:firstLineChars="100"/>
              <w:jc w:val="center"/>
              <w:rPr>
                <w:rFonts w:hint="eastAsia" w:ascii="微软雅黑" w:hAnsi="微软雅黑" w:eastAsia="微软雅黑" w:cs="微软雅黑"/>
                <w:spacing w:val="6"/>
                <w:sz w:val="28"/>
                <w:szCs w:val="28"/>
              </w:rPr>
            </w:pPr>
          </w:p>
          <w:p w14:paraId="7B4FFDF6">
            <w:pPr>
              <w:spacing w:before="49" w:line="211" w:lineRule="auto"/>
              <w:jc w:val="center"/>
              <w:rPr>
                <w:rFonts w:hint="eastAsia" w:ascii="微软雅黑" w:hAnsi="微软雅黑" w:eastAsia="微软雅黑" w:cs="微软雅黑"/>
                <w:sz w:val="28"/>
                <w:szCs w:val="28"/>
              </w:rPr>
            </w:pPr>
            <w:r>
              <w:rPr>
                <w:rFonts w:hint="eastAsia" w:ascii="微软雅黑" w:hAnsi="微软雅黑" w:eastAsia="微软雅黑" w:cs="微软雅黑"/>
                <w:spacing w:val="6"/>
                <w:sz w:val="28"/>
                <w:szCs w:val="28"/>
              </w:rPr>
              <w:t>2</w:t>
            </w:r>
          </w:p>
        </w:tc>
        <w:tc>
          <w:tcPr>
            <w:tcW w:w="2113" w:type="dxa"/>
            <w:vAlign w:val="top"/>
          </w:tcPr>
          <w:p w14:paraId="6A4255C0">
            <w:pPr>
              <w:rPr>
                <w:rFonts w:hint="eastAsia" w:ascii="微软雅黑" w:hAnsi="微软雅黑" w:eastAsia="微软雅黑" w:cs="微软雅黑"/>
                <w:sz w:val="28"/>
                <w:szCs w:val="28"/>
              </w:rPr>
            </w:pPr>
          </w:p>
        </w:tc>
        <w:tc>
          <w:tcPr>
            <w:tcW w:w="1275" w:type="dxa"/>
            <w:vAlign w:val="top"/>
          </w:tcPr>
          <w:p w14:paraId="41B3D8C0">
            <w:pPr>
              <w:rPr>
                <w:rFonts w:hint="eastAsia" w:ascii="微软雅黑" w:hAnsi="微软雅黑" w:eastAsia="微软雅黑" w:cs="微软雅黑"/>
                <w:sz w:val="28"/>
                <w:szCs w:val="28"/>
              </w:rPr>
            </w:pPr>
          </w:p>
        </w:tc>
        <w:tc>
          <w:tcPr>
            <w:tcW w:w="1600" w:type="dxa"/>
            <w:vAlign w:val="top"/>
          </w:tcPr>
          <w:p w14:paraId="555EB078">
            <w:pPr>
              <w:rPr>
                <w:rFonts w:hint="eastAsia" w:ascii="微软雅黑" w:hAnsi="微软雅黑" w:eastAsia="微软雅黑" w:cs="微软雅黑"/>
                <w:sz w:val="28"/>
                <w:szCs w:val="28"/>
              </w:rPr>
            </w:pPr>
          </w:p>
        </w:tc>
        <w:tc>
          <w:tcPr>
            <w:tcW w:w="1550" w:type="dxa"/>
            <w:vAlign w:val="top"/>
          </w:tcPr>
          <w:p w14:paraId="6BEB5798">
            <w:pPr>
              <w:rPr>
                <w:rFonts w:hint="eastAsia" w:ascii="微软雅黑" w:hAnsi="微软雅黑" w:eastAsia="微软雅黑" w:cs="微软雅黑"/>
                <w:sz w:val="28"/>
                <w:szCs w:val="28"/>
              </w:rPr>
            </w:pPr>
          </w:p>
        </w:tc>
        <w:tc>
          <w:tcPr>
            <w:tcW w:w="1250" w:type="dxa"/>
            <w:vAlign w:val="top"/>
          </w:tcPr>
          <w:p w14:paraId="62A933BE">
            <w:pPr>
              <w:rPr>
                <w:rFonts w:hint="eastAsia" w:ascii="微软雅黑" w:hAnsi="微软雅黑" w:eastAsia="微软雅黑" w:cs="微软雅黑"/>
                <w:sz w:val="28"/>
                <w:szCs w:val="28"/>
              </w:rPr>
            </w:pPr>
          </w:p>
        </w:tc>
        <w:tc>
          <w:tcPr>
            <w:tcW w:w="925" w:type="dxa"/>
            <w:tcBorders>
              <w:right w:val="single" w:color="000000" w:sz="6" w:space="0"/>
            </w:tcBorders>
            <w:vAlign w:val="top"/>
          </w:tcPr>
          <w:p w14:paraId="307082C5">
            <w:pPr>
              <w:rPr>
                <w:rFonts w:hint="eastAsia" w:ascii="微软雅黑" w:hAnsi="微软雅黑" w:eastAsia="微软雅黑" w:cs="微软雅黑"/>
                <w:sz w:val="28"/>
                <w:szCs w:val="28"/>
              </w:rPr>
            </w:pPr>
          </w:p>
        </w:tc>
      </w:tr>
      <w:tr w14:paraId="0E8FD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887" w:type="dxa"/>
            <w:tcBorders>
              <w:left w:val="single" w:color="000000" w:sz="6" w:space="0"/>
            </w:tcBorders>
            <w:vAlign w:val="top"/>
          </w:tcPr>
          <w:p w14:paraId="3FFCE3CA">
            <w:pPr>
              <w:spacing w:before="55" w:line="195" w:lineRule="auto"/>
              <w:ind w:left="370"/>
              <w:jc w:val="center"/>
              <w:rPr>
                <w:rFonts w:hint="eastAsia" w:ascii="微软雅黑" w:hAnsi="微软雅黑" w:eastAsia="微软雅黑" w:cs="微软雅黑"/>
                <w:sz w:val="28"/>
                <w:szCs w:val="28"/>
              </w:rPr>
            </w:pPr>
          </w:p>
          <w:p w14:paraId="4FE89886">
            <w:pPr>
              <w:spacing w:before="55" w:line="195" w:lineRule="auto"/>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3</w:t>
            </w:r>
          </w:p>
        </w:tc>
        <w:tc>
          <w:tcPr>
            <w:tcW w:w="2113" w:type="dxa"/>
            <w:vAlign w:val="top"/>
          </w:tcPr>
          <w:p w14:paraId="7E2C2DE7">
            <w:pPr>
              <w:rPr>
                <w:rFonts w:hint="eastAsia" w:ascii="微软雅黑" w:hAnsi="微软雅黑" w:eastAsia="微软雅黑" w:cs="微软雅黑"/>
                <w:sz w:val="28"/>
                <w:szCs w:val="28"/>
              </w:rPr>
            </w:pPr>
          </w:p>
        </w:tc>
        <w:tc>
          <w:tcPr>
            <w:tcW w:w="1275" w:type="dxa"/>
            <w:vAlign w:val="top"/>
          </w:tcPr>
          <w:p w14:paraId="1CE02688">
            <w:pPr>
              <w:rPr>
                <w:rFonts w:hint="eastAsia" w:ascii="微软雅黑" w:hAnsi="微软雅黑" w:eastAsia="微软雅黑" w:cs="微软雅黑"/>
                <w:sz w:val="28"/>
                <w:szCs w:val="28"/>
              </w:rPr>
            </w:pPr>
          </w:p>
        </w:tc>
        <w:tc>
          <w:tcPr>
            <w:tcW w:w="1600" w:type="dxa"/>
            <w:vAlign w:val="top"/>
          </w:tcPr>
          <w:p w14:paraId="3FF34C3C">
            <w:pPr>
              <w:rPr>
                <w:rFonts w:hint="eastAsia" w:ascii="微软雅黑" w:hAnsi="微软雅黑" w:eastAsia="微软雅黑" w:cs="微软雅黑"/>
                <w:sz w:val="28"/>
                <w:szCs w:val="28"/>
              </w:rPr>
            </w:pPr>
          </w:p>
        </w:tc>
        <w:tc>
          <w:tcPr>
            <w:tcW w:w="1550" w:type="dxa"/>
            <w:vAlign w:val="top"/>
          </w:tcPr>
          <w:p w14:paraId="4D258991">
            <w:pPr>
              <w:rPr>
                <w:rFonts w:hint="eastAsia" w:ascii="微软雅黑" w:hAnsi="微软雅黑" w:eastAsia="微软雅黑" w:cs="微软雅黑"/>
                <w:sz w:val="28"/>
                <w:szCs w:val="28"/>
              </w:rPr>
            </w:pPr>
          </w:p>
        </w:tc>
        <w:tc>
          <w:tcPr>
            <w:tcW w:w="1250" w:type="dxa"/>
            <w:vAlign w:val="top"/>
          </w:tcPr>
          <w:p w14:paraId="658B3015">
            <w:pPr>
              <w:rPr>
                <w:rFonts w:hint="eastAsia" w:ascii="微软雅黑" w:hAnsi="微软雅黑" w:eastAsia="微软雅黑" w:cs="微软雅黑"/>
                <w:sz w:val="28"/>
                <w:szCs w:val="28"/>
              </w:rPr>
            </w:pPr>
          </w:p>
        </w:tc>
        <w:tc>
          <w:tcPr>
            <w:tcW w:w="925" w:type="dxa"/>
            <w:tcBorders>
              <w:right w:val="single" w:color="000000" w:sz="6" w:space="0"/>
            </w:tcBorders>
            <w:vAlign w:val="top"/>
          </w:tcPr>
          <w:p w14:paraId="69157F2C">
            <w:pPr>
              <w:rPr>
                <w:rFonts w:hint="eastAsia" w:ascii="微软雅黑" w:hAnsi="微软雅黑" w:eastAsia="微软雅黑" w:cs="微软雅黑"/>
                <w:sz w:val="28"/>
                <w:szCs w:val="28"/>
              </w:rPr>
            </w:pPr>
          </w:p>
        </w:tc>
      </w:tr>
      <w:tr w14:paraId="1F98D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887" w:type="dxa"/>
            <w:tcBorders>
              <w:left w:val="single" w:color="000000" w:sz="6" w:space="0"/>
            </w:tcBorders>
            <w:vAlign w:val="top"/>
          </w:tcPr>
          <w:p w14:paraId="5B267085">
            <w:pPr>
              <w:spacing w:before="55" w:line="196" w:lineRule="auto"/>
              <w:ind w:left="365"/>
              <w:jc w:val="center"/>
              <w:rPr>
                <w:rFonts w:hint="eastAsia" w:ascii="微软雅黑" w:hAnsi="微软雅黑" w:eastAsia="微软雅黑" w:cs="微软雅黑"/>
                <w:spacing w:val="2"/>
                <w:sz w:val="28"/>
                <w:szCs w:val="28"/>
              </w:rPr>
            </w:pPr>
          </w:p>
          <w:p w14:paraId="26A18D8B">
            <w:pPr>
              <w:spacing w:before="55" w:line="196" w:lineRule="auto"/>
              <w:jc w:val="center"/>
              <w:rPr>
                <w:rFonts w:hint="eastAsia" w:ascii="微软雅黑" w:hAnsi="微软雅黑" w:eastAsia="微软雅黑" w:cs="微软雅黑"/>
                <w:sz w:val="28"/>
                <w:szCs w:val="28"/>
              </w:rPr>
            </w:pPr>
            <w:r>
              <w:rPr>
                <w:rFonts w:hint="eastAsia" w:ascii="微软雅黑" w:hAnsi="微软雅黑" w:eastAsia="微软雅黑" w:cs="微软雅黑"/>
                <w:spacing w:val="2"/>
                <w:sz w:val="28"/>
                <w:szCs w:val="28"/>
              </w:rPr>
              <w:t>4</w:t>
            </w:r>
          </w:p>
        </w:tc>
        <w:tc>
          <w:tcPr>
            <w:tcW w:w="2113" w:type="dxa"/>
            <w:vAlign w:val="top"/>
          </w:tcPr>
          <w:p w14:paraId="67A75CEC">
            <w:pPr>
              <w:rPr>
                <w:rFonts w:hint="eastAsia" w:ascii="微软雅黑" w:hAnsi="微软雅黑" w:eastAsia="微软雅黑" w:cs="微软雅黑"/>
                <w:sz w:val="28"/>
                <w:szCs w:val="28"/>
              </w:rPr>
            </w:pPr>
          </w:p>
        </w:tc>
        <w:tc>
          <w:tcPr>
            <w:tcW w:w="1275" w:type="dxa"/>
            <w:vAlign w:val="top"/>
          </w:tcPr>
          <w:p w14:paraId="29FA1D15">
            <w:pPr>
              <w:rPr>
                <w:rFonts w:hint="eastAsia" w:ascii="微软雅黑" w:hAnsi="微软雅黑" w:eastAsia="微软雅黑" w:cs="微软雅黑"/>
                <w:sz w:val="28"/>
                <w:szCs w:val="28"/>
              </w:rPr>
            </w:pPr>
          </w:p>
        </w:tc>
        <w:tc>
          <w:tcPr>
            <w:tcW w:w="1600" w:type="dxa"/>
            <w:vAlign w:val="top"/>
          </w:tcPr>
          <w:p w14:paraId="582682E1">
            <w:pPr>
              <w:rPr>
                <w:rFonts w:hint="eastAsia" w:ascii="微软雅黑" w:hAnsi="微软雅黑" w:eastAsia="微软雅黑" w:cs="微软雅黑"/>
                <w:sz w:val="28"/>
                <w:szCs w:val="28"/>
              </w:rPr>
            </w:pPr>
          </w:p>
        </w:tc>
        <w:tc>
          <w:tcPr>
            <w:tcW w:w="1550" w:type="dxa"/>
            <w:vAlign w:val="top"/>
          </w:tcPr>
          <w:p w14:paraId="71842134">
            <w:pPr>
              <w:rPr>
                <w:rFonts w:hint="eastAsia" w:ascii="微软雅黑" w:hAnsi="微软雅黑" w:eastAsia="微软雅黑" w:cs="微软雅黑"/>
                <w:sz w:val="28"/>
                <w:szCs w:val="28"/>
              </w:rPr>
            </w:pPr>
          </w:p>
        </w:tc>
        <w:tc>
          <w:tcPr>
            <w:tcW w:w="1250" w:type="dxa"/>
            <w:vAlign w:val="top"/>
          </w:tcPr>
          <w:p w14:paraId="3E790C91">
            <w:pPr>
              <w:rPr>
                <w:rFonts w:hint="eastAsia" w:ascii="微软雅黑" w:hAnsi="微软雅黑" w:eastAsia="微软雅黑" w:cs="微软雅黑"/>
                <w:sz w:val="28"/>
                <w:szCs w:val="28"/>
              </w:rPr>
            </w:pPr>
          </w:p>
        </w:tc>
        <w:tc>
          <w:tcPr>
            <w:tcW w:w="925" w:type="dxa"/>
            <w:tcBorders>
              <w:right w:val="single" w:color="000000" w:sz="6" w:space="0"/>
            </w:tcBorders>
            <w:vAlign w:val="top"/>
          </w:tcPr>
          <w:p w14:paraId="394EDCA6">
            <w:pPr>
              <w:rPr>
                <w:rFonts w:hint="eastAsia" w:ascii="微软雅黑" w:hAnsi="微软雅黑" w:eastAsia="微软雅黑" w:cs="微软雅黑"/>
                <w:sz w:val="28"/>
                <w:szCs w:val="28"/>
              </w:rPr>
            </w:pPr>
          </w:p>
        </w:tc>
      </w:tr>
      <w:tr w14:paraId="3E2ED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887" w:type="dxa"/>
            <w:tcBorders>
              <w:left w:val="single" w:color="000000" w:sz="6" w:space="0"/>
            </w:tcBorders>
            <w:vAlign w:val="top"/>
          </w:tcPr>
          <w:p w14:paraId="47BBB1F1">
            <w:pPr>
              <w:spacing w:before="56" w:line="191" w:lineRule="auto"/>
              <w:jc w:val="center"/>
              <w:rPr>
                <w:rFonts w:hint="eastAsia" w:ascii="微软雅黑" w:hAnsi="微软雅黑" w:eastAsia="微软雅黑" w:cs="微软雅黑"/>
                <w:spacing w:val="2"/>
                <w:sz w:val="28"/>
                <w:szCs w:val="28"/>
              </w:rPr>
            </w:pPr>
          </w:p>
          <w:p w14:paraId="031E8C18">
            <w:pPr>
              <w:spacing w:before="56" w:line="191" w:lineRule="auto"/>
              <w:jc w:val="center"/>
              <w:rPr>
                <w:rFonts w:hint="eastAsia" w:ascii="微软雅黑" w:hAnsi="微软雅黑" w:eastAsia="微软雅黑" w:cs="微软雅黑"/>
                <w:sz w:val="28"/>
                <w:szCs w:val="28"/>
              </w:rPr>
            </w:pPr>
            <w:r>
              <w:rPr>
                <w:rFonts w:hint="eastAsia" w:ascii="微软雅黑" w:hAnsi="微软雅黑" w:eastAsia="微软雅黑" w:cs="微软雅黑"/>
                <w:spacing w:val="2"/>
                <w:sz w:val="28"/>
                <w:szCs w:val="28"/>
              </w:rPr>
              <w:t>5</w:t>
            </w:r>
          </w:p>
        </w:tc>
        <w:tc>
          <w:tcPr>
            <w:tcW w:w="2113" w:type="dxa"/>
            <w:vAlign w:val="top"/>
          </w:tcPr>
          <w:p w14:paraId="38A7E15C">
            <w:pPr>
              <w:rPr>
                <w:rFonts w:hint="eastAsia" w:ascii="微软雅黑" w:hAnsi="微软雅黑" w:eastAsia="微软雅黑" w:cs="微软雅黑"/>
                <w:sz w:val="28"/>
                <w:szCs w:val="28"/>
              </w:rPr>
            </w:pPr>
          </w:p>
        </w:tc>
        <w:tc>
          <w:tcPr>
            <w:tcW w:w="1275" w:type="dxa"/>
            <w:vAlign w:val="top"/>
          </w:tcPr>
          <w:p w14:paraId="4F2C3EF9">
            <w:pPr>
              <w:rPr>
                <w:rFonts w:hint="eastAsia" w:ascii="微软雅黑" w:hAnsi="微软雅黑" w:eastAsia="微软雅黑" w:cs="微软雅黑"/>
                <w:sz w:val="28"/>
                <w:szCs w:val="28"/>
              </w:rPr>
            </w:pPr>
          </w:p>
        </w:tc>
        <w:tc>
          <w:tcPr>
            <w:tcW w:w="1600" w:type="dxa"/>
            <w:vAlign w:val="top"/>
          </w:tcPr>
          <w:p w14:paraId="31DE4AF7">
            <w:pPr>
              <w:rPr>
                <w:rFonts w:hint="eastAsia" w:ascii="微软雅黑" w:hAnsi="微软雅黑" w:eastAsia="微软雅黑" w:cs="微软雅黑"/>
                <w:sz w:val="28"/>
                <w:szCs w:val="28"/>
              </w:rPr>
            </w:pPr>
          </w:p>
        </w:tc>
        <w:tc>
          <w:tcPr>
            <w:tcW w:w="1550" w:type="dxa"/>
            <w:vAlign w:val="top"/>
          </w:tcPr>
          <w:p w14:paraId="16310CC1">
            <w:pPr>
              <w:rPr>
                <w:rFonts w:hint="eastAsia" w:ascii="微软雅黑" w:hAnsi="微软雅黑" w:eastAsia="微软雅黑" w:cs="微软雅黑"/>
                <w:sz w:val="28"/>
                <w:szCs w:val="28"/>
              </w:rPr>
            </w:pPr>
          </w:p>
        </w:tc>
        <w:tc>
          <w:tcPr>
            <w:tcW w:w="1250" w:type="dxa"/>
            <w:vAlign w:val="top"/>
          </w:tcPr>
          <w:p w14:paraId="46E73445">
            <w:pPr>
              <w:rPr>
                <w:rFonts w:hint="eastAsia" w:ascii="微软雅黑" w:hAnsi="微软雅黑" w:eastAsia="微软雅黑" w:cs="微软雅黑"/>
                <w:sz w:val="28"/>
                <w:szCs w:val="28"/>
              </w:rPr>
            </w:pPr>
          </w:p>
        </w:tc>
        <w:tc>
          <w:tcPr>
            <w:tcW w:w="925" w:type="dxa"/>
            <w:tcBorders>
              <w:right w:val="single" w:color="000000" w:sz="6" w:space="0"/>
            </w:tcBorders>
            <w:vAlign w:val="top"/>
          </w:tcPr>
          <w:p w14:paraId="66244855">
            <w:pPr>
              <w:rPr>
                <w:rFonts w:hint="eastAsia" w:ascii="微软雅黑" w:hAnsi="微软雅黑" w:eastAsia="微软雅黑" w:cs="微软雅黑"/>
                <w:sz w:val="28"/>
                <w:szCs w:val="28"/>
              </w:rPr>
            </w:pPr>
          </w:p>
        </w:tc>
      </w:tr>
    </w:tbl>
    <w:p w14:paraId="3F95F1C6">
      <w:pPr>
        <w:spacing w:before="178" w:line="209" w:lineRule="auto"/>
        <w:jc w:val="left"/>
        <w:rPr>
          <w:rFonts w:hint="eastAsia" w:ascii="微软雅黑" w:hAnsi="微软雅黑" w:eastAsia="微软雅黑" w:cs="微软雅黑"/>
          <w:spacing w:val="8"/>
          <w:sz w:val="28"/>
          <w:szCs w:val="28"/>
        </w:rPr>
      </w:pPr>
    </w:p>
    <w:p w14:paraId="4E7F6FFE">
      <w:pPr>
        <w:pStyle w:val="2"/>
        <w:jc w:val="distribute"/>
        <w:rPr>
          <w:rFonts w:hint="eastAsia"/>
        </w:rPr>
      </w:pPr>
    </w:p>
    <w:p w14:paraId="532F3E38">
      <w:pPr>
        <w:keepNext w:val="0"/>
        <w:keepLines w:val="0"/>
        <w:pageBreakBefore w:val="0"/>
        <w:widowControl/>
        <w:kinsoku w:val="0"/>
        <w:wordWrap/>
        <w:overflowPunct/>
        <w:topLinePunct w:val="0"/>
        <w:autoSpaceDE w:val="0"/>
        <w:autoSpaceDN w:val="0"/>
        <w:bidi w:val="0"/>
        <w:adjustRightInd w:val="0"/>
        <w:snapToGrid w:val="0"/>
        <w:spacing w:before="178" w:line="209" w:lineRule="auto"/>
        <w:ind w:firstLine="3552" w:firstLineChars="1200"/>
        <w:jc w:val="center"/>
        <w:textAlignment w:val="baseline"/>
        <w:rPr>
          <w:rFonts w:hint="eastAsia" w:ascii="微软雅黑" w:hAnsi="微软雅黑" w:eastAsia="微软雅黑" w:cs="微软雅黑"/>
          <w:spacing w:val="8"/>
          <w:sz w:val="28"/>
          <w:szCs w:val="28"/>
        </w:rPr>
      </w:pPr>
      <w:r>
        <w:rPr>
          <w:rFonts w:hint="eastAsia" w:ascii="微软雅黑" w:hAnsi="微软雅黑" w:eastAsia="微软雅黑" w:cs="微软雅黑"/>
          <w:spacing w:val="8"/>
          <w:sz w:val="28"/>
          <w:szCs w:val="28"/>
        </w:rPr>
        <w:t>统计人：</w:t>
      </w:r>
    </w:p>
    <w:p w14:paraId="7B6B3CE5">
      <w:pPr>
        <w:keepNext w:val="0"/>
        <w:keepLines w:val="0"/>
        <w:pageBreakBefore w:val="0"/>
        <w:widowControl/>
        <w:kinsoku w:val="0"/>
        <w:wordWrap/>
        <w:overflowPunct/>
        <w:topLinePunct w:val="0"/>
        <w:autoSpaceDE w:val="0"/>
        <w:autoSpaceDN w:val="0"/>
        <w:bidi w:val="0"/>
        <w:adjustRightInd w:val="0"/>
        <w:snapToGrid w:val="0"/>
        <w:spacing w:before="178" w:line="209" w:lineRule="auto"/>
        <w:ind w:firstLine="3552" w:firstLineChars="1200"/>
        <w:jc w:val="center"/>
        <w:textAlignment w:val="baseline"/>
        <w:rPr>
          <w:rFonts w:hint="eastAsia" w:ascii="微软雅黑" w:hAnsi="微软雅黑" w:eastAsia="微软雅黑" w:cs="微软雅黑"/>
          <w:spacing w:val="8"/>
          <w:sz w:val="28"/>
          <w:szCs w:val="28"/>
        </w:rPr>
      </w:pPr>
      <w:r>
        <w:rPr>
          <w:rFonts w:hint="eastAsia" w:ascii="微软雅黑" w:hAnsi="微软雅黑" w:eastAsia="微软雅黑" w:cs="微软雅黑"/>
          <w:spacing w:val="8"/>
          <w:sz w:val="28"/>
          <w:szCs w:val="28"/>
        </w:rPr>
        <w:t>统计时间：</w:t>
      </w:r>
    </w:p>
    <w:p w14:paraId="11DA902E">
      <w:pPr>
        <w:keepNext w:val="0"/>
        <w:keepLines w:val="0"/>
        <w:pageBreakBefore w:val="0"/>
        <w:widowControl/>
        <w:kinsoku w:val="0"/>
        <w:wordWrap/>
        <w:overflowPunct/>
        <w:topLinePunct w:val="0"/>
        <w:autoSpaceDE w:val="0"/>
        <w:autoSpaceDN w:val="0"/>
        <w:bidi w:val="0"/>
        <w:adjustRightInd w:val="0"/>
        <w:snapToGrid w:val="0"/>
        <w:spacing w:before="178" w:line="209" w:lineRule="auto"/>
        <w:ind w:firstLine="3552" w:firstLineChars="1200"/>
        <w:jc w:val="center"/>
        <w:textAlignment w:val="baseline"/>
        <w:rPr>
          <w:rFonts w:hint="eastAsia" w:ascii="微软雅黑" w:hAnsi="微软雅黑" w:eastAsia="微软雅黑" w:cs="微软雅黑"/>
          <w:spacing w:val="8"/>
          <w:sz w:val="28"/>
          <w:szCs w:val="28"/>
        </w:rPr>
        <w:sectPr>
          <w:footerReference r:id="rId9" w:type="default"/>
          <w:pgSz w:w="11910" w:h="16840"/>
          <w:pgMar w:top="1429" w:right="1417" w:bottom="1735" w:left="1480" w:header="0" w:footer="1468" w:gutter="0"/>
          <w:pgNumType w:fmt="numberInDash"/>
          <w:cols w:space="0" w:num="1"/>
          <w:rtlGutter w:val="0"/>
          <w:docGrid w:linePitch="0" w:charSpace="0"/>
        </w:sectPr>
      </w:pPr>
      <w:r>
        <w:rPr>
          <w:rFonts w:hint="eastAsia" w:ascii="微软雅黑" w:hAnsi="微软雅黑" w:eastAsia="微软雅黑" w:cs="微软雅黑"/>
          <w:spacing w:val="8"/>
          <w:sz w:val="28"/>
          <w:szCs w:val="28"/>
        </w:rPr>
        <w:t>采购方确认：</w:t>
      </w:r>
    </w:p>
    <w:p w14:paraId="012E6A97">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微软雅黑" w:hAnsi="微软雅黑" w:eastAsia="微软雅黑" w:cs="微软雅黑"/>
          <w:spacing w:val="8"/>
          <w:sz w:val="28"/>
          <w:szCs w:val="28"/>
        </w:rPr>
      </w:pPr>
      <w:r>
        <w:rPr>
          <w:rFonts w:hint="eastAsia" w:ascii="黑体" w:hAnsi="黑体" w:eastAsia="黑体" w:cs="黑体"/>
          <w:spacing w:val="-5"/>
          <w:sz w:val="32"/>
          <w:szCs w:val="32"/>
          <w:lang w:val="en-US" w:eastAsia="zh-CN"/>
        </w:rPr>
        <w:t>附件7</w:t>
      </w:r>
    </w:p>
    <w:p w14:paraId="10BE0B65">
      <w:pPr>
        <w:widowControl/>
        <w:jc w:val="center"/>
        <w:rPr>
          <w:rFonts w:hint="default" w:ascii="黑体" w:hAnsi="Times New Roman" w:eastAsia="黑体"/>
          <w:b/>
          <w:bCs/>
          <w:color w:val="000000"/>
          <w:spacing w:val="-10"/>
          <w:kern w:val="0"/>
          <w:sz w:val="36"/>
          <w:szCs w:val="36"/>
          <w:lang w:val="en-US" w:eastAsia="zh-CN"/>
        </w:rPr>
      </w:pPr>
      <w:r>
        <w:rPr>
          <w:rFonts w:hint="eastAsia" w:ascii="方正小标宋简体" w:hAnsi="方正小标宋简体" w:eastAsia="方正小标宋简体" w:cs="方正小标宋简体"/>
          <w:spacing w:val="8"/>
          <w:sz w:val="44"/>
          <w:szCs w:val="44"/>
        </w:rPr>
        <w:t>息县中小学校服</w:t>
      </w:r>
      <w:r>
        <w:rPr>
          <w:rFonts w:hint="eastAsia" w:ascii="方正小标宋简体" w:hAnsi="方正小标宋简体" w:eastAsia="方正小标宋简体" w:cs="方正小标宋简体"/>
          <w:spacing w:val="8"/>
          <w:sz w:val="44"/>
          <w:szCs w:val="44"/>
          <w:lang w:val="en-US" w:eastAsia="zh-CN"/>
        </w:rPr>
        <w:t>参考价格表</w:t>
      </w:r>
    </w:p>
    <w:p w14:paraId="0C76BE14">
      <w:pPr>
        <w:widowControl/>
        <w:ind w:firstLine="600" w:firstLineChars="200"/>
        <w:rPr>
          <w:rFonts w:hint="eastAsia" w:ascii="仿宋_GB2312" w:hAnsi="Times New Roman" w:eastAsia="仿宋_GB2312"/>
          <w:color w:val="000000"/>
          <w:spacing w:val="-10"/>
          <w:kern w:val="0"/>
          <w:sz w:val="32"/>
          <w:szCs w:val="32"/>
          <w:lang w:val="en-US" w:eastAsia="zh-CN"/>
        </w:rPr>
      </w:pPr>
      <w:r>
        <w:rPr>
          <w:rFonts w:hint="eastAsia" w:ascii="黑体" w:hAnsi="黑体" w:eastAsia="黑体" w:cs="黑体"/>
          <w:color w:val="000000"/>
          <w:spacing w:val="-10"/>
          <w:kern w:val="0"/>
          <w:sz w:val="32"/>
          <w:szCs w:val="32"/>
        </w:rPr>
        <w:t>一、中学生校服</w:t>
      </w:r>
      <w:r>
        <w:rPr>
          <w:rFonts w:hint="eastAsia" w:ascii="黑体" w:hAnsi="黑体" w:eastAsia="黑体" w:cs="黑体"/>
          <w:color w:val="000000"/>
          <w:spacing w:val="-10"/>
          <w:kern w:val="0"/>
          <w:sz w:val="32"/>
          <w:szCs w:val="32"/>
          <w:lang w:val="en-US" w:eastAsia="zh-CN"/>
        </w:rPr>
        <w:t>参考</w:t>
      </w:r>
      <w:r>
        <w:rPr>
          <w:rFonts w:hint="eastAsia" w:ascii="黑体" w:hAnsi="黑体" w:eastAsia="黑体" w:cs="黑体"/>
          <w:color w:val="000000"/>
          <w:spacing w:val="-10"/>
          <w:kern w:val="0"/>
          <w:sz w:val="32"/>
          <w:szCs w:val="32"/>
        </w:rPr>
        <w:t>价</w:t>
      </w:r>
      <w:r>
        <w:rPr>
          <w:rFonts w:hint="eastAsia" w:ascii="黑体" w:hAnsi="黑体" w:eastAsia="黑体" w:cs="黑体"/>
          <w:color w:val="000000"/>
          <w:spacing w:val="-10"/>
          <w:kern w:val="0"/>
          <w:sz w:val="32"/>
          <w:szCs w:val="32"/>
          <w:lang w:val="en-US" w:eastAsia="zh-CN"/>
        </w:rPr>
        <w:t>格表</w:t>
      </w:r>
    </w:p>
    <w:tbl>
      <w:tblPr>
        <w:tblStyle w:val="9"/>
        <w:tblW w:w="14624" w:type="dxa"/>
        <w:tblInd w:w="-239" w:type="dxa"/>
        <w:tblLayout w:type="fixed"/>
        <w:tblCellMar>
          <w:top w:w="0" w:type="dxa"/>
          <w:left w:w="0" w:type="dxa"/>
          <w:bottom w:w="0" w:type="dxa"/>
          <w:right w:w="0" w:type="dxa"/>
        </w:tblCellMar>
      </w:tblPr>
      <w:tblGrid>
        <w:gridCol w:w="958"/>
        <w:gridCol w:w="981"/>
        <w:gridCol w:w="4246"/>
        <w:gridCol w:w="7315"/>
        <w:gridCol w:w="1124"/>
      </w:tblGrid>
      <w:tr w14:paraId="7921E730">
        <w:tblPrEx>
          <w:tblCellMar>
            <w:top w:w="0" w:type="dxa"/>
            <w:left w:w="0" w:type="dxa"/>
            <w:bottom w:w="0" w:type="dxa"/>
            <w:right w:w="0" w:type="dxa"/>
          </w:tblCellMar>
        </w:tblPrEx>
        <w:trPr>
          <w:trHeight w:val="699" w:hRule="atLeast"/>
        </w:trPr>
        <w:tc>
          <w:tcPr>
            <w:tcW w:w="95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656CBF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Times New Roman" w:eastAsia="仿宋_GB2312"/>
                <w:color w:val="000000"/>
                <w:spacing w:val="-10"/>
                <w:kern w:val="0"/>
                <w:sz w:val="30"/>
                <w:szCs w:val="30"/>
              </w:rPr>
            </w:pPr>
            <w:r>
              <w:rPr>
                <w:rFonts w:hint="eastAsia" w:ascii="仿宋_GB2312" w:hAnsi="Times New Roman" w:eastAsia="仿宋_GB2312"/>
                <w:color w:val="000000"/>
                <w:spacing w:val="-10"/>
                <w:kern w:val="0"/>
                <w:sz w:val="30"/>
                <w:szCs w:val="30"/>
              </w:rPr>
              <w:t>学生类别</w:t>
            </w:r>
          </w:p>
        </w:tc>
        <w:tc>
          <w:tcPr>
            <w:tcW w:w="98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68B3F55">
            <w:pPr>
              <w:widowControl/>
              <w:jc w:val="center"/>
              <w:rPr>
                <w:rFonts w:ascii="仿宋_GB2312" w:hAnsi="Times New Roman" w:eastAsia="仿宋_GB2312"/>
                <w:color w:val="000000"/>
                <w:spacing w:val="-10"/>
                <w:kern w:val="0"/>
                <w:sz w:val="30"/>
                <w:szCs w:val="30"/>
              </w:rPr>
            </w:pPr>
            <w:r>
              <w:rPr>
                <w:rFonts w:hint="eastAsia" w:ascii="仿宋_GB2312" w:hAnsi="Times New Roman" w:eastAsia="仿宋_GB2312"/>
                <w:color w:val="000000"/>
                <w:spacing w:val="-10"/>
                <w:kern w:val="0"/>
                <w:sz w:val="30"/>
                <w:szCs w:val="30"/>
              </w:rPr>
              <w:t>序号</w:t>
            </w:r>
          </w:p>
        </w:tc>
        <w:tc>
          <w:tcPr>
            <w:tcW w:w="424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3A5CBCD">
            <w:pPr>
              <w:widowControl/>
              <w:jc w:val="center"/>
              <w:rPr>
                <w:rFonts w:ascii="仿宋_GB2312" w:hAnsi="Times New Roman" w:eastAsia="仿宋_GB2312"/>
                <w:color w:val="000000"/>
                <w:spacing w:val="-10"/>
                <w:kern w:val="0"/>
                <w:sz w:val="30"/>
                <w:szCs w:val="30"/>
              </w:rPr>
            </w:pPr>
            <w:r>
              <w:rPr>
                <w:rFonts w:hint="eastAsia" w:ascii="仿宋_GB2312" w:hAnsi="Times New Roman" w:eastAsia="仿宋_GB2312"/>
                <w:color w:val="000000"/>
                <w:spacing w:val="-10"/>
                <w:kern w:val="0"/>
                <w:sz w:val="30"/>
                <w:szCs w:val="30"/>
              </w:rPr>
              <w:t>学生服类型</w:t>
            </w:r>
          </w:p>
        </w:tc>
        <w:tc>
          <w:tcPr>
            <w:tcW w:w="731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F6D79AE">
            <w:pPr>
              <w:widowControl/>
              <w:jc w:val="center"/>
              <w:rPr>
                <w:rFonts w:hint="eastAsia" w:ascii="仿宋_GB2312" w:hAnsi="Times New Roman" w:eastAsia="仿宋_GB2312"/>
                <w:color w:val="000000"/>
                <w:spacing w:val="-10"/>
                <w:kern w:val="0"/>
                <w:sz w:val="30"/>
                <w:szCs w:val="30"/>
              </w:rPr>
            </w:pPr>
            <w:r>
              <w:rPr>
                <w:rFonts w:hint="eastAsia" w:ascii="仿宋_GB2312" w:hAnsi="Times New Roman" w:eastAsia="仿宋_GB2312"/>
                <w:color w:val="000000"/>
                <w:spacing w:val="-10"/>
                <w:kern w:val="0"/>
                <w:sz w:val="30"/>
                <w:szCs w:val="30"/>
                <w:lang w:val="en-US" w:eastAsia="zh-CN"/>
              </w:rPr>
              <w:t>校服品种及布料要求</w:t>
            </w:r>
          </w:p>
        </w:tc>
        <w:tc>
          <w:tcPr>
            <w:tcW w:w="112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7DEE5D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Times New Roman" w:eastAsia="仿宋_GB2312"/>
                <w:color w:val="000000"/>
                <w:spacing w:val="-10"/>
                <w:kern w:val="0"/>
                <w:sz w:val="30"/>
                <w:szCs w:val="30"/>
              </w:rPr>
            </w:pPr>
            <w:r>
              <w:rPr>
                <w:rFonts w:hint="eastAsia" w:ascii="仿宋_GB2312" w:hAnsi="Times New Roman" w:eastAsia="仿宋_GB2312"/>
                <w:color w:val="000000"/>
                <w:spacing w:val="-10"/>
                <w:kern w:val="0"/>
                <w:sz w:val="30"/>
                <w:szCs w:val="30"/>
              </w:rPr>
              <w:t>（元／套）</w:t>
            </w:r>
          </w:p>
        </w:tc>
      </w:tr>
      <w:tr w14:paraId="1A34BB30">
        <w:tblPrEx>
          <w:tblCellMar>
            <w:top w:w="0" w:type="dxa"/>
            <w:left w:w="0" w:type="dxa"/>
            <w:bottom w:w="0" w:type="dxa"/>
            <w:right w:w="0" w:type="dxa"/>
          </w:tblCellMar>
        </w:tblPrEx>
        <w:trPr>
          <w:trHeight w:val="425" w:hRule="atLeast"/>
        </w:trPr>
        <w:tc>
          <w:tcPr>
            <w:tcW w:w="958"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1314486A">
            <w:pPr>
              <w:widowControl/>
              <w:jc w:val="center"/>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中</w:t>
            </w:r>
          </w:p>
          <w:p w14:paraId="4BDDEC86">
            <w:pPr>
              <w:widowControl/>
              <w:jc w:val="center"/>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学</w:t>
            </w:r>
          </w:p>
          <w:p w14:paraId="41CADE89">
            <w:pPr>
              <w:widowControl/>
              <w:jc w:val="center"/>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生</w:t>
            </w:r>
          </w:p>
        </w:tc>
        <w:tc>
          <w:tcPr>
            <w:tcW w:w="9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1D76FE3">
            <w:pPr>
              <w:widowControl/>
              <w:jc w:val="center"/>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1</w:t>
            </w:r>
          </w:p>
        </w:tc>
        <w:tc>
          <w:tcPr>
            <w:tcW w:w="424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2E0D5B6">
            <w:pPr>
              <w:widowControl/>
              <w:jc w:val="center"/>
              <w:rPr>
                <w:rFonts w:hint="eastAsia" w:ascii="宋体" w:hAnsi="宋体" w:eastAsia="宋体" w:cs="宋体"/>
                <w:color w:val="000000"/>
                <w:spacing w:val="-10"/>
                <w:kern w:val="0"/>
                <w:sz w:val="24"/>
                <w:szCs w:val="24"/>
              </w:rPr>
            </w:pPr>
            <w:r>
              <w:rPr>
                <w:rFonts w:hint="eastAsia" w:ascii="宋体" w:hAnsi="宋体" w:eastAsia="宋体" w:cs="宋体"/>
                <w:color w:val="000000"/>
                <w:kern w:val="0"/>
                <w:sz w:val="24"/>
                <w:szCs w:val="24"/>
                <w:lang w:val="en-US" w:eastAsia="zh-CN" w:bidi="ar"/>
              </w:rPr>
              <w:t>中学夏装运动类（短袖上衣，长裤）</w:t>
            </w:r>
          </w:p>
        </w:tc>
        <w:tc>
          <w:tcPr>
            <w:tcW w:w="73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962C098">
            <w:pPr>
              <w:keepNext w:val="0"/>
              <w:keepLines w:val="0"/>
              <w:widowControl/>
              <w:suppressLineNumbers w:val="0"/>
              <w:jc w:val="left"/>
              <w:rPr>
                <w:rFonts w:hint="eastAsia" w:ascii="宋体" w:hAnsi="宋体" w:eastAsia="宋体" w:cs="宋体"/>
                <w:color w:val="000000"/>
                <w:spacing w:val="-10"/>
                <w:kern w:val="0"/>
                <w:sz w:val="24"/>
                <w:szCs w:val="24"/>
              </w:rPr>
            </w:pPr>
            <w:r>
              <w:rPr>
                <w:rFonts w:hint="eastAsia" w:ascii="宋体" w:hAnsi="宋体" w:eastAsia="宋体" w:cs="宋体"/>
                <w:color w:val="000000"/>
                <w:kern w:val="0"/>
                <w:sz w:val="24"/>
                <w:szCs w:val="24"/>
                <w:lang w:val="en-US" w:eastAsia="zh-CN" w:bidi="ar"/>
              </w:rPr>
              <w:t xml:space="preserve">上衣面料要求：上衣面料：汗布、含棉量≥35%、（每平方米质量：≥180g/㎡)；裤子面料：单面染、含棉量≥35%，（每平方米质量：≥195g/㎡) </w:t>
            </w:r>
          </w:p>
        </w:tc>
        <w:tc>
          <w:tcPr>
            <w:tcW w:w="1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06D6AAC">
            <w:pPr>
              <w:widowControl/>
              <w:jc w:val="center"/>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105</w:t>
            </w:r>
          </w:p>
        </w:tc>
      </w:tr>
      <w:tr w14:paraId="61912D3C">
        <w:tblPrEx>
          <w:tblCellMar>
            <w:top w:w="0" w:type="dxa"/>
            <w:left w:w="0" w:type="dxa"/>
            <w:bottom w:w="0" w:type="dxa"/>
            <w:right w:w="0" w:type="dxa"/>
          </w:tblCellMar>
        </w:tblPrEx>
        <w:trPr>
          <w:trHeight w:val="425" w:hRule="atLeast"/>
        </w:trPr>
        <w:tc>
          <w:tcPr>
            <w:tcW w:w="958" w:type="dxa"/>
            <w:vMerge w:val="continue"/>
            <w:tcBorders>
              <w:left w:val="single" w:color="auto" w:sz="8" w:space="0"/>
              <w:right w:val="single" w:color="auto" w:sz="8" w:space="0"/>
            </w:tcBorders>
            <w:noWrap w:val="0"/>
            <w:vAlign w:val="center"/>
          </w:tcPr>
          <w:p w14:paraId="70243579">
            <w:pPr>
              <w:widowControl/>
              <w:rPr>
                <w:rFonts w:hint="eastAsia" w:ascii="宋体" w:hAnsi="宋体" w:eastAsia="宋体" w:cs="宋体"/>
                <w:color w:val="000000"/>
                <w:spacing w:val="-10"/>
                <w:kern w:val="0"/>
                <w:sz w:val="24"/>
                <w:szCs w:val="24"/>
              </w:rPr>
            </w:pPr>
          </w:p>
        </w:tc>
        <w:tc>
          <w:tcPr>
            <w:tcW w:w="9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C8196B1">
            <w:pPr>
              <w:widowControl/>
              <w:jc w:val="center"/>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2</w:t>
            </w:r>
          </w:p>
        </w:tc>
        <w:tc>
          <w:tcPr>
            <w:tcW w:w="424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3DB4A7D">
            <w:pPr>
              <w:widowControl/>
              <w:jc w:val="center"/>
              <w:rPr>
                <w:rFonts w:hint="eastAsia" w:ascii="宋体" w:hAnsi="宋体" w:eastAsia="宋体" w:cs="宋体"/>
                <w:color w:val="000000"/>
                <w:spacing w:val="-10"/>
                <w:kern w:val="0"/>
                <w:sz w:val="24"/>
                <w:szCs w:val="24"/>
              </w:rPr>
            </w:pPr>
            <w:r>
              <w:rPr>
                <w:rFonts w:hint="eastAsia" w:ascii="宋体" w:hAnsi="宋体" w:eastAsia="宋体" w:cs="宋体"/>
                <w:color w:val="000000"/>
                <w:kern w:val="0"/>
                <w:sz w:val="24"/>
                <w:szCs w:val="24"/>
                <w:lang w:val="en-US" w:eastAsia="zh-CN" w:bidi="ar"/>
              </w:rPr>
              <w:t>中学春秋装运动类（长袖上衣，长裤）</w:t>
            </w:r>
          </w:p>
        </w:tc>
        <w:tc>
          <w:tcPr>
            <w:tcW w:w="73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B62C2D0">
            <w:pPr>
              <w:widowControl/>
              <w:rPr>
                <w:rFonts w:hint="eastAsia" w:ascii="宋体" w:hAnsi="宋体" w:eastAsia="宋体" w:cs="宋体"/>
                <w:color w:val="000000"/>
                <w:spacing w:val="-10"/>
                <w:kern w:val="0"/>
                <w:sz w:val="24"/>
                <w:szCs w:val="24"/>
              </w:rPr>
            </w:pPr>
            <w:r>
              <w:rPr>
                <w:rFonts w:hint="eastAsia" w:ascii="宋体" w:hAnsi="宋体" w:eastAsia="宋体" w:cs="宋体"/>
                <w:color w:val="000000"/>
                <w:kern w:val="0"/>
                <w:sz w:val="24"/>
                <w:szCs w:val="24"/>
                <w:lang w:val="en-US" w:eastAsia="zh-CN" w:bidi="ar"/>
              </w:rPr>
              <w:t>整套针织面料，含棉量≥20%（每平方米质量：≥260g/㎡)。</w:t>
            </w:r>
          </w:p>
        </w:tc>
        <w:tc>
          <w:tcPr>
            <w:tcW w:w="1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E0B8037">
            <w:pPr>
              <w:widowControl/>
              <w:jc w:val="center"/>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170</w:t>
            </w:r>
          </w:p>
        </w:tc>
      </w:tr>
      <w:tr w14:paraId="73A00076">
        <w:tblPrEx>
          <w:tblCellMar>
            <w:top w:w="0" w:type="dxa"/>
            <w:left w:w="0" w:type="dxa"/>
            <w:bottom w:w="0" w:type="dxa"/>
            <w:right w:w="0" w:type="dxa"/>
          </w:tblCellMar>
        </w:tblPrEx>
        <w:trPr>
          <w:trHeight w:val="425" w:hRule="atLeast"/>
        </w:trPr>
        <w:tc>
          <w:tcPr>
            <w:tcW w:w="958" w:type="dxa"/>
            <w:vMerge w:val="continue"/>
            <w:tcBorders>
              <w:left w:val="single" w:color="auto" w:sz="8" w:space="0"/>
              <w:right w:val="single" w:color="auto" w:sz="8" w:space="0"/>
            </w:tcBorders>
            <w:noWrap w:val="0"/>
            <w:vAlign w:val="center"/>
          </w:tcPr>
          <w:p w14:paraId="1AA81EEB">
            <w:pPr>
              <w:widowControl/>
              <w:rPr>
                <w:rFonts w:hint="eastAsia" w:ascii="宋体" w:hAnsi="宋体" w:eastAsia="宋体" w:cs="宋体"/>
                <w:color w:val="000000"/>
                <w:spacing w:val="-10"/>
                <w:kern w:val="0"/>
                <w:sz w:val="24"/>
                <w:szCs w:val="24"/>
              </w:rPr>
            </w:pPr>
          </w:p>
        </w:tc>
        <w:tc>
          <w:tcPr>
            <w:tcW w:w="9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486DC68">
            <w:pPr>
              <w:widowControl/>
              <w:jc w:val="center"/>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3</w:t>
            </w:r>
          </w:p>
        </w:tc>
        <w:tc>
          <w:tcPr>
            <w:tcW w:w="424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4069C0B">
            <w:pPr>
              <w:widowControl/>
              <w:jc w:val="center"/>
              <w:rPr>
                <w:rFonts w:hint="eastAsia" w:ascii="宋体" w:hAnsi="宋体" w:eastAsia="宋体" w:cs="宋体"/>
                <w:color w:val="000000"/>
                <w:spacing w:val="-10"/>
                <w:kern w:val="0"/>
                <w:sz w:val="24"/>
                <w:szCs w:val="24"/>
              </w:rPr>
            </w:pPr>
            <w:r>
              <w:rPr>
                <w:rFonts w:hint="eastAsia" w:ascii="宋体" w:hAnsi="宋体" w:eastAsia="宋体" w:cs="宋体"/>
                <w:color w:val="000000"/>
                <w:kern w:val="0"/>
                <w:sz w:val="24"/>
                <w:szCs w:val="24"/>
                <w:lang w:val="en-US" w:eastAsia="zh-CN" w:bidi="ar"/>
              </w:rPr>
              <w:t>中学夏装制式类（男、女）</w:t>
            </w:r>
          </w:p>
        </w:tc>
        <w:tc>
          <w:tcPr>
            <w:tcW w:w="73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B6517A6">
            <w:pPr>
              <w:keepNext w:val="0"/>
              <w:keepLines w:val="0"/>
              <w:widowControl/>
              <w:suppressLineNumbers w:val="0"/>
              <w:jc w:val="left"/>
              <w:rPr>
                <w:rFonts w:hint="eastAsia" w:ascii="宋体" w:hAnsi="宋体" w:eastAsia="宋体" w:cs="宋体"/>
                <w:color w:val="000000"/>
                <w:spacing w:val="-10"/>
                <w:kern w:val="0"/>
                <w:sz w:val="24"/>
                <w:szCs w:val="24"/>
              </w:rPr>
            </w:pPr>
            <w:r>
              <w:rPr>
                <w:rFonts w:hint="eastAsia" w:ascii="宋体" w:hAnsi="宋体" w:eastAsia="宋体" w:cs="宋体"/>
                <w:color w:val="000000"/>
                <w:kern w:val="0"/>
                <w:sz w:val="24"/>
                <w:szCs w:val="24"/>
                <w:lang w:val="en-US" w:eastAsia="zh-CN" w:bidi="ar"/>
              </w:rPr>
              <w:t xml:space="preserve">（男：短袖上衣，短裤；女：短袖上衣，短裙）上衣：T/C 涤棉面料、含棉量≥35%，≤65%聚酯纤维（每平方米质量：≥110 g/㎡）；短裤、短裙含棉量≥35%，≤65%聚酯纤维（每平方米质量：≥110 g/㎡） </w:t>
            </w:r>
          </w:p>
        </w:tc>
        <w:tc>
          <w:tcPr>
            <w:tcW w:w="1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1B3B814">
            <w:pPr>
              <w:widowControl/>
              <w:jc w:val="center"/>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130</w:t>
            </w:r>
          </w:p>
        </w:tc>
      </w:tr>
      <w:tr w14:paraId="42A8464A">
        <w:tblPrEx>
          <w:tblCellMar>
            <w:top w:w="0" w:type="dxa"/>
            <w:left w:w="0" w:type="dxa"/>
            <w:bottom w:w="0" w:type="dxa"/>
            <w:right w:w="0" w:type="dxa"/>
          </w:tblCellMar>
        </w:tblPrEx>
        <w:trPr>
          <w:trHeight w:val="425" w:hRule="atLeast"/>
        </w:trPr>
        <w:tc>
          <w:tcPr>
            <w:tcW w:w="958" w:type="dxa"/>
            <w:vMerge w:val="continue"/>
            <w:tcBorders>
              <w:left w:val="single" w:color="auto" w:sz="8" w:space="0"/>
              <w:right w:val="single" w:color="auto" w:sz="8" w:space="0"/>
            </w:tcBorders>
            <w:noWrap w:val="0"/>
            <w:vAlign w:val="center"/>
          </w:tcPr>
          <w:p w14:paraId="29678DD0">
            <w:pPr>
              <w:widowControl/>
              <w:rPr>
                <w:rFonts w:hint="eastAsia" w:ascii="宋体" w:hAnsi="宋体" w:eastAsia="宋体" w:cs="宋体"/>
                <w:color w:val="000000"/>
                <w:spacing w:val="-10"/>
                <w:kern w:val="0"/>
                <w:sz w:val="24"/>
                <w:szCs w:val="24"/>
              </w:rPr>
            </w:pPr>
          </w:p>
        </w:tc>
        <w:tc>
          <w:tcPr>
            <w:tcW w:w="981"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3F01E6E1">
            <w:pPr>
              <w:widowControl/>
              <w:jc w:val="center"/>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4</w:t>
            </w:r>
          </w:p>
        </w:tc>
        <w:tc>
          <w:tcPr>
            <w:tcW w:w="4246" w:type="dxa"/>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BD060AD">
            <w:pPr>
              <w:widowControl/>
              <w:jc w:val="center"/>
              <w:rPr>
                <w:rFonts w:hint="eastAsia" w:ascii="宋体" w:hAnsi="宋体" w:eastAsia="宋体" w:cs="宋体"/>
                <w:color w:val="000000"/>
                <w:spacing w:val="-10"/>
                <w:kern w:val="0"/>
                <w:sz w:val="24"/>
                <w:szCs w:val="24"/>
              </w:rPr>
            </w:pPr>
            <w:r>
              <w:rPr>
                <w:rFonts w:hint="eastAsia" w:ascii="宋体" w:hAnsi="宋体" w:eastAsia="宋体" w:cs="宋体"/>
                <w:color w:val="000000"/>
                <w:kern w:val="0"/>
                <w:sz w:val="24"/>
                <w:szCs w:val="24"/>
                <w:lang w:val="en-US" w:eastAsia="zh-CN" w:bidi="ar"/>
              </w:rPr>
              <w:t>中学春秋装制式类（男、女）</w:t>
            </w:r>
          </w:p>
        </w:tc>
        <w:tc>
          <w:tcPr>
            <w:tcW w:w="7315" w:type="dxa"/>
            <w:tcBorders>
              <w:top w:val="nil"/>
              <w:left w:val="single" w:color="auto" w:sz="4" w:space="0"/>
              <w:bottom w:val="single" w:color="auto" w:sz="4" w:space="0"/>
              <w:right w:val="single" w:color="auto" w:sz="8" w:space="0"/>
            </w:tcBorders>
            <w:noWrap w:val="0"/>
            <w:tcMar>
              <w:top w:w="0" w:type="dxa"/>
              <w:left w:w="108" w:type="dxa"/>
              <w:bottom w:w="0" w:type="dxa"/>
              <w:right w:w="108" w:type="dxa"/>
            </w:tcMar>
            <w:vAlign w:val="center"/>
          </w:tcPr>
          <w:p w14:paraId="615EBEB1">
            <w:pPr>
              <w:keepNext w:val="0"/>
              <w:keepLines w:val="0"/>
              <w:widowControl/>
              <w:suppressLineNumbers w:val="0"/>
              <w:jc w:val="left"/>
              <w:rPr>
                <w:rFonts w:hint="eastAsia" w:ascii="宋体" w:hAnsi="宋体" w:eastAsia="宋体" w:cs="宋体"/>
                <w:color w:val="000000"/>
                <w:spacing w:val="-10"/>
                <w:kern w:val="0"/>
                <w:sz w:val="24"/>
                <w:szCs w:val="24"/>
              </w:rPr>
            </w:pPr>
            <w:r>
              <w:rPr>
                <w:rFonts w:hint="eastAsia" w:ascii="宋体" w:hAnsi="宋体" w:eastAsia="宋体" w:cs="宋体"/>
                <w:color w:val="000000"/>
                <w:kern w:val="0"/>
                <w:sz w:val="24"/>
                <w:szCs w:val="24"/>
                <w:lang w:val="en-US" w:eastAsia="zh-CN" w:bidi="ar"/>
              </w:rPr>
              <w:t xml:space="preserve">（男：制式长袖，上衣，制式长裤；女制式长袖上衣，制式短裙）整套精密贡丝锦或哔叽，≥70%聚酯纤维（每平方米质量：≥240g/㎡) </w:t>
            </w:r>
          </w:p>
        </w:tc>
        <w:tc>
          <w:tcPr>
            <w:tcW w:w="1124" w:type="dxa"/>
            <w:tcBorders>
              <w:top w:val="nil"/>
              <w:left w:val="single" w:color="auto" w:sz="4" w:space="0"/>
              <w:bottom w:val="single" w:color="auto" w:sz="4" w:space="0"/>
              <w:right w:val="single" w:color="auto" w:sz="8" w:space="0"/>
            </w:tcBorders>
            <w:noWrap w:val="0"/>
            <w:tcMar>
              <w:top w:w="0" w:type="dxa"/>
              <w:left w:w="108" w:type="dxa"/>
              <w:bottom w:w="0" w:type="dxa"/>
              <w:right w:w="108" w:type="dxa"/>
            </w:tcMar>
            <w:vAlign w:val="center"/>
          </w:tcPr>
          <w:p w14:paraId="39551C6F">
            <w:pPr>
              <w:widowControl/>
              <w:jc w:val="center"/>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170</w:t>
            </w:r>
          </w:p>
        </w:tc>
      </w:tr>
      <w:tr w14:paraId="315A7F76">
        <w:tblPrEx>
          <w:tblCellMar>
            <w:top w:w="0" w:type="dxa"/>
            <w:left w:w="0" w:type="dxa"/>
            <w:bottom w:w="0" w:type="dxa"/>
            <w:right w:w="0" w:type="dxa"/>
          </w:tblCellMar>
        </w:tblPrEx>
        <w:trPr>
          <w:trHeight w:val="425" w:hRule="atLeast"/>
        </w:trPr>
        <w:tc>
          <w:tcPr>
            <w:tcW w:w="958" w:type="dxa"/>
            <w:vMerge w:val="continue"/>
            <w:tcBorders>
              <w:left w:val="single" w:color="auto" w:sz="8" w:space="0"/>
              <w:right w:val="single" w:color="auto" w:sz="8" w:space="0"/>
            </w:tcBorders>
            <w:noWrap w:val="0"/>
            <w:vAlign w:val="center"/>
          </w:tcPr>
          <w:p w14:paraId="648F738D">
            <w:pPr>
              <w:widowControl/>
              <w:rPr>
                <w:rFonts w:hint="eastAsia" w:ascii="宋体" w:hAnsi="宋体" w:eastAsia="宋体" w:cs="宋体"/>
                <w:color w:val="000000"/>
                <w:spacing w:val="-10"/>
                <w:kern w:val="0"/>
                <w:sz w:val="24"/>
                <w:szCs w:val="24"/>
              </w:rPr>
            </w:pPr>
          </w:p>
        </w:tc>
        <w:tc>
          <w:tcPr>
            <w:tcW w:w="98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6280E886">
            <w:pPr>
              <w:widowControl/>
              <w:jc w:val="center"/>
              <w:rPr>
                <w:rFonts w:hint="eastAsia" w:ascii="宋体" w:hAnsi="宋体" w:eastAsia="宋体" w:cs="宋体"/>
                <w:color w:val="000000"/>
                <w:spacing w:val="-10"/>
                <w:kern w:val="0"/>
                <w:sz w:val="24"/>
                <w:szCs w:val="24"/>
                <w:lang w:val="en-US" w:eastAsia="zh-CN"/>
              </w:rPr>
            </w:pPr>
            <w:r>
              <w:rPr>
                <w:rFonts w:hint="eastAsia" w:ascii="宋体" w:hAnsi="宋体" w:eastAsia="宋体" w:cs="宋体"/>
                <w:color w:val="000000"/>
                <w:spacing w:val="-10"/>
                <w:kern w:val="0"/>
                <w:sz w:val="24"/>
                <w:szCs w:val="24"/>
                <w:lang w:val="en-US" w:eastAsia="zh-CN"/>
              </w:rPr>
              <w:t>5</w:t>
            </w:r>
          </w:p>
        </w:tc>
        <w:tc>
          <w:tcPr>
            <w:tcW w:w="42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6991993">
            <w:pPr>
              <w:widowControl/>
              <w:jc w:val="center"/>
              <w:rPr>
                <w:rFonts w:hint="eastAsia" w:ascii="宋体" w:hAnsi="宋体" w:eastAsia="宋体" w:cs="宋体"/>
                <w:color w:val="000000"/>
                <w:spacing w:val="-10"/>
                <w:kern w:val="0"/>
                <w:sz w:val="24"/>
                <w:szCs w:val="24"/>
                <w:lang w:val="en-US" w:eastAsia="zh-CN"/>
              </w:rPr>
            </w:pPr>
            <w:r>
              <w:rPr>
                <w:rFonts w:hint="eastAsia" w:ascii="宋体" w:hAnsi="宋体" w:eastAsia="宋体" w:cs="宋体"/>
                <w:color w:val="000000"/>
                <w:kern w:val="0"/>
                <w:sz w:val="24"/>
                <w:szCs w:val="24"/>
                <w:lang w:val="en-US" w:eastAsia="zh-CN" w:bidi="ar"/>
              </w:rPr>
              <w:t>中学可脱卸棉胆冬装（棉衣、长裤）</w:t>
            </w:r>
          </w:p>
        </w:tc>
        <w:tc>
          <w:tcPr>
            <w:tcW w:w="7315" w:type="dxa"/>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center"/>
          </w:tcPr>
          <w:p w14:paraId="12E37BC2">
            <w:pPr>
              <w:keepNext w:val="0"/>
              <w:keepLines w:val="0"/>
              <w:widowControl/>
              <w:suppressLineNumbers w:val="0"/>
              <w:jc w:val="left"/>
              <w:rPr>
                <w:rFonts w:hint="eastAsia" w:ascii="宋体" w:hAnsi="宋体" w:eastAsia="宋体" w:cs="宋体"/>
                <w:color w:val="000000"/>
                <w:spacing w:val="-10"/>
                <w:kern w:val="0"/>
                <w:sz w:val="24"/>
                <w:szCs w:val="24"/>
                <w:lang w:val="en-US" w:eastAsia="zh-CN"/>
              </w:rPr>
            </w:pPr>
            <w:r>
              <w:rPr>
                <w:rFonts w:hint="eastAsia" w:ascii="宋体" w:hAnsi="宋体" w:eastAsia="宋体" w:cs="宋体"/>
                <w:color w:val="000000"/>
                <w:kern w:val="0"/>
                <w:sz w:val="24"/>
                <w:szCs w:val="24"/>
                <w:lang w:val="en-US" w:eastAsia="zh-CN" w:bidi="ar"/>
              </w:rPr>
              <w:t xml:space="preserve">可脱卸棉胆冬装（棉衣、长裤）上衣、裤子面料为复合桃皮绒，100%聚酯纤维（每平方米质量≥120g/㎡)，上衣、裤子内层加网里100%聚酯纤维100%聚酯纤维（每平方米质量≥120g/㎡)。上衣夹层为棉里脱胆，100%聚酯纤维保暖(1800≥千层棉里)。 </w:t>
            </w:r>
          </w:p>
        </w:tc>
        <w:tc>
          <w:tcPr>
            <w:tcW w:w="1124" w:type="dxa"/>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center"/>
          </w:tcPr>
          <w:p w14:paraId="4382AA47">
            <w:pPr>
              <w:widowControl/>
              <w:jc w:val="center"/>
              <w:rPr>
                <w:rFonts w:hint="eastAsia" w:ascii="宋体" w:hAnsi="宋体" w:eastAsia="宋体" w:cs="宋体"/>
                <w:color w:val="000000"/>
                <w:spacing w:val="-10"/>
                <w:kern w:val="0"/>
                <w:sz w:val="24"/>
                <w:szCs w:val="24"/>
                <w:lang w:val="en-US" w:eastAsia="zh-CN"/>
              </w:rPr>
            </w:pPr>
            <w:r>
              <w:rPr>
                <w:rFonts w:hint="eastAsia" w:ascii="宋体" w:hAnsi="宋体" w:eastAsia="宋体" w:cs="宋体"/>
                <w:color w:val="000000"/>
                <w:spacing w:val="-10"/>
                <w:kern w:val="0"/>
                <w:sz w:val="24"/>
                <w:szCs w:val="24"/>
                <w:lang w:val="en-US" w:eastAsia="zh-CN"/>
              </w:rPr>
              <w:t>210</w:t>
            </w:r>
          </w:p>
        </w:tc>
      </w:tr>
      <w:tr w14:paraId="17166DA9">
        <w:tblPrEx>
          <w:tblCellMar>
            <w:top w:w="0" w:type="dxa"/>
            <w:left w:w="0" w:type="dxa"/>
            <w:bottom w:w="0" w:type="dxa"/>
            <w:right w:w="0" w:type="dxa"/>
          </w:tblCellMar>
        </w:tblPrEx>
        <w:trPr>
          <w:trHeight w:val="425" w:hRule="atLeast"/>
        </w:trPr>
        <w:tc>
          <w:tcPr>
            <w:tcW w:w="958" w:type="dxa"/>
            <w:vMerge w:val="continue"/>
            <w:tcBorders>
              <w:left w:val="single" w:color="auto" w:sz="8" w:space="0"/>
              <w:bottom w:val="single" w:color="auto" w:sz="4" w:space="0"/>
              <w:right w:val="single" w:color="auto" w:sz="8" w:space="0"/>
            </w:tcBorders>
            <w:noWrap w:val="0"/>
            <w:vAlign w:val="center"/>
          </w:tcPr>
          <w:p w14:paraId="7AECF58C">
            <w:pPr>
              <w:widowControl/>
              <w:rPr>
                <w:rFonts w:hint="eastAsia" w:ascii="宋体" w:hAnsi="宋体" w:eastAsia="宋体" w:cs="宋体"/>
                <w:color w:val="000000"/>
                <w:spacing w:val="-10"/>
                <w:kern w:val="0"/>
                <w:sz w:val="24"/>
                <w:szCs w:val="24"/>
              </w:rPr>
            </w:pPr>
          </w:p>
        </w:tc>
        <w:tc>
          <w:tcPr>
            <w:tcW w:w="98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C0F8134">
            <w:pPr>
              <w:widowControl/>
              <w:jc w:val="center"/>
              <w:rPr>
                <w:rFonts w:hint="eastAsia" w:ascii="宋体" w:hAnsi="宋体" w:eastAsia="宋体" w:cs="宋体"/>
                <w:color w:val="000000"/>
                <w:spacing w:val="-10"/>
                <w:kern w:val="0"/>
                <w:sz w:val="24"/>
                <w:szCs w:val="24"/>
                <w:lang w:val="en-US" w:eastAsia="zh-CN"/>
              </w:rPr>
            </w:pPr>
            <w:r>
              <w:rPr>
                <w:rFonts w:hint="eastAsia" w:ascii="宋体" w:hAnsi="宋体" w:eastAsia="宋体" w:cs="宋体"/>
                <w:color w:val="000000"/>
                <w:spacing w:val="-10"/>
                <w:kern w:val="0"/>
                <w:sz w:val="24"/>
                <w:szCs w:val="24"/>
                <w:lang w:val="en-US" w:eastAsia="zh-CN"/>
              </w:rPr>
              <w:t>6</w:t>
            </w:r>
          </w:p>
        </w:tc>
        <w:tc>
          <w:tcPr>
            <w:tcW w:w="42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69AECA5">
            <w:pPr>
              <w:widowControl/>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中学可脱卸摇粒绒冬装（棉衣、长裤）</w:t>
            </w:r>
          </w:p>
        </w:tc>
        <w:tc>
          <w:tcPr>
            <w:tcW w:w="7315" w:type="dxa"/>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center"/>
          </w:tcPr>
          <w:p w14:paraId="090FDAFD">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可脱卸摇粒绒冬装（棉衣、长裤）整套外层面料：复合桃皮绒面料，成份：100% 聚酯纤维，质量：每平方150 克。上衣内层：摇粒绒，成份：100%聚酯纤维，质量：每平方320克。长裤内里面料：摇粒绒，成份：100%聚酯纤维，质量：每平方200 克。 </w:t>
            </w:r>
          </w:p>
        </w:tc>
        <w:tc>
          <w:tcPr>
            <w:tcW w:w="1124" w:type="dxa"/>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center"/>
          </w:tcPr>
          <w:p w14:paraId="509C11D1">
            <w:pPr>
              <w:widowControl/>
              <w:jc w:val="center"/>
              <w:rPr>
                <w:rFonts w:hint="eastAsia" w:ascii="宋体" w:hAnsi="宋体" w:eastAsia="宋体" w:cs="宋体"/>
                <w:color w:val="000000"/>
                <w:spacing w:val="-10"/>
                <w:kern w:val="0"/>
                <w:sz w:val="24"/>
                <w:szCs w:val="24"/>
                <w:lang w:val="en-US" w:eastAsia="zh-CN"/>
              </w:rPr>
            </w:pPr>
            <w:r>
              <w:rPr>
                <w:rFonts w:hint="eastAsia" w:ascii="宋体" w:hAnsi="宋体" w:eastAsia="宋体" w:cs="宋体"/>
                <w:color w:val="000000"/>
                <w:spacing w:val="-10"/>
                <w:kern w:val="0"/>
                <w:sz w:val="24"/>
                <w:szCs w:val="24"/>
                <w:lang w:val="en-US" w:eastAsia="zh-CN"/>
              </w:rPr>
              <w:t>230</w:t>
            </w:r>
          </w:p>
        </w:tc>
      </w:tr>
    </w:tbl>
    <w:p w14:paraId="21F205D3">
      <w:pPr>
        <w:widowControl/>
        <w:ind w:firstLine="600" w:firstLineChars="200"/>
        <w:rPr>
          <w:rFonts w:hint="eastAsia" w:ascii="黑体" w:hAnsi="黑体" w:eastAsia="黑体" w:cs="黑体"/>
          <w:color w:val="000000"/>
          <w:spacing w:val="-10"/>
          <w:kern w:val="0"/>
          <w:sz w:val="32"/>
          <w:szCs w:val="32"/>
          <w:lang w:eastAsia="zh-CN"/>
        </w:rPr>
      </w:pPr>
      <w:r>
        <w:rPr>
          <w:rFonts w:hint="eastAsia" w:ascii="黑体" w:hAnsi="黑体" w:eastAsia="黑体" w:cs="黑体"/>
          <w:color w:val="000000"/>
          <w:spacing w:val="-10"/>
          <w:kern w:val="0"/>
          <w:sz w:val="32"/>
          <w:szCs w:val="32"/>
        </w:rPr>
        <w:t>二、小学生校服</w:t>
      </w:r>
      <w:r>
        <w:rPr>
          <w:rFonts w:hint="eastAsia" w:ascii="黑体" w:hAnsi="黑体" w:eastAsia="黑体" w:cs="黑体"/>
          <w:color w:val="000000"/>
          <w:spacing w:val="-10"/>
          <w:kern w:val="0"/>
          <w:sz w:val="32"/>
          <w:szCs w:val="32"/>
          <w:lang w:val="en-US" w:eastAsia="zh-CN"/>
        </w:rPr>
        <w:t>参考</w:t>
      </w:r>
      <w:r>
        <w:rPr>
          <w:rFonts w:hint="eastAsia" w:ascii="黑体" w:hAnsi="黑体" w:eastAsia="黑体" w:cs="黑体"/>
          <w:color w:val="000000"/>
          <w:spacing w:val="-10"/>
          <w:kern w:val="0"/>
          <w:sz w:val="32"/>
          <w:szCs w:val="32"/>
        </w:rPr>
        <w:t>价</w:t>
      </w:r>
      <w:r>
        <w:rPr>
          <w:rFonts w:hint="eastAsia" w:ascii="黑体" w:hAnsi="黑体" w:eastAsia="黑体" w:cs="黑体"/>
          <w:color w:val="000000"/>
          <w:spacing w:val="-10"/>
          <w:kern w:val="0"/>
          <w:sz w:val="32"/>
          <w:szCs w:val="32"/>
          <w:lang w:val="en-US" w:eastAsia="zh-CN"/>
        </w:rPr>
        <w:t>格表</w:t>
      </w:r>
    </w:p>
    <w:tbl>
      <w:tblPr>
        <w:tblStyle w:val="9"/>
        <w:tblW w:w="14624" w:type="dxa"/>
        <w:tblInd w:w="-239" w:type="dxa"/>
        <w:tblLayout w:type="fixed"/>
        <w:tblCellMar>
          <w:top w:w="0" w:type="dxa"/>
          <w:left w:w="0" w:type="dxa"/>
          <w:bottom w:w="0" w:type="dxa"/>
          <w:right w:w="0" w:type="dxa"/>
        </w:tblCellMar>
      </w:tblPr>
      <w:tblGrid>
        <w:gridCol w:w="970"/>
        <w:gridCol w:w="969"/>
        <w:gridCol w:w="4258"/>
        <w:gridCol w:w="7292"/>
        <w:gridCol w:w="1135"/>
      </w:tblGrid>
      <w:tr w14:paraId="7F766436">
        <w:tblPrEx>
          <w:tblCellMar>
            <w:top w:w="0" w:type="dxa"/>
            <w:left w:w="0" w:type="dxa"/>
            <w:bottom w:w="0" w:type="dxa"/>
            <w:right w:w="0" w:type="dxa"/>
          </w:tblCellMar>
        </w:tblPrEx>
        <w:trPr>
          <w:trHeight w:val="617" w:hRule="atLeast"/>
        </w:trPr>
        <w:tc>
          <w:tcPr>
            <w:tcW w:w="97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38868D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Times New Roman" w:eastAsia="仿宋_GB2312"/>
                <w:color w:val="000000"/>
                <w:spacing w:val="-10"/>
                <w:kern w:val="0"/>
                <w:sz w:val="30"/>
                <w:szCs w:val="30"/>
              </w:rPr>
            </w:pPr>
            <w:r>
              <w:rPr>
                <w:rFonts w:hint="eastAsia" w:ascii="仿宋_GB2312" w:hAnsi="Times New Roman" w:eastAsia="仿宋_GB2312"/>
                <w:color w:val="000000"/>
                <w:spacing w:val="-10"/>
                <w:kern w:val="0"/>
                <w:sz w:val="30"/>
                <w:szCs w:val="30"/>
              </w:rPr>
              <w:t>学生类别</w:t>
            </w:r>
          </w:p>
        </w:tc>
        <w:tc>
          <w:tcPr>
            <w:tcW w:w="96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EFCFB0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Times New Roman" w:eastAsia="仿宋_GB2312"/>
                <w:color w:val="000000"/>
                <w:spacing w:val="-10"/>
                <w:kern w:val="0"/>
                <w:sz w:val="30"/>
                <w:szCs w:val="30"/>
              </w:rPr>
            </w:pPr>
            <w:r>
              <w:rPr>
                <w:rFonts w:hint="eastAsia" w:ascii="仿宋_GB2312" w:hAnsi="Times New Roman" w:eastAsia="仿宋_GB2312"/>
                <w:color w:val="000000"/>
                <w:spacing w:val="-10"/>
                <w:kern w:val="0"/>
                <w:sz w:val="30"/>
                <w:szCs w:val="30"/>
              </w:rPr>
              <w:t>序号</w:t>
            </w:r>
          </w:p>
        </w:tc>
        <w:tc>
          <w:tcPr>
            <w:tcW w:w="425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399FD4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Times New Roman" w:eastAsia="仿宋_GB2312"/>
                <w:color w:val="000000"/>
                <w:spacing w:val="-10"/>
                <w:kern w:val="0"/>
                <w:sz w:val="30"/>
                <w:szCs w:val="30"/>
              </w:rPr>
            </w:pPr>
            <w:r>
              <w:rPr>
                <w:rFonts w:hint="eastAsia" w:ascii="仿宋_GB2312" w:hAnsi="Times New Roman" w:eastAsia="仿宋_GB2312"/>
                <w:color w:val="000000"/>
                <w:spacing w:val="-10"/>
                <w:kern w:val="0"/>
                <w:sz w:val="30"/>
                <w:szCs w:val="30"/>
              </w:rPr>
              <w:t>学生服类型</w:t>
            </w:r>
          </w:p>
        </w:tc>
        <w:tc>
          <w:tcPr>
            <w:tcW w:w="729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7EEDE3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olor w:val="000000"/>
                <w:spacing w:val="-10"/>
                <w:kern w:val="0"/>
                <w:sz w:val="30"/>
                <w:szCs w:val="30"/>
              </w:rPr>
            </w:pPr>
            <w:r>
              <w:rPr>
                <w:rFonts w:hint="eastAsia" w:ascii="仿宋_GB2312" w:hAnsi="Times New Roman" w:eastAsia="仿宋_GB2312"/>
                <w:color w:val="000000"/>
                <w:spacing w:val="-10"/>
                <w:kern w:val="0"/>
                <w:sz w:val="30"/>
                <w:szCs w:val="30"/>
                <w:lang w:val="en-US" w:eastAsia="zh-CN"/>
              </w:rPr>
              <w:t>校服品种及布料要求</w:t>
            </w:r>
          </w:p>
        </w:tc>
        <w:tc>
          <w:tcPr>
            <w:tcW w:w="113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C784D8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Times New Roman" w:eastAsia="仿宋_GB2312"/>
                <w:color w:val="000000"/>
                <w:spacing w:val="-10"/>
                <w:kern w:val="0"/>
                <w:sz w:val="30"/>
                <w:szCs w:val="30"/>
              </w:rPr>
            </w:pPr>
            <w:r>
              <w:rPr>
                <w:rFonts w:hint="eastAsia" w:ascii="仿宋_GB2312" w:hAnsi="Times New Roman" w:eastAsia="仿宋_GB2312"/>
                <w:color w:val="000000"/>
                <w:spacing w:val="-10"/>
                <w:kern w:val="0"/>
                <w:sz w:val="30"/>
                <w:szCs w:val="30"/>
              </w:rPr>
              <w:t>（元／套）</w:t>
            </w:r>
          </w:p>
        </w:tc>
      </w:tr>
      <w:tr w14:paraId="6BF7AC18">
        <w:tblPrEx>
          <w:tblCellMar>
            <w:top w:w="0" w:type="dxa"/>
            <w:left w:w="0" w:type="dxa"/>
            <w:bottom w:w="0" w:type="dxa"/>
            <w:right w:w="0" w:type="dxa"/>
          </w:tblCellMar>
        </w:tblPrEx>
        <w:trPr>
          <w:trHeight w:val="397" w:hRule="atLeast"/>
        </w:trPr>
        <w:tc>
          <w:tcPr>
            <w:tcW w:w="970"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70500D3D">
            <w:pPr>
              <w:widowControl/>
              <w:jc w:val="center"/>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小</w:t>
            </w:r>
          </w:p>
          <w:p w14:paraId="126DDAF1">
            <w:pPr>
              <w:widowControl/>
              <w:jc w:val="center"/>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学</w:t>
            </w:r>
          </w:p>
          <w:p w14:paraId="1BA9CCC1">
            <w:pPr>
              <w:widowControl/>
              <w:jc w:val="center"/>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生</w:t>
            </w:r>
          </w:p>
        </w:tc>
        <w:tc>
          <w:tcPr>
            <w:tcW w:w="96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53C3D68">
            <w:pPr>
              <w:widowControl/>
              <w:jc w:val="center"/>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1</w:t>
            </w:r>
          </w:p>
        </w:tc>
        <w:tc>
          <w:tcPr>
            <w:tcW w:w="425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2DE8471">
            <w:pPr>
              <w:widowControl/>
              <w:jc w:val="center"/>
              <w:rPr>
                <w:rFonts w:hint="eastAsia" w:ascii="宋体" w:hAnsi="宋体" w:eastAsia="宋体" w:cs="宋体"/>
                <w:color w:val="000000"/>
                <w:spacing w:val="-10"/>
                <w:kern w:val="0"/>
                <w:sz w:val="24"/>
                <w:szCs w:val="24"/>
              </w:rPr>
            </w:pPr>
            <w:r>
              <w:rPr>
                <w:rFonts w:hint="eastAsia" w:ascii="宋体" w:hAnsi="宋体" w:eastAsia="宋体" w:cs="宋体"/>
                <w:color w:val="000000"/>
                <w:kern w:val="0"/>
                <w:sz w:val="24"/>
                <w:szCs w:val="24"/>
                <w:lang w:val="en-US" w:eastAsia="zh-CN" w:bidi="ar"/>
              </w:rPr>
              <w:t>小学夏装运动类（短袖衣，长裤）</w:t>
            </w:r>
          </w:p>
        </w:tc>
        <w:tc>
          <w:tcPr>
            <w:tcW w:w="72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47B89A8">
            <w:pPr>
              <w:keepNext w:val="0"/>
              <w:keepLines w:val="0"/>
              <w:widowControl/>
              <w:suppressLineNumbers w:val="0"/>
              <w:jc w:val="left"/>
              <w:rPr>
                <w:rFonts w:hint="eastAsia" w:ascii="宋体" w:hAnsi="宋体" w:eastAsia="宋体" w:cs="宋体"/>
                <w:color w:val="000000"/>
                <w:spacing w:val="-10"/>
                <w:kern w:val="0"/>
                <w:sz w:val="24"/>
                <w:szCs w:val="24"/>
              </w:rPr>
            </w:pPr>
            <w:r>
              <w:rPr>
                <w:rFonts w:hint="eastAsia" w:ascii="宋体" w:hAnsi="宋体" w:eastAsia="宋体" w:cs="宋体"/>
                <w:color w:val="000000"/>
                <w:kern w:val="0"/>
                <w:sz w:val="24"/>
                <w:szCs w:val="24"/>
                <w:lang w:val="en-US" w:eastAsia="zh-CN" w:bidi="ar"/>
              </w:rPr>
              <w:t xml:space="preserve">上衣面料要求：上衣面料：汗布、含棉量≥35%、（每平方米质量：≥180g/㎡)；裤子面料：单面染、含棉量≥35%，（每平方米质量：≥195g/㎡)。 </w:t>
            </w:r>
          </w:p>
        </w:tc>
        <w:tc>
          <w:tcPr>
            <w:tcW w:w="113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290E607">
            <w:pPr>
              <w:widowControl/>
              <w:jc w:val="center"/>
              <w:rPr>
                <w:rFonts w:hint="eastAsia" w:ascii="宋体" w:hAnsi="宋体" w:eastAsia="宋体" w:cs="宋体"/>
                <w:color w:val="000000"/>
                <w:spacing w:val="-10"/>
                <w:kern w:val="0"/>
                <w:sz w:val="24"/>
                <w:szCs w:val="24"/>
                <w:lang w:val="en-US" w:eastAsia="zh-CN"/>
              </w:rPr>
            </w:pPr>
            <w:r>
              <w:rPr>
                <w:rFonts w:hint="eastAsia" w:ascii="宋体" w:hAnsi="宋体" w:eastAsia="宋体" w:cs="宋体"/>
                <w:color w:val="000000"/>
                <w:spacing w:val="-10"/>
                <w:kern w:val="0"/>
                <w:sz w:val="24"/>
                <w:szCs w:val="24"/>
                <w:lang w:val="en-US" w:eastAsia="zh-CN"/>
              </w:rPr>
              <w:t>100</w:t>
            </w:r>
          </w:p>
        </w:tc>
      </w:tr>
      <w:tr w14:paraId="43DB2AB0">
        <w:tblPrEx>
          <w:tblCellMar>
            <w:top w:w="0" w:type="dxa"/>
            <w:left w:w="0" w:type="dxa"/>
            <w:bottom w:w="0" w:type="dxa"/>
            <w:right w:w="0" w:type="dxa"/>
          </w:tblCellMar>
        </w:tblPrEx>
        <w:trPr>
          <w:trHeight w:val="397" w:hRule="atLeast"/>
        </w:trPr>
        <w:tc>
          <w:tcPr>
            <w:tcW w:w="970" w:type="dxa"/>
            <w:vMerge w:val="continue"/>
            <w:tcBorders>
              <w:left w:val="single" w:color="auto" w:sz="8" w:space="0"/>
              <w:right w:val="single" w:color="auto" w:sz="8" w:space="0"/>
            </w:tcBorders>
            <w:noWrap w:val="0"/>
            <w:vAlign w:val="center"/>
          </w:tcPr>
          <w:p w14:paraId="0B973E19">
            <w:pPr>
              <w:widowControl/>
              <w:rPr>
                <w:rFonts w:hint="eastAsia" w:ascii="宋体" w:hAnsi="宋体" w:eastAsia="宋体" w:cs="宋体"/>
                <w:color w:val="000000"/>
                <w:spacing w:val="-10"/>
                <w:kern w:val="0"/>
                <w:sz w:val="24"/>
                <w:szCs w:val="24"/>
              </w:rPr>
            </w:pPr>
          </w:p>
        </w:tc>
        <w:tc>
          <w:tcPr>
            <w:tcW w:w="96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FCADECE">
            <w:pPr>
              <w:widowControl/>
              <w:jc w:val="center"/>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2</w:t>
            </w:r>
          </w:p>
        </w:tc>
        <w:tc>
          <w:tcPr>
            <w:tcW w:w="425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3FAD4C3">
            <w:pPr>
              <w:widowControl/>
              <w:jc w:val="center"/>
              <w:rPr>
                <w:rFonts w:hint="eastAsia" w:ascii="宋体" w:hAnsi="宋体" w:eastAsia="宋体" w:cs="宋体"/>
                <w:color w:val="000000"/>
                <w:spacing w:val="-10"/>
                <w:kern w:val="0"/>
                <w:sz w:val="24"/>
                <w:szCs w:val="24"/>
              </w:rPr>
            </w:pPr>
            <w:r>
              <w:rPr>
                <w:rFonts w:hint="eastAsia" w:ascii="宋体" w:hAnsi="宋体" w:eastAsia="宋体" w:cs="宋体"/>
                <w:color w:val="000000"/>
                <w:kern w:val="0"/>
                <w:sz w:val="24"/>
                <w:szCs w:val="24"/>
                <w:lang w:val="en-US" w:eastAsia="zh-CN" w:bidi="ar"/>
              </w:rPr>
              <w:t>小学春秋装运动类（长袖衣，长裤）</w:t>
            </w:r>
          </w:p>
        </w:tc>
        <w:tc>
          <w:tcPr>
            <w:tcW w:w="72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87B0360">
            <w:pPr>
              <w:widowControl/>
              <w:rPr>
                <w:rFonts w:hint="eastAsia" w:ascii="宋体" w:hAnsi="宋体" w:eastAsia="宋体" w:cs="宋体"/>
                <w:color w:val="000000"/>
                <w:spacing w:val="-10"/>
                <w:kern w:val="0"/>
                <w:sz w:val="24"/>
                <w:szCs w:val="24"/>
              </w:rPr>
            </w:pPr>
            <w:r>
              <w:rPr>
                <w:rFonts w:hint="eastAsia" w:ascii="宋体" w:hAnsi="宋体" w:eastAsia="宋体" w:cs="宋体"/>
                <w:color w:val="000000"/>
                <w:kern w:val="0"/>
                <w:sz w:val="24"/>
                <w:szCs w:val="24"/>
                <w:lang w:val="en-US" w:eastAsia="zh-CN" w:bidi="ar"/>
              </w:rPr>
              <w:t>整套针织面料，含棉量≥20%（每平方米质量：≥260g/㎡)</w:t>
            </w:r>
          </w:p>
        </w:tc>
        <w:tc>
          <w:tcPr>
            <w:tcW w:w="113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AA19FEF">
            <w:pPr>
              <w:widowControl/>
              <w:jc w:val="center"/>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140</w:t>
            </w:r>
          </w:p>
        </w:tc>
      </w:tr>
      <w:tr w14:paraId="113EBC15">
        <w:tblPrEx>
          <w:tblCellMar>
            <w:top w:w="0" w:type="dxa"/>
            <w:left w:w="0" w:type="dxa"/>
            <w:bottom w:w="0" w:type="dxa"/>
            <w:right w:w="0" w:type="dxa"/>
          </w:tblCellMar>
        </w:tblPrEx>
        <w:trPr>
          <w:trHeight w:val="397" w:hRule="atLeast"/>
        </w:trPr>
        <w:tc>
          <w:tcPr>
            <w:tcW w:w="970" w:type="dxa"/>
            <w:vMerge w:val="continue"/>
            <w:tcBorders>
              <w:left w:val="single" w:color="auto" w:sz="8" w:space="0"/>
              <w:right w:val="single" w:color="auto" w:sz="8" w:space="0"/>
            </w:tcBorders>
            <w:noWrap w:val="0"/>
            <w:vAlign w:val="center"/>
          </w:tcPr>
          <w:p w14:paraId="6C38BFA5">
            <w:pPr>
              <w:widowControl/>
              <w:rPr>
                <w:rFonts w:hint="eastAsia" w:ascii="宋体" w:hAnsi="宋体" w:eastAsia="宋体" w:cs="宋体"/>
                <w:color w:val="000000"/>
                <w:spacing w:val="-10"/>
                <w:kern w:val="0"/>
                <w:sz w:val="24"/>
                <w:szCs w:val="24"/>
              </w:rPr>
            </w:pPr>
          </w:p>
        </w:tc>
        <w:tc>
          <w:tcPr>
            <w:tcW w:w="96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66220C2">
            <w:pPr>
              <w:widowControl/>
              <w:jc w:val="center"/>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3</w:t>
            </w:r>
          </w:p>
        </w:tc>
        <w:tc>
          <w:tcPr>
            <w:tcW w:w="425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A7C6CB0">
            <w:pPr>
              <w:widowControl/>
              <w:jc w:val="center"/>
              <w:rPr>
                <w:rFonts w:hint="eastAsia" w:ascii="宋体" w:hAnsi="宋体" w:eastAsia="宋体" w:cs="宋体"/>
                <w:color w:val="000000"/>
                <w:spacing w:val="-10"/>
                <w:kern w:val="0"/>
                <w:sz w:val="24"/>
                <w:szCs w:val="24"/>
              </w:rPr>
            </w:pPr>
            <w:r>
              <w:rPr>
                <w:rFonts w:hint="eastAsia" w:ascii="宋体" w:hAnsi="宋体" w:eastAsia="宋体" w:cs="宋体"/>
                <w:color w:val="000000"/>
                <w:kern w:val="0"/>
                <w:sz w:val="24"/>
                <w:szCs w:val="24"/>
                <w:lang w:val="en-US" w:eastAsia="zh-CN" w:bidi="ar"/>
              </w:rPr>
              <w:t>小学夏装制式类（男、女）</w:t>
            </w:r>
          </w:p>
        </w:tc>
        <w:tc>
          <w:tcPr>
            <w:tcW w:w="72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4B1F34B">
            <w:pPr>
              <w:keepNext w:val="0"/>
              <w:keepLines w:val="0"/>
              <w:widowControl/>
              <w:suppressLineNumbers w:val="0"/>
              <w:jc w:val="left"/>
              <w:rPr>
                <w:rFonts w:hint="eastAsia" w:ascii="宋体" w:hAnsi="宋体" w:eastAsia="宋体" w:cs="宋体"/>
                <w:color w:val="000000"/>
                <w:spacing w:val="-10"/>
                <w:kern w:val="0"/>
                <w:sz w:val="24"/>
                <w:szCs w:val="24"/>
              </w:rPr>
            </w:pPr>
            <w:r>
              <w:rPr>
                <w:rFonts w:hint="eastAsia" w:ascii="宋体" w:hAnsi="宋体" w:eastAsia="宋体" w:cs="宋体"/>
                <w:color w:val="000000"/>
                <w:kern w:val="0"/>
                <w:sz w:val="24"/>
                <w:szCs w:val="24"/>
                <w:lang w:val="en-US" w:eastAsia="zh-CN" w:bidi="ar"/>
              </w:rPr>
              <w:t xml:space="preserve">（男：短袖上衣，短裤；女：短袖上衣，短裙）上衣：T/C 涤棉面料、含棉量≥35%，≤65%聚酯纤维（每平方米质量：≥110g/㎡）；短裤、短裙含棉量≥35%，≤65%聚酯纤维（每平方米质量：≥110 g/㎡） </w:t>
            </w:r>
          </w:p>
        </w:tc>
        <w:tc>
          <w:tcPr>
            <w:tcW w:w="113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0AE5AAC">
            <w:pPr>
              <w:widowControl/>
              <w:jc w:val="center"/>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125</w:t>
            </w:r>
          </w:p>
        </w:tc>
      </w:tr>
      <w:tr w14:paraId="1C2D70E3">
        <w:tblPrEx>
          <w:tblCellMar>
            <w:top w:w="0" w:type="dxa"/>
            <w:left w:w="0" w:type="dxa"/>
            <w:bottom w:w="0" w:type="dxa"/>
            <w:right w:w="0" w:type="dxa"/>
          </w:tblCellMar>
        </w:tblPrEx>
        <w:trPr>
          <w:trHeight w:val="397" w:hRule="atLeast"/>
        </w:trPr>
        <w:tc>
          <w:tcPr>
            <w:tcW w:w="970" w:type="dxa"/>
            <w:vMerge w:val="continue"/>
            <w:tcBorders>
              <w:left w:val="single" w:color="auto" w:sz="8" w:space="0"/>
              <w:right w:val="single" w:color="auto" w:sz="8" w:space="0"/>
            </w:tcBorders>
            <w:noWrap w:val="0"/>
            <w:vAlign w:val="center"/>
          </w:tcPr>
          <w:p w14:paraId="343038D2">
            <w:pPr>
              <w:widowControl/>
              <w:rPr>
                <w:rFonts w:hint="eastAsia" w:ascii="宋体" w:hAnsi="宋体" w:eastAsia="宋体" w:cs="宋体"/>
                <w:color w:val="000000"/>
                <w:spacing w:val="-10"/>
                <w:kern w:val="0"/>
                <w:sz w:val="24"/>
                <w:szCs w:val="24"/>
              </w:rPr>
            </w:pPr>
          </w:p>
        </w:tc>
        <w:tc>
          <w:tcPr>
            <w:tcW w:w="969"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14:paraId="2774051B">
            <w:pPr>
              <w:widowControl/>
              <w:jc w:val="center"/>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4</w:t>
            </w:r>
          </w:p>
        </w:tc>
        <w:tc>
          <w:tcPr>
            <w:tcW w:w="4258"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14:paraId="3E672B65">
            <w:pPr>
              <w:widowControl/>
              <w:jc w:val="center"/>
              <w:rPr>
                <w:rFonts w:hint="eastAsia" w:ascii="宋体" w:hAnsi="宋体" w:eastAsia="宋体" w:cs="宋体"/>
                <w:color w:val="000000"/>
                <w:spacing w:val="-10"/>
                <w:kern w:val="0"/>
                <w:sz w:val="24"/>
                <w:szCs w:val="24"/>
              </w:rPr>
            </w:pPr>
            <w:r>
              <w:rPr>
                <w:rFonts w:hint="eastAsia" w:ascii="宋体" w:hAnsi="宋体" w:eastAsia="宋体" w:cs="宋体"/>
                <w:color w:val="000000"/>
                <w:kern w:val="0"/>
                <w:sz w:val="24"/>
                <w:szCs w:val="24"/>
                <w:lang w:val="en-US" w:eastAsia="zh-CN" w:bidi="ar"/>
              </w:rPr>
              <w:t>小学春秋装制式类（男、女）</w:t>
            </w:r>
          </w:p>
        </w:tc>
        <w:tc>
          <w:tcPr>
            <w:tcW w:w="7292"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14:paraId="1778067E">
            <w:pPr>
              <w:keepNext w:val="0"/>
              <w:keepLines w:val="0"/>
              <w:widowControl/>
              <w:suppressLineNumbers w:val="0"/>
              <w:jc w:val="left"/>
              <w:rPr>
                <w:rFonts w:hint="eastAsia" w:ascii="宋体" w:hAnsi="宋体" w:eastAsia="宋体" w:cs="宋体"/>
                <w:color w:val="000000"/>
                <w:spacing w:val="-10"/>
                <w:kern w:val="0"/>
                <w:sz w:val="24"/>
                <w:szCs w:val="24"/>
              </w:rPr>
            </w:pPr>
            <w:r>
              <w:rPr>
                <w:rFonts w:hint="eastAsia" w:ascii="宋体" w:hAnsi="宋体" w:eastAsia="宋体" w:cs="宋体"/>
                <w:color w:val="000000"/>
                <w:kern w:val="0"/>
                <w:sz w:val="24"/>
                <w:szCs w:val="24"/>
                <w:lang w:val="en-US" w:eastAsia="zh-CN" w:bidi="ar"/>
              </w:rPr>
              <w:t>（男：制式长袖上衣，制式长裤；女：制式长袖上衣，制式短裙）整套精密贡丝锦或哔叽，≥70%聚酯纤维（每平方米质量：≥240g/㎡) 。</w:t>
            </w:r>
          </w:p>
        </w:tc>
        <w:tc>
          <w:tcPr>
            <w:tcW w:w="1135"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14:paraId="2E147D71">
            <w:pPr>
              <w:widowControl/>
              <w:jc w:val="center"/>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160</w:t>
            </w:r>
          </w:p>
        </w:tc>
      </w:tr>
      <w:tr w14:paraId="4312DE90">
        <w:tblPrEx>
          <w:tblCellMar>
            <w:top w:w="0" w:type="dxa"/>
            <w:left w:w="0" w:type="dxa"/>
            <w:bottom w:w="0" w:type="dxa"/>
            <w:right w:w="0" w:type="dxa"/>
          </w:tblCellMar>
        </w:tblPrEx>
        <w:trPr>
          <w:trHeight w:val="397" w:hRule="atLeast"/>
        </w:trPr>
        <w:tc>
          <w:tcPr>
            <w:tcW w:w="970" w:type="dxa"/>
            <w:vMerge w:val="continue"/>
            <w:tcBorders>
              <w:left w:val="single" w:color="auto" w:sz="8" w:space="0"/>
              <w:right w:val="single" w:color="auto" w:sz="8" w:space="0"/>
            </w:tcBorders>
            <w:noWrap w:val="0"/>
            <w:vAlign w:val="center"/>
          </w:tcPr>
          <w:p w14:paraId="605721CA">
            <w:pPr>
              <w:widowControl/>
              <w:rPr>
                <w:rFonts w:hint="eastAsia" w:ascii="宋体" w:hAnsi="宋体" w:eastAsia="宋体" w:cs="宋体"/>
                <w:color w:val="000000"/>
                <w:spacing w:val="-10"/>
                <w:kern w:val="0"/>
                <w:sz w:val="24"/>
                <w:szCs w:val="24"/>
              </w:rPr>
            </w:pPr>
          </w:p>
        </w:tc>
        <w:tc>
          <w:tcPr>
            <w:tcW w:w="969"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057F481F">
            <w:pPr>
              <w:widowControl/>
              <w:jc w:val="center"/>
              <w:rPr>
                <w:rFonts w:hint="eastAsia" w:ascii="宋体" w:hAnsi="宋体" w:eastAsia="宋体" w:cs="宋体"/>
                <w:color w:val="000000"/>
                <w:spacing w:val="-10"/>
                <w:kern w:val="0"/>
                <w:sz w:val="24"/>
                <w:szCs w:val="24"/>
                <w:lang w:val="en-US" w:eastAsia="zh-CN"/>
              </w:rPr>
            </w:pPr>
            <w:r>
              <w:rPr>
                <w:rFonts w:hint="eastAsia" w:ascii="宋体" w:hAnsi="宋体" w:eastAsia="宋体" w:cs="宋体"/>
                <w:color w:val="000000"/>
                <w:spacing w:val="-10"/>
                <w:kern w:val="0"/>
                <w:sz w:val="24"/>
                <w:szCs w:val="24"/>
                <w:lang w:val="en-US" w:eastAsia="zh-CN"/>
              </w:rPr>
              <w:t>5</w:t>
            </w:r>
          </w:p>
        </w:tc>
        <w:tc>
          <w:tcPr>
            <w:tcW w:w="4258"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712187BD">
            <w:pPr>
              <w:widowControl/>
              <w:jc w:val="center"/>
              <w:rPr>
                <w:rFonts w:hint="eastAsia" w:ascii="宋体" w:hAnsi="宋体" w:eastAsia="宋体" w:cs="宋体"/>
                <w:color w:val="000000"/>
                <w:spacing w:val="-10"/>
                <w:kern w:val="0"/>
                <w:sz w:val="24"/>
                <w:szCs w:val="24"/>
                <w:lang w:val="en-US" w:eastAsia="zh-CN"/>
              </w:rPr>
            </w:pPr>
            <w:r>
              <w:rPr>
                <w:rFonts w:hint="eastAsia" w:ascii="宋体" w:hAnsi="宋体" w:eastAsia="宋体" w:cs="宋体"/>
                <w:color w:val="000000"/>
                <w:kern w:val="0"/>
                <w:sz w:val="24"/>
                <w:szCs w:val="24"/>
                <w:lang w:val="en-US" w:eastAsia="zh-CN" w:bidi="ar"/>
              </w:rPr>
              <w:t>小学可脱卸棉胆冬装（棉衣、长裤）</w:t>
            </w:r>
          </w:p>
        </w:tc>
        <w:tc>
          <w:tcPr>
            <w:tcW w:w="7292"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114A648C">
            <w:pPr>
              <w:keepNext w:val="0"/>
              <w:keepLines w:val="0"/>
              <w:widowControl/>
              <w:suppressLineNumbers w:val="0"/>
              <w:jc w:val="left"/>
              <w:rPr>
                <w:rFonts w:hint="eastAsia" w:ascii="宋体" w:hAnsi="宋体" w:eastAsia="宋体" w:cs="宋体"/>
                <w:color w:val="000000"/>
                <w:spacing w:val="-10"/>
                <w:kern w:val="0"/>
                <w:sz w:val="24"/>
                <w:szCs w:val="24"/>
                <w:lang w:val="en-US" w:eastAsia="zh-CN"/>
              </w:rPr>
            </w:pPr>
            <w:r>
              <w:rPr>
                <w:rFonts w:hint="eastAsia" w:ascii="宋体" w:hAnsi="宋体" w:eastAsia="宋体" w:cs="宋体"/>
                <w:color w:val="000000"/>
                <w:kern w:val="0"/>
                <w:sz w:val="24"/>
                <w:szCs w:val="24"/>
                <w:lang w:val="en-US" w:eastAsia="zh-CN" w:bidi="ar"/>
              </w:rPr>
              <w:t xml:space="preserve">可脱卸棉胆冬装（棉衣、长裤）上衣、裤子面料为复合桃皮绒，100%聚酯纤 维（每平方米质量≥120g/㎡)，上衣、裤子内层加网里100%聚酯纤维100% 聚酯纤维（每平方米质量≥120g/㎡)。上衣夹层为棉里脱胆，100%聚酯纤维保暖(1800≥千层棉里)。 </w:t>
            </w:r>
          </w:p>
        </w:tc>
        <w:tc>
          <w:tcPr>
            <w:tcW w:w="1135"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14DC0222">
            <w:pPr>
              <w:widowControl/>
              <w:jc w:val="center"/>
              <w:rPr>
                <w:rFonts w:hint="eastAsia" w:ascii="宋体" w:hAnsi="宋体" w:eastAsia="宋体" w:cs="宋体"/>
                <w:color w:val="000000"/>
                <w:spacing w:val="-10"/>
                <w:kern w:val="0"/>
                <w:sz w:val="24"/>
                <w:szCs w:val="24"/>
                <w:lang w:val="en-US" w:eastAsia="zh-CN"/>
              </w:rPr>
            </w:pPr>
            <w:r>
              <w:rPr>
                <w:rFonts w:hint="eastAsia" w:ascii="宋体" w:hAnsi="宋体" w:eastAsia="宋体" w:cs="宋体"/>
                <w:color w:val="000000"/>
                <w:spacing w:val="-10"/>
                <w:kern w:val="0"/>
                <w:sz w:val="24"/>
                <w:szCs w:val="24"/>
                <w:lang w:val="en-US" w:eastAsia="zh-CN"/>
              </w:rPr>
              <w:t>190</w:t>
            </w:r>
          </w:p>
        </w:tc>
      </w:tr>
      <w:tr w14:paraId="0C3E6802">
        <w:tblPrEx>
          <w:tblCellMar>
            <w:top w:w="0" w:type="dxa"/>
            <w:left w:w="0" w:type="dxa"/>
            <w:bottom w:w="0" w:type="dxa"/>
            <w:right w:w="0" w:type="dxa"/>
          </w:tblCellMar>
        </w:tblPrEx>
        <w:trPr>
          <w:trHeight w:val="397" w:hRule="atLeast"/>
        </w:trPr>
        <w:tc>
          <w:tcPr>
            <w:tcW w:w="970" w:type="dxa"/>
            <w:vMerge w:val="continue"/>
            <w:tcBorders>
              <w:left w:val="single" w:color="auto" w:sz="8" w:space="0"/>
              <w:bottom w:val="single" w:color="auto" w:sz="4" w:space="0"/>
              <w:right w:val="single" w:color="auto" w:sz="8" w:space="0"/>
            </w:tcBorders>
            <w:noWrap w:val="0"/>
            <w:vAlign w:val="center"/>
          </w:tcPr>
          <w:p w14:paraId="760D9DF4">
            <w:pPr>
              <w:widowControl/>
              <w:rPr>
                <w:rFonts w:hint="eastAsia" w:ascii="宋体" w:hAnsi="宋体" w:eastAsia="宋体" w:cs="宋体"/>
                <w:color w:val="000000"/>
                <w:spacing w:val="-10"/>
                <w:kern w:val="0"/>
                <w:sz w:val="24"/>
                <w:szCs w:val="24"/>
              </w:rPr>
            </w:pPr>
          </w:p>
        </w:tc>
        <w:tc>
          <w:tcPr>
            <w:tcW w:w="969"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7204D01C">
            <w:pPr>
              <w:widowControl/>
              <w:jc w:val="center"/>
              <w:rPr>
                <w:rFonts w:hint="eastAsia" w:ascii="宋体" w:hAnsi="宋体" w:eastAsia="宋体" w:cs="宋体"/>
                <w:color w:val="000000"/>
                <w:spacing w:val="-10"/>
                <w:kern w:val="0"/>
                <w:sz w:val="24"/>
                <w:szCs w:val="24"/>
                <w:lang w:val="en-US" w:eastAsia="zh-CN"/>
              </w:rPr>
            </w:pPr>
            <w:r>
              <w:rPr>
                <w:rFonts w:hint="eastAsia" w:ascii="宋体" w:hAnsi="宋体" w:eastAsia="宋体" w:cs="宋体"/>
                <w:color w:val="000000"/>
                <w:spacing w:val="-10"/>
                <w:kern w:val="0"/>
                <w:sz w:val="24"/>
                <w:szCs w:val="24"/>
                <w:lang w:val="en-US" w:eastAsia="zh-CN"/>
              </w:rPr>
              <w:t>6</w:t>
            </w:r>
          </w:p>
        </w:tc>
        <w:tc>
          <w:tcPr>
            <w:tcW w:w="4258"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0029A1D4">
            <w:pPr>
              <w:widowControl/>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小学可脱卸摇粒绒冬装（棉衣、长裤）</w:t>
            </w:r>
          </w:p>
        </w:tc>
        <w:tc>
          <w:tcPr>
            <w:tcW w:w="7292"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4C9DAC9A">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可脱卸摇粒绒冬装（棉衣、长裤）整套外层面料：复合桃皮绒面料，成份：100%聚酯纤维，质量：每平方150 克。上衣内层：摇粒绒，成份：100%聚酯纤维，质量：每平方320 克。长裤内里面料：摇粒绒，成份：100%聚酯纤维，质量：每平方200 克。</w:t>
            </w:r>
          </w:p>
        </w:tc>
        <w:tc>
          <w:tcPr>
            <w:tcW w:w="1135"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4F9CDB76">
            <w:pPr>
              <w:widowControl/>
              <w:jc w:val="center"/>
              <w:rPr>
                <w:rFonts w:hint="eastAsia" w:ascii="宋体" w:hAnsi="宋体" w:eastAsia="宋体" w:cs="宋体"/>
                <w:color w:val="000000"/>
                <w:spacing w:val="-10"/>
                <w:kern w:val="0"/>
                <w:sz w:val="24"/>
                <w:szCs w:val="24"/>
                <w:lang w:val="en-US" w:eastAsia="zh-CN"/>
              </w:rPr>
            </w:pPr>
            <w:r>
              <w:rPr>
                <w:rFonts w:hint="eastAsia" w:ascii="宋体" w:hAnsi="宋体" w:eastAsia="宋体" w:cs="宋体"/>
                <w:color w:val="000000"/>
                <w:spacing w:val="-10"/>
                <w:kern w:val="0"/>
                <w:sz w:val="24"/>
                <w:szCs w:val="24"/>
                <w:lang w:val="en-US" w:eastAsia="zh-CN"/>
              </w:rPr>
              <w:t>200</w:t>
            </w:r>
          </w:p>
        </w:tc>
      </w:tr>
    </w:tbl>
    <w:p w14:paraId="35A84B23">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600" w:lineRule="exact"/>
        <w:textAlignment w:val="baseline"/>
        <w:rPr>
          <w:rFonts w:hint="eastAsia" w:ascii="黑体" w:hAnsi="黑体" w:eastAsia="黑体" w:cs="黑体"/>
          <w:b w:val="0"/>
          <w:snapToGrid w:val="0"/>
          <w:color w:val="000000"/>
          <w:spacing w:val="-5"/>
          <w:kern w:val="0"/>
          <w:sz w:val="32"/>
          <w:szCs w:val="32"/>
          <w:lang w:val="en-US" w:eastAsia="zh-CN"/>
        </w:rPr>
        <w:sectPr>
          <w:pgSz w:w="16840" w:h="11910" w:orient="landscape"/>
          <w:pgMar w:top="1480" w:right="1429" w:bottom="1417" w:left="1735" w:header="0" w:footer="1468" w:gutter="0"/>
          <w:pgNumType w:fmt="numberInDash"/>
          <w:cols w:space="0" w:num="1"/>
          <w:rtlGutter w:val="0"/>
          <w:docGrid w:linePitch="0" w:charSpace="0"/>
        </w:sectPr>
      </w:pPr>
    </w:p>
    <w:p w14:paraId="11B6AC11">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600" w:lineRule="exact"/>
        <w:textAlignment w:val="baseline"/>
        <w:rPr>
          <w:rFonts w:hint="default" w:ascii="仿宋_GB2312" w:hAnsi="仿宋_GB2312" w:eastAsia="仿宋_GB2312" w:cs="仿宋_GB2312"/>
          <w:b w:val="0"/>
          <w:bCs/>
          <w:sz w:val="28"/>
          <w:szCs w:val="28"/>
          <w:lang w:val="en-US" w:eastAsia="zh-CN"/>
        </w:rPr>
      </w:pPr>
      <w:r>
        <w:rPr>
          <w:rFonts w:hint="eastAsia" w:ascii="黑体" w:hAnsi="黑体" w:eastAsia="黑体" w:cs="黑体"/>
          <w:b w:val="0"/>
          <w:snapToGrid w:val="0"/>
          <w:color w:val="000000"/>
          <w:spacing w:val="-5"/>
          <w:kern w:val="0"/>
          <w:sz w:val="32"/>
          <w:szCs w:val="32"/>
          <w:lang w:val="en-US" w:eastAsia="zh-CN"/>
        </w:rPr>
        <w:t>附件8</w:t>
      </w:r>
    </w:p>
    <w:p w14:paraId="646E3E01">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600" w:lineRule="exact"/>
        <w:jc w:val="center"/>
        <w:textAlignment w:val="baseline"/>
        <w:rPr>
          <w:rFonts w:hint="default"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rPr>
        <w:t>校服</w:t>
      </w:r>
      <w:r>
        <w:rPr>
          <w:rFonts w:hint="eastAsia" w:ascii="方正小标宋简体" w:hAnsi="方正小标宋简体" w:eastAsia="方正小标宋简体" w:cs="方正小标宋简体"/>
          <w:b w:val="0"/>
          <w:bCs/>
          <w:sz w:val="44"/>
          <w:szCs w:val="44"/>
          <w:lang w:val="en-US" w:eastAsia="zh-CN"/>
        </w:rPr>
        <w:t>管理平台操作流程</w:t>
      </w:r>
    </w:p>
    <w:p w14:paraId="3D72EF5C">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400" w:lineRule="exact"/>
        <w:jc w:val="center"/>
        <w:textAlignment w:val="baseline"/>
        <w:rPr>
          <w:rFonts w:hint="eastAsia" w:ascii="黑体" w:hAnsi="黑体" w:eastAsia="黑体" w:cs="黑体"/>
          <w:b w:val="0"/>
          <w:bCs/>
          <w:sz w:val="21"/>
          <w:szCs w:val="21"/>
          <w:lang w:eastAsia="zh-CN"/>
        </w:rPr>
      </w:pPr>
      <w:r>
        <w:rPr>
          <w:rFonts w:hint="eastAsia" w:ascii="黑体" w:hAnsi="黑体" w:eastAsia="黑体" w:cs="黑体"/>
          <w:b w:val="0"/>
          <w:bCs/>
          <w:sz w:val="21"/>
          <w:szCs w:val="21"/>
          <w:lang w:eastAsia="zh-CN"/>
        </w:rPr>
        <w:t>（</w:t>
      </w:r>
      <w:r>
        <w:rPr>
          <w:rFonts w:hint="eastAsia" w:ascii="黑体" w:hAnsi="黑体" w:eastAsia="黑体" w:cs="黑体"/>
          <w:b w:val="0"/>
          <w:bCs/>
          <w:sz w:val="21"/>
          <w:szCs w:val="21"/>
          <w:lang w:val="en-US" w:eastAsia="zh-CN"/>
        </w:rPr>
        <w:t>学生家长端</w:t>
      </w:r>
      <w:r>
        <w:rPr>
          <w:rFonts w:hint="eastAsia" w:ascii="黑体" w:hAnsi="黑体" w:eastAsia="黑体" w:cs="黑体"/>
          <w:b w:val="0"/>
          <w:bCs/>
          <w:sz w:val="21"/>
          <w:szCs w:val="21"/>
          <w:lang w:eastAsia="zh-CN"/>
        </w:rPr>
        <w:t>）</w:t>
      </w:r>
    </w:p>
    <w:p w14:paraId="1B5714EE">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400" w:lineRule="exact"/>
        <w:ind w:left="479" w:leftChars="228" w:firstLine="0" w:firstLineChars="0"/>
        <w:textAlignment w:val="baseline"/>
        <w:rPr>
          <w:rFonts w:hint="eastAsia" w:ascii="仿宋_GB2312" w:hAnsi="仿宋_GB2312" w:eastAsia="仿宋_GB2312" w:cs="仿宋_GB2312"/>
          <w:b w:val="0"/>
          <w:bCs/>
          <w:sz w:val="24"/>
          <w:szCs w:val="24"/>
        </w:rPr>
      </w:pPr>
    </w:p>
    <w:p w14:paraId="5944FC07">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400" w:lineRule="exact"/>
        <w:ind w:left="479" w:leftChars="228" w:firstLine="0" w:firstLineChars="0"/>
        <w:textAlignment w:val="baseline"/>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为了方便校服在线购买，加强校服购买管理工作。请在阳光智园官方平台购买校服。方法一:手机应用商城搜索“阳光智园”，下载阳光智园APP客户端进行购买;</w:t>
      </w:r>
    </w:p>
    <w:p w14:paraId="492BD59B">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400" w:lineRule="exact"/>
        <w:ind w:left="0" w:leftChars="0" w:firstLine="480" w:firstLineChars="200"/>
        <w:textAlignment w:val="baseline"/>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方法二:电脑登录阳光智园官网: www.yqzykjcom进行购买。</w:t>
      </w:r>
    </w:p>
    <w:p w14:paraId="2EB9D870">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400" w:lineRule="exact"/>
        <w:ind w:left="0" w:leftChars="0" w:firstLine="482" w:firstLineChars="200"/>
        <w:textAlignment w:val="baseline"/>
        <w:rPr>
          <w:rFonts w:hint="eastAsia" w:ascii="仿宋_GB2312" w:hAnsi="仿宋_GB2312" w:eastAsia="仿宋_GB2312" w:cs="仿宋_GB2312"/>
          <w:b w:val="0"/>
          <w:bCs/>
          <w:sz w:val="24"/>
          <w:szCs w:val="24"/>
        </w:rPr>
      </w:pPr>
      <w:r>
        <w:rPr>
          <w:rFonts w:hint="eastAsia" w:ascii="仿宋_GB2312" w:hAnsi="仿宋_GB2312" w:eastAsia="仿宋_GB2312" w:cs="仿宋_GB2312"/>
          <w:b/>
          <w:bCs w:val="0"/>
          <w:sz w:val="24"/>
          <w:szCs w:val="24"/>
        </w:rPr>
        <w:t>1</w:t>
      </w:r>
      <w:r>
        <w:rPr>
          <w:rFonts w:hint="eastAsia" w:ascii="仿宋_GB2312" w:hAnsi="仿宋_GB2312" w:eastAsia="仿宋_GB2312" w:cs="仿宋_GB2312"/>
          <w:b/>
          <w:bCs w:val="0"/>
          <w:sz w:val="24"/>
          <w:szCs w:val="24"/>
          <w:lang w:val="en-US" w:eastAsia="zh-CN"/>
        </w:rPr>
        <w:t>.</w:t>
      </w:r>
      <w:r>
        <w:rPr>
          <w:rFonts w:hint="eastAsia" w:ascii="仿宋_GB2312" w:hAnsi="仿宋_GB2312" w:eastAsia="仿宋_GB2312" w:cs="仿宋_GB2312"/>
          <w:b/>
          <w:bCs w:val="0"/>
          <w:sz w:val="24"/>
          <w:szCs w:val="24"/>
        </w:rPr>
        <w:t>注册登录</w:t>
      </w:r>
      <w:r>
        <w:rPr>
          <w:rFonts w:hint="eastAsia" w:ascii="仿宋_GB2312" w:hAnsi="仿宋_GB2312" w:eastAsia="仿宋_GB2312" w:cs="仿宋_GB2312"/>
          <w:b w:val="0"/>
          <w:bCs/>
          <w:sz w:val="24"/>
          <w:szCs w:val="24"/>
        </w:rPr>
        <w:t xml:space="preserve"> </w:t>
      </w:r>
    </w:p>
    <w:p w14:paraId="200BCAC9">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400" w:lineRule="exact"/>
        <w:ind w:left="0" w:leftChars="0" w:firstLine="480" w:firstLineChars="200"/>
        <w:textAlignment w:val="baseline"/>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首次下载阳光智园APP，需要点击“注册账号”进行注册。按照提示逐步填写手机号、密码、验证码等信息。</w:t>
      </w:r>
    </w:p>
    <w:p w14:paraId="6F5E8782">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400" w:lineRule="exact"/>
        <w:ind w:left="0" w:leftChars="0" w:firstLine="482" w:firstLineChars="200"/>
        <w:textAlignment w:val="baseline"/>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2</w:t>
      </w:r>
      <w:r>
        <w:rPr>
          <w:rFonts w:hint="eastAsia" w:ascii="仿宋_GB2312" w:hAnsi="仿宋_GB2312" w:eastAsia="仿宋_GB2312" w:cs="仿宋_GB2312"/>
          <w:b/>
          <w:bCs w:val="0"/>
          <w:sz w:val="24"/>
          <w:szCs w:val="24"/>
          <w:lang w:val="en-US" w:eastAsia="zh-CN"/>
        </w:rPr>
        <w:t>.</w:t>
      </w:r>
      <w:r>
        <w:rPr>
          <w:rFonts w:hint="eastAsia" w:ascii="仿宋_GB2312" w:hAnsi="仿宋_GB2312" w:eastAsia="仿宋_GB2312" w:cs="仿宋_GB2312"/>
          <w:b/>
          <w:bCs w:val="0"/>
          <w:sz w:val="24"/>
          <w:szCs w:val="24"/>
        </w:rPr>
        <w:t xml:space="preserve">选择学校 </w:t>
      </w:r>
    </w:p>
    <w:p w14:paraId="4C1FD018">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400" w:lineRule="exact"/>
        <w:ind w:left="0" w:leftChars="0" w:firstLine="480" w:firstLineChars="200"/>
        <w:textAlignment w:val="baseline"/>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注册成功后，选择“商品统购”或“商品零购”按照提示选择学生所在的学校。</w:t>
      </w:r>
    </w:p>
    <w:p w14:paraId="4585F0C1">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400" w:lineRule="exact"/>
        <w:ind w:left="0" w:leftChars="0" w:firstLine="482" w:firstLineChars="200"/>
        <w:textAlignment w:val="baseline"/>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3</w:t>
      </w:r>
      <w:r>
        <w:rPr>
          <w:rFonts w:hint="eastAsia" w:ascii="仿宋_GB2312" w:hAnsi="仿宋_GB2312" w:eastAsia="仿宋_GB2312" w:cs="仿宋_GB2312"/>
          <w:b/>
          <w:bCs w:val="0"/>
          <w:sz w:val="24"/>
          <w:szCs w:val="24"/>
          <w:lang w:val="en-US" w:eastAsia="zh-CN"/>
        </w:rPr>
        <w:t>.</w:t>
      </w:r>
      <w:r>
        <w:rPr>
          <w:rFonts w:hint="eastAsia" w:ascii="仿宋_GB2312" w:hAnsi="仿宋_GB2312" w:eastAsia="仿宋_GB2312" w:cs="仿宋_GB2312"/>
          <w:b/>
          <w:bCs w:val="0"/>
          <w:sz w:val="24"/>
          <w:szCs w:val="24"/>
        </w:rPr>
        <w:t xml:space="preserve">选择校服款式 </w:t>
      </w:r>
    </w:p>
    <w:p w14:paraId="1A64A128">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400" w:lineRule="exact"/>
        <w:ind w:left="0" w:leftChars="0" w:firstLine="480" w:firstLineChars="200"/>
        <w:textAlignment w:val="baseline"/>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选择学生所在学校后，可查看该校发布的采购公告或商品，并选择款式。</w:t>
      </w:r>
    </w:p>
    <w:p w14:paraId="7FFE2637">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400" w:lineRule="exact"/>
        <w:ind w:left="0" w:leftChars="0" w:firstLine="482" w:firstLineChars="200"/>
        <w:textAlignment w:val="baseline"/>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4</w:t>
      </w:r>
      <w:r>
        <w:rPr>
          <w:rFonts w:hint="eastAsia" w:ascii="仿宋_GB2312" w:hAnsi="仿宋_GB2312" w:eastAsia="仿宋_GB2312" w:cs="仿宋_GB2312"/>
          <w:b/>
          <w:bCs w:val="0"/>
          <w:sz w:val="24"/>
          <w:szCs w:val="24"/>
          <w:lang w:val="en-US" w:eastAsia="zh-CN"/>
        </w:rPr>
        <w:t>.</w:t>
      </w:r>
      <w:r>
        <w:rPr>
          <w:rFonts w:hint="eastAsia" w:ascii="仿宋_GB2312" w:hAnsi="仿宋_GB2312" w:eastAsia="仿宋_GB2312" w:cs="仿宋_GB2312"/>
          <w:b/>
          <w:bCs w:val="0"/>
          <w:sz w:val="24"/>
          <w:szCs w:val="24"/>
        </w:rPr>
        <w:t xml:space="preserve">选择尺码 </w:t>
      </w:r>
    </w:p>
    <w:p w14:paraId="3152C0AA">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400" w:lineRule="exact"/>
        <w:ind w:left="0" w:leftChars="0" w:firstLine="480" w:firstLineChars="200"/>
        <w:textAlignment w:val="baseline"/>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平台配有三种尺码选择方式，根据厂商的不同设定，购买时会进入以下三种选择页面中的其中一种</w:t>
      </w:r>
    </w:p>
    <w:p w14:paraId="632003F4">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400" w:lineRule="exact"/>
        <w:ind w:left="0" w:leftChars="0" w:firstLine="480" w:firstLineChars="200"/>
        <w:textAlignment w:val="baseline"/>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智能选码页面:页面中有尺码助手，输入学生的身高，体重后，点击“尺码计算”即可为您匹配合适的尺码:</w:t>
      </w:r>
    </w:p>
    <w:p w14:paraId="0055FF26">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400" w:lineRule="exact"/>
        <w:ind w:left="0" w:leftChars="0" w:firstLine="480" w:firstLineChars="200"/>
        <w:textAlignment w:val="baseline"/>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厂商自定义尺码页面:页面显示不同身高段对应的尺码，可参考商品详情中的尺码表;</w:t>
      </w:r>
    </w:p>
    <w:p w14:paraId="497665DD">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400" w:lineRule="exact"/>
        <w:ind w:left="0" w:leftChars="0" w:firstLine="480" w:firstLineChars="200"/>
        <w:textAlignment w:val="baseline"/>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身体信息录入页面:页面中没有尺码选择选项，需输入学生实际的身高和体重信息，由厂家按照家长输入的信息匹配尺码并生产。</w:t>
      </w:r>
    </w:p>
    <w:p w14:paraId="08120B45">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400" w:lineRule="exact"/>
        <w:ind w:left="0" w:leftChars="0" w:firstLine="480" w:firstLineChars="200"/>
        <w:textAlignment w:val="baseline"/>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注:请按照实际的身高、体重，勿购买过大尺码，避免校服过于肥大。</w:t>
      </w:r>
    </w:p>
    <w:p w14:paraId="5F0FF82C">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400" w:lineRule="exact"/>
        <w:ind w:left="0" w:leftChars="0" w:firstLine="482" w:firstLineChars="200"/>
        <w:textAlignment w:val="baseline"/>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5</w:t>
      </w:r>
      <w:r>
        <w:rPr>
          <w:rFonts w:hint="eastAsia" w:ascii="仿宋_GB2312" w:hAnsi="仿宋_GB2312" w:eastAsia="仿宋_GB2312" w:cs="仿宋_GB2312"/>
          <w:b/>
          <w:bCs w:val="0"/>
          <w:sz w:val="24"/>
          <w:szCs w:val="24"/>
          <w:lang w:val="en-US" w:eastAsia="zh-CN"/>
        </w:rPr>
        <w:t>.</w:t>
      </w:r>
      <w:r>
        <w:rPr>
          <w:rFonts w:hint="eastAsia" w:ascii="仿宋_GB2312" w:hAnsi="仿宋_GB2312" w:eastAsia="仿宋_GB2312" w:cs="仿宋_GB2312"/>
          <w:b/>
          <w:bCs w:val="0"/>
          <w:sz w:val="24"/>
          <w:szCs w:val="24"/>
        </w:rPr>
        <w:t xml:space="preserve">订单信息 </w:t>
      </w:r>
    </w:p>
    <w:p w14:paraId="2B18C124">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400" w:lineRule="exact"/>
        <w:ind w:left="0" w:leftChars="0" w:firstLine="480" w:firstLineChars="200"/>
        <w:textAlignment w:val="baseline"/>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商品统购:填写学生的年级、班级、姓名、家长手机号，完成购买。校服统一发货到学校，收货学生务必填写学生姓名。</w:t>
      </w:r>
    </w:p>
    <w:p w14:paraId="2F2C4BE1">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400" w:lineRule="exact"/>
        <w:ind w:left="0" w:leftChars="0" w:firstLine="480" w:firstLineChars="200"/>
        <w:textAlignment w:val="baseline"/>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商品</w:t>
      </w:r>
      <w:r>
        <w:rPr>
          <w:rFonts w:hint="eastAsia" w:ascii="仿宋_GB2312" w:hAnsi="仿宋_GB2312" w:eastAsia="仿宋_GB2312" w:cs="仿宋_GB2312"/>
          <w:b w:val="0"/>
          <w:bCs/>
          <w:sz w:val="24"/>
          <w:szCs w:val="24"/>
          <w:lang w:val="en-US" w:eastAsia="zh-CN"/>
        </w:rPr>
        <w:t>零</w:t>
      </w:r>
      <w:r>
        <w:rPr>
          <w:rFonts w:hint="eastAsia" w:ascii="仿宋_GB2312" w:hAnsi="仿宋_GB2312" w:eastAsia="仿宋_GB2312" w:cs="仿宋_GB2312"/>
          <w:b w:val="0"/>
          <w:bCs/>
          <w:sz w:val="24"/>
          <w:szCs w:val="24"/>
        </w:rPr>
        <w:t>购</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lang w:val="en-US" w:eastAsia="zh-CN"/>
        </w:rPr>
        <w:t>按照</w:t>
      </w:r>
      <w:r>
        <w:rPr>
          <w:rFonts w:hint="eastAsia" w:ascii="仿宋_GB2312" w:hAnsi="仿宋_GB2312" w:eastAsia="仿宋_GB2312" w:cs="仿宋_GB2312"/>
          <w:b w:val="0"/>
          <w:bCs/>
          <w:sz w:val="24"/>
          <w:szCs w:val="24"/>
        </w:rPr>
        <w:t>提示请写收货详细地址</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rPr>
        <w:t>厂商根据家长要求将</w:t>
      </w:r>
      <w:r>
        <w:rPr>
          <w:rFonts w:hint="eastAsia" w:ascii="仿宋_GB2312" w:hAnsi="仿宋_GB2312" w:eastAsia="仿宋_GB2312" w:cs="仿宋_GB2312"/>
          <w:b w:val="0"/>
          <w:bCs/>
          <w:sz w:val="24"/>
          <w:szCs w:val="24"/>
          <w:lang w:val="en-US" w:eastAsia="zh-CN"/>
        </w:rPr>
        <w:t>校</w:t>
      </w:r>
      <w:r>
        <w:rPr>
          <w:rFonts w:hint="eastAsia" w:ascii="仿宋_GB2312" w:hAnsi="仿宋_GB2312" w:eastAsia="仿宋_GB2312" w:cs="仿宋_GB2312"/>
          <w:b w:val="0"/>
          <w:bCs/>
          <w:sz w:val="24"/>
          <w:szCs w:val="24"/>
        </w:rPr>
        <w:t>服通过线上物流配送至收货地。</w:t>
      </w:r>
    </w:p>
    <w:p w14:paraId="05C45CF4">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400" w:lineRule="exact"/>
        <w:ind w:left="0" w:leftChars="0" w:firstLine="482" w:firstLineChars="200"/>
        <w:textAlignment w:val="baseline"/>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6</w:t>
      </w:r>
      <w:r>
        <w:rPr>
          <w:rFonts w:hint="eastAsia" w:ascii="仿宋_GB2312" w:hAnsi="仿宋_GB2312" w:eastAsia="仿宋_GB2312" w:cs="仿宋_GB2312"/>
          <w:b/>
          <w:bCs w:val="0"/>
          <w:sz w:val="24"/>
          <w:szCs w:val="24"/>
          <w:lang w:val="en-US" w:eastAsia="zh-CN"/>
        </w:rPr>
        <w:t>.</w:t>
      </w:r>
      <w:r>
        <w:rPr>
          <w:rFonts w:hint="eastAsia" w:ascii="仿宋_GB2312" w:hAnsi="仿宋_GB2312" w:eastAsia="仿宋_GB2312" w:cs="仿宋_GB2312"/>
          <w:b/>
          <w:bCs w:val="0"/>
          <w:sz w:val="24"/>
          <w:szCs w:val="24"/>
        </w:rPr>
        <w:t xml:space="preserve">完成支付 </w:t>
      </w:r>
    </w:p>
    <w:p w14:paraId="548C12F9">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400" w:lineRule="exact"/>
        <w:ind w:left="0" w:leftChars="0" w:firstLine="480" w:firstLineChars="200"/>
        <w:textAlignment w:val="baseline"/>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选择支付宝或微信支付。</w:t>
      </w:r>
    </w:p>
    <w:p w14:paraId="7DF9A042">
      <w:pPr>
        <w:bidi w:val="0"/>
        <w:rPr>
          <w:rFonts w:hint="eastAsia"/>
        </w:rPr>
      </w:pPr>
    </w:p>
    <w:p w14:paraId="48161C9D">
      <w:pPr>
        <w:bidi w:val="0"/>
        <w:rPr>
          <w:rFonts w:hint="eastAsia"/>
        </w:rPr>
      </w:pPr>
    </w:p>
    <w:p w14:paraId="5BE7D5A4">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400" w:lineRule="exact"/>
        <w:jc w:val="center"/>
        <w:textAlignment w:val="baseline"/>
        <w:rPr>
          <w:rFonts w:hint="eastAsia" w:ascii="黑体" w:hAnsi="黑体" w:eastAsia="黑体" w:cs="黑体"/>
          <w:b w:val="0"/>
          <w:bCs/>
          <w:sz w:val="24"/>
          <w:szCs w:val="24"/>
        </w:rPr>
      </w:pPr>
      <w:r>
        <w:rPr>
          <w:rFonts w:hint="eastAsia" w:ascii="黑体" w:hAnsi="黑体" w:eastAsia="黑体" w:cs="黑体"/>
          <w:b w:val="0"/>
          <w:bCs/>
          <w:sz w:val="24"/>
          <w:szCs w:val="24"/>
        </w:rPr>
        <w:t>常见售后问题</w:t>
      </w:r>
    </w:p>
    <w:p w14:paraId="103E8E25">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400" w:lineRule="exact"/>
        <w:ind w:left="0" w:leftChars="0" w:firstLine="482" w:firstLineChars="200"/>
        <w:textAlignment w:val="baseline"/>
        <w:rPr>
          <w:rFonts w:hint="eastAsia" w:ascii="仿宋_GB2312" w:hAnsi="仿宋_GB2312" w:eastAsia="仿宋_GB2312" w:cs="仿宋_GB2312"/>
          <w:b w:val="0"/>
          <w:bCs/>
          <w:sz w:val="24"/>
          <w:szCs w:val="24"/>
        </w:rPr>
      </w:pPr>
      <w:r>
        <w:rPr>
          <w:rFonts w:hint="eastAsia" w:ascii="仿宋_GB2312" w:hAnsi="仿宋_GB2312" w:eastAsia="仿宋_GB2312" w:cs="仿宋_GB2312"/>
          <w:b/>
          <w:bCs w:val="0"/>
          <w:sz w:val="24"/>
          <w:szCs w:val="24"/>
          <w:lang w:val="en-US" w:eastAsia="zh-CN"/>
        </w:rPr>
        <w:t>1.</w:t>
      </w:r>
      <w:r>
        <w:rPr>
          <w:rFonts w:hint="eastAsia" w:ascii="仿宋_GB2312" w:hAnsi="仿宋_GB2312" w:eastAsia="仿宋_GB2312" w:cs="仿宋_GB2312"/>
          <w:b/>
          <w:bCs w:val="0"/>
          <w:sz w:val="24"/>
          <w:szCs w:val="24"/>
        </w:rPr>
        <w:t xml:space="preserve">退款 </w:t>
      </w:r>
    </w:p>
    <w:p w14:paraId="7056AF94">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400" w:lineRule="exact"/>
        <w:ind w:left="0" w:leftChars="0" w:firstLine="480" w:firstLineChars="200"/>
        <w:textAlignment w:val="baseline"/>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若支付成功后发现订单信息有误，可退款并重新购买。在</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rPr>
        <w:t>阳光智园APP”上点击“我的(屏幕右下方)一“待收货/已完成”一“申请退款”，如需退款，请务必在付款截止日期前申请。</w:t>
      </w:r>
    </w:p>
    <w:p w14:paraId="6F410582">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400" w:lineRule="exact"/>
        <w:ind w:firstLine="482" w:firstLineChars="200"/>
        <w:textAlignment w:val="baseline"/>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 xml:space="preserve">2.购买多套 </w:t>
      </w:r>
    </w:p>
    <w:p w14:paraId="0EAD87F7">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400" w:lineRule="exact"/>
        <w:ind w:firstLine="480" w:firstLineChars="200"/>
        <w:textAlignment w:val="baseline"/>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如需购买多套，可按照上述步骤多次购买;或选择“代购自购添加多套一次性支付。</w:t>
      </w:r>
    </w:p>
    <w:p w14:paraId="1D3CD088">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400" w:lineRule="exact"/>
        <w:ind w:firstLine="482" w:firstLineChars="200"/>
        <w:textAlignment w:val="baseline"/>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 xml:space="preserve">3.代替购买 </w:t>
      </w:r>
    </w:p>
    <w:p w14:paraId="6D92ABC9">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400" w:lineRule="exact"/>
        <w:ind w:firstLine="480" w:firstLineChars="200"/>
        <w:textAlignment w:val="baseline"/>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若帮助</w:t>
      </w:r>
      <w:r>
        <w:rPr>
          <w:rFonts w:hint="eastAsia" w:ascii="仿宋_GB2312" w:hAnsi="仿宋_GB2312" w:eastAsia="仿宋_GB2312" w:cs="仿宋_GB2312"/>
          <w:b w:val="0"/>
          <w:bCs/>
          <w:sz w:val="24"/>
          <w:szCs w:val="24"/>
        </w:rPr>
        <w:t>其他学生/家长代购，</w:t>
      </w:r>
      <w:r>
        <w:rPr>
          <w:rFonts w:hint="eastAsia" w:ascii="仿宋_GB2312" w:hAnsi="仿宋_GB2312" w:eastAsia="仿宋_GB2312" w:cs="仿宋_GB2312"/>
          <w:b w:val="0"/>
          <w:bCs/>
          <w:sz w:val="24"/>
          <w:szCs w:val="24"/>
          <w:lang w:val="en-US" w:eastAsia="zh-CN"/>
        </w:rPr>
        <w:t>请</w:t>
      </w:r>
      <w:r>
        <w:rPr>
          <w:rFonts w:hint="eastAsia" w:ascii="仿宋_GB2312" w:hAnsi="仿宋_GB2312" w:eastAsia="仿宋_GB2312" w:cs="仿宋_GB2312"/>
          <w:b w:val="0"/>
          <w:bCs/>
          <w:sz w:val="24"/>
          <w:szCs w:val="24"/>
        </w:rPr>
        <w:t>点击“代购·自购</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rPr>
        <w:t>按钮，依次添加款式、代替购买学生的年级、班级、姓名、尺码等信息</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rPr>
        <w:t>然后提交订单并支付即可，一次最多可帮助45人代购。</w:t>
      </w:r>
    </w:p>
    <w:p w14:paraId="626A724D">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400" w:lineRule="exact"/>
        <w:ind w:firstLine="482" w:firstLineChars="200"/>
        <w:textAlignment w:val="baseline"/>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 xml:space="preserve">4.尺码调换 </w:t>
      </w:r>
    </w:p>
    <w:p w14:paraId="49B3EC72">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400" w:lineRule="exact"/>
        <w:ind w:firstLine="480" w:firstLineChars="200"/>
        <w:textAlignment w:val="baseline"/>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收到校服后7天内，可在“我的-待收货/已完成”中找到相应订单,点击申请调换，填写调换信息并提交厂商外理</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rPr>
        <w:t>或在“我的-待收货/已完成”中找到相应订单，找到厂商电话，尽快联系厂商调换。</w:t>
      </w:r>
    </w:p>
    <w:p w14:paraId="210112DE">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400" w:lineRule="exact"/>
        <w:ind w:firstLine="482" w:firstLineChars="200"/>
        <w:textAlignment w:val="baseline"/>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 xml:space="preserve">5.更改学校 </w:t>
      </w:r>
    </w:p>
    <w:p w14:paraId="5465DEDD">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400" w:lineRule="exact"/>
        <w:ind w:firstLine="480" w:firstLineChars="200"/>
        <w:textAlignment w:val="baseline"/>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若学生转学或帮助其他学校的学生购买，在</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rPr>
        <w:t>阳光智园APP”上点击“我的”(屏幕右下方)一“我的学校”，更改学校，按照上述步骤购买。</w:t>
      </w:r>
    </w:p>
    <w:p w14:paraId="423C7022">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400" w:lineRule="exact"/>
        <w:ind w:firstLine="482" w:firstLineChars="200"/>
        <w:textAlignment w:val="baseline"/>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 xml:space="preserve">6.帮助与咨询 </w:t>
      </w:r>
    </w:p>
    <w:p w14:paraId="6508B19D">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400" w:lineRule="exact"/>
        <w:ind w:firstLine="480" w:firstLineChars="200"/>
        <w:textAlignment w:val="baseline"/>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点击屏幕右下角“我的”一进入“阳光客服”，可查看“购买问题”“订单问题”“其他问题”等常见问题解答。</w:t>
      </w:r>
    </w:p>
    <w:p w14:paraId="14167E99">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400" w:lineRule="exact"/>
        <w:ind w:firstLine="480" w:firstLineChars="200"/>
        <w:textAlignment w:val="baseline"/>
        <w:rPr>
          <w:rFonts w:hint="eastAsia" w:ascii="仿宋_GB2312" w:hAnsi="仿宋_GB2312" w:eastAsia="仿宋_GB2312" w:cs="仿宋_GB2312"/>
          <w:b w:val="0"/>
          <w:bCs/>
          <w:sz w:val="24"/>
          <w:szCs w:val="24"/>
        </w:rPr>
      </w:pPr>
    </w:p>
    <w:p w14:paraId="6CC32272">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400" w:lineRule="exact"/>
        <w:ind w:firstLine="480" w:firstLineChars="200"/>
        <w:textAlignment w:val="baseline"/>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全国统一客服热线:400-689-6600</w:t>
      </w:r>
    </w:p>
    <w:p w14:paraId="1052BE31">
      <w:pPr>
        <w:rPr>
          <w:rFonts w:hint="eastAsia" w:ascii="仿宋_GB2312" w:hAnsi="仿宋_GB2312" w:eastAsia="仿宋_GB2312" w:cs="仿宋_GB2312"/>
          <w:b w:val="0"/>
          <w:bCs/>
          <w:sz w:val="24"/>
          <w:szCs w:val="24"/>
        </w:rPr>
      </w:pPr>
    </w:p>
    <w:p w14:paraId="092A96D8">
      <w:pPr>
        <w:spacing w:before="143" w:line="229" w:lineRule="auto"/>
        <w:ind w:right="702"/>
        <w:rPr>
          <w:rFonts w:hint="eastAsia" w:ascii="仿宋_GB2312" w:hAnsi="仿宋_GB2312" w:eastAsia="仿宋_GB2312" w:cs="仿宋_GB2312"/>
          <w:b w:val="0"/>
          <w:bCs/>
          <w:sz w:val="24"/>
          <w:szCs w:val="24"/>
        </w:rPr>
      </w:pPr>
    </w:p>
    <w:p w14:paraId="6350A652">
      <w:pPr>
        <w:spacing w:before="143" w:line="229" w:lineRule="auto"/>
        <w:ind w:right="702"/>
        <w:rPr>
          <w:rFonts w:hint="eastAsia" w:ascii="仿宋_GB2312" w:hAnsi="仿宋_GB2312" w:eastAsia="仿宋_GB2312" w:cs="仿宋_GB2312"/>
          <w:b w:val="0"/>
          <w:bCs/>
          <w:sz w:val="24"/>
          <w:szCs w:val="24"/>
        </w:rPr>
      </w:pPr>
    </w:p>
    <w:p w14:paraId="02BCE21A">
      <w:pPr>
        <w:spacing w:before="143" w:line="229" w:lineRule="auto"/>
        <w:ind w:right="702"/>
        <w:rPr>
          <w:rFonts w:hint="eastAsia" w:ascii="仿宋_GB2312" w:hAnsi="仿宋_GB2312" w:eastAsia="仿宋_GB2312" w:cs="仿宋_GB2312"/>
          <w:b w:val="0"/>
          <w:bCs/>
          <w:sz w:val="24"/>
          <w:szCs w:val="24"/>
        </w:rPr>
      </w:pPr>
    </w:p>
    <w:p w14:paraId="5F4CA403">
      <w:pPr>
        <w:spacing w:before="143" w:line="229" w:lineRule="auto"/>
        <w:ind w:right="702"/>
        <w:rPr>
          <w:rFonts w:hint="eastAsia" w:ascii="仿宋_GB2312" w:hAnsi="仿宋_GB2312" w:eastAsia="仿宋_GB2312" w:cs="仿宋_GB2312"/>
          <w:b w:val="0"/>
          <w:bCs/>
          <w:sz w:val="24"/>
          <w:szCs w:val="24"/>
        </w:rPr>
      </w:pPr>
    </w:p>
    <w:p w14:paraId="11FED705">
      <w:pPr>
        <w:spacing w:before="143" w:line="229" w:lineRule="auto"/>
        <w:ind w:right="702"/>
        <w:rPr>
          <w:rFonts w:hint="eastAsia" w:ascii="仿宋_GB2312" w:hAnsi="仿宋_GB2312" w:eastAsia="仿宋_GB2312" w:cs="仿宋_GB2312"/>
          <w:b w:val="0"/>
          <w:bCs/>
          <w:sz w:val="24"/>
          <w:szCs w:val="24"/>
        </w:rPr>
      </w:pPr>
    </w:p>
    <w:p w14:paraId="61197B41">
      <w:pPr>
        <w:spacing w:before="143" w:line="229" w:lineRule="auto"/>
        <w:ind w:right="702"/>
        <w:rPr>
          <w:rFonts w:hint="eastAsia" w:ascii="仿宋_GB2312" w:hAnsi="仿宋_GB2312" w:eastAsia="仿宋_GB2312" w:cs="仿宋_GB2312"/>
          <w:b w:val="0"/>
          <w:bCs/>
          <w:sz w:val="24"/>
          <w:szCs w:val="24"/>
        </w:rPr>
      </w:pPr>
    </w:p>
    <w:p w14:paraId="7EF37B76">
      <w:pPr>
        <w:spacing w:before="143" w:line="229" w:lineRule="auto"/>
        <w:ind w:right="702"/>
        <w:rPr>
          <w:rFonts w:hint="eastAsia" w:ascii="仿宋_GB2312" w:hAnsi="仿宋_GB2312" w:eastAsia="仿宋_GB2312" w:cs="仿宋_GB2312"/>
          <w:b w:val="0"/>
          <w:bCs/>
          <w:sz w:val="24"/>
          <w:szCs w:val="24"/>
        </w:rPr>
      </w:pPr>
    </w:p>
    <w:p w14:paraId="27336E61">
      <w:pPr>
        <w:spacing w:before="143" w:line="229" w:lineRule="auto"/>
        <w:ind w:right="702"/>
        <w:rPr>
          <w:rFonts w:hint="eastAsia" w:ascii="仿宋_GB2312" w:hAnsi="仿宋_GB2312" w:eastAsia="仿宋_GB2312" w:cs="仿宋_GB2312"/>
          <w:b w:val="0"/>
          <w:bCs/>
          <w:sz w:val="24"/>
          <w:szCs w:val="24"/>
        </w:rPr>
      </w:pPr>
    </w:p>
    <w:p w14:paraId="1D67AD82">
      <w:pPr>
        <w:spacing w:before="143" w:line="229" w:lineRule="auto"/>
        <w:ind w:right="702"/>
        <w:rPr>
          <w:rFonts w:hint="eastAsia" w:ascii="仿宋_GB2312" w:hAnsi="仿宋_GB2312" w:eastAsia="仿宋_GB2312" w:cs="仿宋_GB2312"/>
          <w:b w:val="0"/>
          <w:bCs/>
          <w:sz w:val="24"/>
          <w:szCs w:val="24"/>
        </w:rPr>
      </w:pPr>
    </w:p>
    <w:p w14:paraId="32CB4665">
      <w:pPr>
        <w:spacing w:before="143" w:line="229" w:lineRule="auto"/>
        <w:ind w:right="702"/>
        <w:rPr>
          <w:rFonts w:hint="eastAsia" w:ascii="仿宋_GB2312" w:hAnsi="仿宋_GB2312" w:eastAsia="仿宋_GB2312" w:cs="仿宋_GB2312"/>
          <w:b w:val="0"/>
          <w:bCs/>
          <w:sz w:val="24"/>
          <w:szCs w:val="24"/>
        </w:rPr>
      </w:pPr>
    </w:p>
    <w:p w14:paraId="59064CF0">
      <w:pPr>
        <w:rPr>
          <w:rFonts w:hint="default" w:ascii="方正小标宋简体" w:hAnsi="方正小标宋简体" w:eastAsia="方正小标宋简体" w:cs="方正小标宋简体"/>
          <w:sz w:val="44"/>
          <w:szCs w:val="44"/>
          <w:lang w:val="en-US" w:eastAsia="zh-CN"/>
        </w:rPr>
      </w:pPr>
      <w:r>
        <w:rPr>
          <w:rFonts w:hint="eastAsia" w:ascii="黑体" w:hAnsi="黑体" w:eastAsia="黑体" w:cs="黑体"/>
          <w:sz w:val="32"/>
          <w:szCs w:val="32"/>
          <w:lang w:val="en-US" w:eastAsia="zh-CN"/>
        </w:rPr>
        <w:t>附件9</w:t>
      </w:r>
    </w:p>
    <w:p w14:paraId="4E68132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信阳市(202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-2025年度) “中小学校服互联网管理平台”企业进驻名单</w:t>
      </w:r>
    </w:p>
    <w:p w14:paraId="0A9F0164">
      <w:pPr>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共78家</w:t>
      </w:r>
      <w:r>
        <w:rPr>
          <w:rFonts w:hint="eastAsia" w:ascii="楷体_GB2312" w:hAnsi="楷体_GB2312" w:eastAsia="楷体_GB2312" w:cs="楷体_GB2312"/>
          <w:b/>
          <w:bCs/>
          <w:sz w:val="32"/>
          <w:szCs w:val="32"/>
        </w:rPr>
        <w:t>企业</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排名不分先后)</w:t>
      </w:r>
    </w:p>
    <w:p w14:paraId="7D0C9D95">
      <w:pPr>
        <w:jc w:val="center"/>
        <w:rPr>
          <w:rFonts w:hint="eastAsia" w:ascii="楷体_GB2312" w:hAnsi="楷体_GB2312" w:eastAsia="楷体_GB2312" w:cs="楷体_GB2312"/>
          <w:b/>
          <w:bCs/>
          <w:sz w:val="32"/>
          <w:szCs w:val="32"/>
        </w:rPr>
      </w:pPr>
    </w:p>
    <w:tbl>
      <w:tblPr>
        <w:tblStyle w:val="9"/>
        <w:tblW w:w="9539" w:type="dxa"/>
        <w:tblInd w:w="-3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5068"/>
        <w:gridCol w:w="4471"/>
      </w:tblGrid>
      <w:tr w14:paraId="68D11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15" w:hRule="atLeast"/>
        </w:trPr>
        <w:tc>
          <w:tcPr>
            <w:tcW w:w="5068" w:type="dxa"/>
            <w:vAlign w:val="center"/>
          </w:tcPr>
          <w:p w14:paraId="3833BFC6">
            <w:pPr>
              <w:spacing w:line="566"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河南百事得工贸有限公司</w:t>
            </w:r>
          </w:p>
        </w:tc>
        <w:tc>
          <w:tcPr>
            <w:tcW w:w="4471" w:type="dxa"/>
            <w:vAlign w:val="center"/>
          </w:tcPr>
          <w:p w14:paraId="64612493">
            <w:pPr>
              <w:spacing w:line="585"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成都麦立蜀服饰有限公司</w:t>
            </w:r>
          </w:p>
        </w:tc>
      </w:tr>
      <w:tr w14:paraId="2A034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15" w:hRule="atLeast"/>
        </w:trPr>
        <w:tc>
          <w:tcPr>
            <w:tcW w:w="5068" w:type="dxa"/>
            <w:vAlign w:val="center"/>
          </w:tcPr>
          <w:p w14:paraId="73995109">
            <w:pPr>
              <w:spacing w:line="6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河南九星服饰有限公司</w:t>
            </w:r>
          </w:p>
        </w:tc>
        <w:tc>
          <w:tcPr>
            <w:tcW w:w="4471" w:type="dxa"/>
            <w:vAlign w:val="center"/>
          </w:tcPr>
          <w:p w14:paraId="2E2FA863">
            <w:pPr>
              <w:spacing w:line="6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浙江意威服饰有限公司</w:t>
            </w:r>
          </w:p>
        </w:tc>
      </w:tr>
      <w:tr w14:paraId="28478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15" w:hRule="atLeast"/>
        </w:trPr>
        <w:tc>
          <w:tcPr>
            <w:tcW w:w="5068" w:type="dxa"/>
            <w:vAlign w:val="center"/>
          </w:tcPr>
          <w:p w14:paraId="66480884">
            <w:pPr>
              <w:spacing w:line="6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郑州豫州童服装有限公司</w:t>
            </w:r>
          </w:p>
        </w:tc>
        <w:tc>
          <w:tcPr>
            <w:tcW w:w="4471" w:type="dxa"/>
            <w:vAlign w:val="center"/>
          </w:tcPr>
          <w:p w14:paraId="116EA72E">
            <w:pPr>
              <w:spacing w:line="585"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泉州市卡卡体育用品有限公司</w:t>
            </w:r>
          </w:p>
        </w:tc>
      </w:tr>
      <w:tr w14:paraId="4D4F9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15" w:hRule="atLeast"/>
        </w:trPr>
        <w:tc>
          <w:tcPr>
            <w:tcW w:w="5068" w:type="dxa"/>
            <w:vAlign w:val="center"/>
          </w:tcPr>
          <w:p w14:paraId="27080EE4">
            <w:pPr>
              <w:spacing w:line="6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信阳市华美服饰有限公司</w:t>
            </w:r>
          </w:p>
        </w:tc>
        <w:tc>
          <w:tcPr>
            <w:tcW w:w="4471" w:type="dxa"/>
            <w:vAlign w:val="center"/>
          </w:tcPr>
          <w:p w14:paraId="30D21FF7">
            <w:pPr>
              <w:spacing w:line="6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河南省启利服饰有限公司</w:t>
            </w:r>
          </w:p>
        </w:tc>
      </w:tr>
      <w:tr w14:paraId="418B6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15" w:hRule="atLeast"/>
        </w:trPr>
        <w:tc>
          <w:tcPr>
            <w:tcW w:w="5068" w:type="dxa"/>
            <w:vAlign w:val="center"/>
          </w:tcPr>
          <w:p w14:paraId="721A8A83">
            <w:pPr>
              <w:spacing w:line="580" w:lineRule="exact"/>
              <w:ind w:firstLine="0"/>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河南凯凯体育用品有限公司</w:t>
            </w:r>
          </w:p>
        </w:tc>
        <w:tc>
          <w:tcPr>
            <w:tcW w:w="4471" w:type="dxa"/>
            <w:vAlign w:val="center"/>
          </w:tcPr>
          <w:p w14:paraId="7A8721A8">
            <w:pPr>
              <w:spacing w:line="62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光山县老大姐制衣有限公司</w:t>
            </w:r>
          </w:p>
        </w:tc>
      </w:tr>
      <w:tr w14:paraId="5E9B8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15" w:hRule="atLeast"/>
        </w:trPr>
        <w:tc>
          <w:tcPr>
            <w:tcW w:w="5068" w:type="dxa"/>
            <w:vAlign w:val="center"/>
          </w:tcPr>
          <w:p w14:paraId="27B5676B">
            <w:pPr>
              <w:spacing w:line="62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河南省创兴服装有限公司</w:t>
            </w:r>
          </w:p>
        </w:tc>
        <w:tc>
          <w:tcPr>
            <w:tcW w:w="4471" w:type="dxa"/>
            <w:vAlign w:val="center"/>
          </w:tcPr>
          <w:p w14:paraId="22244C52">
            <w:pPr>
              <w:spacing w:line="6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河南省目后服饰有限公司</w:t>
            </w:r>
          </w:p>
        </w:tc>
      </w:tr>
      <w:tr w14:paraId="2ACD9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15" w:hRule="atLeast"/>
        </w:trPr>
        <w:tc>
          <w:tcPr>
            <w:tcW w:w="5068" w:type="dxa"/>
            <w:vAlign w:val="center"/>
          </w:tcPr>
          <w:p w14:paraId="38ABCD6D">
            <w:pPr>
              <w:spacing w:line="580" w:lineRule="exact"/>
              <w:ind w:firstLine="0"/>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福建泉州市岚岚服装有限公司</w:t>
            </w:r>
          </w:p>
        </w:tc>
        <w:tc>
          <w:tcPr>
            <w:tcW w:w="4471" w:type="dxa"/>
            <w:vAlign w:val="center"/>
          </w:tcPr>
          <w:p w14:paraId="01573E3A">
            <w:pPr>
              <w:spacing w:line="62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河南省智慧树服饰有限公司</w:t>
            </w:r>
          </w:p>
        </w:tc>
      </w:tr>
      <w:tr w14:paraId="07E4B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15" w:hRule="atLeast"/>
        </w:trPr>
        <w:tc>
          <w:tcPr>
            <w:tcW w:w="5068" w:type="dxa"/>
            <w:vAlign w:val="center"/>
          </w:tcPr>
          <w:p w14:paraId="631196FB">
            <w:pPr>
              <w:spacing w:line="580" w:lineRule="exact"/>
              <w:ind w:firstLine="0"/>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海澜之家集团股份有限公司</w:t>
            </w:r>
          </w:p>
        </w:tc>
        <w:tc>
          <w:tcPr>
            <w:tcW w:w="4471" w:type="dxa"/>
            <w:vAlign w:val="center"/>
          </w:tcPr>
          <w:p w14:paraId="1783DDF2">
            <w:pPr>
              <w:spacing w:line="58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河南万博雅服饰有限公司</w:t>
            </w:r>
          </w:p>
        </w:tc>
      </w:tr>
      <w:tr w14:paraId="51E95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15" w:hRule="atLeast"/>
        </w:trPr>
        <w:tc>
          <w:tcPr>
            <w:tcW w:w="5068" w:type="dxa"/>
            <w:vAlign w:val="center"/>
          </w:tcPr>
          <w:p w14:paraId="25BD7A0F">
            <w:pPr>
              <w:spacing w:line="6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福建永尚服装有限公司</w:t>
            </w:r>
          </w:p>
        </w:tc>
        <w:tc>
          <w:tcPr>
            <w:tcW w:w="4471" w:type="dxa"/>
            <w:vAlign w:val="center"/>
          </w:tcPr>
          <w:p w14:paraId="1E9151CD">
            <w:pPr>
              <w:spacing w:line="58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信阳市申立制衣有限公司</w:t>
            </w:r>
          </w:p>
        </w:tc>
      </w:tr>
      <w:tr w14:paraId="0A62D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15" w:hRule="atLeast"/>
        </w:trPr>
        <w:tc>
          <w:tcPr>
            <w:tcW w:w="5068" w:type="dxa"/>
            <w:vAlign w:val="center"/>
          </w:tcPr>
          <w:p w14:paraId="05660269">
            <w:pPr>
              <w:spacing w:line="56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福建新同兴针纺织有限公司</w:t>
            </w:r>
          </w:p>
        </w:tc>
        <w:tc>
          <w:tcPr>
            <w:tcW w:w="4471" w:type="dxa"/>
            <w:vAlign w:val="center"/>
          </w:tcPr>
          <w:p w14:paraId="32C8C0CA">
            <w:pPr>
              <w:spacing w:line="58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信阳市敏华服饰有限责任公司</w:t>
            </w:r>
          </w:p>
        </w:tc>
      </w:tr>
      <w:tr w14:paraId="51604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15" w:hRule="atLeast"/>
        </w:trPr>
        <w:tc>
          <w:tcPr>
            <w:tcW w:w="5068" w:type="dxa"/>
            <w:vAlign w:val="center"/>
          </w:tcPr>
          <w:p w14:paraId="04B2C77E">
            <w:pPr>
              <w:spacing w:line="58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江西省晨光服饰有限公司</w:t>
            </w:r>
          </w:p>
        </w:tc>
        <w:tc>
          <w:tcPr>
            <w:tcW w:w="4471" w:type="dxa"/>
            <w:vAlign w:val="center"/>
          </w:tcPr>
          <w:p w14:paraId="28AA322A">
            <w:pPr>
              <w:spacing w:line="58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商城县君知九九服饰有限公司</w:t>
            </w:r>
          </w:p>
        </w:tc>
      </w:tr>
      <w:tr w14:paraId="11BFE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15" w:hRule="atLeast"/>
        </w:trPr>
        <w:tc>
          <w:tcPr>
            <w:tcW w:w="5068" w:type="dxa"/>
            <w:vAlign w:val="center"/>
          </w:tcPr>
          <w:p w14:paraId="466CC8A6">
            <w:pPr>
              <w:spacing w:line="6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罗山县小博士玩具有限公司</w:t>
            </w:r>
          </w:p>
        </w:tc>
        <w:tc>
          <w:tcPr>
            <w:tcW w:w="4471" w:type="dxa"/>
            <w:vAlign w:val="center"/>
          </w:tcPr>
          <w:p w14:paraId="3799CF41">
            <w:pPr>
              <w:spacing w:line="62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光山县高真服装有限公司</w:t>
            </w:r>
          </w:p>
        </w:tc>
      </w:tr>
      <w:tr w14:paraId="67ED1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15" w:hRule="atLeast"/>
        </w:trPr>
        <w:tc>
          <w:tcPr>
            <w:tcW w:w="5068" w:type="dxa"/>
            <w:vAlign w:val="center"/>
          </w:tcPr>
          <w:p w14:paraId="64F721E7">
            <w:pPr>
              <w:spacing w:line="58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商城县润色制衣有限公司</w:t>
            </w:r>
          </w:p>
        </w:tc>
        <w:tc>
          <w:tcPr>
            <w:tcW w:w="4471" w:type="dxa"/>
            <w:vAlign w:val="center"/>
          </w:tcPr>
          <w:p w14:paraId="6E039E21">
            <w:pPr>
              <w:spacing w:line="58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光山县光绒服饰有限公司</w:t>
            </w:r>
          </w:p>
        </w:tc>
      </w:tr>
      <w:tr w14:paraId="35F75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15" w:hRule="atLeast"/>
        </w:trPr>
        <w:tc>
          <w:tcPr>
            <w:tcW w:w="5068" w:type="dxa"/>
            <w:vAlign w:val="center"/>
          </w:tcPr>
          <w:p w14:paraId="782ED4F1">
            <w:pPr>
              <w:spacing w:line="580" w:lineRule="exact"/>
              <w:ind w:firstLine="0"/>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潢川县圣宇服饰科技有限公司</w:t>
            </w:r>
          </w:p>
        </w:tc>
        <w:tc>
          <w:tcPr>
            <w:tcW w:w="4471" w:type="dxa"/>
            <w:vAlign w:val="center"/>
          </w:tcPr>
          <w:p w14:paraId="4F2774A4">
            <w:pPr>
              <w:spacing w:line="58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河南向廷科技实业有限公司</w:t>
            </w:r>
          </w:p>
        </w:tc>
      </w:tr>
      <w:tr w14:paraId="1F128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15" w:hRule="atLeast"/>
        </w:trPr>
        <w:tc>
          <w:tcPr>
            <w:tcW w:w="5068" w:type="dxa"/>
            <w:vAlign w:val="center"/>
          </w:tcPr>
          <w:p w14:paraId="2269DDD4">
            <w:pPr>
              <w:spacing w:line="56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河南省铂利威服饰有限公司</w:t>
            </w:r>
          </w:p>
        </w:tc>
        <w:tc>
          <w:tcPr>
            <w:tcW w:w="4471" w:type="dxa"/>
            <w:vAlign w:val="center"/>
          </w:tcPr>
          <w:p w14:paraId="3A895AC9">
            <w:pPr>
              <w:spacing w:line="58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河南秀科实业发展有限公司</w:t>
            </w:r>
          </w:p>
        </w:tc>
      </w:tr>
      <w:tr w14:paraId="725E8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15" w:hRule="atLeast"/>
        </w:trPr>
        <w:tc>
          <w:tcPr>
            <w:tcW w:w="5068" w:type="dxa"/>
            <w:vAlign w:val="center"/>
          </w:tcPr>
          <w:p w14:paraId="2FA58C05">
            <w:pPr>
              <w:spacing w:line="56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信阳市双赤实业有限公司</w:t>
            </w:r>
          </w:p>
        </w:tc>
        <w:tc>
          <w:tcPr>
            <w:tcW w:w="4471" w:type="dxa"/>
            <w:vAlign w:val="center"/>
          </w:tcPr>
          <w:p w14:paraId="50155819">
            <w:pPr>
              <w:spacing w:line="58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河南吉语科技实业有限公司</w:t>
            </w:r>
          </w:p>
        </w:tc>
      </w:tr>
      <w:tr w14:paraId="517D4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15" w:hRule="atLeast"/>
        </w:trPr>
        <w:tc>
          <w:tcPr>
            <w:tcW w:w="5068" w:type="dxa"/>
            <w:vAlign w:val="center"/>
          </w:tcPr>
          <w:p w14:paraId="3CD2DF41">
            <w:pPr>
              <w:spacing w:line="560" w:lineRule="exact"/>
              <w:ind w:firstLine="0"/>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河南厚欣教育科技有限公司</w:t>
            </w:r>
          </w:p>
        </w:tc>
        <w:tc>
          <w:tcPr>
            <w:tcW w:w="4471" w:type="dxa"/>
            <w:vAlign w:val="center"/>
          </w:tcPr>
          <w:p w14:paraId="026FBB64">
            <w:pPr>
              <w:spacing w:line="6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重庆法诗顿服饰集团有限公司</w:t>
            </w:r>
          </w:p>
        </w:tc>
      </w:tr>
      <w:tr w14:paraId="590C7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15" w:hRule="atLeast"/>
        </w:trPr>
        <w:tc>
          <w:tcPr>
            <w:tcW w:w="5068" w:type="dxa"/>
            <w:vAlign w:val="center"/>
          </w:tcPr>
          <w:p w14:paraId="2AFE4210">
            <w:pPr>
              <w:spacing w:line="56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湖州童萌服饰有限公司</w:t>
            </w:r>
          </w:p>
        </w:tc>
        <w:tc>
          <w:tcPr>
            <w:tcW w:w="4471" w:type="dxa"/>
            <w:vAlign w:val="center"/>
          </w:tcPr>
          <w:p w14:paraId="1D4BC1B0">
            <w:pPr>
              <w:spacing w:line="56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福建省百佳子鑫服饰有限公司</w:t>
            </w:r>
          </w:p>
        </w:tc>
      </w:tr>
      <w:tr w14:paraId="5C52B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79" w:hRule="atLeast"/>
        </w:trPr>
        <w:tc>
          <w:tcPr>
            <w:tcW w:w="5068" w:type="dxa"/>
            <w:vAlign w:val="center"/>
          </w:tcPr>
          <w:p w14:paraId="32A458B4">
            <w:pPr>
              <w:spacing w:line="545"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湖州曼尔服饰有限公司</w:t>
            </w:r>
          </w:p>
        </w:tc>
        <w:tc>
          <w:tcPr>
            <w:tcW w:w="4471" w:type="dxa"/>
            <w:vAlign w:val="center"/>
          </w:tcPr>
          <w:p w14:paraId="38F59168">
            <w:pPr>
              <w:spacing w:line="545" w:lineRule="exact"/>
              <w:ind w:firstLine="0"/>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湖州宁时服饰有限公司</w:t>
            </w:r>
          </w:p>
        </w:tc>
      </w:tr>
      <w:tr w14:paraId="64D8D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15" w:hRule="atLeast"/>
        </w:trPr>
        <w:tc>
          <w:tcPr>
            <w:tcW w:w="5068" w:type="dxa"/>
            <w:vAlign w:val="center"/>
          </w:tcPr>
          <w:p w14:paraId="1B9E85CD">
            <w:pPr>
              <w:spacing w:line="564"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信阳亿恒服饰有限公司</w:t>
            </w:r>
          </w:p>
        </w:tc>
        <w:tc>
          <w:tcPr>
            <w:tcW w:w="4471" w:type="dxa"/>
            <w:vAlign w:val="center"/>
          </w:tcPr>
          <w:p w14:paraId="0EE7E72E">
            <w:pPr>
              <w:spacing w:line="620" w:lineRule="exact"/>
              <w:ind w:firstLine="0"/>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光山县巧嫂服饰有限公司</w:t>
            </w:r>
          </w:p>
        </w:tc>
      </w:tr>
      <w:tr w14:paraId="5748B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15" w:hRule="atLeast"/>
        </w:trPr>
        <w:tc>
          <w:tcPr>
            <w:tcW w:w="5068" w:type="dxa"/>
            <w:vAlign w:val="center"/>
          </w:tcPr>
          <w:p w14:paraId="3F402723">
            <w:pPr>
              <w:spacing w:line="564"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信阳市汪杨实业有限责任公司</w:t>
            </w:r>
          </w:p>
        </w:tc>
        <w:tc>
          <w:tcPr>
            <w:tcW w:w="4471" w:type="dxa"/>
            <w:vAlign w:val="center"/>
          </w:tcPr>
          <w:p w14:paraId="762C17A9">
            <w:pPr>
              <w:spacing w:line="545" w:lineRule="exact"/>
              <w:ind w:firstLine="0"/>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信阳市童星制衣有限责任公司</w:t>
            </w:r>
          </w:p>
        </w:tc>
      </w:tr>
      <w:tr w14:paraId="3F8E7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15" w:hRule="atLeast"/>
        </w:trPr>
        <w:tc>
          <w:tcPr>
            <w:tcW w:w="5068" w:type="dxa"/>
            <w:vAlign w:val="center"/>
          </w:tcPr>
          <w:p w14:paraId="0541172D">
            <w:pPr>
              <w:spacing w:line="58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杉杉品牌运营股份有限公司</w:t>
            </w:r>
          </w:p>
        </w:tc>
        <w:tc>
          <w:tcPr>
            <w:tcW w:w="4471" w:type="dxa"/>
            <w:vAlign w:val="center"/>
          </w:tcPr>
          <w:p w14:paraId="02F57686">
            <w:pPr>
              <w:spacing w:line="6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河南匠工服饰有限公司</w:t>
            </w:r>
          </w:p>
        </w:tc>
      </w:tr>
      <w:tr w14:paraId="53304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15" w:hRule="atLeast"/>
        </w:trPr>
        <w:tc>
          <w:tcPr>
            <w:tcW w:w="5068" w:type="dxa"/>
            <w:vAlign w:val="center"/>
          </w:tcPr>
          <w:p w14:paraId="4B768DBF">
            <w:pPr>
              <w:spacing w:line="58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信阳市羊山新区星东立服装厂</w:t>
            </w:r>
          </w:p>
        </w:tc>
        <w:tc>
          <w:tcPr>
            <w:tcW w:w="4471" w:type="dxa"/>
            <w:vAlign w:val="center"/>
          </w:tcPr>
          <w:p w14:paraId="15F9AADD">
            <w:pPr>
              <w:spacing w:line="600" w:lineRule="exact"/>
              <w:ind w:firstLine="0"/>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江西凯莱利针织制衣有限公司</w:t>
            </w:r>
          </w:p>
        </w:tc>
      </w:tr>
      <w:tr w14:paraId="672FA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15" w:hRule="atLeast"/>
        </w:trPr>
        <w:tc>
          <w:tcPr>
            <w:tcW w:w="5068" w:type="dxa"/>
            <w:vAlign w:val="center"/>
          </w:tcPr>
          <w:p w14:paraId="184EB613">
            <w:pPr>
              <w:spacing w:line="6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湖南博成服饰有限公司</w:t>
            </w:r>
          </w:p>
        </w:tc>
        <w:tc>
          <w:tcPr>
            <w:tcW w:w="4471" w:type="dxa"/>
            <w:vAlign w:val="center"/>
          </w:tcPr>
          <w:p w14:paraId="3E1C25FF">
            <w:pPr>
              <w:spacing w:line="6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信阳星昭实业有限公司</w:t>
            </w:r>
          </w:p>
        </w:tc>
      </w:tr>
      <w:tr w14:paraId="60684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15" w:hRule="atLeast"/>
        </w:trPr>
        <w:tc>
          <w:tcPr>
            <w:tcW w:w="5068" w:type="dxa"/>
            <w:vAlign w:val="center"/>
          </w:tcPr>
          <w:p w14:paraId="1F4D000F">
            <w:pPr>
              <w:spacing w:line="527"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河南航佳服饰有限公司</w:t>
            </w:r>
          </w:p>
        </w:tc>
        <w:tc>
          <w:tcPr>
            <w:tcW w:w="4471" w:type="dxa"/>
            <w:vAlign w:val="center"/>
          </w:tcPr>
          <w:p w14:paraId="54040166">
            <w:pPr>
              <w:spacing w:line="56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浙江国智校服有限公司</w:t>
            </w:r>
          </w:p>
        </w:tc>
      </w:tr>
      <w:tr w14:paraId="4806E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15" w:hRule="atLeast"/>
        </w:trPr>
        <w:tc>
          <w:tcPr>
            <w:tcW w:w="5068" w:type="dxa"/>
            <w:vAlign w:val="center"/>
          </w:tcPr>
          <w:p w14:paraId="29E5928D">
            <w:pPr>
              <w:spacing w:line="545"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西平鑫雅田服装科技有限公司</w:t>
            </w:r>
          </w:p>
        </w:tc>
        <w:tc>
          <w:tcPr>
            <w:tcW w:w="4471" w:type="dxa"/>
            <w:vAlign w:val="center"/>
          </w:tcPr>
          <w:p w14:paraId="04DC7CA1">
            <w:pPr>
              <w:spacing w:line="6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河南金美服饰有限公司</w:t>
            </w:r>
          </w:p>
        </w:tc>
      </w:tr>
      <w:tr w14:paraId="1E518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15" w:hRule="atLeast"/>
        </w:trPr>
        <w:tc>
          <w:tcPr>
            <w:tcW w:w="5068" w:type="dxa"/>
            <w:vAlign w:val="center"/>
          </w:tcPr>
          <w:p w14:paraId="1792058E">
            <w:pPr>
              <w:spacing w:line="56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项城市鑫强商贸有限公司</w:t>
            </w:r>
          </w:p>
        </w:tc>
        <w:tc>
          <w:tcPr>
            <w:tcW w:w="4471" w:type="dxa"/>
            <w:vAlign w:val="center"/>
          </w:tcPr>
          <w:p w14:paraId="484236B0">
            <w:pPr>
              <w:spacing w:line="545"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项城市永欣服装有限公司</w:t>
            </w:r>
          </w:p>
        </w:tc>
      </w:tr>
      <w:tr w14:paraId="769CE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15" w:hRule="atLeast"/>
        </w:trPr>
        <w:tc>
          <w:tcPr>
            <w:tcW w:w="5068" w:type="dxa"/>
            <w:vAlign w:val="center"/>
          </w:tcPr>
          <w:p w14:paraId="17282CDF">
            <w:pPr>
              <w:spacing w:line="580" w:lineRule="exact"/>
              <w:ind w:firstLine="0"/>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福建泉州匹克体育用品有限公司</w:t>
            </w:r>
          </w:p>
        </w:tc>
        <w:tc>
          <w:tcPr>
            <w:tcW w:w="4471" w:type="dxa"/>
            <w:vAlign w:val="center"/>
          </w:tcPr>
          <w:p w14:paraId="33131680">
            <w:pPr>
              <w:spacing w:line="58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唐河县尔辰服饰有限公司</w:t>
            </w:r>
          </w:p>
        </w:tc>
      </w:tr>
      <w:tr w14:paraId="348AB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15" w:hRule="atLeast"/>
        </w:trPr>
        <w:tc>
          <w:tcPr>
            <w:tcW w:w="5068" w:type="dxa"/>
            <w:vAlign w:val="center"/>
          </w:tcPr>
          <w:p w14:paraId="1DE43FB8">
            <w:pPr>
              <w:spacing w:line="580" w:lineRule="exact"/>
              <w:ind w:firstLine="0"/>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福建校园大道文体用品有限公司</w:t>
            </w:r>
          </w:p>
        </w:tc>
        <w:tc>
          <w:tcPr>
            <w:tcW w:w="4471" w:type="dxa"/>
            <w:vAlign w:val="center"/>
          </w:tcPr>
          <w:p w14:paraId="25425F63">
            <w:pPr>
              <w:spacing w:line="56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浙江朗高服饰有限公司</w:t>
            </w:r>
          </w:p>
        </w:tc>
      </w:tr>
      <w:tr w14:paraId="17A95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15" w:hRule="atLeast"/>
        </w:trPr>
        <w:tc>
          <w:tcPr>
            <w:tcW w:w="5068" w:type="dxa"/>
            <w:vAlign w:val="center"/>
          </w:tcPr>
          <w:p w14:paraId="565DE991">
            <w:pPr>
              <w:spacing w:line="56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许昌博雅服装有限公司</w:t>
            </w:r>
          </w:p>
        </w:tc>
        <w:tc>
          <w:tcPr>
            <w:tcW w:w="4471" w:type="dxa"/>
            <w:vAlign w:val="center"/>
          </w:tcPr>
          <w:p w14:paraId="6E74C95E">
            <w:pPr>
              <w:spacing w:line="58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河南欣同服饰有限公司</w:t>
            </w:r>
          </w:p>
        </w:tc>
      </w:tr>
      <w:tr w14:paraId="3ECBD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15" w:hRule="atLeast"/>
        </w:trPr>
        <w:tc>
          <w:tcPr>
            <w:tcW w:w="5068" w:type="dxa"/>
            <w:vAlign w:val="center"/>
          </w:tcPr>
          <w:p w14:paraId="473B52CE">
            <w:pPr>
              <w:spacing w:line="580" w:lineRule="exact"/>
              <w:ind w:left="120" w:firstLine="0"/>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漳州金宝达服饰有限公司</w:t>
            </w:r>
          </w:p>
        </w:tc>
        <w:tc>
          <w:tcPr>
            <w:tcW w:w="4471" w:type="dxa"/>
            <w:vAlign w:val="center"/>
          </w:tcPr>
          <w:p w14:paraId="240987E4">
            <w:pPr>
              <w:spacing w:line="580" w:lineRule="exact"/>
              <w:ind w:firstLine="0"/>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石狮市力强环球服饰有限公司</w:t>
            </w:r>
          </w:p>
        </w:tc>
      </w:tr>
      <w:tr w14:paraId="273CC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15" w:hRule="atLeast"/>
        </w:trPr>
        <w:tc>
          <w:tcPr>
            <w:tcW w:w="5068" w:type="dxa"/>
            <w:vAlign w:val="center"/>
          </w:tcPr>
          <w:p w14:paraId="6A1CA564">
            <w:pPr>
              <w:spacing w:line="580" w:lineRule="exact"/>
              <w:ind w:firstLine="0"/>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广州森仕服装（赣州）有限公司</w:t>
            </w:r>
          </w:p>
        </w:tc>
        <w:tc>
          <w:tcPr>
            <w:tcW w:w="4471" w:type="dxa"/>
            <w:vAlign w:val="center"/>
          </w:tcPr>
          <w:p w14:paraId="2153FB1D">
            <w:pPr>
              <w:spacing w:line="58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光山县中职林服饰有限公司</w:t>
            </w:r>
          </w:p>
        </w:tc>
      </w:tr>
      <w:tr w14:paraId="282D9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15" w:hRule="atLeast"/>
        </w:trPr>
        <w:tc>
          <w:tcPr>
            <w:tcW w:w="5068" w:type="dxa"/>
            <w:vAlign w:val="center"/>
          </w:tcPr>
          <w:p w14:paraId="545C55B8">
            <w:pPr>
              <w:spacing w:line="56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光山县巾帼服饰有限公司</w:t>
            </w:r>
          </w:p>
        </w:tc>
        <w:tc>
          <w:tcPr>
            <w:tcW w:w="4471" w:type="dxa"/>
            <w:vAlign w:val="center"/>
          </w:tcPr>
          <w:p w14:paraId="332CBB5D">
            <w:pPr>
              <w:spacing w:line="58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广州市东教服饰有限公司</w:t>
            </w:r>
          </w:p>
        </w:tc>
      </w:tr>
      <w:tr w14:paraId="26F11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15" w:hRule="atLeast"/>
        </w:trPr>
        <w:tc>
          <w:tcPr>
            <w:tcW w:w="5068" w:type="dxa"/>
            <w:vAlign w:val="center"/>
          </w:tcPr>
          <w:p w14:paraId="06122570">
            <w:pPr>
              <w:spacing w:line="56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河南校颜服饰有限公司</w:t>
            </w:r>
          </w:p>
        </w:tc>
        <w:tc>
          <w:tcPr>
            <w:tcW w:w="4471" w:type="dxa"/>
            <w:vAlign w:val="center"/>
          </w:tcPr>
          <w:p w14:paraId="0486D724">
            <w:pPr>
              <w:spacing w:line="56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河南安博服饰有限公司</w:t>
            </w:r>
          </w:p>
        </w:tc>
      </w:tr>
      <w:tr w14:paraId="6E92B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15" w:hRule="atLeast"/>
        </w:trPr>
        <w:tc>
          <w:tcPr>
            <w:tcW w:w="5068" w:type="dxa"/>
            <w:vAlign w:val="center"/>
          </w:tcPr>
          <w:p w14:paraId="1F347BA5">
            <w:pPr>
              <w:spacing w:line="58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光山县佳衣若兰服饰有限公司</w:t>
            </w:r>
          </w:p>
        </w:tc>
        <w:tc>
          <w:tcPr>
            <w:tcW w:w="4471" w:type="dxa"/>
            <w:vAlign w:val="center"/>
          </w:tcPr>
          <w:p w14:paraId="79EA2813">
            <w:pPr>
              <w:spacing w:line="560" w:lineRule="exact"/>
              <w:ind w:firstLine="0"/>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福建闽豫缘校园用品有限公司</w:t>
            </w:r>
          </w:p>
        </w:tc>
      </w:tr>
      <w:tr w14:paraId="531A9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15" w:hRule="atLeast"/>
        </w:trPr>
        <w:tc>
          <w:tcPr>
            <w:tcW w:w="5068" w:type="dxa"/>
            <w:vAlign w:val="center"/>
          </w:tcPr>
          <w:p w14:paraId="48B6A277">
            <w:pPr>
              <w:spacing w:line="56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河南创文思特商贸有限公司</w:t>
            </w:r>
          </w:p>
        </w:tc>
        <w:tc>
          <w:tcPr>
            <w:tcW w:w="4471" w:type="dxa"/>
            <w:vAlign w:val="center"/>
          </w:tcPr>
          <w:p w14:paraId="2077C0DA">
            <w:pPr>
              <w:spacing w:line="58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河南希望之星服饰有限公司</w:t>
            </w:r>
          </w:p>
        </w:tc>
      </w:tr>
      <w:tr w14:paraId="038BE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15" w:hRule="atLeast"/>
        </w:trPr>
        <w:tc>
          <w:tcPr>
            <w:tcW w:w="5068" w:type="dxa"/>
            <w:vAlign w:val="center"/>
          </w:tcPr>
          <w:p w14:paraId="6F4EEF34">
            <w:pPr>
              <w:spacing w:line="56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商城县鹏程制衣有限公司</w:t>
            </w:r>
          </w:p>
        </w:tc>
        <w:tc>
          <w:tcPr>
            <w:tcW w:w="4471" w:type="dxa"/>
            <w:vAlign w:val="center"/>
          </w:tcPr>
          <w:p w14:paraId="77F1D9F2">
            <w:pPr>
              <w:spacing w:line="56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广东裕达实业有限公司</w:t>
            </w:r>
          </w:p>
        </w:tc>
      </w:tr>
      <w:tr w14:paraId="6F4E0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19" w:hRule="atLeast"/>
        </w:trPr>
        <w:tc>
          <w:tcPr>
            <w:tcW w:w="5068" w:type="dxa"/>
            <w:vAlign w:val="center"/>
          </w:tcPr>
          <w:p w14:paraId="2A3DAF67">
            <w:pPr>
              <w:spacing w:line="560" w:lineRule="exact"/>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河南省风暖服饰有限公司</w:t>
            </w:r>
          </w:p>
        </w:tc>
        <w:tc>
          <w:tcPr>
            <w:tcW w:w="4471" w:type="dxa"/>
            <w:vAlign w:val="center"/>
          </w:tcPr>
          <w:p w14:paraId="1D3FE0ED">
            <w:pPr>
              <w:spacing w:line="560" w:lineRule="exact"/>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河南沃克教育发展有限公司</w:t>
            </w:r>
          </w:p>
        </w:tc>
      </w:tr>
      <w:tr w14:paraId="78C9E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22" w:hRule="atLeast"/>
        </w:trPr>
        <w:tc>
          <w:tcPr>
            <w:tcW w:w="5068" w:type="dxa"/>
            <w:vAlign w:val="center"/>
          </w:tcPr>
          <w:p w14:paraId="3969DB19">
            <w:pPr>
              <w:spacing w:line="560" w:lineRule="exact"/>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河南日升月恒服饰有限公司</w:t>
            </w:r>
          </w:p>
        </w:tc>
        <w:tc>
          <w:tcPr>
            <w:tcW w:w="4471" w:type="dxa"/>
            <w:vAlign w:val="center"/>
          </w:tcPr>
          <w:p w14:paraId="3BA58A0A">
            <w:pPr>
              <w:spacing w:line="560" w:lineRule="exact"/>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河南元亨服饰有限公司</w:t>
            </w:r>
          </w:p>
        </w:tc>
      </w:tr>
    </w:tbl>
    <w:p w14:paraId="10E010BC">
      <w:pPr>
        <w:jc w:val="center"/>
        <w:rPr>
          <w:rFonts w:hint="eastAsia"/>
          <w:color w:val="000000"/>
          <w:sz w:val="28"/>
        </w:rPr>
      </w:pPr>
    </w:p>
    <w:sectPr>
      <w:footerReference r:id="rId10" w:type="default"/>
      <w:pgSz w:w="11910" w:h="16840"/>
      <w:pgMar w:top="1429" w:right="1417" w:bottom="1735" w:left="1480" w:header="0" w:footer="1468"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ABC23">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5050155</wp:posOffset>
              </wp:positionH>
              <wp:positionV relativeFrom="paragraph">
                <wp:posOffset>-126365</wp:posOffset>
              </wp:positionV>
              <wp:extent cx="676910" cy="2641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6910"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D8626E">
                          <w:pPr>
                            <w:pStyle w:val="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- 1 -</w:t>
                          </w:r>
                          <w:r>
                            <w:rPr>
                              <w:rFonts w:hint="eastAsia" w:ascii="仿宋_GB2312" w:hAnsi="仿宋_GB2312" w:eastAsia="仿宋_GB2312" w:cs="仿宋_GB2312"/>
                              <w:sz w:val="30"/>
                              <w:szCs w:val="30"/>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7.65pt;margin-top:-9.95pt;height:20.8pt;width:53.3pt;mso-position-horizontal-relative:margin;z-index:251659264;mso-width-relative:page;mso-height-relative:page;" filled="f" stroked="f" coordsize="21600,21600" o:gfxdata="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9d4ZfZAAAACgEAAA8AAAAAAAAAAQAgAAAAIgAAAGRycy9kb3ducmV2&#10;LnhtbFBLAQIUABQAAAAIAIdO4kDbF6/QNAIAAGEEAAAOAAAAAAAAAAEAIAAAACgBAABkcnMvZTJv&#10;RG9jLnhtbFBLBQYAAAAABgAGAFkBAADOBQAAAAA=&#10;">
              <v:fill on="f" focussize="0,0"/>
              <v:stroke on="f" weight="0.5pt"/>
              <v:imagedata o:title=""/>
              <o:lock v:ext="edit" aspectratio="f"/>
              <v:textbox inset="0mm,0mm,0mm,0mm">
                <w:txbxContent>
                  <w:p w14:paraId="26D8626E">
                    <w:pPr>
                      <w:pStyle w:val="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- 1 -</w:t>
                    </w:r>
                    <w:r>
                      <w:rPr>
                        <w:rFonts w:hint="eastAsia" w:ascii="仿宋_GB2312" w:hAnsi="仿宋_GB2312" w:eastAsia="仿宋_GB2312" w:cs="仿宋_GB2312"/>
                        <w:sz w:val="30"/>
                        <w:szCs w:val="3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93C13">
    <w:pPr>
      <w:spacing w:before="1" w:line="199" w:lineRule="auto"/>
      <w:rPr>
        <w:rFonts w:ascii="Arial" w:hAnsi="Arial" w:eastAsia="Arial" w:cs="Arial"/>
        <w:sz w:val="31"/>
        <w:szCs w:val="31"/>
      </w:rPr>
    </w:pPr>
    <w:r>
      <w:rPr>
        <w:sz w:val="31"/>
      </w:rPr>
      <mc:AlternateContent>
        <mc:Choice Requires="wps">
          <w:drawing>
            <wp:anchor distT="0" distB="0" distL="114300" distR="114300" simplePos="0" relativeHeight="251660288" behindDoc="0" locked="0" layoutInCell="1" allowOverlap="1">
              <wp:simplePos x="0" y="0"/>
              <wp:positionH relativeFrom="margin">
                <wp:posOffset>5123815</wp:posOffset>
              </wp:positionH>
              <wp:positionV relativeFrom="paragraph">
                <wp:posOffset>7620</wp:posOffset>
              </wp:positionV>
              <wp:extent cx="614045" cy="3517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14045" cy="3517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09546">
                          <w:pPr>
                            <w:pStyle w:val="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- 11 -</w:t>
                          </w:r>
                          <w:r>
                            <w:rPr>
                              <w:rFonts w:hint="eastAsia" w:ascii="仿宋_GB2312" w:hAnsi="仿宋_GB2312" w:eastAsia="仿宋_GB2312" w:cs="仿宋_GB2312"/>
                              <w:sz w:val="30"/>
                              <w:szCs w:val="30"/>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3.45pt;margin-top:0.6pt;height:27.7pt;width:48.35pt;mso-position-horizontal-relative:margin;z-index:251660288;mso-width-relative:page;mso-height-relative:page;" filled="f" stroked="f" coordsize="21600,21600" o:gfxdata="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sMnhbWAAAACAEAAA8AAAAAAAAAAQAgAAAAIgAAAGRycy9kb3ducmV2&#10;LnhtbFBLAQIUABQAAAAIAIdO4kBerQlBNwIAAGEEAAAOAAAAAAAAAAEAIAAAACUBAABkcnMvZTJv&#10;RG9jLnhtbFBLBQYAAAAABgAGAFkBAADOBQAAAAA=&#10;">
              <v:fill on="f" focussize="0,0"/>
              <v:stroke on="f" weight="0.5pt"/>
              <v:imagedata o:title=""/>
              <o:lock v:ext="edit" aspectratio="f"/>
              <v:textbox inset="0mm,0mm,0mm,0mm">
                <w:txbxContent>
                  <w:p w14:paraId="1D109546">
                    <w:pPr>
                      <w:pStyle w:val="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- 11 -</w:t>
                    </w:r>
                    <w:r>
                      <w:rPr>
                        <w:rFonts w:hint="eastAsia" w:ascii="仿宋_GB2312" w:hAnsi="仿宋_GB2312" w:eastAsia="仿宋_GB2312" w:cs="仿宋_GB2312"/>
                        <w:sz w:val="30"/>
                        <w:szCs w:val="3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97AD1">
    <w:pPr>
      <w:spacing w:before="1" w:line="166" w:lineRule="auto"/>
      <w:ind w:left="3"/>
      <w:rPr>
        <w:rFonts w:ascii="微软雅黑" w:hAnsi="微软雅黑" w:eastAsia="微软雅黑" w:cs="微软雅黑"/>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posOffset>5077460</wp:posOffset>
              </wp:positionH>
              <wp:positionV relativeFrom="paragraph">
                <wp:posOffset>0</wp:posOffset>
              </wp:positionV>
              <wp:extent cx="63627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362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32C053">
                          <w:pPr>
                            <w:pStyle w:val="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- 13 -</w:t>
                          </w:r>
                          <w:r>
                            <w:rPr>
                              <w:rFonts w:hint="eastAsia" w:ascii="仿宋_GB2312" w:hAnsi="仿宋_GB2312" w:eastAsia="仿宋_GB2312" w:cs="仿宋_GB2312"/>
                              <w:sz w:val="30"/>
                              <w:szCs w:val="30"/>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9.8pt;margin-top:0pt;height:144pt;width:50.1pt;mso-position-horizontal-relative:margin;z-index:251661312;mso-width-relative:page;mso-height-relative:page;" filled="f" stroked="f" coordsize="21600,21600" o:gfxdata="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rEku01QAAAAgBAAAPAAAAAAAAAAEAIAAAACIAAABkcnMvZG93bnJldi54&#10;bWxQSwECFAAUAAAACACHTuJAN9ikDjYCAABiBAAADgAAAAAAAAABACAAAAAkAQAAZHJzL2Uyb0Rv&#10;Yy54bWxQSwUGAAAAAAYABgBZAQAAzAUAAAAA&#10;">
              <v:fill on="f" focussize="0,0"/>
              <v:stroke on="f" weight="0.5pt"/>
              <v:imagedata o:title=""/>
              <o:lock v:ext="edit" aspectratio="f"/>
              <v:textbox inset="0mm,0mm,0mm,0mm" style="mso-fit-shape-to-text:t;">
                <w:txbxContent>
                  <w:p w14:paraId="6432C053">
                    <w:pPr>
                      <w:pStyle w:val="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- 13 -</w:t>
                    </w:r>
                    <w:r>
                      <w:rPr>
                        <w:rFonts w:hint="eastAsia" w:ascii="仿宋_GB2312" w:hAnsi="仿宋_GB2312" w:eastAsia="仿宋_GB2312" w:cs="仿宋_GB2312"/>
                        <w:sz w:val="30"/>
                        <w:szCs w:val="30"/>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6BA82">
    <w:pPr>
      <w:spacing w:before="1" w:line="166" w:lineRule="auto"/>
      <w:ind w:left="15"/>
      <w:rPr>
        <w:rFonts w:ascii="微软雅黑" w:hAnsi="微软雅黑" w:eastAsia="微软雅黑" w:cs="微软雅黑"/>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posOffset>5212715</wp:posOffset>
              </wp:positionH>
              <wp:positionV relativeFrom="paragraph">
                <wp:posOffset>6350</wp:posOffset>
              </wp:positionV>
              <wp:extent cx="629285" cy="247015"/>
              <wp:effectExtent l="0" t="0" r="0" b="0"/>
              <wp:wrapNone/>
              <wp:docPr id="4" name="文本框 4"/>
              <wp:cNvGraphicFramePr/>
              <a:graphic xmlns:a="http://schemas.openxmlformats.org/drawingml/2006/main">
                <a:graphicData uri="http://schemas.microsoft.com/office/word/2010/wordprocessingShape">
                  <wps:wsp>
                    <wps:cNvSpPr txBox="1"/>
                    <wps:spPr>
                      <a:xfrm>
                        <a:off x="0" y="0"/>
                        <a:ext cx="629285" cy="2470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6B4760">
                          <w:pPr>
                            <w:pStyle w:val="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- 15 -</w:t>
                          </w:r>
                          <w:r>
                            <w:rPr>
                              <w:rFonts w:hint="eastAsia" w:ascii="仿宋_GB2312" w:hAnsi="仿宋_GB2312" w:eastAsia="仿宋_GB2312" w:cs="仿宋_GB2312"/>
                              <w:sz w:val="30"/>
                              <w:szCs w:val="30"/>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10.45pt;margin-top:0.5pt;height:19.45pt;width:49.55pt;mso-position-horizontal-relative:margin;z-index:251662336;mso-width-relative:page;mso-height-relative:page;" filled="f" stroked="f" coordsize="21600,21600" o:gfxdata="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FG8WNtQAAAAIAQAADwAAAAAAAAABACAAAAAiAAAAZHJzL2Rvd25yZXYu&#10;eG1sUEsBAhQAFAAAAAgAh07iQKwl+qo4AgAAYQQAAA4AAAAAAAAAAQAgAAAAIwEAAGRycy9lMm9E&#10;b2MueG1sUEsFBgAAAAAGAAYAWQEAAM0FAAAAAA==&#10;">
              <v:fill on="f" focussize="0,0"/>
              <v:stroke on="f" weight="0.5pt"/>
              <v:imagedata o:title=""/>
              <o:lock v:ext="edit" aspectratio="f"/>
              <v:textbox inset="0mm,0mm,0mm,0mm">
                <w:txbxContent>
                  <w:p w14:paraId="406B4760">
                    <w:pPr>
                      <w:pStyle w:val="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- 15 -</w:t>
                    </w:r>
                    <w:r>
                      <w:rPr>
                        <w:rFonts w:hint="eastAsia" w:ascii="仿宋_GB2312" w:hAnsi="仿宋_GB2312" w:eastAsia="仿宋_GB2312" w:cs="仿宋_GB2312"/>
                        <w:sz w:val="30"/>
                        <w:szCs w:val="30"/>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13A71">
    <w:pPr>
      <w:spacing w:before="1" w:line="195" w:lineRule="auto"/>
      <w:rPr>
        <w:rFonts w:ascii="Arial" w:hAnsi="Arial" w:eastAsia="Arial" w:cs="Arial"/>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0</wp:posOffset>
              </wp:positionV>
              <wp:extent cx="718820" cy="290195"/>
              <wp:effectExtent l="0" t="0" r="0" b="0"/>
              <wp:wrapNone/>
              <wp:docPr id="5" name="文本框 5"/>
              <wp:cNvGraphicFramePr/>
              <a:graphic xmlns:a="http://schemas.openxmlformats.org/drawingml/2006/main">
                <a:graphicData uri="http://schemas.microsoft.com/office/word/2010/wordprocessingShape">
                  <wps:wsp>
                    <wps:cNvSpPr txBox="1"/>
                    <wps:spPr>
                      <a:xfrm>
                        <a:off x="0" y="0"/>
                        <a:ext cx="718820" cy="2901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4EF985">
                          <w:pPr>
                            <w:pStyle w:val="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- 16 -</w:t>
                          </w:r>
                          <w:r>
                            <w:rPr>
                              <w:rFonts w:hint="eastAsia" w:ascii="仿宋_GB2312" w:hAnsi="仿宋_GB2312" w:eastAsia="仿宋_GB2312" w:cs="仿宋_GB2312"/>
                              <w:sz w:val="30"/>
                              <w:szCs w:val="30"/>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0pt;height:22.85pt;width:56.6pt;mso-position-horizontal-relative:margin;z-index:251663360;mso-width-relative:page;mso-height-relative:page;" filled="f" stroked="f" coordsize="21600,21600" o:gfxdata="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N1I5XTAAAABAEAAA8AAAAAAAAAAQAgAAAAIgAAAGRycy9kb3ducmV2Lnht&#10;bFBLAQIUABQAAAAIAIdO4kAzi0nENwIAAGEEAAAOAAAAAAAAAAEAIAAAACIBAABkcnMvZTJvRG9j&#10;LnhtbFBLBQYAAAAABgAGAFkBAADLBQAAAAA=&#10;">
              <v:fill on="f" focussize="0,0"/>
              <v:stroke on="f" weight="0.5pt"/>
              <v:imagedata o:title=""/>
              <o:lock v:ext="edit" aspectratio="f"/>
              <v:textbox inset="0mm,0mm,0mm,0mm">
                <w:txbxContent>
                  <w:p w14:paraId="4C4EF985">
                    <w:pPr>
                      <w:pStyle w:val="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- 16 -</w:t>
                    </w:r>
                    <w:r>
                      <w:rPr>
                        <w:rFonts w:hint="eastAsia" w:ascii="仿宋_GB2312" w:hAnsi="仿宋_GB2312" w:eastAsia="仿宋_GB2312" w:cs="仿宋_GB2312"/>
                        <w:sz w:val="30"/>
                        <w:szCs w:val="30"/>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A1FCE">
    <w:pPr>
      <w:pStyle w:val="5"/>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posOffset>5078095</wp:posOffset>
              </wp:positionH>
              <wp:positionV relativeFrom="paragraph">
                <wp:posOffset>-86360</wp:posOffset>
              </wp:positionV>
              <wp:extent cx="645160" cy="2241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645160" cy="2241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969E2B">
                          <w:pPr>
                            <w:pStyle w:val="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- 19 -</w:t>
                          </w:r>
                          <w:r>
                            <w:rPr>
                              <w:rFonts w:hint="eastAsia" w:ascii="仿宋_GB2312" w:hAnsi="仿宋_GB2312" w:eastAsia="仿宋_GB2312" w:cs="仿宋_GB2312"/>
                              <w:sz w:val="30"/>
                              <w:szCs w:val="30"/>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9.85pt;margin-top:-6.8pt;height:17.65pt;width:50.8pt;mso-position-horizontal-relative:margin;z-index:251664384;mso-width-relative:page;mso-height-relative:page;" filled="f" stroked="f" coordsize="21600,21600" o:gfxdata="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W5bi3ZAAAACgEAAA8AAAAAAAAAAQAgAAAAIgAAAGRycy9kb3du&#10;cmV2LnhtbFBLAQIUABQAAAAIAIdO4kBrOWzUNwIAAGEEAAAOAAAAAAAAAAEAIAAAACgBAABkcnMv&#10;ZTJvRG9jLnhtbFBLBQYAAAAABgAGAFkBAADRBQAAAAA=&#10;">
              <v:fill on="f" focussize="0,0"/>
              <v:stroke on="f" weight="0.5pt"/>
              <v:imagedata o:title=""/>
              <o:lock v:ext="edit" aspectratio="f"/>
              <v:textbox inset="0mm,0mm,0mm,0mm">
                <w:txbxContent>
                  <w:p w14:paraId="33969E2B">
                    <w:pPr>
                      <w:pStyle w:val="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- 19 -</w:t>
                    </w:r>
                    <w:r>
                      <w:rPr>
                        <w:rFonts w:hint="eastAsia" w:ascii="仿宋_GB2312" w:hAnsi="仿宋_GB2312" w:eastAsia="仿宋_GB2312" w:cs="仿宋_GB2312"/>
                        <w:sz w:val="30"/>
                        <w:szCs w:val="3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MTdiYjdlOTFlYjJhYmM3MzgyMzcyYjQ3NTYxNmMifQ=="/>
  </w:docVars>
  <w:rsids>
    <w:rsidRoot w:val="00172A27"/>
    <w:rsid w:val="008E17E9"/>
    <w:rsid w:val="029D3639"/>
    <w:rsid w:val="02B01361"/>
    <w:rsid w:val="030D40BE"/>
    <w:rsid w:val="035764CA"/>
    <w:rsid w:val="03CA0201"/>
    <w:rsid w:val="03E70DB3"/>
    <w:rsid w:val="03FA6D38"/>
    <w:rsid w:val="04A66578"/>
    <w:rsid w:val="058D14E6"/>
    <w:rsid w:val="0624009C"/>
    <w:rsid w:val="06293905"/>
    <w:rsid w:val="067F3525"/>
    <w:rsid w:val="06A95712"/>
    <w:rsid w:val="06FF01C2"/>
    <w:rsid w:val="075524D7"/>
    <w:rsid w:val="07A56FBB"/>
    <w:rsid w:val="093F6F9B"/>
    <w:rsid w:val="0955056D"/>
    <w:rsid w:val="09C556F2"/>
    <w:rsid w:val="0A68145A"/>
    <w:rsid w:val="0AFC15E8"/>
    <w:rsid w:val="0B073AE9"/>
    <w:rsid w:val="0B163D2C"/>
    <w:rsid w:val="0BB73761"/>
    <w:rsid w:val="0BC8771C"/>
    <w:rsid w:val="0C4D19CF"/>
    <w:rsid w:val="0D576FA9"/>
    <w:rsid w:val="0DB8556E"/>
    <w:rsid w:val="0EDE0D3B"/>
    <w:rsid w:val="0EF21DFA"/>
    <w:rsid w:val="0F184516"/>
    <w:rsid w:val="0F386966"/>
    <w:rsid w:val="107C2883"/>
    <w:rsid w:val="10A02A15"/>
    <w:rsid w:val="11555F29"/>
    <w:rsid w:val="11B5604C"/>
    <w:rsid w:val="12211934"/>
    <w:rsid w:val="12F901BB"/>
    <w:rsid w:val="138F28CD"/>
    <w:rsid w:val="13CE5AEB"/>
    <w:rsid w:val="146A5814"/>
    <w:rsid w:val="14851632"/>
    <w:rsid w:val="150A4901"/>
    <w:rsid w:val="15121A08"/>
    <w:rsid w:val="155E2E9F"/>
    <w:rsid w:val="156D6C3E"/>
    <w:rsid w:val="15A72150"/>
    <w:rsid w:val="15F66C34"/>
    <w:rsid w:val="1674297A"/>
    <w:rsid w:val="170830C2"/>
    <w:rsid w:val="177A6717"/>
    <w:rsid w:val="17B648CC"/>
    <w:rsid w:val="188501DE"/>
    <w:rsid w:val="18E04080"/>
    <w:rsid w:val="18F50C19"/>
    <w:rsid w:val="19167A23"/>
    <w:rsid w:val="19287A4C"/>
    <w:rsid w:val="1A946CA9"/>
    <w:rsid w:val="1A9A6727"/>
    <w:rsid w:val="1ACD6382"/>
    <w:rsid w:val="1B1A1616"/>
    <w:rsid w:val="1B7E1BA5"/>
    <w:rsid w:val="1B830F69"/>
    <w:rsid w:val="1C422BD3"/>
    <w:rsid w:val="1C424981"/>
    <w:rsid w:val="1C6963B1"/>
    <w:rsid w:val="1DF919B7"/>
    <w:rsid w:val="1E3649B9"/>
    <w:rsid w:val="1E3E386E"/>
    <w:rsid w:val="1EF36406"/>
    <w:rsid w:val="1F354C71"/>
    <w:rsid w:val="1F66307C"/>
    <w:rsid w:val="202076CF"/>
    <w:rsid w:val="2028475B"/>
    <w:rsid w:val="21521B0A"/>
    <w:rsid w:val="216B1C6A"/>
    <w:rsid w:val="21FE759C"/>
    <w:rsid w:val="22C32593"/>
    <w:rsid w:val="2351194D"/>
    <w:rsid w:val="24165CAC"/>
    <w:rsid w:val="247022A7"/>
    <w:rsid w:val="2536704D"/>
    <w:rsid w:val="25493224"/>
    <w:rsid w:val="25916979"/>
    <w:rsid w:val="25D606B7"/>
    <w:rsid w:val="26BC7A25"/>
    <w:rsid w:val="27277595"/>
    <w:rsid w:val="27351CB2"/>
    <w:rsid w:val="27A91D58"/>
    <w:rsid w:val="27BD1CA7"/>
    <w:rsid w:val="28447896"/>
    <w:rsid w:val="296B4121"/>
    <w:rsid w:val="29EF3C6E"/>
    <w:rsid w:val="2AF07C9E"/>
    <w:rsid w:val="2B4D3342"/>
    <w:rsid w:val="2B7B1C5D"/>
    <w:rsid w:val="2D2F4BE6"/>
    <w:rsid w:val="2E081DED"/>
    <w:rsid w:val="2E0B15A9"/>
    <w:rsid w:val="2E33681F"/>
    <w:rsid w:val="2EAB4607"/>
    <w:rsid w:val="2EED4C20"/>
    <w:rsid w:val="2EFF4953"/>
    <w:rsid w:val="2F155F25"/>
    <w:rsid w:val="2F4862FA"/>
    <w:rsid w:val="2F7B047E"/>
    <w:rsid w:val="2F8135BA"/>
    <w:rsid w:val="2F8310E0"/>
    <w:rsid w:val="301F34FF"/>
    <w:rsid w:val="30BB05AA"/>
    <w:rsid w:val="31B4363D"/>
    <w:rsid w:val="324135F9"/>
    <w:rsid w:val="331D184C"/>
    <w:rsid w:val="332B3F69"/>
    <w:rsid w:val="333A41AC"/>
    <w:rsid w:val="338D4C23"/>
    <w:rsid w:val="33C63C91"/>
    <w:rsid w:val="33CA5530"/>
    <w:rsid w:val="33E04D53"/>
    <w:rsid w:val="34052A0C"/>
    <w:rsid w:val="3431735D"/>
    <w:rsid w:val="347D07F4"/>
    <w:rsid w:val="349D2C44"/>
    <w:rsid w:val="34A00986"/>
    <w:rsid w:val="34E26D79"/>
    <w:rsid w:val="353006BF"/>
    <w:rsid w:val="355F439E"/>
    <w:rsid w:val="36201D7F"/>
    <w:rsid w:val="362F7A7E"/>
    <w:rsid w:val="3687595A"/>
    <w:rsid w:val="36F14B71"/>
    <w:rsid w:val="37411FAD"/>
    <w:rsid w:val="37A91900"/>
    <w:rsid w:val="38211DDE"/>
    <w:rsid w:val="38A071A7"/>
    <w:rsid w:val="396F1BA9"/>
    <w:rsid w:val="39DA3226"/>
    <w:rsid w:val="3A4E41E0"/>
    <w:rsid w:val="3A7726A3"/>
    <w:rsid w:val="3ABB3E24"/>
    <w:rsid w:val="3BF3479A"/>
    <w:rsid w:val="3C4340D1"/>
    <w:rsid w:val="3CF4186F"/>
    <w:rsid w:val="3D491BBB"/>
    <w:rsid w:val="3D8B21D4"/>
    <w:rsid w:val="3DBB238D"/>
    <w:rsid w:val="3E5342BB"/>
    <w:rsid w:val="3EBA43F3"/>
    <w:rsid w:val="3EC3599D"/>
    <w:rsid w:val="3EFE0783"/>
    <w:rsid w:val="3F5B7984"/>
    <w:rsid w:val="3FB3156E"/>
    <w:rsid w:val="408B4299"/>
    <w:rsid w:val="40DF22A7"/>
    <w:rsid w:val="41AC2719"/>
    <w:rsid w:val="41AE46E3"/>
    <w:rsid w:val="41D76139"/>
    <w:rsid w:val="41DB1250"/>
    <w:rsid w:val="420D6205"/>
    <w:rsid w:val="421F2EEA"/>
    <w:rsid w:val="42A67168"/>
    <w:rsid w:val="42B75819"/>
    <w:rsid w:val="431467C7"/>
    <w:rsid w:val="43317379"/>
    <w:rsid w:val="443A225E"/>
    <w:rsid w:val="44666861"/>
    <w:rsid w:val="44CD1324"/>
    <w:rsid w:val="44F763A1"/>
    <w:rsid w:val="45637592"/>
    <w:rsid w:val="45D3296A"/>
    <w:rsid w:val="45D71407"/>
    <w:rsid w:val="46C10A14"/>
    <w:rsid w:val="46D5205C"/>
    <w:rsid w:val="48164D90"/>
    <w:rsid w:val="489721D5"/>
    <w:rsid w:val="48BC5937"/>
    <w:rsid w:val="48D14087"/>
    <w:rsid w:val="49366D6C"/>
    <w:rsid w:val="49634005"/>
    <w:rsid w:val="49675177"/>
    <w:rsid w:val="4ADE2588"/>
    <w:rsid w:val="4B272E10"/>
    <w:rsid w:val="4B555BCF"/>
    <w:rsid w:val="4B893ACB"/>
    <w:rsid w:val="4BB52B12"/>
    <w:rsid w:val="4BDE5BC4"/>
    <w:rsid w:val="4CD567F6"/>
    <w:rsid w:val="4CFD02CC"/>
    <w:rsid w:val="4D1C3DCB"/>
    <w:rsid w:val="4DDC4386"/>
    <w:rsid w:val="4F2953A8"/>
    <w:rsid w:val="50566671"/>
    <w:rsid w:val="50591CBD"/>
    <w:rsid w:val="50AC44E3"/>
    <w:rsid w:val="515661FD"/>
    <w:rsid w:val="51AB21AD"/>
    <w:rsid w:val="541128AF"/>
    <w:rsid w:val="54DE4E87"/>
    <w:rsid w:val="554A7E27"/>
    <w:rsid w:val="55540CA5"/>
    <w:rsid w:val="5557140F"/>
    <w:rsid w:val="5563252C"/>
    <w:rsid w:val="557C6EDE"/>
    <w:rsid w:val="55C71477"/>
    <w:rsid w:val="55FB55C5"/>
    <w:rsid w:val="56C87B9D"/>
    <w:rsid w:val="56DA7F8B"/>
    <w:rsid w:val="571A483D"/>
    <w:rsid w:val="57C2639A"/>
    <w:rsid w:val="57C540DC"/>
    <w:rsid w:val="58587D80"/>
    <w:rsid w:val="58767185"/>
    <w:rsid w:val="590856C5"/>
    <w:rsid w:val="59AB00C8"/>
    <w:rsid w:val="5A3A490E"/>
    <w:rsid w:val="5A4E03B9"/>
    <w:rsid w:val="5AC16DDD"/>
    <w:rsid w:val="5B184523"/>
    <w:rsid w:val="5B2D76C4"/>
    <w:rsid w:val="5C0351D3"/>
    <w:rsid w:val="5CEA1173"/>
    <w:rsid w:val="5DA57C03"/>
    <w:rsid w:val="5E3345B8"/>
    <w:rsid w:val="5E3E0745"/>
    <w:rsid w:val="5E652175"/>
    <w:rsid w:val="5E9B767A"/>
    <w:rsid w:val="5EBF1885"/>
    <w:rsid w:val="5F1C0A86"/>
    <w:rsid w:val="5F434264"/>
    <w:rsid w:val="5F97010C"/>
    <w:rsid w:val="601C4AB5"/>
    <w:rsid w:val="60C2740B"/>
    <w:rsid w:val="60EC6236"/>
    <w:rsid w:val="60EE0200"/>
    <w:rsid w:val="60F872D1"/>
    <w:rsid w:val="60FB46CB"/>
    <w:rsid w:val="6109503A"/>
    <w:rsid w:val="613C71BD"/>
    <w:rsid w:val="61B03707"/>
    <w:rsid w:val="62143C96"/>
    <w:rsid w:val="625D76A8"/>
    <w:rsid w:val="631F0B45"/>
    <w:rsid w:val="63F66B1F"/>
    <w:rsid w:val="65F30067"/>
    <w:rsid w:val="67746F85"/>
    <w:rsid w:val="677D0530"/>
    <w:rsid w:val="685C0145"/>
    <w:rsid w:val="68680898"/>
    <w:rsid w:val="68C857DA"/>
    <w:rsid w:val="68EF4B15"/>
    <w:rsid w:val="69C001CA"/>
    <w:rsid w:val="6AA47B81"/>
    <w:rsid w:val="6AC41FD2"/>
    <w:rsid w:val="6AE248C6"/>
    <w:rsid w:val="6B8E30A7"/>
    <w:rsid w:val="6CFC5A53"/>
    <w:rsid w:val="6D716441"/>
    <w:rsid w:val="6D7E46BA"/>
    <w:rsid w:val="6E270646"/>
    <w:rsid w:val="6E8B1784"/>
    <w:rsid w:val="6EEB3FD1"/>
    <w:rsid w:val="6F2F210F"/>
    <w:rsid w:val="7000585A"/>
    <w:rsid w:val="70082960"/>
    <w:rsid w:val="707A385E"/>
    <w:rsid w:val="70DD3DED"/>
    <w:rsid w:val="70F23499"/>
    <w:rsid w:val="70FD1A8E"/>
    <w:rsid w:val="71264C6A"/>
    <w:rsid w:val="718030F6"/>
    <w:rsid w:val="71866233"/>
    <w:rsid w:val="720D24B0"/>
    <w:rsid w:val="728E35F1"/>
    <w:rsid w:val="729055BB"/>
    <w:rsid w:val="735760D9"/>
    <w:rsid w:val="74BA691F"/>
    <w:rsid w:val="751002ED"/>
    <w:rsid w:val="75241FEA"/>
    <w:rsid w:val="75357D54"/>
    <w:rsid w:val="75FE45EA"/>
    <w:rsid w:val="76457CE7"/>
    <w:rsid w:val="77FE6B23"/>
    <w:rsid w:val="78AF606F"/>
    <w:rsid w:val="791365FE"/>
    <w:rsid w:val="791F54A6"/>
    <w:rsid w:val="79A27982"/>
    <w:rsid w:val="7A9C22CE"/>
    <w:rsid w:val="7ABE6A3D"/>
    <w:rsid w:val="7B454A69"/>
    <w:rsid w:val="7BAB6FC2"/>
    <w:rsid w:val="7C6C49AA"/>
    <w:rsid w:val="7CA434FC"/>
    <w:rsid w:val="7CAF663E"/>
    <w:rsid w:val="7D417BA4"/>
    <w:rsid w:val="7D7B6E68"/>
    <w:rsid w:val="7DD93453"/>
    <w:rsid w:val="7E040C0B"/>
    <w:rsid w:val="7E677AC8"/>
    <w:rsid w:val="7E7C4C45"/>
    <w:rsid w:val="7F207CC7"/>
    <w:rsid w:val="7F437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unhideWhenUsed/>
    <w:qFormat/>
    <w:uiPriority w:val="99"/>
    <w:pPr>
      <w:widowControl w:val="0"/>
      <w:ind w:left="420" w:leftChars="200"/>
      <w:jc w:val="both"/>
    </w:pPr>
    <w:rPr>
      <w:rFonts w:ascii="Calibri" w:hAnsi="Calibri" w:eastAsia="宋体" w:cs="Times New Roman"/>
      <w:kern w:val="2"/>
      <w:sz w:val="21"/>
      <w:szCs w:val="24"/>
      <w:lang w:val="en-US" w:eastAsia="zh-CN" w:bidi="ar-SA"/>
    </w:rPr>
  </w:style>
  <w:style w:type="paragraph" w:styleId="4">
    <w:name w:val="Body Text"/>
    <w:basedOn w:val="1"/>
    <w:semiHidden/>
    <w:qFormat/>
    <w:uiPriority w:val="0"/>
    <w:rPr>
      <w:rFonts w:ascii="仿宋" w:hAnsi="仿宋" w:eastAsia="仿宋" w:cs="仿宋"/>
      <w:sz w:val="32"/>
      <w:szCs w:val="32"/>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8187</Words>
  <Characters>8580</Characters>
  <Lines>0</Lines>
  <Paragraphs>0</Paragraphs>
  <TotalTime>10</TotalTime>
  <ScaleCrop>false</ScaleCrop>
  <LinksUpToDate>false</LinksUpToDate>
  <CharactersWithSpaces>8993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2023-04-25T00:53:00Z</dcterms:created>
  <dc:creator>Administrator</dc:creator>
  <cp:lastModifiedBy>孙少</cp:lastModifiedBy>
  <cp:lastPrinted>2024-08-21T07:57:00Z</cp:lastPrinted>
  <dcterms:modified xsi:type="dcterms:W3CDTF">2024-08-28T03:05:46Z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7FEBB02EDB1F4D1BA754687B64C3656A_13</vt:lpwstr>
  </property>
</Properties>
</file>