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9EB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沁阳市卫生健康委员会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计划生育家庭特别扶助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”项目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绩效评价报告</w:t>
      </w:r>
    </w:p>
    <w:p w14:paraId="6BD1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 w14:paraId="44D7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根据《中共沁阳市委 沁阳市人民政府关于全面实施预算绩效管理的实施意见》（沁发〔20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号）相关文件要求，沁阳市财政局对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沁阳市卫生健康委员会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计划生育家庭特别扶助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”支出绩效进行了评价，现将具体情况报告如下：</w:t>
      </w:r>
    </w:p>
    <w:p w14:paraId="3DF76A5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一、项目基本情况</w:t>
      </w:r>
    </w:p>
    <w:p w14:paraId="7BF91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（一）项目基本概况</w:t>
      </w:r>
    </w:p>
    <w:p w14:paraId="1003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1.项目简介</w:t>
      </w:r>
    </w:p>
    <w:p w14:paraId="395C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2021年3月10日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，根据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《关于进一步做好计划生育特殊困难家庭扶助工作的通知》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国卫家庭发[2013]41号）文件精神，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实施计划生育家庭特别扶助制度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，能有效解决计划生育特殊家庭的养老问题，提高家庭发展能力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缓解计划生育特殊家庭在生产、生活、医疗和养老等方面的特殊困难，保障和改善民生，促进社会和谐稳定。</w:t>
      </w:r>
    </w:p>
    <w:p w14:paraId="07F6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2.项目执行情况</w:t>
      </w:r>
    </w:p>
    <w:p w14:paraId="7BBC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市享受计划生育家庭特别扶助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，其中，子女死亡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人，子女伤残60人，手术并发症9人，资金发放为445.4万元，其中中央补助96.8万元，省级补助67.7万元，沁阳市配套280.9万元。中央和省级资金及时足额下达，县级配套资金拨付到位，已全部发放到对象社保卡账户。</w:t>
      </w:r>
    </w:p>
    <w:p w14:paraId="16B74C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绩效目标</w:t>
      </w:r>
    </w:p>
    <w:p w14:paraId="648DDCC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8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742"/>
        <w:gridCol w:w="2106"/>
        <w:gridCol w:w="2106"/>
        <w:gridCol w:w="1052"/>
      </w:tblGrid>
      <w:tr w14:paraId="446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B0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2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A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D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B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5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本级部门预算项目绩效目标表</w:t>
            </w:r>
          </w:p>
        </w:tc>
      </w:tr>
      <w:tr w14:paraId="7598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57EB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计划生育家庭特别扶助</w:t>
            </w:r>
          </w:p>
        </w:tc>
      </w:tr>
      <w:tr w14:paraId="321B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5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沁阳市卫生健康委员会</w:t>
            </w:r>
          </w:p>
        </w:tc>
      </w:tr>
      <w:tr w14:paraId="6BF3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沁阳市卫生健康委员会</w:t>
            </w:r>
          </w:p>
        </w:tc>
      </w:tr>
      <w:tr w14:paraId="0ABF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310.0</w:t>
            </w:r>
          </w:p>
        </w:tc>
      </w:tr>
      <w:tr w14:paraId="3F60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其中：政府预算资金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310.0</w:t>
            </w:r>
          </w:p>
        </w:tc>
      </w:tr>
      <w:tr w14:paraId="0E86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A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2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财政专户管理资金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E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E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单位资金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C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实施计划生育家庭特别扶助制度，缓解计划生育困难家庭在生产、生活、医疗和养老等方面的特殊困难，保障和改善民生，促进社会和谐稳定。</w:t>
            </w:r>
          </w:p>
        </w:tc>
      </w:tr>
      <w:tr w14:paraId="5DCE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分解目标  </w:t>
            </w:r>
          </w:p>
        </w:tc>
      </w:tr>
      <w:tr w14:paraId="12AF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指标值说明</w:t>
            </w:r>
          </w:p>
        </w:tc>
      </w:tr>
      <w:tr w14:paraId="4B05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成本指标  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计划生育手术并发症扶助金发放标准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三级：400元；二级：600元；一级：800元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5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7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0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6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独生子女伤残家庭扶助金发放标准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700元/人/月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C5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独生子女死亡家庭扶助金发放标准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900元/人/月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6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F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2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4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1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E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6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B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1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F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产出指标  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扶助计划生育手术并发症一级、二级、三级人数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当年申报数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1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A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5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扶助独生子女伤残家庭人数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当年申报数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C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4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D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扶助独生子女死亡家庭人数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当年申报数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8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A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E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符合条件申报对象覆盖率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F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8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奖励和扶助资金到位率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5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F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5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B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3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A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社会稳定水平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D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6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1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A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家庭发展能力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E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6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D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B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B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90A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（二）项目总体评价</w:t>
      </w:r>
    </w:p>
    <w:p w14:paraId="5897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总体上看，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沁阳市卫生健康委员会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计划生育家庭特别扶助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”，决策依据充分，资金分配合理，绩效目标完成，项目管理到位，效益效果明显。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得分为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87.7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，等级为良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33B1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资金情况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31CF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沁阳市卫生健康委员会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计划生育家庭特别扶助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年初预算为309.96万元，实际支出为147.71元，预算执行率为47.65%。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主要用于缓解计划生育家庭和计划生育特殊困难家庭在生产、生活、医疗和养老等方面的特殊困难，保障和改善民生，促进社会和谐稳定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6F0602B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评价结论</w:t>
      </w:r>
    </w:p>
    <w:p w14:paraId="574D0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从总体情况来看，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沁阳市卫生健康委员会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计划生育家庭特别扶助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项目情况“良”，根据项目评价实际情况和综合评价意见，本项目评价结果如下：</w:t>
      </w:r>
    </w:p>
    <w:p w14:paraId="7B6D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项目立项依据充分。</w:t>
      </w:r>
    </w:p>
    <w:p w14:paraId="6B03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该项目主要根据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eastAsia="zh-CN"/>
        </w:rPr>
        <w:t>《关于进一步做好计划生育特殊困难家庭扶助工作的通知》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国卫家庭发[2013]41号）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等相关文件。</w:t>
      </w:r>
    </w:p>
    <w:p w14:paraId="3CF0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项目管理到位。</w:t>
      </w:r>
    </w:p>
    <w:p w14:paraId="3A2D1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该项目各项管理制度健全，监督管理制度有待加强，没有形成监控链条。</w:t>
      </w:r>
    </w:p>
    <w:p w14:paraId="0E60D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3.项目效果明显。</w:t>
      </w:r>
    </w:p>
    <w:p w14:paraId="5CEB285B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帮助解决计划生育特殊家庭的养老问题，提高特殊家庭发展能力，促进社会和谐稳定。缓解计划生育困难家庭在生产、生活、医疗和养老等问题的特殊困难，保障和改善民生，促进社会和谐稳定，得到群众的一致好评。</w:t>
      </w:r>
    </w:p>
    <w:p w14:paraId="0225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4.项目满意度情况。</w:t>
      </w:r>
    </w:p>
    <w:p w14:paraId="6CA8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经过民意调查，对该项目满意度为91.77%。</w:t>
      </w:r>
    </w:p>
    <w:p w14:paraId="40EFF12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三、存在问题</w:t>
      </w:r>
    </w:p>
    <w:p w14:paraId="70AEE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1.该单位没有专门的绩效管理人员，也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没有单独设立预算绩效管理部门，而且投入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绩效管理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的工作人员数量也较少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2389B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2.业务管理制度不够健全、完整，对相关专项资金没有跟踪监控、考核等制度。</w:t>
      </w:r>
    </w:p>
    <w:p w14:paraId="1DD8B2E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val="en-US" w:eastAsia="zh-CN"/>
        </w:rPr>
        <w:t>相关建议</w:t>
      </w:r>
    </w:p>
    <w:p w14:paraId="2C919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加强绩效管理投入，加大人力财力支持，实时监控项目资金，强化绩效理念，建立行之有效的跟踪监控机制和考核机制。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6E965"/>
    <w:multiLevelType w:val="singleLevel"/>
    <w:tmpl w:val="2776E96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Y2YjE4NWU0OGJjNGY0NTU0ZmZiZDhmNGQ1MGYifQ=="/>
    <w:docVar w:name="KSO_WPS_MARK_KEY" w:val="e98a545c-c18a-49ce-9284-c256f23f57bd"/>
  </w:docVars>
  <w:rsids>
    <w:rsidRoot w:val="169F7DE5"/>
    <w:rsid w:val="00255773"/>
    <w:rsid w:val="01785B98"/>
    <w:rsid w:val="02C9548E"/>
    <w:rsid w:val="032558AB"/>
    <w:rsid w:val="060B4936"/>
    <w:rsid w:val="0627337D"/>
    <w:rsid w:val="0B70168E"/>
    <w:rsid w:val="0C886EAB"/>
    <w:rsid w:val="10661FD2"/>
    <w:rsid w:val="10F124FF"/>
    <w:rsid w:val="11C33E38"/>
    <w:rsid w:val="15496AAC"/>
    <w:rsid w:val="169F7DE5"/>
    <w:rsid w:val="191F46F3"/>
    <w:rsid w:val="1DC07663"/>
    <w:rsid w:val="22C0687F"/>
    <w:rsid w:val="244B45EE"/>
    <w:rsid w:val="24732297"/>
    <w:rsid w:val="25423585"/>
    <w:rsid w:val="262A1A15"/>
    <w:rsid w:val="272D6D0D"/>
    <w:rsid w:val="2FE13D07"/>
    <w:rsid w:val="334D1169"/>
    <w:rsid w:val="33BC6D5A"/>
    <w:rsid w:val="353A66E5"/>
    <w:rsid w:val="39262272"/>
    <w:rsid w:val="3978519E"/>
    <w:rsid w:val="39810054"/>
    <w:rsid w:val="41A8414E"/>
    <w:rsid w:val="44C05324"/>
    <w:rsid w:val="4B69167A"/>
    <w:rsid w:val="53C55E7A"/>
    <w:rsid w:val="546F6218"/>
    <w:rsid w:val="55CF72E2"/>
    <w:rsid w:val="59173C20"/>
    <w:rsid w:val="5D2449B5"/>
    <w:rsid w:val="611C73E1"/>
    <w:rsid w:val="63251ED3"/>
    <w:rsid w:val="640E3204"/>
    <w:rsid w:val="641A1130"/>
    <w:rsid w:val="64B33C3A"/>
    <w:rsid w:val="65717652"/>
    <w:rsid w:val="66B6374B"/>
    <w:rsid w:val="6C225202"/>
    <w:rsid w:val="6FC34F4E"/>
    <w:rsid w:val="72231CD3"/>
    <w:rsid w:val="732B620A"/>
    <w:rsid w:val="746C1710"/>
    <w:rsid w:val="746F7452"/>
    <w:rsid w:val="76CA0970"/>
    <w:rsid w:val="7B41426B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1551</Words>
  <Characters>1673</Characters>
  <Lines>0</Lines>
  <Paragraphs>0</Paragraphs>
  <TotalTime>1</TotalTime>
  <ScaleCrop>false</ScaleCrop>
  <LinksUpToDate>false</LinksUpToDate>
  <CharactersWithSpaces>1706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2023-03-30T01:00:00Z</dcterms:created>
  <dc:creator>CW</dc:creator>
  <cp:lastModifiedBy>Administrator</cp:lastModifiedBy>
  <cp:lastPrinted>2023-08-15T02:44:00Z</cp:lastPrinted>
  <dcterms:modified xsi:type="dcterms:W3CDTF">2024-08-26T01:30:22Z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841D57AF29394F85A1E9874F2618F7F3</vt:lpwstr>
  </property>
</Properties>
</file>