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4B0A9">
      <w:pPr>
        <w:widowControl/>
        <w:spacing w:before="936" w:beforeLines="300"/>
        <w:ind w:left="0" w:leftChars="0" w:firstLine="0" w:firstLineChars="0"/>
        <w:jc w:val="center"/>
        <w:rPr>
          <w:rFonts w:hint="eastAsia" w:ascii="方正小标宋简体" w:hAnsi="宋体" w:eastAsia="方正小标宋简体" w:cs="宋体"/>
          <w:bCs/>
          <w:color w:val="FF0000"/>
          <w:w w:val="51"/>
          <w:kern w:val="0"/>
          <w:sz w:val="112"/>
          <w:szCs w:val="112"/>
          <w:lang w:bidi="ar"/>
        </w:rPr>
      </w:pPr>
      <w:r>
        <w:rPr>
          <w:rFonts w:hint="eastAsia"/>
          <w:b/>
          <w:bCs/>
          <w:sz w:val="52"/>
          <w:szCs w:val="52"/>
          <w:lang w:val="en-US" w:eastAsia="zh-CN"/>
        </w:rPr>
        <w:t xml:space="preserve"> </w:t>
      </w:r>
      <w:r>
        <w:rPr>
          <w:rFonts w:hint="eastAsia" w:ascii="方正小标宋简体" w:hAnsi="宋体" w:eastAsia="方正小标宋简体" w:cs="宋体"/>
          <w:bCs/>
          <w:color w:val="FF0000"/>
          <w:w w:val="51"/>
          <w:kern w:val="0"/>
          <w:sz w:val="112"/>
          <w:szCs w:val="112"/>
          <w:lang w:bidi="ar"/>
        </w:rPr>
        <w:t>殷都区文化广电体育旅游局文件</w:t>
      </w:r>
    </w:p>
    <w:p w14:paraId="6E03AAD6">
      <w:pPr>
        <w:widowControl/>
        <w:jc w:val="center"/>
        <w:rPr>
          <w:rFonts w:hint="eastAsia" w:ascii="宋体" w:hAnsi="宋体" w:cs="宋体"/>
          <w:b/>
          <w:bCs/>
          <w:kern w:val="0"/>
          <w:sz w:val="44"/>
          <w:szCs w:val="44"/>
          <w:lang w:bidi="ar"/>
        </w:rPr>
      </w:pPr>
    </w:p>
    <w:p w14:paraId="4380DF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320" w:firstLineChars="100"/>
        <w:jc w:val="both"/>
        <w:textAlignment w:val="auto"/>
        <w:rPr>
          <w:rFonts w:hint="eastAsia" w:ascii="仿宋_GB2312" w:hAnsi="仿宋_GB2312" w:eastAsia="仿宋_GB2312" w:cs="仿宋_GB2312"/>
          <w:b w:val="0"/>
          <w:bCs w:val="0"/>
          <w:kern w:val="2"/>
          <w:sz w:val="32"/>
          <w:szCs w:val="32"/>
          <w:lang w:val="en-US" w:eastAsia="zh-CN" w:bidi="ar-SA"/>
        </w:rPr>
      </w:pPr>
      <w:bookmarkStart w:id="0" w:name="_GoBack"/>
      <w:bookmarkEnd w:id="0"/>
    </w:p>
    <w:p w14:paraId="3C19CC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殷文广体旅〔2024〕50号             签发人：李昳娴</w:t>
      </w:r>
    </w:p>
    <w:p w14:paraId="3C4EC210">
      <w:pPr>
        <w:keepNext w:val="0"/>
        <w:keepLines w:val="0"/>
        <w:pageBreakBefore w:val="0"/>
        <w:widowControl w:val="0"/>
        <w:kinsoku/>
        <w:wordWrap/>
        <w:overflowPunct/>
        <w:topLinePunct w:val="0"/>
        <w:autoSpaceDE/>
        <w:autoSpaceDN/>
        <w:bidi w:val="0"/>
        <w:adjustRightInd/>
        <w:snapToGrid/>
        <w:spacing w:before="251" w:beforeLines="80" w:line="600" w:lineRule="exact"/>
        <w:ind w:firstLine="0" w:firstLineChars="0"/>
        <w:jc w:val="center"/>
        <w:textAlignment w:val="auto"/>
        <w:rPr>
          <w:rFonts w:hint="eastAsia" w:ascii="仿宋_GB2312" w:hAnsi="仿宋_GB2312" w:eastAsia="仿宋_GB2312" w:cs="仿宋_GB2312"/>
          <w:b w:val="0"/>
          <w:bCs w:val="0"/>
          <w:kern w:val="2"/>
          <w:sz w:val="32"/>
          <w:szCs w:val="32"/>
          <w:lang w:val="en-US" w:eastAsia="zh-CN" w:bidi="ar-SA"/>
        </w:rPr>
      </w:pPr>
      <w:r>
        <w:rPr>
          <w:sz w:val="4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147320</wp:posOffset>
                </wp:positionV>
                <wp:extent cx="5461000" cy="0"/>
                <wp:effectExtent l="0" t="13970" r="6350" b="24130"/>
                <wp:wrapNone/>
                <wp:docPr id="2" name="直接连接符 2"/>
                <wp:cNvGraphicFramePr/>
                <a:graphic xmlns:a="http://schemas.openxmlformats.org/drawingml/2006/main">
                  <a:graphicData uri="http://schemas.microsoft.com/office/word/2010/wordprocessingShape">
                    <wps:wsp>
                      <wps:cNvCnPr/>
                      <wps:spPr>
                        <a:xfrm>
                          <a:off x="0" y="0"/>
                          <a:ext cx="5461000" cy="0"/>
                        </a:xfrm>
                        <a:prstGeom prst="line">
                          <a:avLst/>
                        </a:prstGeom>
                        <a:ln w="28575" cmpd="sng">
                          <a:solidFill>
                            <a:srgbClr val="FF0000"/>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25pt;margin-top:11.6pt;height:0pt;width:430pt;z-index:251659264;mso-width-relative:page;mso-height-relative:page;" filled="f" stroked="t" coordsize="21600,21600" o:gfxdata="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TPlqPWAAAA&#10;CAEAAA8AAAAAAAAAAQAgAAAAIgAAAGRycy9kb3ducmV2LnhtbFBLAQIUABQAAAAIAIdO4kA13QwS&#10;5gEAALIDAAAOAAAAAAAAAAEAIAAAACUBAABkcnMvZTJvRG9jLnhtbFBLBQYAAAAABgAGAFkBAAB9&#10;BQAAAAA=&#10;">
                <v:fill on="f" focussize="0,0"/>
                <v:stroke weight="2.25pt" color="#FF0000 [3204]" miterlimit="8" joinstyle="miter"/>
                <v:imagedata o:title=""/>
                <o:lock v:ext="edit" aspectratio="f"/>
              </v:line>
            </w:pict>
          </mc:Fallback>
        </mc:AlternateContent>
      </w:r>
      <w:r>
        <w:rPr>
          <w:rFonts w:hint="eastAsia" w:ascii="仿宋_GB2312" w:hAnsi="仿宋_GB2312" w:eastAsia="仿宋_GB2312" w:cs="仿宋_GB2312"/>
          <w:b w:val="0"/>
          <w:bCs w:val="0"/>
          <w:kern w:val="2"/>
          <w:sz w:val="32"/>
          <w:szCs w:val="32"/>
          <w:lang w:val="en-US" w:eastAsia="zh-CN" w:bidi="ar-SA"/>
        </w:rPr>
        <w:t xml:space="preserve"> 是否公开：公开                     办理结果：B</w:t>
      </w:r>
    </w:p>
    <w:p w14:paraId="0500791C">
      <w:pPr>
        <w:keepNext w:val="0"/>
        <w:keepLines w:val="0"/>
        <w:pageBreakBefore w:val="0"/>
        <w:widowControl w:val="0"/>
        <w:kinsoku/>
        <w:wordWrap/>
        <w:overflowPunct/>
        <w:topLinePunct w:val="0"/>
        <w:autoSpaceDE/>
        <w:autoSpaceDN/>
        <w:bidi w:val="0"/>
        <w:adjustRightInd/>
        <w:snapToGrid/>
        <w:spacing w:before="251" w:beforeLines="80" w:line="700" w:lineRule="exact"/>
        <w:ind w:firstLine="420"/>
        <w:jc w:val="center"/>
        <w:textAlignment w:val="auto"/>
        <w:rPr>
          <w:rFonts w:ascii="方正小标宋简体" w:eastAsia="方正小标宋简体"/>
          <w:sz w:val="44"/>
          <w:szCs w:val="44"/>
        </w:rPr>
      </w:pPr>
      <w:r>
        <w:rPr>
          <w:rFonts w:hint="eastAsia" w:ascii="方正小标宋简体" w:eastAsia="方正小标宋简体"/>
          <w:sz w:val="44"/>
          <w:szCs w:val="44"/>
        </w:rPr>
        <w:t>关于对区政协五届二次会议</w:t>
      </w:r>
    </w:p>
    <w:p w14:paraId="69CDCE35">
      <w:pPr>
        <w:spacing w:line="700" w:lineRule="exact"/>
        <w:ind w:firstLine="420"/>
        <w:jc w:val="center"/>
        <w:rPr>
          <w:rFonts w:ascii="方正小标宋简体" w:eastAsia="方正小标宋简体"/>
          <w:sz w:val="44"/>
          <w:szCs w:val="44"/>
        </w:rPr>
      </w:pPr>
      <w:r>
        <w:rPr>
          <w:rFonts w:hint="eastAsia" w:ascii="方正小标宋简体" w:eastAsia="方正小标宋简体"/>
          <w:sz w:val="44"/>
          <w:szCs w:val="44"/>
        </w:rPr>
        <w:t>第</w:t>
      </w:r>
      <w:r>
        <w:rPr>
          <w:rFonts w:ascii="方正小标宋简体" w:eastAsia="方正小标宋简体"/>
          <w:sz w:val="44"/>
          <w:szCs w:val="44"/>
        </w:rPr>
        <w:t>1</w:t>
      </w:r>
      <w:r>
        <w:rPr>
          <w:rFonts w:hint="eastAsia" w:ascii="方正小标宋简体" w:eastAsia="方正小标宋简体"/>
          <w:sz w:val="44"/>
          <w:szCs w:val="44"/>
        </w:rPr>
        <w:t>8号提案的答复</w:t>
      </w:r>
    </w:p>
    <w:p w14:paraId="2DA82618">
      <w:pPr>
        <w:jc w:val="left"/>
        <w:rPr>
          <w:rFonts w:ascii="仿宋_GB2312" w:eastAsia="仿宋_GB2312"/>
          <w:sz w:val="32"/>
          <w:szCs w:val="32"/>
        </w:rPr>
      </w:pPr>
    </w:p>
    <w:p w14:paraId="4F3FB9EB">
      <w:pPr>
        <w:spacing w:line="560" w:lineRule="exact"/>
        <w:jc w:val="left"/>
        <w:rPr>
          <w:rFonts w:ascii="仿宋" w:hAnsi="仿宋" w:eastAsia="仿宋"/>
          <w:sz w:val="32"/>
          <w:szCs w:val="32"/>
        </w:rPr>
      </w:pPr>
      <w:r>
        <w:rPr>
          <w:rFonts w:hint="eastAsia" w:ascii="仿宋" w:hAnsi="仿宋" w:eastAsia="仿宋"/>
          <w:sz w:val="32"/>
          <w:szCs w:val="32"/>
        </w:rPr>
        <w:t>尊敬的吴鹏委员：</w:t>
      </w:r>
    </w:p>
    <w:p w14:paraId="7B6BE650">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您提出的关于“关于加大都里镇乡村旅游发展”的提案已收悉。</w:t>
      </w:r>
    </w:p>
    <w:p w14:paraId="21C1538A">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首先感谢您对殷都区文化旅游工作的支持，并提出宝贵意见，对我们今后的工作起到督促和推进的作用，再次表示感谢！作为负责旅游事务管理的部门，我们高度重视并认真研究了您的提案，现就其中的主要内容及建议回复如下：</w:t>
      </w:r>
    </w:p>
    <w:p w14:paraId="5C63C5A5">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一、对提案内容的认可与支持</w:t>
      </w:r>
    </w:p>
    <w:p w14:paraId="5078C9F9">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您提出的关于都里镇具有发展乡村旅游潜力的观点，和关于基础设施建设、品牌打造、完善配套设施、宣传推广等方面的建议，不仅符合当前乡村旅游发展的趋势，也与都里镇实际情况紧密相连。</w:t>
      </w:r>
    </w:p>
    <w:p w14:paraId="57AF76A2">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二、具体措施的回应与计划</w:t>
      </w:r>
    </w:p>
    <w:p w14:paraId="4891C652">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资源整合与品牌打造：区文化旅游部门将协助都里镇政府对镇区内的旅游资源进行全面梳理和评估，制定科学合理的资源整合方案。同时，结合都里镇的历史文化、民俗风情、自然景观等特色，打造具有独特魅力的乡村旅游精品。</w:t>
      </w:r>
    </w:p>
    <w:p w14:paraId="2471C0A7">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2.基础设施建设：</w:t>
      </w:r>
    </w:p>
    <w:p w14:paraId="7F2E17DF">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是安阳市殷都区都里镇生态旅游暨基础设施提升项目：该项目依托漳河沿岸优美生态环境和漳河峡谷国家级湿地公园，打造“一带、一环、四村落”的生态旅游体系。具体项目规划包括生态停车场、观景台、旅游厕所、休闲驿站、购物点、房车露营等项目。</w:t>
      </w:r>
    </w:p>
    <w:p w14:paraId="5A89D8EC">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是殷都区都里镇古井村村庄规划（2022-2035）：规划期限为2022年至2035年，村庄定位为都里镇生态宜居村庄、都里镇特色农产品生产加工基地、休闲康养基地。规划内容包括居住用地、公共管理与公共服务设施用地、商服用地、道路与交通设施用地等。</w:t>
      </w:r>
    </w:p>
    <w:p w14:paraId="4EB5FADB">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这些方案反映了都里镇在基础设施建设方面的多方面努力，旨在提升当地的居住环境、旅游吸引力以及经济发展潜力。</w:t>
      </w:r>
    </w:p>
    <w:p w14:paraId="39B3C3B3">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我们将积极争取上级资金支持，加大对都里镇交通、住宿、餐饮等基础设施建设的投入。改善交通网络，包括道路硬化、公共交通系统建设。同时，指导当地优化旅游线路设计，完善旅游标识系统，提升游客的出行体验。</w:t>
      </w:r>
    </w:p>
    <w:p w14:paraId="43B4C1F2">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3、旅游产品开发：开发具有当地特色的旅游产品，与当地农户合作，开发农家乐项目，提供农耕体验、乡村美食等服务。策划季节性的文化节庆活动，如丰收节、民俗节等。设计旅游线路，整合资源，提供多样化的旅游选择。创建“绿野都里”旅游品牌，强调自然、生态、文化特色。通过线上线下渠道进行市场推广营销。</w:t>
      </w:r>
    </w:p>
    <w:p w14:paraId="18587A80">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4、培训与人才引进，提供智力支持。开展旅游从业人员培训，包括服务礼仪、导游技能、安全管理等。引进旅游管理、市场营销等领域的专业人才。建立激励机制，鼓励当地居民参与旅游业务，提高居民收入，改善生活质量，增强社区凝聚力；鼓励当地社区参与旅游开发，确保利益共享，成功实施绿色旅游理念，生态环境得到有效保护，避免资源过度开发。</w:t>
      </w:r>
    </w:p>
    <w:p w14:paraId="4E28F556">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同时利用各类媒体平台，如微信公众号、抖音号等平台和媒体，加大对都里镇乡村旅游的宣传力度。</w:t>
      </w:r>
    </w:p>
    <w:p w14:paraId="65E0854B">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在下一步工作中，区文广体旅局将会持续关注区域内乡村旅游发展，对都里镇加大政策倾斜力度，助力我区乡村旅游发展。</w:t>
      </w:r>
    </w:p>
    <w:p w14:paraId="65C102A6">
      <w:pPr>
        <w:spacing w:line="560" w:lineRule="exact"/>
        <w:ind w:firstLine="640" w:firstLineChars="200"/>
        <w:jc w:val="left"/>
        <w:rPr>
          <w:rFonts w:ascii="仿宋" w:hAnsi="仿宋" w:eastAsia="仿宋"/>
          <w:sz w:val="32"/>
          <w:szCs w:val="32"/>
        </w:rPr>
      </w:pPr>
    </w:p>
    <w:p w14:paraId="499E7879">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再次感谢您对政府工作的监督和支持！</w:t>
      </w:r>
    </w:p>
    <w:p w14:paraId="4939E97A">
      <w:pPr>
        <w:spacing w:line="560" w:lineRule="exact"/>
        <w:jc w:val="left"/>
        <w:rPr>
          <w:rFonts w:ascii="仿宋" w:hAnsi="仿宋" w:eastAsia="仿宋"/>
          <w:sz w:val="32"/>
          <w:szCs w:val="32"/>
        </w:rPr>
      </w:pPr>
    </w:p>
    <w:p w14:paraId="063E2C5E">
      <w:pPr>
        <w:spacing w:line="560" w:lineRule="exact"/>
        <w:jc w:val="left"/>
        <w:rPr>
          <w:rFonts w:ascii="仿宋" w:hAnsi="仿宋" w:eastAsia="仿宋"/>
          <w:sz w:val="32"/>
          <w:szCs w:val="32"/>
        </w:rPr>
      </w:pPr>
    </w:p>
    <w:p w14:paraId="4045269C">
      <w:pPr>
        <w:spacing w:line="560" w:lineRule="exact"/>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（印章）</w:t>
      </w:r>
    </w:p>
    <w:p w14:paraId="1B2E34D5">
      <w:pPr>
        <w:spacing w:line="560" w:lineRule="exact"/>
        <w:jc w:val="left"/>
        <w:rPr>
          <w:rFonts w:ascii="仿宋" w:hAnsi="仿宋" w:eastAsia="仿宋"/>
          <w:sz w:val="32"/>
          <w:szCs w:val="32"/>
        </w:rPr>
      </w:pPr>
      <w:r>
        <w:rPr>
          <w:rFonts w:ascii="仿宋" w:hAnsi="仿宋" w:eastAsia="仿宋"/>
          <w:sz w:val="32"/>
          <w:szCs w:val="32"/>
        </w:rPr>
        <w:t xml:space="preserve">                                    202</w:t>
      </w:r>
      <w:r>
        <w:rPr>
          <w:rFonts w:hint="eastAsia" w:ascii="仿宋" w:hAnsi="仿宋" w:eastAsia="仿宋"/>
          <w:sz w:val="32"/>
          <w:szCs w:val="32"/>
        </w:rPr>
        <w:t>4年6月26日</w:t>
      </w:r>
    </w:p>
    <w:p w14:paraId="1918F389">
      <w:pPr>
        <w:spacing w:line="560" w:lineRule="exact"/>
        <w:jc w:val="left"/>
        <w:rPr>
          <w:rFonts w:ascii="仿宋" w:hAnsi="仿宋" w:eastAsia="仿宋"/>
          <w:sz w:val="32"/>
          <w:szCs w:val="32"/>
        </w:rPr>
      </w:pPr>
      <w:r>
        <w:rPr>
          <w:rFonts w:hint="eastAsia" w:ascii="仿宋" w:hAnsi="仿宋" w:eastAsia="仿宋"/>
          <w:sz w:val="32"/>
          <w:szCs w:val="32"/>
        </w:rPr>
        <w:t>联系单位：区文广体旅局</w:t>
      </w:r>
    </w:p>
    <w:p w14:paraId="4D7D92F8">
      <w:pPr>
        <w:spacing w:line="560" w:lineRule="exact"/>
        <w:jc w:val="left"/>
        <w:rPr>
          <w:rFonts w:ascii="仿宋" w:hAnsi="仿宋" w:eastAsia="仿宋"/>
          <w:sz w:val="32"/>
          <w:szCs w:val="32"/>
        </w:rPr>
      </w:pPr>
      <w:r>
        <w:rPr>
          <w:rFonts w:hint="eastAsia" w:ascii="仿宋" w:hAnsi="仿宋" w:eastAsia="仿宋"/>
          <w:sz w:val="32"/>
          <w:szCs w:val="32"/>
        </w:rPr>
        <w:t>联系电话：0372-5</w:t>
      </w:r>
      <w:r>
        <w:rPr>
          <w:rFonts w:ascii="仿宋" w:hAnsi="仿宋" w:eastAsia="仿宋"/>
          <w:sz w:val="32"/>
          <w:szCs w:val="32"/>
        </w:rPr>
        <w:t>31573</w:t>
      </w:r>
      <w:r>
        <w:rPr>
          <w:rFonts w:hint="eastAsia" w:ascii="仿宋" w:hAnsi="仿宋" w:eastAsia="仿宋"/>
          <w:sz w:val="32"/>
          <w:szCs w:val="32"/>
        </w:rPr>
        <w:t>8</w:t>
      </w:r>
    </w:p>
    <w:p w14:paraId="553B77FC">
      <w:pPr>
        <w:spacing w:line="560" w:lineRule="exact"/>
        <w:jc w:val="left"/>
        <w:rPr>
          <w:rFonts w:ascii="仿宋" w:hAnsi="仿宋" w:eastAsia="仿宋"/>
          <w:sz w:val="32"/>
          <w:szCs w:val="32"/>
        </w:rPr>
      </w:pPr>
      <w:r>
        <w:rPr>
          <w:rFonts w:hint="eastAsia" w:ascii="仿宋" w:hAnsi="仿宋" w:eastAsia="仿宋"/>
          <w:sz w:val="32"/>
          <w:szCs w:val="32"/>
        </w:rPr>
        <w:t>联</w:t>
      </w:r>
      <w:r>
        <w:rPr>
          <w:rFonts w:ascii="仿宋" w:hAnsi="仿宋" w:eastAsia="仿宋"/>
          <w:sz w:val="32"/>
          <w:szCs w:val="32"/>
        </w:rPr>
        <w:t xml:space="preserve"> </w:t>
      </w:r>
      <w:r>
        <w:rPr>
          <w:rFonts w:hint="eastAsia" w:ascii="仿宋" w:hAnsi="仿宋" w:eastAsia="仿宋"/>
          <w:sz w:val="32"/>
          <w:szCs w:val="32"/>
        </w:rPr>
        <w:t>系</w:t>
      </w:r>
      <w:r>
        <w:rPr>
          <w:rFonts w:ascii="仿宋" w:hAnsi="仿宋" w:eastAsia="仿宋"/>
          <w:sz w:val="32"/>
          <w:szCs w:val="32"/>
        </w:rPr>
        <w:t xml:space="preserve"> </w:t>
      </w:r>
      <w:r>
        <w:rPr>
          <w:rFonts w:hint="eastAsia" w:ascii="仿宋" w:hAnsi="仿宋" w:eastAsia="仿宋"/>
          <w:sz w:val="32"/>
          <w:szCs w:val="32"/>
        </w:rPr>
        <w:t>人：任晓华</w:t>
      </w:r>
    </w:p>
    <w:p w14:paraId="16315F38">
      <w:pPr>
        <w:spacing w:line="560" w:lineRule="exact"/>
        <w:jc w:val="left"/>
        <w:rPr>
          <w:rFonts w:ascii="仿宋" w:hAnsi="仿宋" w:eastAsia="仿宋"/>
          <w:sz w:val="32"/>
          <w:szCs w:val="32"/>
        </w:rPr>
      </w:pPr>
      <w:r>
        <w:rPr>
          <w:rFonts w:hint="eastAsia" w:ascii="仿宋" w:hAnsi="仿宋" w:eastAsia="仿宋"/>
          <w:sz w:val="32"/>
          <w:szCs w:val="32"/>
        </w:rPr>
        <w:t>抄送：区政协提案委办公室（1份）、区政府办公室（</w:t>
      </w:r>
      <w:r>
        <w:rPr>
          <w:rFonts w:ascii="仿宋" w:hAnsi="仿宋" w:eastAsia="仿宋"/>
          <w:sz w:val="32"/>
          <w:szCs w:val="32"/>
        </w:rPr>
        <w:t>1</w:t>
      </w:r>
      <w:r>
        <w:rPr>
          <w:rFonts w:hint="eastAsia" w:ascii="仿宋" w:hAnsi="仿宋" w:eastAsia="仿宋"/>
          <w:sz w:val="32"/>
          <w:szCs w:val="32"/>
        </w:rPr>
        <w:t>份）</w:t>
      </w:r>
    </w:p>
    <w:sectPr>
      <w:pgSz w:w="11906" w:h="16838"/>
      <w:pgMar w:top="1531"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WVkYWUwZWJkMWNiNjA4YTU4NTI2ZjZlNWFjMjAifQ=="/>
  </w:docVars>
  <w:rsids>
    <w:rsidRoot w:val="00D36A9F"/>
    <w:rsid w:val="00030505"/>
    <w:rsid w:val="00035275"/>
    <w:rsid w:val="00035752"/>
    <w:rsid w:val="000357AA"/>
    <w:rsid w:val="00037A03"/>
    <w:rsid w:val="0004150F"/>
    <w:rsid w:val="000636C9"/>
    <w:rsid w:val="000874C7"/>
    <w:rsid w:val="000B2451"/>
    <w:rsid w:val="000B56F3"/>
    <w:rsid w:val="000C5ADE"/>
    <w:rsid w:val="000C794C"/>
    <w:rsid w:val="000E3C53"/>
    <w:rsid w:val="001102DB"/>
    <w:rsid w:val="00194349"/>
    <w:rsid w:val="001F0FB3"/>
    <w:rsid w:val="002113BC"/>
    <w:rsid w:val="0024248D"/>
    <w:rsid w:val="002437BF"/>
    <w:rsid w:val="002D6974"/>
    <w:rsid w:val="003A6BFE"/>
    <w:rsid w:val="003C55A7"/>
    <w:rsid w:val="003C6615"/>
    <w:rsid w:val="00424655"/>
    <w:rsid w:val="00434F96"/>
    <w:rsid w:val="00437BE3"/>
    <w:rsid w:val="00450F52"/>
    <w:rsid w:val="004712F8"/>
    <w:rsid w:val="004A54F9"/>
    <w:rsid w:val="004D590D"/>
    <w:rsid w:val="004E369D"/>
    <w:rsid w:val="004F5891"/>
    <w:rsid w:val="005A0B0E"/>
    <w:rsid w:val="005E69D8"/>
    <w:rsid w:val="006054B7"/>
    <w:rsid w:val="00621C52"/>
    <w:rsid w:val="00693973"/>
    <w:rsid w:val="006F157E"/>
    <w:rsid w:val="00710569"/>
    <w:rsid w:val="00754695"/>
    <w:rsid w:val="00775674"/>
    <w:rsid w:val="007820FD"/>
    <w:rsid w:val="007B6EEA"/>
    <w:rsid w:val="007E4113"/>
    <w:rsid w:val="007E5622"/>
    <w:rsid w:val="007F2696"/>
    <w:rsid w:val="0080356F"/>
    <w:rsid w:val="00853CD0"/>
    <w:rsid w:val="00875942"/>
    <w:rsid w:val="009659A3"/>
    <w:rsid w:val="00992903"/>
    <w:rsid w:val="009C6643"/>
    <w:rsid w:val="009D3025"/>
    <w:rsid w:val="00A332FF"/>
    <w:rsid w:val="00A41859"/>
    <w:rsid w:val="00A46C17"/>
    <w:rsid w:val="00A56E4D"/>
    <w:rsid w:val="00A86AE9"/>
    <w:rsid w:val="00AA1FE6"/>
    <w:rsid w:val="00AC74B3"/>
    <w:rsid w:val="00AE208B"/>
    <w:rsid w:val="00B17ABF"/>
    <w:rsid w:val="00B33AFE"/>
    <w:rsid w:val="00B3540F"/>
    <w:rsid w:val="00B72C2C"/>
    <w:rsid w:val="00BB2214"/>
    <w:rsid w:val="00BE19B1"/>
    <w:rsid w:val="00C5324D"/>
    <w:rsid w:val="00C609DD"/>
    <w:rsid w:val="00C7523D"/>
    <w:rsid w:val="00CA51A9"/>
    <w:rsid w:val="00CC7D90"/>
    <w:rsid w:val="00CD4073"/>
    <w:rsid w:val="00CF666E"/>
    <w:rsid w:val="00D02A5E"/>
    <w:rsid w:val="00D0511A"/>
    <w:rsid w:val="00D16CB2"/>
    <w:rsid w:val="00D22387"/>
    <w:rsid w:val="00D36A9F"/>
    <w:rsid w:val="00D423F3"/>
    <w:rsid w:val="00D842A2"/>
    <w:rsid w:val="00D93776"/>
    <w:rsid w:val="00DD31EF"/>
    <w:rsid w:val="00E033BF"/>
    <w:rsid w:val="00E4024F"/>
    <w:rsid w:val="00E47B2F"/>
    <w:rsid w:val="00EC7A0B"/>
    <w:rsid w:val="00ED5486"/>
    <w:rsid w:val="00F126AE"/>
    <w:rsid w:val="00F20E30"/>
    <w:rsid w:val="00F52CDB"/>
    <w:rsid w:val="00F537F6"/>
    <w:rsid w:val="00FA375C"/>
    <w:rsid w:val="00FC2372"/>
    <w:rsid w:val="00FF3752"/>
    <w:rsid w:val="00FF3DC5"/>
    <w:rsid w:val="090321E8"/>
    <w:rsid w:val="111F4083"/>
    <w:rsid w:val="1484591F"/>
    <w:rsid w:val="1E7FCE37"/>
    <w:rsid w:val="2824229C"/>
    <w:rsid w:val="340C7B17"/>
    <w:rsid w:val="343432F1"/>
    <w:rsid w:val="366F2882"/>
    <w:rsid w:val="39F745C7"/>
    <w:rsid w:val="3AF79B11"/>
    <w:rsid w:val="5ABCD1ED"/>
    <w:rsid w:val="5EAE8CA5"/>
    <w:rsid w:val="5EF991E1"/>
    <w:rsid w:val="65424E3E"/>
    <w:rsid w:val="6A7E7D7E"/>
    <w:rsid w:val="74107AEA"/>
    <w:rsid w:val="77FFA2F6"/>
    <w:rsid w:val="7A1FE873"/>
    <w:rsid w:val="7ACC2665"/>
    <w:rsid w:val="7BB74FC8"/>
    <w:rsid w:val="7F5BC251"/>
    <w:rsid w:val="7F73DDFC"/>
    <w:rsid w:val="7F7ABD40"/>
    <w:rsid w:val="7FCF7602"/>
    <w:rsid w:val="9EFBA56E"/>
    <w:rsid w:val="AE76EF61"/>
    <w:rsid w:val="BB67B13A"/>
    <w:rsid w:val="BB7D0549"/>
    <w:rsid w:val="BBEF2AEE"/>
    <w:rsid w:val="BF0F42C2"/>
    <w:rsid w:val="BF730453"/>
    <w:rsid w:val="CFC7C052"/>
    <w:rsid w:val="DDD7B50E"/>
    <w:rsid w:val="DFFF8EB8"/>
    <w:rsid w:val="EE728220"/>
    <w:rsid w:val="EFD952F6"/>
    <w:rsid w:val="F5AC9669"/>
    <w:rsid w:val="F65FE480"/>
    <w:rsid w:val="F67FB8AA"/>
    <w:rsid w:val="F7FD8DBB"/>
    <w:rsid w:val="FE679C35"/>
    <w:rsid w:val="FFB94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autoSpaceDE w:val="0"/>
      <w:autoSpaceDN w:val="0"/>
      <w:jc w:val="left"/>
    </w:pPr>
    <w:rPr>
      <w:rFonts w:ascii="宋体" w:hAnsi="宋体" w:cs="宋体"/>
      <w:kern w:val="0"/>
      <w:sz w:val="24"/>
      <w:lang w:val="zh-CN" w:bidi="zh-CN"/>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p0"/>
    <w:basedOn w:val="1"/>
    <w:qFormat/>
    <w:uiPriority w:val="0"/>
    <w:pPr>
      <w:widowControl/>
    </w:pPr>
    <w:rPr>
      <w:kern w:val="0"/>
      <w:szCs w:val="21"/>
    </w:rPr>
  </w:style>
  <w:style w:type="character" w:customStyle="1" w:styleId="14">
    <w:name w:val="正文文本 字符"/>
    <w:basedOn w:val="8"/>
    <w:link w:val="3"/>
    <w:qFormat/>
    <w:uiPriority w:val="1"/>
    <w:rPr>
      <w:rFonts w:ascii="宋体" w:hAnsi="宋体" w:cs="宋体"/>
      <w:sz w:val="24"/>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1243</Words>
  <Characters>1279</Characters>
  <Lines>10</Lines>
  <Paragraphs>2</Paragraphs>
  <TotalTime>3</TotalTime>
  <ScaleCrop>false</ScaleCrop>
  <LinksUpToDate>false</LinksUpToDate>
  <CharactersWithSpaces>1359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督察室</dc:creator>
  <cp:lastModifiedBy></cp:lastModifiedBy>
  <cp:lastPrinted>2024-09-24T01:30:26Z</cp:lastPrinted>
  <dcterms:modified xsi:type="dcterms:W3CDTF">2024-09-24T01:33:47Z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9277E984AAED484A93CD7077E9DFA22B_13</vt:lpwstr>
  </property>
</Properties>
</file>