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C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附件1</w:t>
      </w:r>
    </w:p>
    <w:p w14:paraId="1DFDE5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D345B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政务服务“告知承诺+容缺办理”告知书</w:t>
      </w:r>
    </w:p>
    <w:p w14:paraId="48FDD1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78287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60013A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fill="FFFFFF"/>
        </w:rPr>
        <w:t>你提出的 申请，尚有以下非关键性材料缺少或存在缺陷：</w:t>
      </w:r>
    </w:p>
    <w:p w14:paraId="325FD6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22BB7B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1C161D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656C4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信阳市浉河区政务服务“告知承诺+容缺办理”管理制度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》规定，在你出具《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“告知承诺+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容缺办理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”承诺书》后，本部门可先予受理，并进入审核程序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在你的容缺补正材料送达后，按承诺日完成办理工作。如到承诺期限未送达容缺补正材料，将终止办理工作，退还已经收取的材料。</w:t>
      </w:r>
    </w:p>
    <w:p w14:paraId="4E09D6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特此通知。</w:t>
      </w:r>
    </w:p>
    <w:p w14:paraId="042154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EEE07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××××××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2E045F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 责 人：</w:t>
      </w:r>
    </w:p>
    <w:p w14:paraId="559BCB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 办 人：</w:t>
      </w:r>
    </w:p>
    <w:p w14:paraId="1F7B7E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日</w:t>
      </w:r>
    </w:p>
    <w:p w14:paraId="6FBE9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783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（本文书一式两份，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窗口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与申请人各执一份）</w:t>
      </w:r>
    </w:p>
    <w:p w14:paraId="5A5164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llZDQxMGRkMmE0MmRhZGFmNTE3N2E3NzA4MmQifQ=="/>
  </w:docVars>
  <w:rsids>
    <w:rsidRoot w:val="1E1360D6"/>
    <w:rsid w:val="1E13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2024-09-26T01:54:00Z</dcterms:created>
  <dc:creator>妍小格</dc:creator>
  <cp:lastModifiedBy>妍小格</cp:lastModifiedBy>
  <dcterms:modified xsi:type="dcterms:W3CDTF">2024-09-26T01:56:46Z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AE31C39480F6469D846C730B1EB4786E_11</vt:lpwstr>
  </property>
</Properties>
</file>