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8731">
      <w:pPr>
        <w:spacing w:line="460" w:lineRule="exac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信阳市浉河区金牛山街道办事处</w:t>
      </w:r>
    </w:p>
    <w:p w14:paraId="4D3FBA03">
      <w:pPr>
        <w:spacing w:line="4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行政处罚决定书</w:t>
      </w:r>
    </w:p>
    <w:p w14:paraId="2403507E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信浉金罚决字〔202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val="en-US" w:eastAsia="zh-CN"/>
        </w:rPr>
        <w:t>011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号</w:t>
      </w:r>
    </w:p>
    <w:p w14:paraId="3FBE5CD4">
      <w:pPr>
        <w:pStyle w:val="2"/>
        <w:spacing w:line="46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13943E62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□单位名称：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56F965E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1316D6A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XXX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XXX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XXX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</w:t>
      </w:r>
    </w:p>
    <w:p w14:paraId="2C275FB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</w:t>
      </w:r>
    </w:p>
    <w:p w14:paraId="188FE9CF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本机关于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2024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18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日对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店外经营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立案调查。经调查，你（单位）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未经批准擅自在店外占道经营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。上述行为违反了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《信阳市城市市容和环境卫生管理条例》第十九条第一款：任何单位和个人不得擅自占用城市道路、广场等其他公共场所从事商业活动以及超出店铺门窗店外经营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的规定，已经构成违法。</w:t>
      </w:r>
    </w:p>
    <w:p w14:paraId="52E5B76F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证据有：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询问笔录、现场勘验笔录、现场照片。</w:t>
      </w:r>
    </w:p>
    <w:p w14:paraId="1F0CC023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&lt;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信阳市城市市容和环境卫生管理条例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&gt;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行政处罚裁量标准》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一般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违法行为。</w:t>
      </w:r>
    </w:p>
    <w:p w14:paraId="42DE4788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依据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条违法本条例第十九条规定，有下列行为之一的，按照以下规定处罚：违反本条例第一款规定的，责令其停止违法行为，限期清理、拆除或者采取其他补救措施，可以并处五百元以上一千元以下罚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4F9498A1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1.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责令整改；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</w:t>
      </w:r>
    </w:p>
    <w:p w14:paraId="6F8AF409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2.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处以伍佰元罚款的行政处罚。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</w:t>
      </w:r>
    </w:p>
    <w:p w14:paraId="393619AA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你（单位）应当自收到本决定书之日起15日内将罚款缴纳至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6357A6D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申请行政复议，也可以自收到本决定书之日起六个月内依法向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人民法院提起行政诉讼。逾期不申请行政复议，也不提起行政诉讼，又不履行本行政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0"/>
          <w:szCs w:val="30"/>
        </w:rPr>
        <w:t>处罚决定的，本机关将依法申请人民法院强制执行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</w:t>
      </w:r>
    </w:p>
    <w:p w14:paraId="07D1AB91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7A6DB6F4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4F3F591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6F50159C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信阳市浉河区人民政府金牛山街道办事处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55AB6DEB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28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日 </w:t>
      </w:r>
    </w:p>
    <w:p w14:paraId="470328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Dk5YjQ2MTBjNDRiNjA0YmYzMDQyZDI4MjcwMGUifQ=="/>
  </w:docVars>
  <w:rsids>
    <w:rsidRoot w:val="00000000"/>
    <w:rsid w:val="082C4B6D"/>
    <w:rsid w:val="2106795E"/>
    <w:rsid w:val="228D0234"/>
    <w:rsid w:val="44881986"/>
    <w:rsid w:val="4DC24D9D"/>
    <w:rsid w:val="5B8B55B4"/>
    <w:rsid w:val="5CB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717</Characters>
  <Lines>0</Lines>
  <Paragraphs>0</Paragraphs>
  <TotalTime>2</TotalTime>
  <ScaleCrop>false</ScaleCrop>
  <LinksUpToDate>false</LinksUpToDate>
  <CharactersWithSpaces>1235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2024-09-12T07:52:49Z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21EF014D00B6464F82DF5AFB1646E5C5_13</vt:lpwstr>
  </property>
</Properties>
</file>