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20" w:lineRule="atLeast"/>
        <w:jc w:val="center"/>
        <w:rPr>
          <w:rFonts w:ascii="黑体" w:hAnsi="黑体" w:eastAsia="黑体"/>
          <w:b/>
          <w:sz w:val="36"/>
          <w:szCs w:val="36"/>
        </w:rPr>
      </w:pPr>
      <w:r>
        <w:rPr>
          <w:rFonts w:hint="eastAsia" w:ascii="黑体" w:hAnsi="黑体" w:eastAsia="黑体"/>
          <w:b/>
          <w:sz w:val="36"/>
          <w:szCs w:val="36"/>
        </w:rPr>
        <w:t>关于2022年武陟县政府决算情况的说明</w:t>
      </w:r>
    </w:p>
    <w:p>
      <w:pPr>
        <w:spacing w:line="220" w:lineRule="atLeast"/>
        <w:jc w:val="center"/>
        <w:rPr>
          <w:rFonts w:ascii="黑体" w:hAnsi="黑体" w:eastAsia="黑体"/>
          <w:b/>
          <w:sz w:val="36"/>
          <w:szCs w:val="36"/>
        </w:rPr>
      </w:pPr>
    </w:p>
    <w:p>
      <w:pPr>
        <w:spacing w:line="220" w:lineRule="atLeast"/>
        <w:jc w:val="center"/>
        <w:rPr>
          <w:rFonts w:ascii="宋体" w:hAnsi="宋体" w:eastAsia="宋体"/>
          <w:b/>
          <w:sz w:val="44"/>
          <w:szCs w:val="44"/>
        </w:rPr>
      </w:pPr>
      <w:r>
        <w:rPr>
          <w:rFonts w:hint="eastAsia" w:ascii="黑体" w:hAnsi="黑体" w:eastAsia="黑体"/>
          <w:b/>
          <w:sz w:val="36"/>
          <w:szCs w:val="36"/>
        </w:rPr>
        <w:t>内容目录</w:t>
      </w:r>
    </w:p>
    <w:p>
      <w:pPr>
        <w:pStyle w:val="7"/>
        <w:numPr>
          <w:ilvl w:val="0"/>
          <w:numId w:val="1"/>
        </w:numPr>
        <w:tabs>
          <w:tab w:val="left" w:pos="433"/>
        </w:tabs>
        <w:spacing w:before="183"/>
        <w:rPr>
          <w:rFonts w:ascii="宋体" w:hAnsi="宋体" w:eastAsia="宋体"/>
          <w:sz w:val="32"/>
          <w:szCs w:val="32"/>
        </w:rPr>
      </w:pPr>
      <w:r>
        <w:rPr>
          <w:rFonts w:hint="eastAsia" w:ascii="宋体" w:hAnsi="宋体" w:eastAsia="宋体" w:cs="宋体"/>
          <w:sz w:val="32"/>
          <w:szCs w:val="32"/>
        </w:rPr>
        <w:t>全县一般公共预算收支情况</w:t>
      </w:r>
    </w:p>
    <w:p>
      <w:pPr>
        <w:pStyle w:val="7"/>
        <w:numPr>
          <w:ilvl w:val="0"/>
          <w:numId w:val="1"/>
        </w:numPr>
        <w:tabs>
          <w:tab w:val="left" w:pos="433"/>
        </w:tabs>
        <w:rPr>
          <w:rFonts w:ascii="宋体" w:hAnsi="宋体" w:eastAsia="宋体"/>
          <w:sz w:val="32"/>
          <w:szCs w:val="32"/>
        </w:rPr>
      </w:pPr>
      <w:r>
        <w:rPr>
          <w:rFonts w:hint="eastAsia" w:ascii="宋体" w:hAnsi="宋体" w:eastAsia="宋体" w:cs="宋体"/>
          <w:sz w:val="32"/>
          <w:szCs w:val="32"/>
        </w:rPr>
        <w:t>县本级一般公共预算收支情况</w:t>
      </w:r>
    </w:p>
    <w:p>
      <w:pPr>
        <w:pStyle w:val="7"/>
        <w:numPr>
          <w:ilvl w:val="0"/>
          <w:numId w:val="1"/>
        </w:numPr>
        <w:tabs>
          <w:tab w:val="left" w:pos="433"/>
        </w:tabs>
        <w:spacing w:before="108"/>
        <w:rPr>
          <w:rFonts w:ascii="宋体" w:hAnsi="宋体" w:eastAsia="宋体"/>
          <w:sz w:val="32"/>
          <w:szCs w:val="32"/>
        </w:rPr>
      </w:pPr>
      <w:r>
        <w:rPr>
          <w:rFonts w:hint="eastAsia" w:ascii="宋体" w:hAnsi="宋体" w:eastAsia="宋体" w:cs="宋体"/>
          <w:sz w:val="32"/>
          <w:szCs w:val="32"/>
        </w:rPr>
        <w:t>一般公共预算基本支出情况（按经济分类）</w:t>
      </w:r>
    </w:p>
    <w:p>
      <w:pPr>
        <w:pStyle w:val="7"/>
        <w:numPr>
          <w:ilvl w:val="0"/>
          <w:numId w:val="1"/>
        </w:numPr>
        <w:tabs>
          <w:tab w:val="left" w:pos="433"/>
        </w:tabs>
        <w:rPr>
          <w:rFonts w:ascii="宋体" w:hAnsi="宋体" w:eastAsia="宋体"/>
          <w:sz w:val="32"/>
          <w:szCs w:val="32"/>
        </w:rPr>
      </w:pPr>
      <w:r>
        <w:rPr>
          <w:rFonts w:hint="eastAsia" w:ascii="宋体" w:hAnsi="宋体" w:eastAsia="宋体" w:cs="宋体"/>
          <w:sz w:val="32"/>
          <w:szCs w:val="32"/>
        </w:rPr>
        <w:t>县本级</w:t>
      </w:r>
      <w:r>
        <w:rPr>
          <w:rFonts w:ascii="宋体" w:hAnsi="宋体" w:eastAsia="宋体"/>
          <w:sz w:val="32"/>
          <w:szCs w:val="32"/>
        </w:rPr>
        <w:t>“</w:t>
      </w:r>
      <w:r>
        <w:rPr>
          <w:rFonts w:hint="eastAsia" w:ascii="宋体" w:hAnsi="宋体" w:eastAsia="宋体" w:cs="宋体"/>
          <w:sz w:val="32"/>
          <w:szCs w:val="32"/>
        </w:rPr>
        <w:t>三公</w:t>
      </w:r>
      <w:r>
        <w:rPr>
          <w:rFonts w:ascii="宋体" w:hAnsi="宋体" w:eastAsia="宋体"/>
          <w:sz w:val="32"/>
          <w:szCs w:val="32"/>
        </w:rPr>
        <w:t>”</w:t>
      </w:r>
      <w:r>
        <w:rPr>
          <w:rFonts w:hint="eastAsia" w:ascii="宋体" w:hAnsi="宋体" w:eastAsia="宋体" w:cs="宋体"/>
          <w:sz w:val="32"/>
          <w:szCs w:val="32"/>
        </w:rPr>
        <w:t>经费支出完成情况</w:t>
      </w:r>
    </w:p>
    <w:p>
      <w:pPr>
        <w:pStyle w:val="7"/>
        <w:numPr>
          <w:ilvl w:val="0"/>
          <w:numId w:val="1"/>
        </w:numPr>
        <w:tabs>
          <w:tab w:val="left" w:pos="433"/>
        </w:tabs>
        <w:rPr>
          <w:rFonts w:ascii="宋体" w:hAnsi="宋体" w:eastAsia="宋体"/>
          <w:sz w:val="32"/>
          <w:szCs w:val="32"/>
        </w:rPr>
      </w:pPr>
      <w:r>
        <w:rPr>
          <w:rFonts w:hint="eastAsia" w:ascii="宋体" w:hAnsi="宋体" w:eastAsia="宋体" w:cs="宋体"/>
          <w:sz w:val="32"/>
          <w:szCs w:val="32"/>
        </w:rPr>
        <w:t>一般性转移支付和专项转移支付分配情况</w:t>
      </w:r>
    </w:p>
    <w:p>
      <w:pPr>
        <w:pStyle w:val="7"/>
        <w:numPr>
          <w:ilvl w:val="0"/>
          <w:numId w:val="1"/>
        </w:numPr>
        <w:tabs>
          <w:tab w:val="left" w:pos="433"/>
        </w:tabs>
        <w:spacing w:before="108"/>
        <w:rPr>
          <w:rFonts w:ascii="宋体" w:hAnsi="宋体" w:eastAsia="宋体"/>
          <w:sz w:val="32"/>
          <w:szCs w:val="32"/>
        </w:rPr>
      </w:pPr>
      <w:r>
        <w:rPr>
          <w:rFonts w:hint="eastAsia" w:ascii="宋体" w:hAnsi="宋体" w:eastAsia="宋体" w:cs="宋体"/>
          <w:sz w:val="32"/>
          <w:szCs w:val="32"/>
        </w:rPr>
        <w:t>全县政府性基金收支情况</w:t>
      </w:r>
    </w:p>
    <w:p>
      <w:pPr>
        <w:pStyle w:val="7"/>
        <w:numPr>
          <w:ilvl w:val="0"/>
          <w:numId w:val="1"/>
        </w:numPr>
        <w:tabs>
          <w:tab w:val="left" w:pos="433"/>
        </w:tabs>
        <w:rPr>
          <w:rFonts w:ascii="宋体" w:hAnsi="宋体" w:eastAsia="宋体"/>
          <w:sz w:val="32"/>
          <w:szCs w:val="32"/>
        </w:rPr>
      </w:pPr>
      <w:r>
        <w:rPr>
          <w:rFonts w:hint="eastAsia" w:ascii="宋体" w:hAnsi="宋体" w:eastAsia="宋体" w:cs="宋体"/>
          <w:sz w:val="32"/>
          <w:szCs w:val="32"/>
        </w:rPr>
        <w:t>县本级政府性基金收支情况</w:t>
      </w:r>
    </w:p>
    <w:p>
      <w:pPr>
        <w:pStyle w:val="7"/>
        <w:numPr>
          <w:ilvl w:val="0"/>
          <w:numId w:val="1"/>
        </w:numPr>
        <w:tabs>
          <w:tab w:val="left" w:pos="433"/>
        </w:tabs>
        <w:rPr>
          <w:rFonts w:ascii="宋体" w:hAnsi="宋体" w:eastAsia="宋体"/>
          <w:sz w:val="32"/>
          <w:szCs w:val="32"/>
        </w:rPr>
      </w:pPr>
      <w:r>
        <w:rPr>
          <w:rFonts w:hint="eastAsia" w:ascii="宋体" w:hAnsi="宋体" w:eastAsia="宋体" w:cs="宋体"/>
          <w:sz w:val="32"/>
          <w:szCs w:val="32"/>
        </w:rPr>
        <w:t>政府性基金专项转移支付情况</w:t>
      </w:r>
    </w:p>
    <w:p>
      <w:pPr>
        <w:pStyle w:val="7"/>
        <w:numPr>
          <w:ilvl w:val="0"/>
          <w:numId w:val="1"/>
        </w:numPr>
        <w:tabs>
          <w:tab w:val="left" w:pos="433"/>
        </w:tabs>
        <w:rPr>
          <w:rFonts w:ascii="宋体" w:hAnsi="宋体" w:eastAsia="宋体"/>
          <w:sz w:val="32"/>
          <w:szCs w:val="32"/>
        </w:rPr>
      </w:pPr>
      <w:r>
        <w:rPr>
          <w:rFonts w:hint="eastAsia" w:ascii="宋体" w:hAnsi="宋体" w:eastAsia="宋体"/>
          <w:sz w:val="32"/>
          <w:szCs w:val="32"/>
        </w:rPr>
        <w:t>政府债务举借规模和使用偿还情况及债券资金安排使用情况</w:t>
      </w:r>
    </w:p>
    <w:p>
      <w:pPr>
        <w:pStyle w:val="7"/>
        <w:numPr>
          <w:ilvl w:val="0"/>
          <w:numId w:val="1"/>
        </w:numPr>
        <w:tabs>
          <w:tab w:val="left" w:pos="594"/>
        </w:tabs>
        <w:ind w:left="593" w:hanging="483"/>
        <w:rPr>
          <w:rFonts w:ascii="宋体" w:hAnsi="宋体" w:eastAsia="宋体"/>
          <w:sz w:val="32"/>
          <w:szCs w:val="32"/>
        </w:rPr>
      </w:pPr>
      <w:r>
        <w:rPr>
          <w:rFonts w:hint="eastAsia" w:ascii="宋体" w:hAnsi="宋体" w:eastAsia="宋体" w:cs="宋体"/>
          <w:sz w:val="32"/>
          <w:szCs w:val="32"/>
        </w:rPr>
        <w:t>全县国有资本经营预算收支决算情况</w:t>
      </w:r>
    </w:p>
    <w:p>
      <w:pPr>
        <w:pStyle w:val="7"/>
        <w:numPr>
          <w:ilvl w:val="0"/>
          <w:numId w:val="1"/>
        </w:numPr>
        <w:tabs>
          <w:tab w:val="left" w:pos="594"/>
        </w:tabs>
        <w:ind w:left="593" w:hanging="483"/>
        <w:rPr>
          <w:rFonts w:ascii="宋体" w:hAnsi="宋体" w:eastAsia="宋体"/>
          <w:sz w:val="32"/>
          <w:szCs w:val="32"/>
        </w:rPr>
      </w:pPr>
      <w:r>
        <w:rPr>
          <w:rFonts w:hint="eastAsia" w:ascii="宋体" w:hAnsi="宋体" w:eastAsia="宋体" w:cs="宋体"/>
          <w:sz w:val="32"/>
          <w:szCs w:val="32"/>
        </w:rPr>
        <w:t>县本级国有资本经营预算收支决算情况</w:t>
      </w:r>
    </w:p>
    <w:p>
      <w:pPr>
        <w:pStyle w:val="7"/>
        <w:numPr>
          <w:ilvl w:val="0"/>
          <w:numId w:val="1"/>
        </w:numPr>
        <w:tabs>
          <w:tab w:val="left" w:pos="594"/>
        </w:tabs>
        <w:spacing w:before="108"/>
        <w:ind w:left="593" w:hanging="483"/>
        <w:rPr>
          <w:rFonts w:ascii="宋体" w:hAnsi="宋体" w:eastAsia="宋体"/>
          <w:sz w:val="32"/>
          <w:szCs w:val="32"/>
        </w:rPr>
      </w:pPr>
      <w:r>
        <w:rPr>
          <w:rFonts w:hint="eastAsia" w:ascii="宋体" w:hAnsi="宋体" w:eastAsia="宋体" w:cs="宋体"/>
          <w:sz w:val="32"/>
          <w:szCs w:val="32"/>
        </w:rPr>
        <w:t>县对乡镇税收返还和转移支付分乡镇情况（按地区）</w:t>
      </w:r>
    </w:p>
    <w:p>
      <w:pPr>
        <w:pStyle w:val="7"/>
        <w:numPr>
          <w:ilvl w:val="0"/>
          <w:numId w:val="1"/>
        </w:numPr>
        <w:tabs>
          <w:tab w:val="left" w:pos="594"/>
        </w:tabs>
        <w:ind w:left="593" w:hanging="483"/>
        <w:rPr>
          <w:rFonts w:ascii="宋体" w:hAnsi="宋体" w:eastAsia="宋体"/>
          <w:sz w:val="32"/>
          <w:szCs w:val="32"/>
        </w:rPr>
      </w:pPr>
      <w:r>
        <w:rPr>
          <w:rFonts w:hint="eastAsia" w:ascii="宋体" w:hAnsi="宋体" w:eastAsia="宋体" w:cs="宋体"/>
          <w:sz w:val="32"/>
          <w:szCs w:val="32"/>
        </w:rPr>
        <w:t>社会保险基金预算收支决算情况（全县及县本级）</w:t>
      </w:r>
    </w:p>
    <w:p>
      <w:pPr>
        <w:pStyle w:val="7"/>
        <w:numPr>
          <w:ilvl w:val="0"/>
          <w:numId w:val="1"/>
        </w:numPr>
        <w:tabs>
          <w:tab w:val="left" w:pos="594"/>
        </w:tabs>
        <w:ind w:left="593" w:hanging="483"/>
        <w:rPr>
          <w:sz w:val="32"/>
          <w:szCs w:val="32"/>
        </w:rPr>
      </w:pPr>
      <w:r>
        <w:rPr>
          <w:rFonts w:hint="eastAsia" w:ascii="宋体" w:hAnsi="宋体" w:eastAsia="宋体" w:cs="宋体"/>
          <w:sz w:val="32"/>
          <w:szCs w:val="32"/>
        </w:rPr>
        <w:t>预算绩效开展情况及重大政策和重点项目绩效执行情况</w:t>
      </w:r>
    </w:p>
    <w:p>
      <w:pPr>
        <w:adjustRightInd/>
        <w:snapToGrid/>
        <w:spacing w:line="220" w:lineRule="atLeast"/>
        <w:rPr>
          <w:rFonts w:ascii="仿宋" w:hAnsi="仿宋" w:eastAsia="仿宋"/>
          <w:b/>
          <w:sz w:val="32"/>
          <w:szCs w:val="32"/>
        </w:rPr>
      </w:pPr>
    </w:p>
    <w:p>
      <w:pPr>
        <w:adjustRightInd/>
        <w:snapToGrid/>
        <w:spacing w:line="220" w:lineRule="atLeast"/>
        <w:rPr>
          <w:rFonts w:ascii="仿宋" w:hAnsi="仿宋" w:eastAsia="仿宋"/>
          <w:b/>
          <w:sz w:val="32"/>
          <w:szCs w:val="32"/>
        </w:rPr>
      </w:pPr>
    </w:p>
    <w:p>
      <w:pPr>
        <w:adjustRightInd/>
        <w:snapToGrid/>
        <w:ind w:firstLine="643" w:firstLineChars="200"/>
        <w:rPr>
          <w:rFonts w:ascii="黑体" w:hAnsi="黑体" w:eastAsia="黑体"/>
          <w:b/>
          <w:sz w:val="32"/>
          <w:szCs w:val="32"/>
        </w:rPr>
      </w:pPr>
      <w:r>
        <w:rPr>
          <w:rFonts w:ascii="仿宋" w:hAnsi="仿宋" w:eastAsia="仿宋"/>
          <w:b/>
          <w:sz w:val="32"/>
          <w:szCs w:val="32"/>
        </w:rPr>
        <w:br w:type="page"/>
      </w:r>
      <w:r>
        <w:rPr>
          <w:rFonts w:hint="eastAsia" w:ascii="黑体" w:hAnsi="黑体" w:eastAsia="黑体"/>
          <w:b/>
          <w:sz w:val="32"/>
          <w:szCs w:val="32"/>
        </w:rPr>
        <w:t>一、全县一般公共预算收支情况</w:t>
      </w:r>
    </w:p>
    <w:p>
      <w:pPr>
        <w:adjustRightInd/>
        <w:snapToGrid/>
        <w:ind w:firstLine="640" w:firstLineChars="200"/>
        <w:rPr>
          <w:rFonts w:ascii="黑体" w:hAnsi="黑体" w:eastAsia="黑体"/>
          <w:sz w:val="32"/>
          <w:szCs w:val="32"/>
        </w:rPr>
      </w:pPr>
      <w:r>
        <w:rPr>
          <w:rFonts w:hint="eastAsia" w:ascii="黑体" w:hAnsi="黑体" w:eastAsia="黑体"/>
          <w:sz w:val="32"/>
          <w:szCs w:val="32"/>
        </w:rPr>
        <w:t>（一）全县一般公共预算平衡情况</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年全县一般公共预算收入完成 163867 万元，加上上级补助收入211221万元（其中返还性收入12419万元，一般性转移支付收入 168890 万元，专项转移支付 29912 万元），动用预算稳定调节基金6366万元，上年结余57455万元，债券转贷收入 23826 万元，全县收入总计 462735 万元，比上年增加 10252 万元，增长 2.3%。</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年全县一般公共预算支出完成 331701 万元，加上上解支出39245万元，地方政府债务还本 18584 万元，安排预算稳定调节基金23264万元，年终结余 49941 万元全部结转下年继续使用，全县支出总计 462735 万元。（详见附表 1）</w:t>
      </w:r>
    </w:p>
    <w:p>
      <w:pPr>
        <w:adjustRightInd/>
        <w:snapToGrid/>
        <w:spacing w:line="240" w:lineRule="atLeast"/>
        <w:ind w:firstLine="640" w:firstLineChars="200"/>
        <w:rPr>
          <w:rFonts w:ascii="仿宋" w:hAnsi="仿宋" w:eastAsia="仿宋"/>
          <w:sz w:val="32"/>
          <w:szCs w:val="32"/>
        </w:rPr>
      </w:pPr>
      <w:r>
        <w:rPr>
          <w:rFonts w:hint="eastAsia" w:ascii="黑体" w:hAnsi="黑体" w:eastAsia="黑体"/>
          <w:sz w:val="32"/>
          <w:szCs w:val="32"/>
        </w:rPr>
        <w:t>（二）全县一般公共预算收入完成情况</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年年初全县一般公共预算收入预算为 162015 万元，执行中调整预算为 162015万元，当年一般公共预算收入执行数163867 万元，占调整预算的 101.1％，超收 1852 万元，同比增收 9567 万元，增长6.2％。（详见附表 2 和 3）</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从分级完成情况看：县本级完成一般公共预算收入 137150万元，占调整预算的 106.9％，同比增收12834万元，增长10.3％；嘉应观乡完成一般公共预算收入1870 万元，占年初预算的72.1％，下降29.9％；詹店镇完成一般公共预算收入 6909 万元，占年初预算的 100.5％，下降0.4％；乔庙镇完成一般公共预算收入 1316万元，占年初预算的 100.3％，下降4.2％；圪垱店镇完成一般公共预算收入 3090 万元，占年初预算的 70％，下降21.9％；谢旗营镇完成一般公共预算收入 1351 万元，占年初预算的 51％，下降 26.8％；三阳乡完成一般公共预算收入3347 万元，占年初预算的 79.6％，下降 3.7％；小董乡完成一般公共预算收入 928 万元，占年初预算的 82.6％，下降 12.1％；大封镇完成一般公共预算收入 1410 万元，占年初预算的 79.9％，下降 9.4％；西陶镇完成一般公共预算收入 4215 万元，占年初预算的 74.6％，下降 6.3％；大虹桥乡完成一般公共预算收入 1262 万元，占年初预算的 70.1％，下降 15.3％；北郭乡完成一般公共预算收入 1019 万元，占年初预算的 78.9％，下降 9.4％。</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从收入结构情况看：税收收入完成 105755 万元，为调整预算的100.6%，增长1.6%，增长1680万元，税收占一般公共预算收入的比重为 64.5%。纳入一般公共预算管理的非税收入完成58112 万元，为调整预算的 102.2%，增长 15.7%，增收 7887 万元，占一般公共预算收入的比重为 35.5%。</w:t>
      </w:r>
    </w:p>
    <w:p>
      <w:pPr>
        <w:adjustRightInd/>
        <w:snapToGrid/>
        <w:spacing w:line="240" w:lineRule="atLeast"/>
        <w:ind w:firstLine="640" w:firstLineChars="200"/>
        <w:rPr>
          <w:rFonts w:ascii="黑体" w:hAnsi="黑体" w:eastAsia="黑体"/>
          <w:sz w:val="32"/>
          <w:szCs w:val="32"/>
        </w:rPr>
      </w:pPr>
      <w:r>
        <w:rPr>
          <w:rFonts w:hint="eastAsia" w:ascii="黑体" w:hAnsi="黑体" w:eastAsia="黑体"/>
          <w:sz w:val="32"/>
          <w:szCs w:val="32"/>
        </w:rPr>
        <w:t>2022年全县一般公共预算收入主要项目完成情况是：</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1、增值税完成 44272 万元，为调整预算（以下简称预算）的 100.6%，增收 4279 万元，增长10.7%。</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2、企业所得税完成 9147 万元，为预算的 100.0%，减收 4149万元，下降 31.2%。</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3、个人所得税完成 1938 万元，为预算的 102.0%，减收 491万元，下降20.2%。</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4、资源税完成 1609 万元，为预算的 100.6%，增收 335万元，增长 26.3%。</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5、城市维护建设税完成 3667 万元，为预算的 100.2%，减收 265 万元，下降 6.7%。</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6、印花税完成 1957 万元，为预算的 97.9%，增收 102 万元，增长 5.5%。</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7、土地增值税完成 10727 万元，为预算的 100.3%，增收 4630万元，增长75.9%。</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8、耕地占用税完成 9428 万元，为预算的 100.3%，增收 7742万元，增长459.2%。</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9、契税完成 5024 万元，为预算的 105.8%，减收 12015 万元，下降70.5%。</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10、财产行为税完成情况：房产税完成 5480 万元，增长66.8%；城镇土地使用税完成 9823 万元，下降 2.6%；车船税完成2260万元，下降17.7%。</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11、专项收入完成 4554 万元，为预算的 102.7%，减收 3623万元，下降 44.3%。</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12、行政事业性收费完成 1843 万元，为预算的 99.9%，减收 2816 万元，下降 60.4%。</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13、罚没收入完成 5422 万元，为预算的 100.1%，减收 22995万元，下降 80.9%。</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14、国有资源（资产）有偿使用收入完成 45719 万元，为预算的 102.8%，增收 37208 万元,增长437.2%。</w:t>
      </w:r>
    </w:p>
    <w:p>
      <w:pPr>
        <w:adjustRightInd/>
        <w:snapToGrid/>
        <w:spacing w:line="240" w:lineRule="atLeast"/>
        <w:ind w:firstLine="640" w:firstLineChars="200"/>
        <w:rPr>
          <w:rFonts w:ascii="黑体" w:hAnsi="黑体" w:eastAsia="黑体"/>
          <w:sz w:val="32"/>
          <w:szCs w:val="32"/>
        </w:rPr>
      </w:pPr>
      <w:r>
        <w:rPr>
          <w:rFonts w:hint="eastAsia" w:ascii="黑体" w:hAnsi="黑体" w:eastAsia="黑体"/>
          <w:sz w:val="32"/>
          <w:szCs w:val="32"/>
        </w:rPr>
        <w:t>（三）全县一般公共预算支出情况</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年全县年初预算为 363623 万元，执行中加上中央、省、市新增补助、动用上年结转、调入资金、安排预算稳定调节基金、动用预算稳定调节基金等，调整后支出预算为 389680 万元。全县一般公共预算支出完成 331701 万元，为调整预算的85.1%，比上年少支 3127 万元，下降 0.9%。（详见附表 4 和 5）</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年，全县一般公共预算支出结构进一步优化，重点项目和民生支出保障能力不断加强。全县教育、文化旅游体育与传媒、社会保障和就业、卫生健康、农林水、住房保障等民生支出合计 260363 万元，少支 15190 万元，下降 5.5%，占一般公共预算支出的比重为 78.5%，较上年比重下降 3.8个百分点。</w:t>
      </w:r>
    </w:p>
    <w:p>
      <w:pPr>
        <w:adjustRightInd/>
        <w:snapToGrid/>
        <w:spacing w:line="240" w:lineRule="atLeast"/>
        <w:ind w:firstLine="640" w:firstLineChars="200"/>
        <w:rPr>
          <w:rFonts w:ascii="黑体" w:hAnsi="黑体" w:eastAsia="黑体"/>
          <w:sz w:val="32"/>
          <w:szCs w:val="32"/>
        </w:rPr>
      </w:pPr>
      <w:r>
        <w:rPr>
          <w:rFonts w:hint="eastAsia" w:ascii="黑体" w:hAnsi="黑体" w:eastAsia="黑体"/>
          <w:sz w:val="32"/>
          <w:szCs w:val="32"/>
        </w:rPr>
        <w:t>2022年全县一般公共预算支出主要项目完成情况是：</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1、一般公共服务支出完成 33290 万元，为调整预算（以下简称预算）的 97.7%，增支 1897 万元，增长 6.0%。</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2、公共安全支出完成 15049 万元，为预算 90.9%，减支 568万元，下降 3.6%。</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3、教育支出完成 64652 万元，为预算的 87.2%，增支 3442万元，增长5.6%。</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4、科学技术支出完成 9775 万元，为预算的95.1%，增支 2679万元，增长 37.8%。</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5、文化旅游体育与传媒支出完成 3798 万元，为预算的83.2%，增支 523 万元，增长16.0%。</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6、社会保障和就业支出完成 52441万元，为预算的 97.7%，减支 13654 万元，下降 20.7%。</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7、卫生健康支出完成 39551 万元，为预算的98.2%，减支16218 万元，下降29.1%。</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8、节能环保支出完成 5764 万元，为预算的 94.7%，减支 2408万元，下降 29.5%。</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9、城乡社区支出完成 15761 万元，为预算的93.1%，减支2121 万元，下降 11.9%。</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10、农林水支出完成 48839 万元，为预算的 71.9%，增支 7794万元，增长19.0%。</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11、交通运输支出完成 8434 万元，为预算的43.2%，增支2148 万元，增长34.2%。</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12、资源勘探信息等支出完成 1600 万元，为预算的 100.0%，增支 492 万元，增长 44.4%。</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13、商业服务业等支出完成 1246 万元，为预算的 80.6%，增支 583 万元，增长 87.9%。</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14、自然资源海洋气象等支出完成 1218 万元，为预算的100.0%，减支 540 万元，下降30.7%。</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15、住房保障支出完成 11348 万元，为预算的 74.2%，增支2625万元，增长30.1%。</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16、粮油物资储备支出完成 992 万元，为预算的 79.0%，增支623万元，增长168.8%。</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17、灾害防治及应急管理支出完成 12327 万元，为预算的72.4%，增支 9149 万元，增长 287.9%。</w:t>
      </w:r>
    </w:p>
    <w:p>
      <w:pPr>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18、债务付息支出完成 5201 万元，为预算的100.0%，增支171 万元，增长 3.4%。</w:t>
      </w:r>
    </w:p>
    <w:p>
      <w:pPr>
        <w:adjustRightInd/>
        <w:snapToGrid/>
        <w:spacing w:line="240" w:lineRule="atLeast"/>
        <w:ind w:firstLine="643" w:firstLineChars="200"/>
        <w:rPr>
          <w:rFonts w:ascii="黑体" w:hAnsi="黑体" w:eastAsia="黑体"/>
          <w:b/>
          <w:sz w:val="32"/>
          <w:szCs w:val="32"/>
        </w:rPr>
      </w:pPr>
      <w:r>
        <w:rPr>
          <w:rFonts w:hint="eastAsia" w:ascii="黑体" w:hAnsi="黑体" w:eastAsia="黑体"/>
          <w:b/>
          <w:sz w:val="32"/>
          <w:szCs w:val="32"/>
        </w:rPr>
        <w:t>二、县本级一般公共预算收支情况</w:t>
      </w:r>
    </w:p>
    <w:p>
      <w:pPr>
        <w:tabs>
          <w:tab w:val="left" w:pos="7065"/>
        </w:tabs>
        <w:adjustRightInd/>
        <w:snapToGrid/>
        <w:spacing w:line="240" w:lineRule="atLeast"/>
        <w:ind w:firstLine="643" w:firstLineChars="200"/>
        <w:rPr>
          <w:rFonts w:ascii="宋体" w:hAnsi="宋体" w:eastAsia="宋体"/>
          <w:b/>
          <w:sz w:val="32"/>
          <w:szCs w:val="32"/>
        </w:rPr>
      </w:pPr>
      <w:r>
        <w:rPr>
          <w:rFonts w:hint="eastAsia" w:ascii="宋体" w:hAnsi="宋体" w:eastAsia="宋体"/>
          <w:b/>
          <w:sz w:val="32"/>
          <w:szCs w:val="32"/>
        </w:rPr>
        <w:t>（一）县本级一般公共预算收支平衡情况</w:t>
      </w:r>
      <w:r>
        <w:rPr>
          <w:rFonts w:ascii="宋体" w:hAnsi="宋体" w:eastAsia="宋体"/>
          <w:b/>
          <w:sz w:val="32"/>
          <w:szCs w:val="32"/>
        </w:rPr>
        <w:tab/>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年，县本级一般公共预算收入完成 137150 万元，加上上级补助收入190566万元，上年结余收入56271万元，债务转贷收入23826万元，动用预算稳定调节基金 6366 万元，县本级收入总计414179万元。</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县本级一般公共预算支出完成 302942 万元，加上上解上级支出 23469 万元，债务还本支出 18584万元，安排预算稳定调节基金 23264 万元，年终结余 45920 万元全部结转下年继续使用，县本级支出总计 414179 万元（详见附表 6）。</w:t>
      </w:r>
    </w:p>
    <w:p>
      <w:pPr>
        <w:tabs>
          <w:tab w:val="left" w:pos="7065"/>
        </w:tabs>
        <w:adjustRightInd/>
        <w:snapToGrid/>
        <w:spacing w:line="240" w:lineRule="atLeast"/>
        <w:ind w:firstLine="643" w:firstLineChars="200"/>
        <w:rPr>
          <w:rFonts w:ascii="宋体" w:hAnsi="宋体" w:eastAsia="宋体"/>
          <w:b/>
          <w:sz w:val="32"/>
          <w:szCs w:val="32"/>
        </w:rPr>
      </w:pPr>
      <w:r>
        <w:rPr>
          <w:rFonts w:hint="eastAsia" w:ascii="宋体" w:hAnsi="宋体" w:eastAsia="宋体"/>
          <w:b/>
          <w:sz w:val="32"/>
          <w:szCs w:val="32"/>
        </w:rPr>
        <w:t>（二）县本级一般公共预算收入完成情况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年县本级一般公共预算收入年初预算为 128334 万元，调整预算为128334 万元，实际完成 137150 万元，为调整预算的106.9%，增长9.4%。其中，税收收入完成 79938 万元，为调整预算的 109.6%，增长4.6%；非税收入完成 57212 万元，为调整预算的 103.3%，增长 16.9%。（详见附表 7 和 8）</w:t>
      </w:r>
    </w:p>
    <w:p>
      <w:pPr>
        <w:tabs>
          <w:tab w:val="left" w:pos="7065"/>
        </w:tabs>
        <w:adjustRightInd/>
        <w:snapToGrid/>
        <w:spacing w:line="240" w:lineRule="atLeast"/>
        <w:ind w:firstLine="643" w:firstLineChars="200"/>
        <w:rPr>
          <w:rFonts w:ascii="黑体" w:hAnsi="黑体" w:eastAsia="黑体"/>
          <w:b/>
          <w:sz w:val="32"/>
          <w:szCs w:val="32"/>
        </w:rPr>
      </w:pPr>
      <w:r>
        <w:rPr>
          <w:rFonts w:hint="eastAsia" w:ascii="黑体" w:hAnsi="黑体" w:eastAsia="黑体"/>
          <w:b/>
          <w:sz w:val="32"/>
          <w:szCs w:val="32"/>
        </w:rPr>
        <w:t>2022年县本级一般公共预算收入主要项目完成情况是：</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1、增值税完成 28635 万元，为调整预算（以下简称预算）的 114.5%，增收4000 万元，增长16.2%。</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2、企业所得税完成 7801 万元，为预算的123.2%，减收2967万元，下降 27.6%。</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3、个人所得税完成 1519 万元，为预算的 124.9%，减收 293万元，下降16.2%。</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4、城市维护建设税完成 2698 万元，为预算的 124.0%，增收99 万元，增长3.8%。</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5、房产税完成 3364 万元，为预算的 79.8%，增收 1268万元，增长 60.5%。</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6、印花税完成 1001 万元，为预算的 98.9%，增收 71 万元，增长 7.6%。</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7、城镇土地使用税完成6604 万元，为预算的 121.5%，增收648 万元，增长10.9%。</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8、土地增值税完成 10727 万元，为预算的 101.6%，增收4761万元，增长79.8%。</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9、车船税完成 1873 万元，为预算的 114.9%，减收 169 万元，下降 8.3%。</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10、耕地占用税完成 9428 万元，为预算的 100.3%，增收7742万元，增长459.2%。</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11、契税完成4996万元，为预算的 102.5%，减收 12257万元，下降72.7%。</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12、专项收入完成3654 万元，为预算的 123.8%，减收 3253万元，下降47.1%。</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13、行政事业性收费收入完成 1843 万元，为预算的 99.9%，减收2816 万元，下降 60.4%。</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14、罚没收入完成 5422 万元，为预算的 100.1%，减收 22995万元，下降80.9%。</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15、国有资源（资产）有偿使用收入完成 45719 万元，为预算的 102.8%，增收 37208 万元，增长437.2%。</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（三）县本级一般公共预算支出完成情况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2022年县本级一般公共预算支出预算为 334864 万元，执行中加上中央、省、市专项追加、上级转贷新增债券、安排预算稳定调节基金和一般债券还本支出等，调整后县直支出预算数为360921 万元。2022年县直一般公共预算支出完成 302942 万元，为调整预算的 83.9%，增长0.2%。（详见附表 9 和 10）</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2022年县本级一般公共预算支出主要项目完成情况是：</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1、一般公共服务支出完成22219 万元，为调整预算（以下简称预算）的 96.6%，减支 1386 万元，下降5.9%。</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2、公共安全支出完成 15049 万元，为预算 90.9%，减支 568万元，下降 3.6%。</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3、教育支出完成 64652 万元，为预算的 87.2%，增支 3442万元，增长5.6%。</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4、科学技术支出完成 9613 万元，为预算的 95.0%，增支 4097万元，增长74.3%。</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5、文化旅游体育与传媒支出完成 3717 万元，为预算的82.9%，增支1101 万元，增长42.1%。</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6、社会保障和就业支出完成 50553 万元，为预算的 97.6%，减支 14364 万元，下降22.1%。</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7、卫生健康支出完成 38660 万元，为预算的 98.2%,减支 16160万元，下降29.5%。</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8、节能环保支出完成 3607 万元，为预算的 91.8%，减支 3166万元，下降 46.7%。</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9、城乡社区支出完成 14099 万元，为预算的 92.4%，减支27 万元，下降 0.2%。</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10、农林水支出完成39018万元，为预算的67.2%，增支10678万元，增长37.7%。</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11、交通运输支出完成 8134 万元，为预算的 42.3%，增支2040 万元，增长33.5%。</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12、资源勘探信息等支出完成 1500 万元，为预算的 100.0%，增支 617 万元，增长 69.9%。</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13、商业服务业等支出完成 1246 万元，为预算的 80.6%,增支583 万元，增长 87.9%。</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14、自然资源海洋气象等支出完成 1218 万元，为预算的100.0%，减支 540 万元，下降30.7%。</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15、住房保障支出完成 10902 万元，为预算的 73.5%，增支2723 万元，增长33.3%。</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16、粮油物资储备支出完成 992 万元，为预算的 79.0%，增支 623 万元，增长168.8%。</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17、灾害防治及应急管理支出完成12163万元，为预算的72.1%，增支 10357 万元，增长 573.5%。</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18、债务付息支出完成 5201 万元，为预算的 100.0%，增支173 万元，增长 3.4%。</w:t>
      </w:r>
    </w:p>
    <w:p>
      <w:pPr>
        <w:tabs>
          <w:tab w:val="left" w:pos="7065"/>
        </w:tabs>
        <w:adjustRightInd/>
        <w:snapToGrid/>
        <w:spacing w:line="240" w:lineRule="atLeast"/>
        <w:ind w:firstLine="643" w:firstLineChars="200"/>
        <w:rPr>
          <w:rFonts w:ascii="黑体" w:hAnsi="黑体" w:eastAsia="黑体"/>
          <w:b/>
          <w:sz w:val="32"/>
          <w:szCs w:val="32"/>
        </w:rPr>
      </w:pPr>
      <w:r>
        <w:rPr>
          <w:rFonts w:hint="eastAsia" w:ascii="黑体" w:hAnsi="黑体" w:eastAsia="黑体"/>
          <w:b/>
          <w:sz w:val="32"/>
          <w:szCs w:val="32"/>
        </w:rPr>
        <w:t>三、一般公共预算基本支出情况（按经济分类）</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（1）全县一般公共预算基本支出情况（按经济分类）</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年全县一般公共预算基本支出（按经济分类）完成251885 万元，占一般公共预算支出总量的 75.9%。其中：机关工资福利支出 20645 万元，机关商品和服务支出 29353 万元，对事业单位经常性补助 151030 万元，对个人和家庭的补助 50857 万元（详见附表 11）。</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（2）县本级一般公共预算基本支出情况（按经济分类）</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年县本级一般公共预算基本支出（按经济分类）完成226935 万元，占一般公共预算支出总量的 74.9%。其中：机关工资福利支出 16060万元，机关商品和服务支出 25251万元，对事业单位经常性补助 141336 万元，对个人和家庭的补助 44530 万元（详见附表 12）。</w:t>
      </w:r>
    </w:p>
    <w:p>
      <w:pPr>
        <w:tabs>
          <w:tab w:val="left" w:pos="7065"/>
        </w:tabs>
        <w:adjustRightInd/>
        <w:snapToGrid/>
        <w:spacing w:line="240" w:lineRule="atLeast"/>
        <w:ind w:firstLine="643" w:firstLineChars="200"/>
        <w:rPr>
          <w:rFonts w:ascii="黑体" w:hAnsi="黑体" w:eastAsia="黑体"/>
          <w:b/>
          <w:color w:val="000000"/>
          <w:sz w:val="32"/>
          <w:szCs w:val="32"/>
        </w:rPr>
      </w:pPr>
      <w:r>
        <w:rPr>
          <w:rFonts w:hint="eastAsia" w:ascii="黑体" w:hAnsi="黑体" w:eastAsia="黑体"/>
          <w:b/>
          <w:color w:val="000000"/>
          <w:sz w:val="32"/>
          <w:szCs w:val="32"/>
        </w:rPr>
        <w:t>四、县本级“三公”经费支出完成情况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2022年县本级一般公共预算安排的“三公”经费年初预算为 1209万元，决算支出为899万元，为年初预算 74.4%，比上年减少 70.48万元，下降 7.3%。下降的主要原因是县直各部门及各街道办事处按照中央、省、市和县委县政府厉行节约的要求，严格控制“三公”经费相关支出（详见附表 13）。具体情况如下：</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1.因公出国（境）支出年初预算为 0 万元，决算支出为 0 万元，同比下降 100.0%。</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2.公务用车购置及运行维护费年初预算为1074.4 万元，决算支出为 865.94 万元，为年初预算80.6%，同比下降 5.8%。其中：公务用车购置费年初预算为218.58万元，决算支出为151.05万元，为年初预算 69.1%，同比下降 6.3%；公务用车运行维护费年初预算为 855.82万元，决算支出为 714.89万元，为年初预算 83.5%，同比下降 5.7%。全县公务用车保有量为 317 辆。</w:t>
      </w:r>
    </w:p>
    <w:p>
      <w:pPr>
        <w:tabs>
          <w:tab w:val="left" w:pos="7065"/>
        </w:tabs>
        <w:adjustRightInd/>
        <w:snapToGrid/>
        <w:spacing w:line="240" w:lineRule="atLeast"/>
        <w:ind w:firstLine="640" w:firstLineChars="200"/>
        <w:rPr>
          <w:rFonts w:ascii="仿宋" w:hAnsi="仿宋" w:eastAsia="仿宋"/>
          <w:color w:val="FF0000"/>
          <w:sz w:val="32"/>
          <w:szCs w:val="32"/>
        </w:rPr>
      </w:pPr>
      <w:r>
        <w:rPr>
          <w:rFonts w:hint="eastAsia" w:ascii="仿宋" w:hAnsi="仿宋" w:eastAsia="仿宋"/>
          <w:sz w:val="32"/>
          <w:szCs w:val="32"/>
        </w:rPr>
        <w:t>3.公务接待费年初预算为 134.6万元，决算支出为 33.06 万元，为年初预算 24.6%，同比下降34.0%。全县共接待 644 批次，7470人次。</w:t>
      </w:r>
    </w:p>
    <w:p>
      <w:pPr>
        <w:tabs>
          <w:tab w:val="left" w:pos="7065"/>
        </w:tabs>
        <w:adjustRightInd/>
        <w:snapToGrid/>
        <w:spacing w:line="240" w:lineRule="atLeast"/>
        <w:ind w:firstLine="643" w:firstLineChars="200"/>
        <w:rPr>
          <w:rFonts w:ascii="仿宋" w:hAnsi="仿宋" w:eastAsia="仿宋"/>
          <w:sz w:val="32"/>
          <w:szCs w:val="32"/>
        </w:rPr>
      </w:pPr>
      <w:r>
        <w:rPr>
          <w:rFonts w:hint="eastAsia" w:ascii="黑体" w:hAnsi="黑体" w:eastAsia="黑体"/>
          <w:b/>
          <w:sz w:val="32"/>
          <w:szCs w:val="32"/>
        </w:rPr>
        <w:t>五、一般性转移支付和专项转移支付分配情况</w:t>
      </w:r>
    </w:p>
    <w:p>
      <w:pPr>
        <w:tabs>
          <w:tab w:val="left" w:pos="7065"/>
        </w:tabs>
        <w:adjustRightInd/>
        <w:snapToGrid/>
        <w:spacing w:line="240" w:lineRule="atLeast"/>
        <w:ind w:firstLine="643" w:firstLineChars="200"/>
        <w:rPr>
          <w:rFonts w:ascii="仿宋" w:hAnsi="仿宋" w:eastAsia="仿宋"/>
          <w:sz w:val="32"/>
          <w:szCs w:val="32"/>
        </w:rPr>
      </w:pPr>
      <w:r>
        <w:rPr>
          <w:rFonts w:hint="eastAsia" w:ascii="仿宋" w:hAnsi="仿宋" w:eastAsia="仿宋"/>
          <w:b/>
          <w:sz w:val="32"/>
          <w:szCs w:val="32"/>
        </w:rPr>
        <w:t>（一）上级补助我县一般性转移支付和专项转移支付</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2022年，上级补助我县一般性转移支付 211221万元（含返还性收入 12419 万元），比上年减少9401万元，下降4.3%。（详见附表 14）</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主要项目为：均衡性转移支付收入39617 万元，县级基本财力保障机制奖补资金收入 10259 万元，结算补助收入 5637 万元，产粮（油）大县奖励资金 3276 万元，固定数额补助收入 29917万元，欠发达地区转移支付收入 1386 万元，公共安全共同财政事权转移支付收入 2047 万元，教育共同财政事权转移支付收入15103 万元，文化旅游体育与传媒共同财政事权转移支付收入 605万元，社会保障和就业共同财政事权转移支付收入 10525 万元，卫生健康共同财政事权转移支付收入 6506 万元，节能环保共同财政事权转移支付收入 202万元，农林水共同财政事权转移支付收入 25190万元，交通运输共同财政事权转移支付收入 6361 万元，住房保障共同财政事权转移支付收入 804 万元，增值税留抵退税转移支付收入947万元，其他退税减税降费转移支付收入4038万元，补充县区财力转移支付收入6470万元。</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年，上级对我县专项转移支付 22659 万元，比上年减少4212 万元，下降15.7%。（详见附表 14）</w:t>
      </w:r>
    </w:p>
    <w:p>
      <w:pPr>
        <w:tabs>
          <w:tab w:val="left" w:pos="7065"/>
        </w:tabs>
        <w:adjustRightInd/>
        <w:snapToGrid/>
        <w:spacing w:line="240" w:lineRule="atLeast"/>
        <w:ind w:firstLine="640" w:firstLineChars="200"/>
        <w:rPr>
          <w:rFonts w:ascii="仿宋" w:hAnsi="仿宋" w:eastAsia="仿宋"/>
          <w:b/>
          <w:sz w:val="32"/>
          <w:szCs w:val="32"/>
        </w:rPr>
      </w:pPr>
      <w:r>
        <w:rPr>
          <w:rFonts w:hint="eastAsia" w:ascii="仿宋" w:hAnsi="仿宋" w:eastAsia="仿宋"/>
          <w:sz w:val="32"/>
          <w:szCs w:val="32"/>
        </w:rPr>
        <w:t>主要项目为：一般公共服务支出专项 99 万元，国防支出专项 10 万元，公共安全支出专项 15 万元，教育支出专项 398 万元，科学技术支出专项 1037 万元，文化旅游体育与传媒支出专项 486 万元，社会保障和就业支出专项 100 万元，卫生健康支出专项 15万元，农林水支出专项 4302 万元，交通运输支出专项 2949万元，资源勘探工业信息支出专项 100 万元，商业服务业等支出专项 190 万元，住房保障支出专项 3918万元，灾害防治及应急管理9040万元。</w:t>
      </w:r>
      <w:bookmarkStart w:id="0" w:name="_GoBack"/>
      <w:bookmarkEnd w:id="0"/>
    </w:p>
    <w:p>
      <w:pPr>
        <w:tabs>
          <w:tab w:val="left" w:pos="7065"/>
        </w:tabs>
        <w:adjustRightInd/>
        <w:snapToGrid/>
        <w:spacing w:line="240" w:lineRule="atLeast"/>
        <w:ind w:firstLine="643" w:firstLineChars="200"/>
        <w:rPr>
          <w:rFonts w:ascii="仿宋" w:hAnsi="仿宋" w:eastAsia="仿宋"/>
          <w:sz w:val="32"/>
          <w:szCs w:val="32"/>
        </w:rPr>
      </w:pPr>
      <w:r>
        <w:rPr>
          <w:rFonts w:hint="eastAsia" w:ascii="仿宋" w:hAnsi="仿宋" w:eastAsia="仿宋"/>
          <w:b/>
          <w:sz w:val="32"/>
          <w:szCs w:val="32"/>
        </w:rPr>
        <w:t>（二） 县对乡镇一般性转移支付和专项转移支付</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年，县对乡镇一般性转移支付 6136 万元，比上年增加1863万元，增长43.6%。（详见附表 14）</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主要项目为：体制补助支出收入 1556 万元，均衡性转移支付收入 109 万元，结算补助收入1695 万元，固定数额补助 2478 万元，其他一般性转移支付 298 万元。</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2022年，县对乡镇专项转移支付14519万元，比上年增加5167万元，增长 55.3%。（详见附表 14）</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主要项目为：一般公共服务支出专项 1581万元，国防支出专项21万元，公共安全专项支出71万元，科学技术支出专项 724万元，文化旅游体育与传媒支出专项 139 万元，社会保障和就业支出专项 1321万元，卫生健康专项支出456万元，节能环保支出专项 2206 万元，城乡社区支出专项1285 万元，农林水支出专项5044万元，交通运输支出专项1478 万元，资源勘探工业信息等专项支出100万元，灾害防治及应急管理支出专项 92万元，其他收入专项1万元。</w:t>
      </w:r>
    </w:p>
    <w:p>
      <w:pPr>
        <w:tabs>
          <w:tab w:val="left" w:pos="7065"/>
        </w:tabs>
        <w:adjustRightInd/>
        <w:snapToGrid/>
        <w:spacing w:line="240" w:lineRule="atLeast"/>
        <w:ind w:firstLine="643" w:firstLineChars="200"/>
        <w:rPr>
          <w:rFonts w:ascii="仿宋" w:hAnsi="仿宋" w:eastAsia="仿宋"/>
          <w:sz w:val="32"/>
          <w:szCs w:val="32"/>
        </w:rPr>
      </w:pPr>
      <w:r>
        <w:rPr>
          <w:rFonts w:hint="eastAsia" w:ascii="黑体" w:hAnsi="黑体" w:eastAsia="黑体"/>
          <w:b/>
          <w:sz w:val="32"/>
          <w:szCs w:val="32"/>
        </w:rPr>
        <w:t>六、全县政府性基金收支情况</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（一）全县政府性基金收支平衡情况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年全县政府性基金收入 71998 万元，上级补助收入5934 万元，债务转贷收入 97210 万元，上年结余 55440 万元，全年收入合计 230582 万元。政府性基金支出 112434 万元，上解支出 81万元，债务还本支出 18205 万元，全年支出合计 230582 万元，年终结余 99862 万元（详见附表 16）。</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（二）全县政府性基金收入情况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年，全县政府性基金收入预算为 120000 万元，执行中调整预算为 71876 万元，实际完成71998万元，为调整预算的100.2%，比上年减收 40057 万元，下降35.7%。（详见附表 17 和18）。</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2022年全县政府性基金收入主要项目完成情况是：</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1、城市基础设施配套费收入1541万元，为调整预算（下同，以下简称预算）的100.1%，减收2928万元，下降65.5%。</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2、国有土地使用权出让收入67202万元，为预算的100.0%，减收36127万元，下降35.0%。</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3、国有土地收益基金收入936万元，为预算的100.0%，减收961万元，下降50.7%。</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4、农业土地开发资金收入668万元，为预算的100.0%，减收26万元，下降3.7%。</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5、污水处理费收入1651万元，为预算的107.9%，减收15万元，下降0.9%。</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（三）全县政府性基金支出情况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年，年初人代会批准的政府性基金支出预算为 131903万元，预算执行中加上新增专项补助、上级转贷专项债券收入、上年结转、调增支出预算、上解上级支出及收入超收等，调整后支出预算为212377万元。全县政府性基金支出完成112434万元，为调整预算的 52.9%，比上年减支 38291 万元，下降25.4%。（详见附表 19 和 20）。</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2022年全县政府性基金支出主要项目完成情况是：</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1、文化旅游体育与传媒支出5万元，为调整预算（下同，以下简称预算）的100.0%，增支2 万元，增长66.7%。</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2、社会保障和就业支出 12 万元，为预算的 14.6%，减支1万元，下降7.7%。</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3、城乡社区支出 71883 万元，为预算的 88.8%，减支 24941万元，下降 25.8%，其中：国有土地使用权出让收入及对应专项债务收入安排的支出 58083 万元，为预算的 91.1%，减支 9466万元，下降 14.0%。棚户区改造专项债券收入安排的支出 8779万元，为预算数 75.0%，减支 16521 万元，下降65.3%。</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4、债务付息支出 10639 万元，为预算的 100.0%，增支4839 万元，增长 83.4%。</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5、其他支出 29894 万元（主要是彩票公益金及对应专项债务收入安排的支出和其他政府性基金及对应专项债券收入安排的支出），为预算的 24.8%，减支 18191 万元，下降 37.8%。</w:t>
      </w:r>
    </w:p>
    <w:p>
      <w:pPr>
        <w:tabs>
          <w:tab w:val="left" w:pos="7065"/>
        </w:tabs>
        <w:adjustRightInd/>
        <w:snapToGrid/>
        <w:spacing w:line="240" w:lineRule="atLeast"/>
        <w:ind w:firstLine="643" w:firstLineChars="200"/>
        <w:rPr>
          <w:rFonts w:ascii="仿宋" w:hAnsi="仿宋" w:eastAsia="仿宋"/>
          <w:sz w:val="32"/>
          <w:szCs w:val="32"/>
        </w:rPr>
      </w:pPr>
      <w:r>
        <w:rPr>
          <w:rFonts w:hint="eastAsia" w:ascii="黑体" w:hAnsi="黑体" w:eastAsia="黑体"/>
          <w:b/>
          <w:sz w:val="32"/>
          <w:szCs w:val="32"/>
        </w:rPr>
        <w:t>七、县本级政府性基金收支情况</w:t>
      </w:r>
    </w:p>
    <w:p>
      <w:pPr>
        <w:tabs>
          <w:tab w:val="left" w:pos="7065"/>
        </w:tabs>
        <w:adjustRightInd/>
        <w:snapToGrid/>
        <w:spacing w:line="240" w:lineRule="atLeast"/>
        <w:ind w:firstLine="643" w:firstLineChars="200"/>
        <w:rPr>
          <w:rFonts w:ascii="仿宋" w:hAnsi="仿宋" w:eastAsia="仿宋"/>
          <w:sz w:val="32"/>
          <w:szCs w:val="32"/>
        </w:rPr>
      </w:pPr>
      <w:r>
        <w:rPr>
          <w:rFonts w:hint="eastAsia" w:ascii="仿宋" w:hAnsi="仿宋" w:eastAsia="仿宋"/>
          <w:b/>
          <w:sz w:val="32"/>
          <w:szCs w:val="32"/>
        </w:rPr>
        <w:t>（一）县本级政府性基金收支平衡情况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年县本级政府性基金收入71998万元，上级补助收入-16716 万元，债务转贷收入 97210 万元，上年结余 55440 万元，全年收入合计207932万元。县本级政府性基金支出90466万元，上解支出81 万元，债务还本支出 18205 元，全年支出总计207932万元，年终结余99180 万元（详见附表 21）。</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（二）县本级政府性基金收入情况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年，县本级政府性基金收入预算为 120000 万元，执行中调整预算为 71876 万元，实际完成 71998 万元，为调整预算的 100.2%，比上年减收 40057 万元，下降35.7%（详见附表 22 和23）。</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2022年全县政府性基金收入主要项目完成情况是：</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1、城市基础设施配套费收入1541万元，为调整预算（下同，以下简称预算）的100.1%，减收2928万元，下降65.5%。</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2、国有土地使用权出让收入67202万元，为预算的100.0%，减收36127万元，下降35.0%。</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3、国有土地收益基金收入936万元，为预算的100.0%，减收961万元，下降50.7%。</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4、农业土地开发资金收入668万元，为预算的100.0%，减收26万元，下降3.7%。</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5、污水处理费收入1651万元，为预算的107.9%，减收15万元，下降0.9%。</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（三）县本级政府性基金支出情况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2022年，年初人代会批准的政府性基金支出预算为 131903万元，预算执行中加上新增专项补助、上级转贷专项债券收入、上年结转、调增支出预算、上解上级支出及收入超收等，调整后支出预算为190409万元。全县政府性基金支出完成90466万元，为调整预算的 47.5%，比上年减支 58138 万元，下降39.1%。（详见附表 19 和 20）。</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2022年全县政府性基金支出主要项目完成情况是：</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1、文化旅游体育与传媒支出5万元，为调整预算（下同，以下简称预算）的100.0%，增支2 万元，增长66.7%。</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2、社会保障和就业支出 12 万元，为预算的 14.6%，减支1万元，下降7.7%。</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3、城乡社区支出 50094 万元，为预算的 84.6%，减支 44609万元，下降47.1%，其中：国有土地使用权出让收入及对应专项债务收入安排的支出 36294万元，为预算的 86.5%，减支 29221万元，下降 44.6%。棚户区改造专项债券收入安排的支出 8779万元，为预算数 75.0%，减支 16521 万元，下降65.3%。</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4、债务付息支出 10640 万元，为预算的 100.0%，增支4840 万元，增长 83.4%。</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5、其他支出29715万元（主要是彩票公益金及对应专项债务收入安排的支出和其他政府性基金及对应专项债券收入安排的支出），为预算的 24.7%，减支 18370 万元，下降 38.2%。</w:t>
      </w:r>
    </w:p>
    <w:p>
      <w:pPr>
        <w:tabs>
          <w:tab w:val="left" w:pos="7065"/>
        </w:tabs>
        <w:adjustRightInd/>
        <w:snapToGrid/>
        <w:spacing w:line="240" w:lineRule="atLeast"/>
        <w:ind w:firstLine="643" w:firstLineChars="200"/>
        <w:rPr>
          <w:rFonts w:ascii="仿宋" w:hAnsi="仿宋" w:eastAsia="仿宋"/>
          <w:color w:val="000000"/>
          <w:sz w:val="32"/>
          <w:szCs w:val="32"/>
        </w:rPr>
      </w:pPr>
      <w:r>
        <w:rPr>
          <w:rFonts w:hint="eastAsia" w:ascii="黑体" w:hAnsi="黑体" w:eastAsia="黑体"/>
          <w:b/>
          <w:color w:val="000000"/>
          <w:sz w:val="32"/>
          <w:szCs w:val="32"/>
        </w:rPr>
        <w:t>八、政府性基金专项转移支付情况</w:t>
      </w:r>
    </w:p>
    <w:p>
      <w:pPr>
        <w:tabs>
          <w:tab w:val="left" w:pos="7065"/>
        </w:tabs>
        <w:adjustRightInd/>
        <w:snapToGrid/>
        <w:spacing w:line="24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（一）上级补助我县政府性基金专项转移支付</w:t>
      </w:r>
    </w:p>
    <w:p>
      <w:pPr>
        <w:tabs>
          <w:tab w:val="left" w:pos="7065"/>
        </w:tabs>
        <w:adjustRightInd/>
        <w:snapToGrid/>
        <w:spacing w:line="24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2022 年上级对我县政府性基金专项转移支付 4711 万元，比上年减少342万元，下降6.77%（详见附表 26）。</w:t>
      </w:r>
    </w:p>
    <w:p>
      <w:pPr>
        <w:tabs>
          <w:tab w:val="left" w:pos="7065"/>
        </w:tabs>
        <w:adjustRightInd/>
        <w:snapToGrid/>
        <w:spacing w:line="24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主要项目为：国家电影事业发展专项 4 万元，大中型水库移民后期扶持基金专项22 万元，国有土地使用权出让收入安排的支出专项 4396 万元，彩票公益金专项288万元。</w:t>
      </w:r>
    </w:p>
    <w:p>
      <w:pPr>
        <w:tabs>
          <w:tab w:val="left" w:pos="7065"/>
        </w:tabs>
        <w:adjustRightInd/>
        <w:snapToGrid/>
        <w:spacing w:line="240" w:lineRule="atLeast"/>
        <w:ind w:firstLine="643" w:firstLineChars="200"/>
        <w:rPr>
          <w:rFonts w:ascii="仿宋" w:hAnsi="仿宋" w:eastAsia="仿宋"/>
          <w:b/>
          <w:color w:val="000000"/>
          <w:sz w:val="32"/>
          <w:szCs w:val="32"/>
        </w:rPr>
      </w:pPr>
      <w:r>
        <w:rPr>
          <w:rFonts w:hint="eastAsia" w:ascii="仿宋" w:hAnsi="仿宋" w:eastAsia="仿宋"/>
          <w:b/>
          <w:color w:val="000000"/>
          <w:sz w:val="32"/>
          <w:szCs w:val="32"/>
        </w:rPr>
        <w:t>（二）县对乡镇政府性基金专项转移支付</w:t>
      </w:r>
    </w:p>
    <w:p>
      <w:pPr>
        <w:tabs>
          <w:tab w:val="left" w:pos="7065"/>
        </w:tabs>
        <w:adjustRightInd/>
        <w:snapToGrid/>
        <w:spacing w:line="24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2022年县对乡镇政府性基金专项转移支付 22451 万元，比上年增加20330万元，上涨958.5%（详见附表 26）。</w:t>
      </w:r>
    </w:p>
    <w:p>
      <w:pPr>
        <w:tabs>
          <w:tab w:val="left" w:pos="7065"/>
        </w:tabs>
        <w:adjustRightInd/>
        <w:snapToGrid/>
        <w:spacing w:line="24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主要项目为：国有土地使用权出让收入安排的支出专项 22272 万元，彩票公益金专项179万元。</w:t>
      </w:r>
    </w:p>
    <w:p>
      <w:pPr>
        <w:tabs>
          <w:tab w:val="left" w:pos="7065"/>
        </w:tabs>
        <w:adjustRightInd/>
        <w:snapToGrid/>
        <w:spacing w:line="240" w:lineRule="atLeast"/>
        <w:ind w:firstLine="643" w:firstLineChars="200"/>
        <w:rPr>
          <w:rFonts w:ascii="黑体" w:hAnsi="黑体" w:eastAsia="黑体"/>
          <w:b/>
          <w:sz w:val="32"/>
          <w:szCs w:val="32"/>
        </w:rPr>
      </w:pPr>
      <w:r>
        <w:rPr>
          <w:rFonts w:hint="eastAsia" w:ascii="黑体" w:hAnsi="黑体" w:eastAsia="黑体"/>
          <w:b/>
          <w:sz w:val="32"/>
          <w:szCs w:val="32"/>
        </w:rPr>
        <w:t>九、政府债务举借规模和使用偿还情况及债券资金安排使用情况</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（一）政府债务举借规模和使用偿还情况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省、市财政部门核定我县 2022 年政府债务限额 497581 万元（一般债务 151016 万元，专项债务 346565 万元）。2022 年全县债务转贷收入 121036万元，其中：一般债券 23826 万元，专项债券 97210 万元；全年债务还本支出 36789 万元，其中：一般债务 18584 万元，专项债务  18205  万元，本年采用其他方式化解的债务本金-34万元（其中：一般债务 -34 万元），主要原因为由于国际汇率发生变化，导致我县向外国政府借款和向国际组织借款本金减少；全年债务付息支出共计15840万元，其中：一般债务付息 5201万元，专项债务付息 10639万元。截至 2022 年底，全县系统内政府债务余额合计 497581 万元，其中：一般债务余额 151016 万元，专项债务余额 346565 万元。全县系统内政府债务未超出核定的债务限额。（详见附表 15、27）</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（二）债券资金安排使用情况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2022年上级转贷我县债券资金共计 121036万元，其中：一般债券 23826万元，专项债券97210万元。具体安排使用情况如下：</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一般债券安排使用情况：一般债券 23826万元，其中：再融资债券 18360 万元用于到期债券还本支出；新增一般债券5466万元纳入本级一般公共预算支出，主要用于公益事业和城市基础设施建设，具体情况为：武陟县六路二桥改造工程及城区道路市政基础建设项目2370万元；武陟县创业路（沁河大桥-焦郑高铁）道路改造工程项目2096万元；武陟县雪亮工程项目1000万元；</w:t>
      </w:r>
    </w:p>
    <w:p>
      <w:pPr>
        <w:tabs>
          <w:tab w:val="left" w:pos="7065"/>
        </w:tabs>
        <w:adjustRightInd/>
        <w:snapToGrid/>
        <w:spacing w:line="240" w:lineRule="atLeast"/>
        <w:ind w:firstLine="640" w:firstLineChars="200"/>
        <w:rPr>
          <w:rFonts w:ascii="仿宋" w:hAnsi="仿宋" w:eastAsia="仿宋"/>
          <w:color w:val="FF0000"/>
          <w:sz w:val="32"/>
          <w:szCs w:val="32"/>
        </w:rPr>
      </w:pPr>
      <w:r>
        <w:rPr>
          <w:rFonts w:hint="eastAsia" w:ascii="仿宋" w:hAnsi="仿宋" w:eastAsia="仿宋"/>
          <w:sz w:val="32"/>
          <w:szCs w:val="32"/>
        </w:rPr>
        <w:t>2.专项债券安排使用情况：专项债券 97210万元，其中：再融资债券 15610万元用于到期债券还本支出，新增专项债券81600万元纳入本级政府性基金预算支出，具体使用情况为：武陟县大封卫生院病房综合楼建设项目2000万元；武陟县嘉应观景区基础设施建设项目2900万元；武陟县产业集聚区智慧双创园区基础设施建设项目19700万元；武陟县新型智慧城市顶层基础设施建设项目8000万元；武陟县产业集聚区智能制造产业园一期项目13000万元；武陟县卫生健康医养中心项目16000万元；武陟县妇幼保健院医疗设备采购项目1400万元；武陟县黄沁河流域沁北南水北调水厂项目6600万元；武陟县黄沁河流域沁南南水北调水厂项目5400万元；武陟县国源水务城乡结合部市政管网延伸项目4200万元；武陟经开区生物医药产业园一期项目2400万元。</w:t>
      </w:r>
    </w:p>
    <w:p>
      <w:pPr>
        <w:tabs>
          <w:tab w:val="left" w:pos="7065"/>
        </w:tabs>
        <w:adjustRightInd/>
        <w:snapToGrid/>
        <w:spacing w:line="240" w:lineRule="atLeast"/>
        <w:ind w:firstLine="643" w:firstLineChars="200"/>
        <w:rPr>
          <w:rFonts w:ascii="仿宋" w:hAnsi="仿宋" w:eastAsia="仿宋"/>
          <w:sz w:val="32"/>
          <w:szCs w:val="32"/>
        </w:rPr>
      </w:pPr>
      <w:r>
        <w:rPr>
          <w:rFonts w:hint="eastAsia" w:ascii="黑体" w:hAnsi="黑体" w:eastAsia="黑体"/>
          <w:b/>
          <w:sz w:val="32"/>
          <w:szCs w:val="32"/>
        </w:rPr>
        <w:t>十、全县国有资本经营预算收支决算情况</w:t>
      </w:r>
    </w:p>
    <w:p>
      <w:pPr>
        <w:tabs>
          <w:tab w:val="left" w:pos="7065"/>
        </w:tabs>
        <w:adjustRightInd/>
        <w:snapToGrid/>
        <w:spacing w:line="240" w:lineRule="atLeast"/>
        <w:ind w:firstLine="643" w:firstLineChars="200"/>
        <w:rPr>
          <w:rFonts w:ascii="仿宋" w:hAnsi="仿宋" w:eastAsia="仿宋"/>
          <w:sz w:val="32"/>
          <w:szCs w:val="32"/>
        </w:rPr>
      </w:pPr>
      <w:r>
        <w:rPr>
          <w:rFonts w:hint="eastAsia" w:ascii="仿宋" w:hAnsi="仿宋" w:eastAsia="仿宋"/>
          <w:b/>
          <w:sz w:val="32"/>
          <w:szCs w:val="32"/>
        </w:rPr>
        <w:t>（一）全县国有资本经营预算收支情况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2022年全县国有资本经营预算收入完成 190 万元，上级补助收入63万元，全县国有资本经营预算支出完成 76万元。（详见附表 28 和 29）</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（二）全县国有资本经营预算收入情况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2022年，全县（即县本级）国有资本经营预算收入年初预算为 100 万元，执行中调整预算为 190 万元，实际完成 190 万元，占年初预算的 100.0%，与上年持平。收入情况为：国有控股公司股利、股息收入 190 万元。（详见附表30）。</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（三）全县国有资本经营预算支出情况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年，全县（即县本级）国有资本经营预算支出年初预算为 449万元，调整预算为 539万元，实际支出 76 万元，占预算的 14.1%，较上年增支 64 万元，增长533.3%。支出主要是国有企业退休人员社会化管理补助支出76万元（详见附表 31）。</w:t>
      </w:r>
    </w:p>
    <w:p>
      <w:pPr>
        <w:tabs>
          <w:tab w:val="left" w:pos="7065"/>
        </w:tabs>
        <w:adjustRightInd/>
        <w:snapToGrid/>
        <w:spacing w:line="240" w:lineRule="atLeast"/>
        <w:ind w:firstLine="321" w:firstLineChars="100"/>
        <w:rPr>
          <w:rFonts w:ascii="仿宋" w:hAnsi="仿宋" w:eastAsia="仿宋"/>
          <w:b/>
          <w:sz w:val="32"/>
          <w:szCs w:val="32"/>
        </w:rPr>
      </w:pPr>
      <w:r>
        <w:rPr>
          <w:rFonts w:hint="eastAsia" w:ascii="仿宋" w:hAnsi="仿宋" w:eastAsia="仿宋"/>
          <w:b/>
          <w:sz w:val="32"/>
          <w:szCs w:val="32"/>
        </w:rPr>
        <w:t>（四）上级对我县国有资本经营预算专项转移支付情况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年，上级下达我县国有资本经营预算收入专项转移支付资金 63万元，主要是国有企业退休人员社会化管理补助专项资金（详见附表 32）。</w:t>
      </w:r>
    </w:p>
    <w:p>
      <w:pPr>
        <w:tabs>
          <w:tab w:val="left" w:pos="7065"/>
        </w:tabs>
        <w:adjustRightInd/>
        <w:snapToGrid/>
        <w:spacing w:line="240" w:lineRule="atLeast"/>
        <w:ind w:firstLine="643" w:firstLineChars="200"/>
        <w:rPr>
          <w:rFonts w:ascii="仿宋" w:hAnsi="仿宋" w:eastAsia="仿宋"/>
          <w:sz w:val="32"/>
          <w:szCs w:val="32"/>
        </w:rPr>
      </w:pPr>
      <w:r>
        <w:rPr>
          <w:rFonts w:hint="eastAsia" w:ascii="黑体" w:hAnsi="黑体" w:eastAsia="黑体"/>
          <w:b/>
          <w:sz w:val="32"/>
          <w:szCs w:val="32"/>
        </w:rPr>
        <w:t>十一、县本级国有资本经营预算收支决算情况</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（一）县本级国有资本经营预算收支情况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年全县国有资本经营预算收入完成 190 万元，上级补助收入 63 万元，全县国有资本经营预算支出完成 76万元。（详见附表 33 和 34）</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（二）县本级国有资本经营预算收入情况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年，全县（即县本级）国有资本经营预算收入年初预算为 100 万元，执行中调整预算为 190 万元，实际完成 190 万元，占年初预算的 100.0%，与上年持平。收入情况为：国有控股公司股利、股息收入 190 万元（详见附表 35）。</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（三）县本级国有资本经营预算支出情况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年，全县（即县本级）国有资本经营预算支出年初预算为449 万元，调整预算为 539 万元，实际支出 76 万元，占预算的 14.1%，较上年增支64 万元，增长533.3%。支出主要是国有企业退休人员社会化管理补助支出 76 万元（详见附表 36）。</w:t>
      </w:r>
    </w:p>
    <w:p>
      <w:pPr>
        <w:tabs>
          <w:tab w:val="left" w:pos="7065"/>
        </w:tabs>
        <w:adjustRightInd/>
        <w:snapToGrid/>
        <w:spacing w:line="240" w:lineRule="atLeast"/>
        <w:ind w:firstLine="643" w:firstLineChars="200"/>
        <w:rPr>
          <w:rFonts w:ascii="黑体" w:hAnsi="黑体" w:eastAsia="黑体"/>
          <w:b/>
          <w:sz w:val="32"/>
          <w:szCs w:val="32"/>
        </w:rPr>
      </w:pPr>
      <w:r>
        <w:rPr>
          <w:rFonts w:hint="eastAsia" w:ascii="黑体" w:hAnsi="黑体" w:eastAsia="黑体"/>
          <w:b/>
          <w:sz w:val="32"/>
          <w:szCs w:val="32"/>
        </w:rPr>
        <w:t>十二、县对乡镇税收返还和转移支付分乡镇情况（按地区）</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2022年，我县对11个乡镇（按地区）税收返还和转移支付共计 43375万元，其中：一般公共预算转移支付为 20654 万元（其中：一般性转移支付为5660 万元，专项转移支付为14994万元），政府性基金转移支付为 22650 万元，国有资本经营预算转移支付为 71 万元（详见附表 37）。</w:t>
      </w:r>
    </w:p>
    <w:p>
      <w:pPr>
        <w:tabs>
          <w:tab w:val="left" w:pos="7065"/>
        </w:tabs>
        <w:adjustRightInd/>
        <w:snapToGrid/>
        <w:spacing w:line="240" w:lineRule="atLeast"/>
        <w:ind w:firstLine="643" w:firstLineChars="200"/>
        <w:rPr>
          <w:rFonts w:ascii="黑体" w:hAnsi="黑体" w:eastAsia="黑体"/>
          <w:b/>
          <w:sz w:val="32"/>
          <w:szCs w:val="32"/>
        </w:rPr>
      </w:pPr>
      <w:r>
        <w:rPr>
          <w:rFonts w:hint="eastAsia" w:ascii="黑体" w:hAnsi="黑体" w:eastAsia="黑体"/>
          <w:b/>
          <w:sz w:val="32"/>
          <w:szCs w:val="32"/>
        </w:rPr>
        <w:t>十三、社会保险基金预算收支决算情况</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（一）全县社会保险基金预算收支情况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年全县城乡居民基本养老保险基金收入年初预算为26974 万元，实际完成 25335 万元，占年初预算的 93.9%，同比增长10.9%。收入明细为：城乡居民基本养老保险基金缴费收入完成4372 万元，城乡居民基本养老保险基金财政补贴收入完成4522万元，城乡居民基本养老保险基金利息收入完成 1326 万元，城乡居民基本养老保险基金委托收益收入 74 万元，城乡居民基本养老保险基金转移收入2 万元，其他城乡居民基本养老保险基金收入完成 2961 万元。</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年全县城乡居民基本养老保险基金支出年初预算为18990 万元，实际支出完成 18340 万元，占年初预算的 96.6%，同比增长 13.5%。支出明细为：基础养老金支出完成 16822 万元，转移支出 3万元，其他支出1515万元。</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2022年全县城乡居民基本养老保险基金收入完成 25335 万元，支出完成 18340万元，当年结余 6995 万元，年末滚存结余 66933 万元。（详见附表 38、39、40）</w:t>
      </w:r>
    </w:p>
    <w:p>
      <w:pPr>
        <w:tabs>
          <w:tab w:val="left" w:pos="7065"/>
        </w:tabs>
        <w:adjustRightInd/>
        <w:snapToGrid/>
        <w:spacing w:line="240" w:lineRule="atLeast"/>
        <w:ind w:firstLine="643" w:firstLineChars="200"/>
        <w:rPr>
          <w:rFonts w:ascii="仿宋" w:hAnsi="仿宋" w:eastAsia="仿宋"/>
          <w:b/>
          <w:sz w:val="32"/>
          <w:szCs w:val="32"/>
        </w:rPr>
      </w:pPr>
      <w:r>
        <w:rPr>
          <w:rFonts w:hint="eastAsia" w:ascii="仿宋" w:hAnsi="仿宋" w:eastAsia="仿宋"/>
          <w:b/>
          <w:sz w:val="32"/>
          <w:szCs w:val="32"/>
        </w:rPr>
        <w:t>（二）县本级社会保险基金预算收支情况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年全县城乡居民基本养老保险基金收入年初预算为26974 万元，实际完成 25335 万元，占年初预算的 93.9%，同比增长10.9%。收入明细为：城乡居民基本养老保险基金缴费收入完成4372 万元，城乡居民基本养老保险基金财政补贴收入完成4522万元，城乡居民基本养老保险基金利息收入完成 1326 万元，城乡居民基本养老保险基金委托收益收入 74 万元，城乡居民基本养老保险基金转移收入2 万元，其他城乡居民基本养老保险基金收入完成 2961 万元。</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 年全县城乡居民基本养老保险基金支出年初预算为18990 万元，实际支出完成 18340 万元，占年初预算的 96.6%，同比增长 13.5%。支出明细为：基础养老金支出完成 16822 万元，转移支出 3万元，其他支出1515万元。</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2022年全县城乡居民基本养老保险基金收入完成 25335 万元，支出完成 18340万元，当年结余 6995 万元，上年结余 6690万元，年末滚存结余 66933 万元。（详见附表 41、42、43）</w:t>
      </w:r>
    </w:p>
    <w:p>
      <w:pPr>
        <w:tabs>
          <w:tab w:val="left" w:pos="7065"/>
        </w:tabs>
        <w:adjustRightInd/>
        <w:snapToGrid/>
        <w:spacing w:line="240" w:lineRule="atLeast"/>
        <w:ind w:firstLine="643" w:firstLineChars="200"/>
        <w:rPr>
          <w:rFonts w:ascii="黑体" w:hAnsi="黑体" w:eastAsia="黑体"/>
          <w:b/>
          <w:sz w:val="32"/>
          <w:szCs w:val="32"/>
        </w:rPr>
      </w:pPr>
      <w:r>
        <w:rPr>
          <w:rFonts w:hint="eastAsia" w:ascii="黑体" w:hAnsi="黑体" w:eastAsia="黑体"/>
          <w:b/>
          <w:sz w:val="32"/>
          <w:szCs w:val="32"/>
        </w:rPr>
        <w:t>十四、预算绩效开展情况及重大政策和重点项目绩效执行情况</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2022年预算绩效管理工作牢牢把握“全方位、全过程、全覆盖”的总要求，积极探索预算绩效管理方式方法，进一步完善预算绩效管理体制机制，压牢压实财政资金使用部门主体责任，逐步形成了“预算编制有目标、预算执行有监控、预算完成有评价、评价结果有反馈、反馈结果有应用”的全过程预算绩效管理体制。主要通过以下六个方面推进我县预算绩效管理工作：</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一是严格绩效目标管理。绩效目标是编制部门预算、实施绩效监控、开展绩效评价等工作的重要基础和依据。对照2023年年初预算批复数，按照“谁申请资金、谁设置目标”的原则，全县85家部门和乡镇的整体和项目全部设置绩效目标，基本实现了科学合理、适当可行。并将82家(涉密部门除外)部门整体绩效目标以及41家部门特定目标类项目绩效目标随同财政预算草案一并提交县人大会审查，让大家看到各部门的重点工作任务，特定项目的产出和效益。人大会议通过后，我们严格按照要求同部门预算同时批复、同时公开。</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二是做好市对县绩效考核。今年，绩效考核由往年的省考核转变为市考核，考核内容由县级绩效管理工作考核转变为县级财政管理绩效考核。6月份，考核通知下发后，我们严格按照市局考核要求，认真对照考核明细内容，扎实开展自评，做好佐证材料收集整理、审核上报等相关工作，较高质量地完成了市局对我县财政管理绩效考核，并取得优秀等次。</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三是做好部门绩效评价。严格按照预算绩效管理工作要求及时间节点，开展2022年度部门绩效评价工作。重点明确部门绩效评价的对象和依据、主体和程序、组织和实施等工作内容及业务流程，指导部门开展部门绩效评价，确保部门整体自评和项目自评扎实开展，项目自评报表、部门整体支出报告及项目支出总结报告真实、规范、有效。</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四是开展部门评价财政复评。财政复评是对部门评价工作的梳理和审核，重点审查部门及项目资金是否符合规定支出范围;预算执行进度是否及时、合理；部门单位是否完成年初确定的预算绩效目标等，进一步做实部门预算执行情况绩效评价，压牢财政资金使用部门主体责任。通过财政复评，一是审查梳理问题23个，涉及部门（单位）12家，督促整改提高，最终评定出优、良、中、差四个等次，通报表扬先进，激励后进；二是按照复评中发现的问题，与2023年度项目预算安排挂钩，确保财政资金高效使用。</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 xml:space="preserve">五是严格绩效监控管理。10月份，通过预算一体化系统下达部门整体和项目监控任务，指导各部门各单位对照审定的绩效目标开展项目运行检查，上报绩效运行情况。对覆盖面广、社会关注度高、持续时间长的政策和项目实施重点跟踪管理和督促检查，并就项目执行过程中存在的问题向相关部门提出改进意见，实现绩效“事中”的有效监控，及时纠偏扬长。监控过程中，对7家部门整体和399个项目预算执行率不达标的进行绩效监控预警和通报，督促监督部门单位采取有效措施予以及时纠正，并按要求报送项目监控预警整改结果，切实发挥绩效监控在项目执行过程 “事中”的作用。         </w:t>
      </w:r>
    </w:p>
    <w:p>
      <w:pPr>
        <w:tabs>
          <w:tab w:val="left" w:pos="7065"/>
        </w:tabs>
        <w:adjustRightInd/>
        <w:snapToGrid/>
        <w:spacing w:line="240" w:lineRule="atLeast"/>
        <w:ind w:firstLine="640" w:firstLineChars="200"/>
        <w:rPr>
          <w:rFonts w:ascii="仿宋" w:hAnsi="仿宋" w:eastAsia="仿宋"/>
          <w:sz w:val="32"/>
          <w:szCs w:val="32"/>
        </w:rPr>
      </w:pPr>
      <w:r>
        <w:rPr>
          <w:rFonts w:hint="eastAsia" w:ascii="仿宋" w:hAnsi="仿宋" w:eastAsia="仿宋"/>
          <w:sz w:val="32"/>
          <w:szCs w:val="32"/>
        </w:rPr>
        <w:t>六是开展财政重点项目绩效评价。重点选择民政局城乡特困供养金和城乡困难群众临时救助项目；人社局机关事业单位养老保险待遇发放缺口项目；卫健委（精神病院）卫生健康医养中心项目和计划生育家庭奖励项目；园林中心环境治理蓝天经费、一场两苑及覃怀仰韶公园运行经费、2022年管理人员与一线工人人数项目；自然资源局全域土地综合整治项目；住建局润天污水处理公司二厂公用经费项目；医保局城乡医疗救助县级资金预算项目等11个社会关注度高、涉及面广的项目开展财政重点项目绩效评价，将评价结果反馈相关部门（单位）并督促整改，项目绩效评价报告进行网站公开，形成“反馈、整改、提升”的良性循环，促进加强支出管理和预算编审工作，切实发挥绩效评价工作应有作用。</w:t>
      </w:r>
    </w:p>
    <w:p>
      <w:pPr>
        <w:tabs>
          <w:tab w:val="left" w:pos="7065"/>
        </w:tabs>
        <w:adjustRightInd/>
        <w:snapToGrid/>
        <w:spacing w:line="240" w:lineRule="atLeast"/>
        <w:ind w:right="640" w:firstLine="4800" w:firstLineChars="1500"/>
        <w:rPr>
          <w:rFonts w:ascii="仿宋" w:hAnsi="仿宋" w:eastAsia="仿宋"/>
          <w:sz w:val="32"/>
          <w:szCs w:val="32"/>
        </w:rPr>
      </w:pPr>
      <w:r>
        <w:rPr>
          <w:rFonts w:hint="eastAsia" w:ascii="仿宋" w:hAnsi="仿宋" w:eastAsia="仿宋"/>
          <w:sz w:val="32"/>
          <w:szCs w:val="32"/>
        </w:rPr>
        <w:t>武陟县财政局</w:t>
      </w:r>
    </w:p>
    <w:p>
      <w:pPr>
        <w:tabs>
          <w:tab w:val="left" w:pos="7065"/>
        </w:tabs>
        <w:adjustRightInd/>
        <w:snapToGrid/>
        <w:spacing w:line="240" w:lineRule="atLeast"/>
        <w:ind w:right="226" w:firstLine="5120" w:firstLineChars="1600"/>
        <w:jc w:val="right"/>
        <w:rPr>
          <w:rFonts w:ascii="仿宋" w:hAnsi="仿宋" w:eastAsia="仿宋"/>
          <w:sz w:val="32"/>
          <w:szCs w:val="32"/>
        </w:rPr>
      </w:pPr>
      <w:r>
        <w:rPr>
          <w:rFonts w:hint="eastAsia" w:ascii="仿宋" w:hAnsi="仿宋" w:eastAsia="仿宋"/>
          <w:sz w:val="32"/>
          <w:szCs w:val="32"/>
        </w:rPr>
        <w:t>2023年10月25日</w:t>
      </w:r>
    </w:p>
    <w:sectPr>
      <w:pgSz w:w="11906" w:h="16838"/>
      <w:pgMar w:top="1440" w:right="1800" w:bottom="1440" w:left="1800" w:header="708" w:footer="708" w:gutter="0"/>
      <w:cols w:space="708" w:num="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multilevel"/>
    <w:tmpl w:val="00000009"/>
    <w:lvl w:ilvl="0" w:tentative="1">
      <w:start w:val="1"/>
      <w:numFmt w:val="decimal"/>
      <w:lvlText w:val="%1."/>
      <w:lvlJc w:val="left"/>
      <w:pPr>
        <w:ind w:left="432" w:hanging="322"/>
      </w:pPr>
      <w:rPr>
        <w:rFonts w:hint="default" w:ascii="宋体" w:hAnsi="宋体" w:eastAsia="宋体" w:cs="宋体"/>
        <w:spacing w:val="-2"/>
        <w:w w:val="99"/>
        <w:sz w:val="30"/>
        <w:szCs w:val="30"/>
        <w:lang w:val="en-US" w:eastAsia="zh-CN" w:bidi="ar-SA"/>
      </w:rPr>
    </w:lvl>
    <w:lvl w:ilvl="1" w:tentative="1">
      <w:start w:val="0"/>
      <w:numFmt w:val="bullet"/>
      <w:lvlText w:val="•"/>
      <w:lvlJc w:val="left"/>
      <w:pPr>
        <w:ind w:left="1330" w:hanging="322"/>
      </w:pPr>
      <w:rPr>
        <w:rFonts w:hint="default"/>
        <w:lang w:val="en-US" w:eastAsia="zh-CN" w:bidi="ar-SA"/>
      </w:rPr>
    </w:lvl>
    <w:lvl w:ilvl="2" w:tentative="1">
      <w:start w:val="0"/>
      <w:numFmt w:val="bullet"/>
      <w:lvlText w:val="•"/>
      <w:lvlJc w:val="left"/>
      <w:pPr>
        <w:ind w:left="2221" w:hanging="322"/>
      </w:pPr>
      <w:rPr>
        <w:rFonts w:hint="default"/>
        <w:lang w:val="en-US" w:eastAsia="zh-CN" w:bidi="ar-SA"/>
      </w:rPr>
    </w:lvl>
    <w:lvl w:ilvl="3" w:tentative="1">
      <w:start w:val="0"/>
      <w:numFmt w:val="bullet"/>
      <w:lvlText w:val="•"/>
      <w:lvlJc w:val="left"/>
      <w:pPr>
        <w:ind w:left="3111" w:hanging="322"/>
      </w:pPr>
      <w:rPr>
        <w:rFonts w:hint="default"/>
        <w:lang w:val="en-US" w:eastAsia="zh-CN" w:bidi="ar-SA"/>
      </w:rPr>
    </w:lvl>
    <w:lvl w:ilvl="4" w:tentative="1">
      <w:start w:val="0"/>
      <w:numFmt w:val="bullet"/>
      <w:lvlText w:val="•"/>
      <w:lvlJc w:val="left"/>
      <w:pPr>
        <w:ind w:left="4002" w:hanging="322"/>
      </w:pPr>
      <w:rPr>
        <w:rFonts w:hint="default"/>
        <w:lang w:val="en-US" w:eastAsia="zh-CN" w:bidi="ar-SA"/>
      </w:rPr>
    </w:lvl>
    <w:lvl w:ilvl="5" w:tentative="1">
      <w:start w:val="0"/>
      <w:numFmt w:val="bullet"/>
      <w:lvlText w:val="•"/>
      <w:lvlJc w:val="left"/>
      <w:pPr>
        <w:ind w:left="4893" w:hanging="322"/>
      </w:pPr>
      <w:rPr>
        <w:rFonts w:hint="default"/>
        <w:lang w:val="en-US" w:eastAsia="zh-CN" w:bidi="ar-SA"/>
      </w:rPr>
    </w:lvl>
    <w:lvl w:ilvl="6" w:tentative="1">
      <w:start w:val="0"/>
      <w:numFmt w:val="bullet"/>
      <w:lvlText w:val="•"/>
      <w:lvlJc w:val="left"/>
      <w:pPr>
        <w:ind w:left="5783" w:hanging="322"/>
      </w:pPr>
      <w:rPr>
        <w:rFonts w:hint="default"/>
        <w:lang w:val="en-US" w:eastAsia="zh-CN" w:bidi="ar-SA"/>
      </w:rPr>
    </w:lvl>
    <w:lvl w:ilvl="7" w:tentative="1">
      <w:start w:val="0"/>
      <w:numFmt w:val="bullet"/>
      <w:lvlText w:val="•"/>
      <w:lvlJc w:val="left"/>
      <w:pPr>
        <w:ind w:left="6674" w:hanging="322"/>
      </w:pPr>
      <w:rPr>
        <w:rFonts w:hint="default"/>
        <w:lang w:val="en-US" w:eastAsia="zh-CN" w:bidi="ar-SA"/>
      </w:rPr>
    </w:lvl>
    <w:lvl w:ilvl="8" w:tentative="1">
      <w:start w:val="0"/>
      <w:numFmt w:val="bullet"/>
      <w:lvlText w:val="•"/>
      <w:lvlJc w:val="left"/>
      <w:pPr>
        <w:ind w:left="7564" w:hanging="322"/>
      </w:pPr>
      <w:rPr>
        <w:rFonts w:hint="default"/>
        <w:lang w:val="en-US" w:eastAsia="zh-CN" w:bidi="ar-SA"/>
      </w:rPr>
    </w:lvl>
  </w:abstractNum>
  <w:num w:numId="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style w:type="paragraph" w:default="1" w:styleId="1">
    <w:name w:val="Normal"/>
    <w:pPr>
      <w:adjustRightInd w:val="0"/>
      <w:snapToGrid w:val="0"/>
      <w:spacing w:after="200" w:line="240" w:lineRule="auto"/>
    </w:pPr>
    <w:rPr>
      <w:rFonts w:ascii="Tahoma" w:hAnsi="Tahoma" w:eastAsia="微软雅黑" w:cs="黑体"/>
      <w:sz w:val="22"/>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pPr>
    <w:rPr>
      <w:rFonts w:ascii="Tahoma" w:hAnsi="Tahoma"/>
      <w:sz w:val="18"/>
      <w:szCs w:val="18"/>
    </w:rPr>
  </w:style>
  <w:style w:type="character" w:customStyle="1" w:styleId="3">
    <w:name w:val="页脚 Char"/>
    <w:basedOn w:val="4"/>
    <w:link w:val="2"/>
    <w:semiHidden/>
    <w:rPr>
      <w:rFonts w:ascii="Tahoma" w:hAnsi="Tahoma"/>
      <w:sz w:val="18"/>
      <w:szCs w:val="18"/>
    </w:rPr>
  </w:style>
  <w:style w:type="paragraph" w:styleId="5">
    <w:name w:val="header"/>
    <w:basedOn w:val="1"/>
    <w:link w:val="6"/>
    <w:pPr>
      <w:pBdr>
        <w:bottom w:val="single" w:color="auto" w:sz="6" w:space="1"/>
      </w:pBdr>
      <w:tabs>
        <w:tab w:val="center" w:pos="4153"/>
        <w:tab w:val="right" w:pos="8306"/>
      </w:tabs>
      <w:jc w:val="center"/>
    </w:pPr>
    <w:rPr>
      <w:rFonts w:ascii="Tahoma" w:hAnsi="Tahoma"/>
      <w:sz w:val="18"/>
      <w:szCs w:val="18"/>
    </w:rPr>
  </w:style>
  <w:style w:type="character" w:customStyle="1" w:styleId="6">
    <w:name w:val="页眉 Char"/>
    <w:basedOn w:val="4"/>
    <w:link w:val="5"/>
    <w:semiHidden/>
    <w:rPr>
      <w:rFonts w:ascii="Tahoma" w:hAnsi="Tahoma"/>
      <w:sz w:val="18"/>
      <w:szCs w:val="18"/>
    </w:rPr>
  </w:style>
  <w:style w:type="paragraph" w:customStyle="1" w:styleId="7">
    <w:name w:val="List Paragraph"/>
    <w:basedOn w:val="1"/>
    <w:pPr>
      <w:widowControl w:val="0"/>
      <w:autoSpaceDE w:val="0"/>
      <w:autoSpaceDN w:val="0"/>
      <w:adjustRightInd/>
      <w:snapToGrid/>
      <w:spacing w:before="111" w:after="0"/>
      <w:ind w:left="432" w:hanging="322"/>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2317</Words>
  <Characters>13208</Characters>
  <Lines>110</Lines>
  <Paragraphs>30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dcterms:modified xsi:type="dcterms:W3CDTF">2024-10-14T10:51:05Z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